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3F144">
      <w:pPr>
        <w:pStyle w:val="4"/>
        <w:jc w:val="center"/>
        <w:rPr>
          <w:rFonts w:ascii="Arial" w:hAnsi="Arial" w:cs="Arial"/>
          <w:b/>
          <w:sz w:val="21"/>
          <w:szCs w:val="21"/>
        </w:rPr>
      </w:pPr>
      <w:bookmarkStart w:id="0" w:name="_Toc344573738"/>
      <w:bookmarkStart w:id="1" w:name="_Toc280631887"/>
      <w:bookmarkStart w:id="2" w:name="_Toc280631998"/>
      <w:bookmarkStart w:id="3" w:name="_Toc344538661"/>
    </w:p>
    <w:p w14:paraId="169F8A5E">
      <w:pPr>
        <w:pStyle w:val="4"/>
        <w:jc w:val="center"/>
        <w:rPr>
          <w:rFonts w:ascii="Arial" w:hAnsi="Arial" w:cs="Arial"/>
          <w:b/>
          <w:sz w:val="21"/>
          <w:szCs w:val="21"/>
        </w:rPr>
      </w:pPr>
    </w:p>
    <w:p w14:paraId="16AE4F98">
      <w:pPr>
        <w:pStyle w:val="4"/>
        <w:jc w:val="center"/>
        <w:rPr>
          <w:rFonts w:ascii="Arial" w:hAnsi="Arial" w:cs="Arial"/>
          <w:b/>
          <w:sz w:val="21"/>
          <w:szCs w:val="21"/>
        </w:rPr>
      </w:pPr>
    </w:p>
    <w:p w14:paraId="70272138">
      <w:pPr>
        <w:pStyle w:val="4"/>
        <w:jc w:val="center"/>
        <w:rPr>
          <w:rFonts w:ascii="Arial" w:hAnsi="Arial" w:cs="Arial"/>
          <w:b/>
          <w:sz w:val="21"/>
          <w:szCs w:val="21"/>
        </w:rPr>
      </w:pPr>
    </w:p>
    <w:p w14:paraId="4ED2AA5B">
      <w:pPr>
        <w:pStyle w:val="4"/>
        <w:jc w:val="center"/>
        <w:rPr>
          <w:rFonts w:ascii="Arial" w:hAnsi="Arial" w:cs="Arial"/>
          <w:b/>
          <w:sz w:val="21"/>
          <w:szCs w:val="21"/>
        </w:rPr>
      </w:pPr>
    </w:p>
    <w:p w14:paraId="0B00F377">
      <w:pPr>
        <w:pStyle w:val="4"/>
        <w:jc w:val="center"/>
        <w:rPr>
          <w:rFonts w:ascii="Arial" w:hAnsi="Arial" w:cs="Arial"/>
          <w:b/>
          <w:sz w:val="21"/>
          <w:szCs w:val="21"/>
        </w:rPr>
      </w:pPr>
    </w:p>
    <w:p w14:paraId="002CC928">
      <w:pPr>
        <w:numPr>
          <w:ilvl w:val="0"/>
          <w:numId w:val="0"/>
        </w:numPr>
        <w:jc w:val="center"/>
        <w:outlineLvl w:val="9"/>
        <w:rPr>
          <w:rFonts w:hint="default" w:ascii="微软雅黑" w:hAnsi="微软雅黑" w:eastAsia="微软雅黑" w:cs="微软雅黑"/>
          <w:b/>
          <w:bCs/>
          <w:sz w:val="36"/>
          <w:szCs w:val="36"/>
          <w:lang w:val="en-US" w:eastAsia="zh-CN"/>
        </w:rPr>
      </w:pPr>
      <w:bookmarkStart w:id="4" w:name="_Toc6057"/>
      <w:r>
        <w:rPr>
          <w:rFonts w:hint="eastAsia" w:ascii="微软雅黑" w:hAnsi="微软雅黑" w:eastAsia="微软雅黑" w:cs="微软雅黑"/>
          <w:b/>
          <w:bCs/>
          <w:sz w:val="36"/>
          <w:szCs w:val="36"/>
          <w:lang w:val="en-US" w:eastAsia="zh-CN"/>
        </w:rPr>
        <w:t>1.2液冷闭式冷却塔</w:t>
      </w:r>
      <w:bookmarkEnd w:id="4"/>
    </w:p>
    <w:p w14:paraId="07EF51CA">
      <w:pPr>
        <w:jc w:val="center"/>
        <w:rPr>
          <w:rFonts w:ascii="微软雅黑" w:hAnsi="微软雅黑" w:eastAsia="微软雅黑" w:cs="微软雅黑"/>
          <w:b/>
          <w:bCs/>
          <w:sz w:val="36"/>
          <w:szCs w:val="36"/>
        </w:rPr>
      </w:pPr>
      <w:r>
        <w:rPr>
          <w:rFonts w:hint="eastAsia" w:ascii="微软雅黑" w:hAnsi="微软雅黑" w:eastAsia="微软雅黑" w:cs="微软雅黑"/>
          <w:b/>
          <w:bCs/>
          <w:sz w:val="36"/>
          <w:szCs w:val="36"/>
        </w:rPr>
        <w:t>主要技术要求书</w:t>
      </w:r>
    </w:p>
    <w:p w14:paraId="32F4FF2F">
      <w:pPr>
        <w:rPr>
          <w:rFonts w:ascii="楷体_GB2312" w:hAnsi="Calibri" w:eastAsia="楷体_GB2312" w:cs="Times New Roman"/>
        </w:rPr>
      </w:pPr>
    </w:p>
    <w:p w14:paraId="2D3EA845">
      <w:pPr>
        <w:rPr>
          <w:rFonts w:ascii="楷体_GB2312" w:hAnsi="Calibri" w:eastAsia="楷体_GB2312" w:cs="Times New Roman"/>
        </w:rPr>
      </w:pPr>
    </w:p>
    <w:p w14:paraId="5308F5EC">
      <w:pPr>
        <w:rPr>
          <w:rFonts w:ascii="楷体_GB2312" w:eastAsia="楷体_GB2312"/>
        </w:rPr>
      </w:pPr>
    </w:p>
    <w:p w14:paraId="777A97C4">
      <w:pPr>
        <w:rPr>
          <w:rFonts w:ascii="楷体_GB2312" w:eastAsia="楷体_GB2312"/>
        </w:rPr>
      </w:pPr>
    </w:p>
    <w:p w14:paraId="61763A94">
      <w:pPr>
        <w:rPr>
          <w:rFonts w:ascii="楷体_GB2312" w:eastAsia="楷体_GB2312"/>
        </w:rPr>
      </w:pPr>
    </w:p>
    <w:p w14:paraId="39C86AF5">
      <w:pPr>
        <w:rPr>
          <w:rFonts w:ascii="楷体_GB2312" w:eastAsia="楷体_GB2312"/>
        </w:rPr>
      </w:pPr>
    </w:p>
    <w:p w14:paraId="6BD44038">
      <w:pPr>
        <w:rPr>
          <w:rFonts w:ascii="楷体_GB2312" w:eastAsia="楷体_GB2312"/>
        </w:rPr>
      </w:pPr>
    </w:p>
    <w:p w14:paraId="233E76D3">
      <w:pPr>
        <w:rPr>
          <w:rFonts w:ascii="楷体_GB2312" w:eastAsia="楷体_GB2312"/>
        </w:rPr>
      </w:pPr>
    </w:p>
    <w:p w14:paraId="32EB9A18">
      <w:pPr>
        <w:rPr>
          <w:rFonts w:ascii="楷体_GB2312" w:eastAsia="楷体_GB2312"/>
        </w:rPr>
      </w:pPr>
    </w:p>
    <w:p w14:paraId="13AA8BC6">
      <w:pPr>
        <w:rPr>
          <w:rFonts w:ascii="楷体_GB2312" w:eastAsia="楷体_GB2312"/>
        </w:rPr>
      </w:pPr>
    </w:p>
    <w:p w14:paraId="01FF9C6E">
      <w:pPr>
        <w:rPr>
          <w:rFonts w:ascii="楷体_GB2312" w:eastAsia="楷体_GB2312"/>
        </w:rPr>
      </w:pPr>
    </w:p>
    <w:p w14:paraId="557C9C08">
      <w:pPr>
        <w:rPr>
          <w:rFonts w:ascii="楷体_GB2312" w:eastAsia="楷体_GB2312"/>
        </w:rPr>
      </w:pPr>
    </w:p>
    <w:p w14:paraId="27AB707D">
      <w:pPr>
        <w:rPr>
          <w:rFonts w:ascii="楷体_GB2312" w:eastAsia="楷体_GB2312"/>
        </w:rPr>
      </w:pPr>
    </w:p>
    <w:p w14:paraId="5B8C683D">
      <w:pPr>
        <w:pStyle w:val="122"/>
        <w:widowControl w:val="0"/>
        <w:spacing w:before="0" w:beforeAutospacing="0" w:after="0" w:afterAutospacing="0"/>
        <w:jc w:val="both"/>
        <w:rPr>
          <w:rFonts w:ascii="楷体" w:hAnsi="楷体" w:eastAsia="楷体" w:cs="Times New Roman"/>
          <w:b w:val="0"/>
          <w:kern w:val="2"/>
          <w:sz w:val="36"/>
          <w:szCs w:val="36"/>
        </w:rPr>
      </w:pPr>
    </w:p>
    <w:p w14:paraId="58FB67AA">
      <w:pPr>
        <w:spacing w:line="360" w:lineRule="auto"/>
        <w:ind w:left="0" w:firstLine="0"/>
        <w:jc w:val="center"/>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2024年12月</w:t>
      </w:r>
    </w:p>
    <w:p w14:paraId="0E831969">
      <w:pPr>
        <w:pStyle w:val="4"/>
        <w:jc w:val="center"/>
        <w:rPr>
          <w:rFonts w:ascii="Arial" w:hAnsi="Arial" w:cs="Arial"/>
          <w:b/>
          <w:sz w:val="21"/>
          <w:szCs w:val="21"/>
        </w:rPr>
      </w:pPr>
    </w:p>
    <w:p w14:paraId="4F00BF02">
      <w:pPr>
        <w:pStyle w:val="4"/>
        <w:jc w:val="center"/>
        <w:rPr>
          <w:rFonts w:ascii="Arial" w:hAnsi="Arial" w:cs="Arial"/>
          <w:b/>
          <w:sz w:val="21"/>
          <w:szCs w:val="21"/>
        </w:rPr>
      </w:pPr>
    </w:p>
    <w:p w14:paraId="69A70D84">
      <w:pPr>
        <w:pStyle w:val="4"/>
        <w:jc w:val="center"/>
        <w:rPr>
          <w:rFonts w:ascii="Arial" w:hAnsi="Arial" w:cs="Arial"/>
          <w:b/>
          <w:sz w:val="21"/>
          <w:szCs w:val="21"/>
        </w:rPr>
      </w:pPr>
    </w:p>
    <w:p w14:paraId="324247F5">
      <w:pPr>
        <w:pStyle w:val="4"/>
        <w:jc w:val="center"/>
        <w:rPr>
          <w:rFonts w:ascii="Arial" w:hAnsi="Arial" w:cs="Arial"/>
          <w:b/>
          <w:sz w:val="21"/>
          <w:szCs w:val="21"/>
        </w:rPr>
      </w:pPr>
    </w:p>
    <w:p w14:paraId="43208EC3">
      <w:pPr>
        <w:pStyle w:val="4"/>
        <w:jc w:val="center"/>
        <w:rPr>
          <w:rFonts w:ascii="Arial" w:hAnsi="Arial" w:cs="Arial"/>
          <w:b/>
          <w:sz w:val="21"/>
          <w:szCs w:val="21"/>
        </w:rPr>
      </w:pPr>
    </w:p>
    <w:p w14:paraId="67E11E44">
      <w:pPr>
        <w:pStyle w:val="4"/>
        <w:jc w:val="center"/>
        <w:rPr>
          <w:rFonts w:ascii="Arial" w:hAnsi="Arial" w:cs="Arial"/>
          <w:b/>
          <w:sz w:val="21"/>
          <w:szCs w:val="21"/>
        </w:rPr>
      </w:pPr>
    </w:p>
    <w:p w14:paraId="30E96E7A">
      <w:pPr>
        <w:pStyle w:val="4"/>
        <w:jc w:val="center"/>
        <w:rPr>
          <w:rFonts w:ascii="Arial" w:hAnsi="Arial" w:cs="Arial"/>
          <w:b/>
          <w:sz w:val="21"/>
          <w:szCs w:val="21"/>
        </w:rPr>
      </w:pPr>
    </w:p>
    <w:bookmarkEnd w:id="0"/>
    <w:bookmarkEnd w:id="1"/>
    <w:bookmarkEnd w:id="2"/>
    <w:bookmarkEnd w:id="3"/>
    <w:p w14:paraId="0269D1D8">
      <w:pPr>
        <w:pStyle w:val="4"/>
        <w:rPr>
          <w:rFonts w:ascii="Arial" w:hAnsi="Arial" w:cs="Arial"/>
          <w:sz w:val="21"/>
          <w:szCs w:val="21"/>
        </w:rPr>
      </w:pPr>
    </w:p>
    <w:sdt>
      <w:sdtPr>
        <w:rPr>
          <w:rFonts w:ascii="宋体" w:hAnsi="宋体" w:eastAsia="宋体" w:cs="Times New Roman"/>
          <w:sz w:val="21"/>
          <w:lang w:val="en-US" w:eastAsia="en-US" w:bidi="ar-SA"/>
        </w:rPr>
        <w:id w:val="147464494"/>
        <w15:color w:val="DBDBDB"/>
        <w:docPartObj>
          <w:docPartGallery w:val="Table of Contents"/>
          <w:docPartUnique/>
        </w:docPartObj>
      </w:sdtPr>
      <w:sdtEndPr>
        <w:rPr>
          <w:rFonts w:ascii="Arial" w:hAnsi="Arial" w:eastAsia="宋体" w:cs="Arial"/>
          <w:b/>
          <w:sz w:val="22"/>
          <w:szCs w:val="21"/>
          <w:lang w:val="en-US" w:eastAsia="zh-CN" w:bidi="ar-SA"/>
        </w:rPr>
      </w:sdtEndPr>
      <w:sdtContent>
        <w:p w14:paraId="69B61FBC">
          <w:pPr>
            <w:spacing w:before="0" w:beforeLines="0" w:after="0" w:afterLines="0" w:line="240" w:lineRule="auto"/>
            <w:ind w:left="0" w:leftChars="0" w:right="0" w:rightChars="0" w:firstLine="0" w:firstLineChars="0"/>
            <w:jc w:val="center"/>
            <w:rPr>
              <w:sz w:val="24"/>
              <w:szCs w:val="24"/>
            </w:rPr>
          </w:pPr>
          <w:r>
            <w:rPr>
              <w:rFonts w:ascii="宋体" w:hAnsi="宋体" w:eastAsia="宋体"/>
              <w:sz w:val="24"/>
              <w:szCs w:val="24"/>
            </w:rPr>
            <w:t>目录</w:t>
          </w:r>
        </w:p>
        <w:p w14:paraId="52BDF36F">
          <w:pPr>
            <w:pStyle w:val="29"/>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TOC \o "1-2" \h \u </w:instrText>
          </w:r>
          <w:r>
            <w:rPr>
              <w:rFonts w:ascii="Arial" w:hAnsi="Arial" w:cs="Arial"/>
              <w:sz w:val="24"/>
              <w:szCs w:val="24"/>
            </w:rPr>
            <w:fldChar w:fldCharType="separate"/>
          </w:r>
          <w:r>
            <w:rPr>
              <w:rFonts w:ascii="Arial" w:hAnsi="Arial" w:cs="Arial"/>
              <w:sz w:val="24"/>
              <w:szCs w:val="24"/>
            </w:rPr>
            <w:fldChar w:fldCharType="begin"/>
          </w:r>
          <w:r>
            <w:rPr>
              <w:rFonts w:ascii="Arial" w:hAnsi="Arial" w:cs="Arial"/>
              <w:sz w:val="24"/>
              <w:szCs w:val="24"/>
            </w:rPr>
            <w:instrText xml:space="preserve"> HYPERLINK \l _Toc2169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 </w:t>
          </w:r>
          <w:r>
            <w:rPr>
              <w:rFonts w:ascii="Arial" w:hAnsi="Arial" w:cs="Arial"/>
              <w:sz w:val="24"/>
              <w:szCs w:val="24"/>
            </w:rPr>
            <w:t>总则</w:t>
          </w:r>
          <w:r>
            <w:rPr>
              <w:sz w:val="24"/>
              <w:szCs w:val="24"/>
            </w:rPr>
            <w:tab/>
          </w:r>
          <w:r>
            <w:rPr>
              <w:sz w:val="24"/>
              <w:szCs w:val="24"/>
            </w:rPr>
            <w:fldChar w:fldCharType="begin"/>
          </w:r>
          <w:r>
            <w:rPr>
              <w:sz w:val="24"/>
              <w:szCs w:val="24"/>
            </w:rPr>
            <w:instrText xml:space="preserve"> PAGEREF _Toc2169 \h </w:instrText>
          </w:r>
          <w:r>
            <w:rPr>
              <w:sz w:val="24"/>
              <w:szCs w:val="24"/>
            </w:rPr>
            <w:fldChar w:fldCharType="separate"/>
          </w:r>
          <w:r>
            <w:rPr>
              <w:sz w:val="24"/>
              <w:szCs w:val="24"/>
            </w:rPr>
            <w:t>3</w:t>
          </w:r>
          <w:r>
            <w:rPr>
              <w:sz w:val="24"/>
              <w:szCs w:val="24"/>
            </w:rPr>
            <w:fldChar w:fldCharType="end"/>
          </w:r>
          <w:r>
            <w:rPr>
              <w:rFonts w:ascii="Arial" w:hAnsi="Arial" w:cs="Arial"/>
              <w:sz w:val="24"/>
              <w:szCs w:val="24"/>
            </w:rPr>
            <w:fldChar w:fldCharType="end"/>
          </w:r>
        </w:p>
        <w:p w14:paraId="33D61676">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_Toc12449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1.1. </w:t>
          </w:r>
          <w:r>
            <w:rPr>
              <w:rFonts w:ascii="Arial" w:hAnsi="Arial" w:cs="Arial"/>
              <w:sz w:val="24"/>
              <w:szCs w:val="24"/>
            </w:rPr>
            <w:t>说明</w:t>
          </w:r>
          <w:r>
            <w:rPr>
              <w:sz w:val="24"/>
              <w:szCs w:val="24"/>
            </w:rPr>
            <w:tab/>
          </w:r>
          <w:r>
            <w:rPr>
              <w:sz w:val="24"/>
              <w:szCs w:val="24"/>
            </w:rPr>
            <w:fldChar w:fldCharType="begin"/>
          </w:r>
          <w:r>
            <w:rPr>
              <w:sz w:val="24"/>
              <w:szCs w:val="24"/>
            </w:rPr>
            <w:instrText xml:space="preserve"> PAGEREF _Toc12449 \h </w:instrText>
          </w:r>
          <w:r>
            <w:rPr>
              <w:sz w:val="24"/>
              <w:szCs w:val="24"/>
            </w:rPr>
            <w:fldChar w:fldCharType="separate"/>
          </w:r>
          <w:r>
            <w:rPr>
              <w:sz w:val="24"/>
              <w:szCs w:val="24"/>
            </w:rPr>
            <w:t>3</w:t>
          </w:r>
          <w:r>
            <w:rPr>
              <w:sz w:val="24"/>
              <w:szCs w:val="24"/>
            </w:rPr>
            <w:fldChar w:fldCharType="end"/>
          </w:r>
          <w:r>
            <w:rPr>
              <w:rFonts w:ascii="Arial" w:hAnsi="Arial" w:cs="Arial"/>
              <w:sz w:val="24"/>
              <w:szCs w:val="24"/>
            </w:rPr>
            <w:fldChar w:fldCharType="end"/>
          </w:r>
        </w:p>
        <w:p w14:paraId="59346EBC">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_Toc30241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1.2. </w:t>
          </w:r>
          <w:r>
            <w:rPr>
              <w:rFonts w:ascii="Arial" w:hAnsi="Arial" w:cs="Arial"/>
              <w:sz w:val="24"/>
              <w:szCs w:val="24"/>
            </w:rPr>
            <w:t>参考法规与规章</w:t>
          </w:r>
          <w:r>
            <w:rPr>
              <w:sz w:val="24"/>
              <w:szCs w:val="24"/>
            </w:rPr>
            <w:tab/>
          </w:r>
          <w:r>
            <w:rPr>
              <w:sz w:val="24"/>
              <w:szCs w:val="24"/>
            </w:rPr>
            <w:fldChar w:fldCharType="begin"/>
          </w:r>
          <w:r>
            <w:rPr>
              <w:sz w:val="24"/>
              <w:szCs w:val="24"/>
            </w:rPr>
            <w:instrText xml:space="preserve"> PAGEREF _Toc30241 \h </w:instrText>
          </w:r>
          <w:r>
            <w:rPr>
              <w:sz w:val="24"/>
              <w:szCs w:val="24"/>
            </w:rPr>
            <w:fldChar w:fldCharType="separate"/>
          </w:r>
          <w:r>
            <w:rPr>
              <w:sz w:val="24"/>
              <w:szCs w:val="24"/>
            </w:rPr>
            <w:t>3</w:t>
          </w:r>
          <w:r>
            <w:rPr>
              <w:sz w:val="24"/>
              <w:szCs w:val="24"/>
            </w:rPr>
            <w:fldChar w:fldCharType="end"/>
          </w:r>
          <w:r>
            <w:rPr>
              <w:rFonts w:ascii="Arial" w:hAnsi="Arial" w:cs="Arial"/>
              <w:sz w:val="24"/>
              <w:szCs w:val="24"/>
            </w:rPr>
            <w:fldChar w:fldCharType="end"/>
          </w:r>
        </w:p>
        <w:p w14:paraId="2E085080">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_Toc14698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1.3. </w:t>
          </w:r>
          <w:r>
            <w:rPr>
              <w:rFonts w:ascii="Arial" w:hAnsi="Arial" w:cs="Arial"/>
              <w:sz w:val="24"/>
              <w:szCs w:val="24"/>
            </w:rPr>
            <w:t>审查及交付</w:t>
          </w:r>
          <w:r>
            <w:rPr>
              <w:sz w:val="24"/>
              <w:szCs w:val="24"/>
            </w:rPr>
            <w:tab/>
          </w:r>
          <w:r>
            <w:rPr>
              <w:sz w:val="24"/>
              <w:szCs w:val="24"/>
            </w:rPr>
            <w:fldChar w:fldCharType="begin"/>
          </w:r>
          <w:r>
            <w:rPr>
              <w:sz w:val="24"/>
              <w:szCs w:val="24"/>
            </w:rPr>
            <w:instrText xml:space="preserve"> PAGEREF _Toc14698 \h </w:instrText>
          </w:r>
          <w:r>
            <w:rPr>
              <w:sz w:val="24"/>
              <w:szCs w:val="24"/>
            </w:rPr>
            <w:fldChar w:fldCharType="separate"/>
          </w:r>
          <w:r>
            <w:rPr>
              <w:sz w:val="24"/>
              <w:szCs w:val="24"/>
            </w:rPr>
            <w:t>4</w:t>
          </w:r>
          <w:r>
            <w:rPr>
              <w:sz w:val="24"/>
              <w:szCs w:val="24"/>
            </w:rPr>
            <w:fldChar w:fldCharType="end"/>
          </w:r>
          <w:r>
            <w:rPr>
              <w:rFonts w:ascii="Arial" w:hAnsi="Arial" w:cs="Arial"/>
              <w:sz w:val="24"/>
              <w:szCs w:val="24"/>
            </w:rPr>
            <w:fldChar w:fldCharType="end"/>
          </w:r>
        </w:p>
        <w:p w14:paraId="00340A39">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_Toc2852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1.4. </w:t>
          </w:r>
          <w:r>
            <w:rPr>
              <w:rFonts w:ascii="Arial" w:hAnsi="Arial" w:cs="Arial"/>
              <w:sz w:val="24"/>
              <w:szCs w:val="24"/>
            </w:rPr>
            <w:t>运输及储存</w:t>
          </w:r>
          <w:r>
            <w:rPr>
              <w:sz w:val="24"/>
              <w:szCs w:val="24"/>
            </w:rPr>
            <w:tab/>
          </w:r>
          <w:r>
            <w:rPr>
              <w:sz w:val="24"/>
              <w:szCs w:val="24"/>
            </w:rPr>
            <w:fldChar w:fldCharType="begin"/>
          </w:r>
          <w:r>
            <w:rPr>
              <w:sz w:val="24"/>
              <w:szCs w:val="24"/>
            </w:rPr>
            <w:instrText xml:space="preserve"> PAGEREF _Toc2852 \h </w:instrText>
          </w:r>
          <w:r>
            <w:rPr>
              <w:sz w:val="24"/>
              <w:szCs w:val="24"/>
            </w:rPr>
            <w:fldChar w:fldCharType="separate"/>
          </w:r>
          <w:r>
            <w:rPr>
              <w:sz w:val="24"/>
              <w:szCs w:val="24"/>
            </w:rPr>
            <w:t>4</w:t>
          </w:r>
          <w:r>
            <w:rPr>
              <w:sz w:val="24"/>
              <w:szCs w:val="24"/>
            </w:rPr>
            <w:fldChar w:fldCharType="end"/>
          </w:r>
          <w:r>
            <w:rPr>
              <w:rFonts w:ascii="Arial" w:hAnsi="Arial" w:cs="Arial"/>
              <w:sz w:val="24"/>
              <w:szCs w:val="24"/>
            </w:rPr>
            <w:fldChar w:fldCharType="end"/>
          </w:r>
        </w:p>
        <w:p w14:paraId="672E3E09">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_Toc32358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1.5. </w:t>
          </w:r>
          <w:r>
            <w:rPr>
              <w:rFonts w:ascii="Arial" w:hAnsi="Arial" w:cs="Arial"/>
              <w:sz w:val="24"/>
              <w:szCs w:val="24"/>
            </w:rPr>
            <w:t>保修</w:t>
          </w:r>
          <w:r>
            <w:rPr>
              <w:sz w:val="24"/>
              <w:szCs w:val="24"/>
            </w:rPr>
            <w:tab/>
          </w:r>
          <w:r>
            <w:rPr>
              <w:sz w:val="24"/>
              <w:szCs w:val="24"/>
            </w:rPr>
            <w:fldChar w:fldCharType="begin"/>
          </w:r>
          <w:r>
            <w:rPr>
              <w:sz w:val="24"/>
              <w:szCs w:val="24"/>
            </w:rPr>
            <w:instrText xml:space="preserve"> PAGEREF _Toc32358 \h </w:instrText>
          </w:r>
          <w:r>
            <w:rPr>
              <w:sz w:val="24"/>
              <w:szCs w:val="24"/>
            </w:rPr>
            <w:fldChar w:fldCharType="separate"/>
          </w:r>
          <w:r>
            <w:rPr>
              <w:sz w:val="24"/>
              <w:szCs w:val="24"/>
            </w:rPr>
            <w:t>5</w:t>
          </w:r>
          <w:r>
            <w:rPr>
              <w:sz w:val="24"/>
              <w:szCs w:val="24"/>
            </w:rPr>
            <w:fldChar w:fldCharType="end"/>
          </w:r>
          <w:r>
            <w:rPr>
              <w:rFonts w:ascii="Arial" w:hAnsi="Arial" w:cs="Arial"/>
              <w:sz w:val="24"/>
              <w:szCs w:val="24"/>
            </w:rPr>
            <w:fldChar w:fldCharType="end"/>
          </w:r>
        </w:p>
        <w:p w14:paraId="659AF304">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_Toc31166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1.6. </w:t>
          </w:r>
          <w:r>
            <w:rPr>
              <w:rFonts w:ascii="Arial" w:hAnsi="Arial" w:cs="Arial"/>
              <w:sz w:val="24"/>
              <w:szCs w:val="24"/>
            </w:rPr>
            <w:t>制造商现场服务</w:t>
          </w:r>
          <w:r>
            <w:rPr>
              <w:sz w:val="24"/>
              <w:szCs w:val="24"/>
            </w:rPr>
            <w:tab/>
          </w:r>
          <w:r>
            <w:rPr>
              <w:sz w:val="24"/>
              <w:szCs w:val="24"/>
            </w:rPr>
            <w:fldChar w:fldCharType="begin"/>
          </w:r>
          <w:r>
            <w:rPr>
              <w:sz w:val="24"/>
              <w:szCs w:val="24"/>
            </w:rPr>
            <w:instrText xml:space="preserve"> PAGEREF _Toc31166 \h </w:instrText>
          </w:r>
          <w:r>
            <w:rPr>
              <w:sz w:val="24"/>
              <w:szCs w:val="24"/>
            </w:rPr>
            <w:fldChar w:fldCharType="separate"/>
          </w:r>
          <w:r>
            <w:rPr>
              <w:sz w:val="24"/>
              <w:szCs w:val="24"/>
            </w:rPr>
            <w:t>5</w:t>
          </w:r>
          <w:r>
            <w:rPr>
              <w:sz w:val="24"/>
              <w:szCs w:val="24"/>
            </w:rPr>
            <w:fldChar w:fldCharType="end"/>
          </w:r>
          <w:r>
            <w:rPr>
              <w:rFonts w:ascii="Arial" w:hAnsi="Arial" w:cs="Arial"/>
              <w:sz w:val="24"/>
              <w:szCs w:val="24"/>
            </w:rPr>
            <w:fldChar w:fldCharType="end"/>
          </w:r>
        </w:p>
        <w:p w14:paraId="314D2000">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_Toc7439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1.7. </w:t>
          </w:r>
          <w:r>
            <w:rPr>
              <w:rFonts w:ascii="Arial" w:hAnsi="Arial" w:cs="Arial"/>
              <w:sz w:val="24"/>
              <w:szCs w:val="24"/>
            </w:rPr>
            <w:t>冲突</w:t>
          </w:r>
          <w:r>
            <w:rPr>
              <w:sz w:val="24"/>
              <w:szCs w:val="24"/>
            </w:rPr>
            <w:tab/>
          </w:r>
          <w:r>
            <w:rPr>
              <w:sz w:val="24"/>
              <w:szCs w:val="24"/>
            </w:rPr>
            <w:fldChar w:fldCharType="begin"/>
          </w:r>
          <w:r>
            <w:rPr>
              <w:sz w:val="24"/>
              <w:szCs w:val="24"/>
            </w:rPr>
            <w:instrText xml:space="preserve"> PAGEREF _Toc7439 \h </w:instrText>
          </w:r>
          <w:r>
            <w:rPr>
              <w:sz w:val="24"/>
              <w:szCs w:val="24"/>
            </w:rPr>
            <w:fldChar w:fldCharType="separate"/>
          </w:r>
          <w:r>
            <w:rPr>
              <w:sz w:val="24"/>
              <w:szCs w:val="24"/>
            </w:rPr>
            <w:t>5</w:t>
          </w:r>
          <w:r>
            <w:rPr>
              <w:sz w:val="24"/>
              <w:szCs w:val="24"/>
            </w:rPr>
            <w:fldChar w:fldCharType="end"/>
          </w:r>
          <w:r>
            <w:rPr>
              <w:rFonts w:ascii="Arial" w:hAnsi="Arial" w:cs="Arial"/>
              <w:sz w:val="24"/>
              <w:szCs w:val="24"/>
            </w:rPr>
            <w:fldChar w:fldCharType="end"/>
          </w:r>
        </w:p>
        <w:p w14:paraId="339D71AD">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_Toc29957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1.8. </w:t>
          </w:r>
          <w:r>
            <w:rPr>
              <w:rFonts w:ascii="Arial" w:hAnsi="Arial" w:cs="Arial"/>
              <w:sz w:val="24"/>
              <w:szCs w:val="24"/>
            </w:rPr>
            <w:t>工厂检查</w:t>
          </w:r>
          <w:r>
            <w:rPr>
              <w:sz w:val="24"/>
              <w:szCs w:val="24"/>
            </w:rPr>
            <w:tab/>
          </w:r>
          <w:r>
            <w:rPr>
              <w:sz w:val="24"/>
              <w:szCs w:val="24"/>
            </w:rPr>
            <w:fldChar w:fldCharType="begin"/>
          </w:r>
          <w:r>
            <w:rPr>
              <w:sz w:val="24"/>
              <w:szCs w:val="24"/>
            </w:rPr>
            <w:instrText xml:space="preserve"> PAGEREF _Toc29957 \h </w:instrText>
          </w:r>
          <w:r>
            <w:rPr>
              <w:sz w:val="24"/>
              <w:szCs w:val="24"/>
            </w:rPr>
            <w:fldChar w:fldCharType="separate"/>
          </w:r>
          <w:r>
            <w:rPr>
              <w:sz w:val="24"/>
              <w:szCs w:val="24"/>
            </w:rPr>
            <w:t>5</w:t>
          </w:r>
          <w:r>
            <w:rPr>
              <w:sz w:val="24"/>
              <w:szCs w:val="24"/>
            </w:rPr>
            <w:fldChar w:fldCharType="end"/>
          </w:r>
          <w:r>
            <w:rPr>
              <w:rFonts w:ascii="Arial" w:hAnsi="Arial" w:cs="Arial"/>
              <w:sz w:val="24"/>
              <w:szCs w:val="24"/>
            </w:rPr>
            <w:fldChar w:fldCharType="end"/>
          </w:r>
        </w:p>
        <w:p w14:paraId="7A1FF8B1">
          <w:pPr>
            <w:pStyle w:val="29"/>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_Toc24984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 </w:t>
          </w:r>
          <w:r>
            <w:rPr>
              <w:rFonts w:ascii="Arial" w:hAnsi="Arial" w:cs="Arial"/>
              <w:sz w:val="24"/>
              <w:szCs w:val="24"/>
            </w:rPr>
            <w:t>产品</w:t>
          </w:r>
          <w:r>
            <w:rPr>
              <w:sz w:val="24"/>
              <w:szCs w:val="24"/>
            </w:rPr>
            <w:tab/>
          </w:r>
          <w:r>
            <w:rPr>
              <w:sz w:val="24"/>
              <w:szCs w:val="24"/>
            </w:rPr>
            <w:fldChar w:fldCharType="begin"/>
          </w:r>
          <w:r>
            <w:rPr>
              <w:sz w:val="24"/>
              <w:szCs w:val="24"/>
            </w:rPr>
            <w:instrText xml:space="preserve"> PAGEREF _Toc24984 \h </w:instrText>
          </w:r>
          <w:r>
            <w:rPr>
              <w:sz w:val="24"/>
              <w:szCs w:val="24"/>
            </w:rPr>
            <w:fldChar w:fldCharType="separate"/>
          </w:r>
          <w:r>
            <w:rPr>
              <w:sz w:val="24"/>
              <w:szCs w:val="24"/>
            </w:rPr>
            <w:t>6</w:t>
          </w:r>
          <w:r>
            <w:rPr>
              <w:sz w:val="24"/>
              <w:szCs w:val="24"/>
            </w:rPr>
            <w:fldChar w:fldCharType="end"/>
          </w:r>
          <w:r>
            <w:rPr>
              <w:rFonts w:ascii="Arial" w:hAnsi="Arial" w:cs="Arial"/>
              <w:sz w:val="24"/>
              <w:szCs w:val="24"/>
            </w:rPr>
            <w:fldChar w:fldCharType="end"/>
          </w:r>
        </w:p>
        <w:p w14:paraId="09FF6C2E">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_Toc20461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2.1. </w:t>
          </w:r>
          <w:r>
            <w:rPr>
              <w:rFonts w:ascii="Arial" w:hAnsi="Arial" w:cs="Arial"/>
              <w:sz w:val="24"/>
              <w:szCs w:val="24"/>
            </w:rPr>
            <w:t>通则</w:t>
          </w:r>
          <w:r>
            <w:rPr>
              <w:sz w:val="24"/>
              <w:szCs w:val="24"/>
            </w:rPr>
            <w:tab/>
          </w:r>
          <w:r>
            <w:rPr>
              <w:sz w:val="24"/>
              <w:szCs w:val="24"/>
            </w:rPr>
            <w:fldChar w:fldCharType="begin"/>
          </w:r>
          <w:r>
            <w:rPr>
              <w:sz w:val="24"/>
              <w:szCs w:val="24"/>
            </w:rPr>
            <w:instrText xml:space="preserve"> PAGEREF _Toc20461 \h </w:instrText>
          </w:r>
          <w:r>
            <w:rPr>
              <w:sz w:val="24"/>
              <w:szCs w:val="24"/>
            </w:rPr>
            <w:fldChar w:fldCharType="separate"/>
          </w:r>
          <w:r>
            <w:rPr>
              <w:sz w:val="24"/>
              <w:szCs w:val="24"/>
            </w:rPr>
            <w:t>6</w:t>
          </w:r>
          <w:r>
            <w:rPr>
              <w:sz w:val="24"/>
              <w:szCs w:val="24"/>
            </w:rPr>
            <w:fldChar w:fldCharType="end"/>
          </w:r>
          <w:r>
            <w:rPr>
              <w:rFonts w:ascii="Arial" w:hAnsi="Arial" w:cs="Arial"/>
              <w:sz w:val="24"/>
              <w:szCs w:val="24"/>
            </w:rPr>
            <w:fldChar w:fldCharType="end"/>
          </w:r>
        </w:p>
        <w:p w14:paraId="50B24422">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_Toc29809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2.2. </w:t>
          </w:r>
          <w:r>
            <w:rPr>
              <w:rFonts w:ascii="Arial" w:hAnsi="Arial" w:cs="Arial"/>
              <w:sz w:val="24"/>
              <w:szCs w:val="24"/>
            </w:rPr>
            <w:t>冷却塔部件</w:t>
          </w:r>
          <w:r>
            <w:rPr>
              <w:sz w:val="24"/>
              <w:szCs w:val="24"/>
            </w:rPr>
            <w:tab/>
          </w:r>
          <w:r>
            <w:rPr>
              <w:sz w:val="24"/>
              <w:szCs w:val="24"/>
            </w:rPr>
            <w:fldChar w:fldCharType="begin"/>
          </w:r>
          <w:r>
            <w:rPr>
              <w:sz w:val="24"/>
              <w:szCs w:val="24"/>
            </w:rPr>
            <w:instrText xml:space="preserve"> PAGEREF _Toc29809 \h </w:instrText>
          </w:r>
          <w:r>
            <w:rPr>
              <w:sz w:val="24"/>
              <w:szCs w:val="24"/>
            </w:rPr>
            <w:fldChar w:fldCharType="separate"/>
          </w:r>
          <w:r>
            <w:rPr>
              <w:sz w:val="24"/>
              <w:szCs w:val="24"/>
            </w:rPr>
            <w:t>6</w:t>
          </w:r>
          <w:r>
            <w:rPr>
              <w:sz w:val="24"/>
              <w:szCs w:val="24"/>
            </w:rPr>
            <w:fldChar w:fldCharType="end"/>
          </w:r>
          <w:r>
            <w:rPr>
              <w:rFonts w:ascii="Arial" w:hAnsi="Arial" w:cs="Arial"/>
              <w:sz w:val="24"/>
              <w:szCs w:val="24"/>
            </w:rPr>
            <w:fldChar w:fldCharType="end"/>
          </w:r>
        </w:p>
        <w:p w14:paraId="2E0DFA5D">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_Toc21836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2.3. </w:t>
          </w:r>
          <w:r>
            <w:rPr>
              <w:rFonts w:ascii="Arial" w:hAnsi="Arial" w:cs="Arial"/>
              <w:sz w:val="24"/>
              <w:szCs w:val="24"/>
            </w:rPr>
            <w:t>漆面</w:t>
          </w:r>
          <w:r>
            <w:rPr>
              <w:sz w:val="24"/>
              <w:szCs w:val="24"/>
            </w:rPr>
            <w:tab/>
          </w:r>
          <w:r>
            <w:rPr>
              <w:sz w:val="24"/>
              <w:szCs w:val="24"/>
            </w:rPr>
            <w:fldChar w:fldCharType="begin"/>
          </w:r>
          <w:r>
            <w:rPr>
              <w:sz w:val="24"/>
              <w:szCs w:val="24"/>
            </w:rPr>
            <w:instrText xml:space="preserve"> PAGEREF _Toc21836 \h </w:instrText>
          </w:r>
          <w:r>
            <w:rPr>
              <w:sz w:val="24"/>
              <w:szCs w:val="24"/>
            </w:rPr>
            <w:fldChar w:fldCharType="separate"/>
          </w:r>
          <w:r>
            <w:rPr>
              <w:sz w:val="24"/>
              <w:szCs w:val="24"/>
            </w:rPr>
            <w:t>8</w:t>
          </w:r>
          <w:r>
            <w:rPr>
              <w:sz w:val="24"/>
              <w:szCs w:val="24"/>
            </w:rPr>
            <w:fldChar w:fldCharType="end"/>
          </w:r>
          <w:r>
            <w:rPr>
              <w:rFonts w:ascii="Arial" w:hAnsi="Arial" w:cs="Arial"/>
              <w:sz w:val="24"/>
              <w:szCs w:val="24"/>
            </w:rPr>
            <w:fldChar w:fldCharType="end"/>
          </w:r>
        </w:p>
        <w:p w14:paraId="78518841">
          <w:pPr>
            <w:pStyle w:val="34"/>
            <w:tabs>
              <w:tab w:val="right" w:leader="dot" w:pos="9071"/>
            </w:tabs>
            <w:rPr>
              <w:sz w:val="24"/>
              <w:szCs w:val="24"/>
            </w:rPr>
          </w:pPr>
          <w:r>
            <w:rPr>
              <w:rFonts w:ascii="Arial" w:hAnsi="Arial" w:cs="Arial"/>
              <w:sz w:val="24"/>
              <w:szCs w:val="24"/>
            </w:rPr>
            <w:fldChar w:fldCharType="begin"/>
          </w:r>
          <w:r>
            <w:rPr>
              <w:rFonts w:ascii="Arial" w:hAnsi="Arial" w:cs="Arial"/>
              <w:sz w:val="24"/>
              <w:szCs w:val="24"/>
            </w:rPr>
            <w:instrText xml:space="preserve"> HYPERLINK \l _Toc12466 </w:instrText>
          </w:r>
          <w:r>
            <w:rPr>
              <w:rFonts w:ascii="Arial" w:hAnsi="Arial" w:cs="Arial"/>
              <w:sz w:val="24"/>
              <w:szCs w:val="24"/>
            </w:rPr>
            <w:fldChar w:fldCharType="separate"/>
          </w:r>
          <w:r>
            <w:rPr>
              <w:rFonts w:ascii="Times New Roman" w:hAnsi="Times New Roman" w:cs="Times New Roman"/>
              <w:bCs w:val="0"/>
              <w:i w:val="0"/>
              <w:iCs w:val="0"/>
              <w:caps w:val="0"/>
              <w:smallCaps w:val="0"/>
              <w:strike w:val="0"/>
              <w:dstrike w:val="0"/>
              <w:snapToGrid w:val="0"/>
              <w:vanish w:val="0"/>
              <w:spacing w:val="0"/>
              <w:w w:val="0"/>
              <w:kern w:val="0"/>
              <w:position w:val="0"/>
              <w:sz w:val="24"/>
              <w:szCs w:val="24"/>
              <w:vertAlign w:val="baseline"/>
            </w:rPr>
            <w:t xml:space="preserve">2.4. </w:t>
          </w:r>
          <w:r>
            <w:rPr>
              <w:rFonts w:ascii="Arial" w:hAnsi="Arial" w:cs="Arial"/>
              <w:sz w:val="24"/>
              <w:szCs w:val="24"/>
            </w:rPr>
            <w:t>其他要求</w:t>
          </w:r>
          <w:r>
            <w:rPr>
              <w:sz w:val="24"/>
              <w:szCs w:val="24"/>
            </w:rPr>
            <w:tab/>
          </w:r>
          <w:r>
            <w:rPr>
              <w:sz w:val="24"/>
              <w:szCs w:val="24"/>
            </w:rPr>
            <w:fldChar w:fldCharType="begin"/>
          </w:r>
          <w:r>
            <w:rPr>
              <w:sz w:val="24"/>
              <w:szCs w:val="24"/>
            </w:rPr>
            <w:instrText xml:space="preserve"> PAGEREF _Toc12466 \h </w:instrText>
          </w:r>
          <w:r>
            <w:rPr>
              <w:sz w:val="24"/>
              <w:szCs w:val="24"/>
            </w:rPr>
            <w:fldChar w:fldCharType="separate"/>
          </w:r>
          <w:r>
            <w:rPr>
              <w:sz w:val="24"/>
              <w:szCs w:val="24"/>
            </w:rPr>
            <w:t>8</w:t>
          </w:r>
          <w:r>
            <w:rPr>
              <w:sz w:val="24"/>
              <w:szCs w:val="24"/>
            </w:rPr>
            <w:fldChar w:fldCharType="end"/>
          </w:r>
          <w:r>
            <w:rPr>
              <w:rFonts w:ascii="Arial" w:hAnsi="Arial" w:cs="Arial"/>
              <w:sz w:val="24"/>
              <w:szCs w:val="24"/>
            </w:rPr>
            <w:fldChar w:fldCharType="end"/>
          </w:r>
        </w:p>
        <w:p w14:paraId="62FA8689">
          <w:pPr>
            <w:pStyle w:val="4"/>
            <w:rPr>
              <w:rFonts w:ascii="Arial" w:hAnsi="Arial" w:eastAsia="宋体" w:cs="Arial"/>
              <w:b/>
              <w:sz w:val="22"/>
              <w:szCs w:val="21"/>
              <w:lang w:val="en-US" w:eastAsia="zh-CN" w:bidi="ar-SA"/>
            </w:rPr>
            <w:sectPr>
              <w:footerReference r:id="rId3" w:type="default"/>
              <w:pgSz w:w="11906" w:h="16838"/>
              <w:pgMar w:top="1701" w:right="1134" w:bottom="1134" w:left="1701" w:header="567" w:footer="567" w:gutter="0"/>
              <w:pgNumType w:start="1"/>
              <w:cols w:space="425" w:num="1"/>
              <w:docGrid w:type="lines" w:linePitch="312" w:charSpace="0"/>
            </w:sectPr>
          </w:pPr>
          <w:r>
            <w:rPr>
              <w:rFonts w:ascii="Arial" w:hAnsi="Arial" w:cs="Arial"/>
              <w:sz w:val="24"/>
              <w:szCs w:val="24"/>
            </w:rPr>
            <w:fldChar w:fldCharType="end"/>
          </w:r>
        </w:p>
      </w:sdtContent>
    </w:sdt>
    <w:p w14:paraId="69462FC6">
      <w:pPr>
        <w:pStyle w:val="2"/>
        <w:spacing w:before="326"/>
        <w:rPr>
          <w:rFonts w:ascii="Arial" w:hAnsi="Arial" w:cs="Arial"/>
          <w:sz w:val="21"/>
          <w:szCs w:val="21"/>
        </w:rPr>
      </w:pPr>
      <w:r>
        <w:rPr>
          <w:rFonts w:hint="eastAsia" w:ascii="Arial" w:hAnsi="Arial" w:cs="Arial"/>
          <w:sz w:val="21"/>
          <w:szCs w:val="21"/>
          <w:lang w:val="en-US" w:eastAsia="zh-CN"/>
        </w:rPr>
        <w:t>概述</w:t>
      </w:r>
    </w:p>
    <w:p w14:paraId="17CF9113">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bookmarkStart w:id="5" w:name="_Toc480973462"/>
      <w:bookmarkStart w:id="6" w:name="_Toc477348509"/>
      <w:r>
        <w:rPr>
          <w:rFonts w:hint="eastAsia" w:ascii="宋体" w:hAnsi="宋体" w:eastAsia="宋体" w:cs="宋体"/>
          <w:sz w:val="24"/>
          <w:lang w:eastAsia="zh-CN"/>
        </w:rPr>
        <w:t>1.1</w:t>
      </w:r>
      <w:bookmarkEnd w:id="5"/>
      <w:bookmarkEnd w:id="6"/>
      <w:r>
        <w:rPr>
          <w:rFonts w:hint="eastAsia" w:ascii="宋体" w:hAnsi="宋体" w:eastAsia="宋体" w:cs="宋体"/>
          <w:sz w:val="24"/>
          <w:lang w:eastAsia="zh-CN"/>
        </w:rPr>
        <w:t>本技术</w:t>
      </w:r>
      <w:r>
        <w:rPr>
          <w:rFonts w:hint="eastAsia" w:ascii="宋体" w:hAnsi="宋体" w:cs="宋体"/>
          <w:sz w:val="24"/>
          <w:lang w:val="en-US" w:eastAsia="zh-CN"/>
        </w:rPr>
        <w:t>要求</w:t>
      </w:r>
      <w:r>
        <w:rPr>
          <w:rFonts w:hint="eastAsia" w:ascii="宋体" w:hAnsi="宋体" w:eastAsia="宋体" w:cs="宋体"/>
          <w:sz w:val="24"/>
          <w:lang w:eastAsia="zh-CN"/>
        </w:rPr>
        <w:t>书为</w:t>
      </w:r>
      <w:r>
        <w:rPr>
          <w:rFonts w:hint="eastAsia" w:ascii="宋体" w:hAnsi="宋体" w:cs="宋体"/>
          <w:sz w:val="24"/>
          <w:lang w:val="en-US" w:eastAsia="zh-CN"/>
        </w:rPr>
        <w:t>液冷冷却塔</w:t>
      </w:r>
      <w:r>
        <w:rPr>
          <w:rFonts w:hint="eastAsia" w:ascii="宋体" w:hAnsi="宋体" w:eastAsia="宋体" w:cs="宋体"/>
          <w:sz w:val="24"/>
          <w:lang w:eastAsia="zh-CN"/>
        </w:rPr>
        <w:t>的技术要求和供货要求，供应商进行技术应答和报价之用，要求提供的技术资料以中文文本为准。</w:t>
      </w:r>
    </w:p>
    <w:p w14:paraId="17D1AE8D">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1.3本技术</w:t>
      </w:r>
      <w:r>
        <w:rPr>
          <w:rFonts w:hint="eastAsia" w:ascii="宋体" w:hAnsi="宋体" w:eastAsia="宋体" w:cs="宋体"/>
          <w:sz w:val="24"/>
          <w:lang w:val="en-US" w:eastAsia="zh-CN"/>
        </w:rPr>
        <w:t>要求</w:t>
      </w:r>
      <w:r>
        <w:rPr>
          <w:rFonts w:hint="eastAsia" w:ascii="宋体" w:hAnsi="宋体" w:eastAsia="宋体" w:cs="宋体"/>
          <w:sz w:val="24"/>
          <w:lang w:eastAsia="zh-CN"/>
        </w:rPr>
        <w:t>书应视为保证本项目正常运行所需的最低要求。</w:t>
      </w:r>
      <w:r>
        <w:rPr>
          <w:rFonts w:hint="eastAsia" w:ascii="宋体" w:hAnsi="宋体" w:eastAsia="宋体" w:cs="宋体"/>
          <w:sz w:val="24"/>
          <w:lang w:val="en-US" w:eastAsia="zh-CN"/>
        </w:rPr>
        <w:t>参考相关设计图纸，</w:t>
      </w:r>
      <w:r>
        <w:rPr>
          <w:rFonts w:hint="eastAsia" w:ascii="宋体" w:hAnsi="宋体" w:eastAsia="宋体" w:cs="宋体"/>
          <w:sz w:val="24"/>
          <w:lang w:eastAsia="zh-CN"/>
        </w:rPr>
        <w:t>如有遗漏，供货商应予以补充，否则一旦中标将认为供货商认同遗漏部分并免费提供。</w:t>
      </w:r>
    </w:p>
    <w:p w14:paraId="4ECFDC5F">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1.4根据本</w:t>
      </w:r>
      <w:r>
        <w:rPr>
          <w:rFonts w:hint="eastAsia" w:ascii="宋体" w:hAnsi="宋体" w:cs="宋体"/>
          <w:sz w:val="24"/>
          <w:lang w:val="en-US" w:eastAsia="zh-CN"/>
        </w:rPr>
        <w:t>技术</w:t>
      </w:r>
      <w:r>
        <w:rPr>
          <w:rFonts w:hint="eastAsia" w:ascii="宋体" w:hAnsi="宋体" w:eastAsia="宋体" w:cs="宋体"/>
          <w:sz w:val="24"/>
          <w:lang w:val="en-US" w:eastAsia="zh-CN"/>
        </w:rPr>
        <w:t>要求</w:t>
      </w:r>
      <w:r>
        <w:rPr>
          <w:rFonts w:hint="eastAsia" w:ascii="宋体" w:hAnsi="宋体" w:eastAsia="宋体" w:cs="宋体"/>
          <w:sz w:val="24"/>
          <w:lang w:eastAsia="zh-CN"/>
        </w:rPr>
        <w:t>书，供货商应在应答中说明给</w:t>
      </w:r>
      <w:r>
        <w:rPr>
          <w:rFonts w:hint="eastAsia" w:ascii="宋体" w:hAnsi="宋体" w:cs="宋体"/>
          <w:sz w:val="24"/>
          <w:lang w:eastAsia="zh-CN"/>
        </w:rPr>
        <w:t>技术</w:t>
      </w:r>
      <w:r>
        <w:rPr>
          <w:rFonts w:hint="eastAsia" w:ascii="宋体" w:hAnsi="宋体" w:eastAsia="宋体" w:cs="宋体"/>
          <w:sz w:val="24"/>
          <w:lang w:eastAsia="zh-CN"/>
        </w:rPr>
        <w:t>人提供的技术文件、技术支持、人员培训等的范围和程度。</w:t>
      </w:r>
    </w:p>
    <w:p w14:paraId="75D14179">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1.5</w:t>
      </w:r>
      <w:r>
        <w:rPr>
          <w:rFonts w:hint="eastAsia" w:ascii="宋体" w:hAnsi="宋体" w:cs="宋体"/>
          <w:sz w:val="24"/>
          <w:lang w:eastAsia="zh-CN"/>
        </w:rPr>
        <w:t>技术</w:t>
      </w:r>
      <w:r>
        <w:rPr>
          <w:rFonts w:hint="eastAsia" w:ascii="宋体" w:hAnsi="宋体" w:eastAsia="宋体" w:cs="宋体"/>
          <w:sz w:val="24"/>
          <w:lang w:eastAsia="zh-CN"/>
        </w:rPr>
        <w:t>人在任何时候都保留和拥有对本文件的解释权。</w:t>
      </w:r>
    </w:p>
    <w:p w14:paraId="68BC9419">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1.6供货商在参与本项目中，对于</w:t>
      </w:r>
      <w:r>
        <w:rPr>
          <w:rFonts w:hint="eastAsia" w:ascii="宋体" w:hAnsi="宋体" w:cs="宋体"/>
          <w:sz w:val="24"/>
          <w:lang w:eastAsia="zh-CN"/>
        </w:rPr>
        <w:t>技术</w:t>
      </w:r>
      <w:r>
        <w:rPr>
          <w:rFonts w:hint="eastAsia" w:ascii="宋体" w:hAnsi="宋体" w:eastAsia="宋体" w:cs="宋体"/>
          <w:sz w:val="24"/>
          <w:lang w:eastAsia="zh-CN"/>
        </w:rPr>
        <w:t>人披露和提供的所有信息应作为商业秘密对待并予以保护，未经</w:t>
      </w:r>
      <w:r>
        <w:rPr>
          <w:rFonts w:hint="eastAsia" w:ascii="宋体" w:hAnsi="宋体" w:cs="宋体"/>
          <w:sz w:val="24"/>
          <w:lang w:eastAsia="zh-CN"/>
        </w:rPr>
        <w:t>技术</w:t>
      </w:r>
      <w:r>
        <w:rPr>
          <w:rFonts w:hint="eastAsia" w:ascii="宋体" w:hAnsi="宋体" w:eastAsia="宋体" w:cs="宋体"/>
          <w:sz w:val="24"/>
          <w:lang w:eastAsia="zh-CN"/>
        </w:rPr>
        <w:t>人授权不得将任何信息泄漏给第三方，否则</w:t>
      </w:r>
      <w:r>
        <w:rPr>
          <w:rFonts w:hint="eastAsia" w:ascii="宋体" w:hAnsi="宋体" w:cs="宋体"/>
          <w:sz w:val="24"/>
          <w:lang w:eastAsia="zh-CN"/>
        </w:rPr>
        <w:t>技术</w:t>
      </w:r>
      <w:r>
        <w:rPr>
          <w:rFonts w:hint="eastAsia" w:ascii="宋体" w:hAnsi="宋体" w:eastAsia="宋体" w:cs="宋体"/>
          <w:sz w:val="24"/>
          <w:lang w:eastAsia="zh-CN"/>
        </w:rPr>
        <w:t>人有权追究供货商的责任。</w:t>
      </w:r>
    </w:p>
    <w:p w14:paraId="3B4B1061">
      <w:pPr>
        <w:widowControl w:val="0"/>
        <w:numPr>
          <w:ilvl w:val="0"/>
          <w:numId w:val="0"/>
        </w:numPr>
        <w:tabs>
          <w:tab w:val="left" w:pos="284"/>
          <w:tab w:val="left" w:pos="1080"/>
        </w:tabs>
        <w:snapToGrid w:val="0"/>
        <w:spacing w:line="360" w:lineRule="auto"/>
        <w:ind w:leftChars="135"/>
        <w:jc w:val="both"/>
        <w:outlineLvl w:val="2"/>
        <w:rPr>
          <w:rFonts w:hint="eastAsia" w:ascii="宋体" w:hAnsi="宋体" w:eastAsia="宋体" w:cs="宋体"/>
          <w:sz w:val="24"/>
          <w:lang w:eastAsia="zh-CN"/>
        </w:rPr>
      </w:pPr>
      <w:r>
        <w:rPr>
          <w:rFonts w:hint="eastAsia" w:ascii="宋体" w:hAnsi="宋体" w:eastAsia="宋体" w:cs="宋体"/>
          <w:sz w:val="24"/>
          <w:lang w:eastAsia="zh-CN"/>
        </w:rPr>
        <w:t>1.</w:t>
      </w:r>
      <w:bookmarkStart w:id="7" w:name="_Hlk523043111"/>
      <w:r>
        <w:rPr>
          <w:rFonts w:hint="eastAsia" w:ascii="宋体" w:hAnsi="宋体" w:eastAsia="宋体" w:cs="宋体"/>
          <w:sz w:val="24"/>
          <w:lang w:val="en-US" w:eastAsia="zh-CN"/>
        </w:rPr>
        <w:t>7</w:t>
      </w:r>
      <w:r>
        <w:rPr>
          <w:rFonts w:hint="eastAsia" w:ascii="宋体" w:hAnsi="宋体" w:cs="宋体"/>
          <w:sz w:val="24"/>
          <w:lang w:eastAsia="zh-CN"/>
        </w:rPr>
        <w:t>技术</w:t>
      </w:r>
      <w:r>
        <w:rPr>
          <w:rFonts w:hint="eastAsia" w:ascii="宋体" w:hAnsi="宋体" w:eastAsia="宋体" w:cs="宋体"/>
          <w:sz w:val="24"/>
          <w:lang w:eastAsia="zh-CN"/>
        </w:rPr>
        <w:t>文件中</w:t>
      </w:r>
      <w:r>
        <w:rPr>
          <w:rFonts w:hint="eastAsia" w:ascii="宋体" w:hAnsi="宋体" w:cs="宋体"/>
          <w:sz w:val="24"/>
          <w:lang w:val="en-US" w:eastAsia="zh-CN"/>
        </w:rPr>
        <w:t xml:space="preserve">带 </w:t>
      </w:r>
      <w:r>
        <w:rPr>
          <w:rFonts w:hint="eastAsia" w:ascii="宋体" w:hAnsi="宋体" w:eastAsia="宋体" w:cs="宋体"/>
          <w:sz w:val="24"/>
          <w:lang w:eastAsia="zh-CN"/>
        </w:rPr>
        <w:t>★条款为不可偏离项。</w:t>
      </w:r>
      <w:bookmarkEnd w:id="7"/>
    </w:p>
    <w:p w14:paraId="31E37870">
      <w:pPr>
        <w:pStyle w:val="5"/>
        <w:numPr>
          <w:ilvl w:val="1"/>
          <w:numId w:val="0"/>
        </w:numPr>
        <w:spacing w:before="326"/>
        <w:ind w:leftChars="0"/>
        <w:rPr>
          <w:rFonts w:hint="default" w:ascii="Arial" w:hAnsi="Arial" w:cs="Arial"/>
          <w:sz w:val="21"/>
          <w:szCs w:val="21"/>
          <w:lang w:val="en-US" w:eastAsia="zh-CN"/>
        </w:rPr>
      </w:pPr>
      <w:r>
        <w:rPr>
          <w:rFonts w:hint="eastAsia" w:ascii="Arial" w:hAnsi="Arial" w:cs="Arial"/>
          <w:sz w:val="21"/>
          <w:szCs w:val="21"/>
          <w:lang w:val="en-US" w:eastAsia="zh-CN"/>
        </w:rPr>
        <w:t>2.产品要求</w:t>
      </w:r>
    </w:p>
    <w:p w14:paraId="15F7FDA2">
      <w:pPr>
        <w:pStyle w:val="5"/>
        <w:numPr>
          <w:ilvl w:val="1"/>
          <w:numId w:val="12"/>
        </w:numPr>
        <w:spacing w:before="326"/>
        <w:rPr>
          <w:rFonts w:ascii="Arial" w:hAnsi="Arial" w:cs="Arial"/>
          <w:sz w:val="21"/>
          <w:szCs w:val="21"/>
        </w:rPr>
      </w:pPr>
      <w:bookmarkStart w:id="8" w:name="_Toc30241"/>
      <w:bookmarkStart w:id="9" w:name="_Toc532396854"/>
      <w:bookmarkStart w:id="10" w:name="_Toc344573745"/>
      <w:bookmarkStart w:id="11" w:name="_Toc9881"/>
      <w:bookmarkStart w:id="12" w:name="_Toc344538666"/>
      <w:r>
        <w:rPr>
          <w:rFonts w:ascii="Arial" w:hAnsi="Arial" w:cs="Arial"/>
          <w:sz w:val="21"/>
          <w:szCs w:val="21"/>
        </w:rPr>
        <w:t>参考法规与规章</w:t>
      </w:r>
      <w:bookmarkEnd w:id="8"/>
      <w:bookmarkEnd w:id="9"/>
      <w:bookmarkEnd w:id="10"/>
      <w:bookmarkEnd w:id="11"/>
      <w:bookmarkEnd w:id="12"/>
    </w:p>
    <w:p w14:paraId="25232C64">
      <w:pPr>
        <w:pStyle w:val="93"/>
        <w:numPr>
          <w:ilvl w:val="5"/>
          <w:numId w:val="12"/>
        </w:numPr>
        <w:rPr>
          <w:rFonts w:hint="eastAsia" w:ascii="宋体" w:hAnsi="宋体" w:eastAsia="宋体" w:cs="宋体"/>
          <w:sz w:val="24"/>
          <w:szCs w:val="24"/>
        </w:rPr>
      </w:pPr>
      <w:bookmarkStart w:id="13" w:name="_Toc344538667"/>
      <w:bookmarkStart w:id="14" w:name="_Toc344573746"/>
      <w:r>
        <w:rPr>
          <w:rFonts w:hint="eastAsia" w:ascii="宋体" w:hAnsi="宋体" w:eastAsia="宋体" w:cs="宋体"/>
          <w:sz w:val="24"/>
          <w:szCs w:val="24"/>
        </w:rPr>
        <w:t>设备的设计、制造、安装、检验、试验应符合中华人民共和国有关行业标准和</w:t>
      </w:r>
      <w:r>
        <w:rPr>
          <w:rFonts w:hint="eastAsia" w:ascii="宋体" w:hAnsi="宋体" w:cs="宋体"/>
          <w:sz w:val="24"/>
          <w:szCs w:val="24"/>
          <w:lang w:eastAsia="zh-CN"/>
        </w:rPr>
        <w:t>技术</w:t>
      </w:r>
      <w:r>
        <w:rPr>
          <w:rFonts w:hint="eastAsia" w:ascii="宋体" w:hAnsi="宋体" w:eastAsia="宋体" w:cs="宋体"/>
          <w:sz w:val="24"/>
          <w:szCs w:val="24"/>
        </w:rPr>
        <w:t>或应符合所在国家的有关行业标准和</w:t>
      </w:r>
      <w:r>
        <w:rPr>
          <w:rFonts w:hint="eastAsia" w:ascii="宋体" w:hAnsi="宋体" w:cs="宋体"/>
          <w:sz w:val="24"/>
          <w:szCs w:val="24"/>
          <w:lang w:eastAsia="zh-CN"/>
        </w:rPr>
        <w:t>技术</w:t>
      </w:r>
      <w:r>
        <w:rPr>
          <w:rFonts w:hint="eastAsia" w:ascii="宋体" w:hAnsi="宋体" w:eastAsia="宋体" w:cs="宋体"/>
          <w:sz w:val="24"/>
          <w:szCs w:val="24"/>
        </w:rPr>
        <w:t>以及国际通用标准。</w:t>
      </w:r>
      <w:bookmarkEnd w:id="13"/>
      <w:bookmarkEnd w:id="14"/>
    </w:p>
    <w:p w14:paraId="01C4EEDC">
      <w:pPr>
        <w:pStyle w:val="93"/>
        <w:numPr>
          <w:ilvl w:val="5"/>
          <w:numId w:val="12"/>
        </w:numPr>
        <w:rPr>
          <w:rFonts w:hint="eastAsia" w:ascii="宋体" w:hAnsi="宋体" w:eastAsia="宋体" w:cs="宋体"/>
          <w:sz w:val="24"/>
          <w:szCs w:val="24"/>
        </w:rPr>
      </w:pPr>
      <w:bookmarkStart w:id="15" w:name="_Toc344573747"/>
      <w:bookmarkStart w:id="16" w:name="_Toc344538668"/>
      <w:r>
        <w:rPr>
          <w:rFonts w:hint="eastAsia" w:ascii="宋体" w:hAnsi="宋体" w:eastAsia="宋体" w:cs="宋体"/>
          <w:sz w:val="24"/>
          <w:szCs w:val="24"/>
        </w:rPr>
        <w:t>设备生产所用的材料应符合和达到所在国家的材料质量标准，投标人应向</w:t>
      </w:r>
      <w:r>
        <w:rPr>
          <w:rFonts w:hint="eastAsia" w:ascii="宋体" w:hAnsi="宋体" w:cs="宋体"/>
          <w:sz w:val="24"/>
          <w:szCs w:val="24"/>
          <w:lang w:eastAsia="zh-CN"/>
        </w:rPr>
        <w:t>技术</w:t>
      </w:r>
      <w:r>
        <w:rPr>
          <w:rFonts w:hint="eastAsia" w:ascii="宋体" w:hAnsi="宋体" w:eastAsia="宋体" w:cs="宋体"/>
          <w:sz w:val="24"/>
          <w:szCs w:val="24"/>
        </w:rPr>
        <w:t>方提供主要设备用料的质量证明文件和相关的检验、试验与</w:t>
      </w:r>
      <w:r>
        <w:rPr>
          <w:rFonts w:hint="eastAsia" w:ascii="宋体" w:hAnsi="宋体" w:cs="宋体"/>
          <w:sz w:val="24"/>
          <w:szCs w:val="24"/>
          <w:lang w:eastAsia="zh-CN"/>
        </w:rPr>
        <w:t>技术</w:t>
      </w:r>
      <w:r>
        <w:rPr>
          <w:rFonts w:hint="eastAsia" w:ascii="宋体" w:hAnsi="宋体" w:eastAsia="宋体" w:cs="宋体"/>
          <w:sz w:val="24"/>
          <w:szCs w:val="24"/>
        </w:rPr>
        <w:t>和标准。</w:t>
      </w:r>
      <w:bookmarkEnd w:id="15"/>
      <w:bookmarkEnd w:id="16"/>
    </w:p>
    <w:p w14:paraId="13358FE6">
      <w:pPr>
        <w:pStyle w:val="93"/>
        <w:numPr>
          <w:ilvl w:val="5"/>
          <w:numId w:val="12"/>
        </w:numPr>
        <w:rPr>
          <w:rFonts w:hint="eastAsia" w:ascii="宋体" w:hAnsi="宋体" w:eastAsia="宋体" w:cs="宋体"/>
          <w:sz w:val="24"/>
          <w:szCs w:val="24"/>
        </w:rPr>
      </w:pPr>
      <w:bookmarkStart w:id="17" w:name="_Toc344573748"/>
      <w:bookmarkStart w:id="18" w:name="_Toc344538669"/>
      <w:r>
        <w:rPr>
          <w:rFonts w:hint="eastAsia" w:ascii="宋体" w:hAnsi="宋体" w:eastAsia="宋体" w:cs="宋体"/>
          <w:sz w:val="24"/>
          <w:szCs w:val="24"/>
        </w:rPr>
        <w:t>在本部分中引用的标准和</w:t>
      </w:r>
      <w:r>
        <w:rPr>
          <w:rFonts w:hint="eastAsia" w:ascii="宋体" w:hAnsi="宋体" w:cs="宋体"/>
          <w:sz w:val="24"/>
          <w:szCs w:val="24"/>
          <w:lang w:eastAsia="zh-CN"/>
        </w:rPr>
        <w:t>技术</w:t>
      </w:r>
      <w:r>
        <w:rPr>
          <w:rFonts w:hint="eastAsia" w:ascii="宋体" w:hAnsi="宋体" w:eastAsia="宋体" w:cs="宋体"/>
          <w:sz w:val="24"/>
          <w:szCs w:val="24"/>
        </w:rPr>
        <w:t>，应是现行版本标准。所有提供设备的设计、制造、检验、测试、验收等标准应符合国际标准化组织及国际、国内相关行业已实施的标准。这些标准包括但不限于：</w:t>
      </w:r>
      <w:bookmarkEnd w:id="17"/>
      <w:bookmarkEnd w:id="18"/>
    </w:p>
    <w:tbl>
      <w:tblPr>
        <w:tblStyle w:val="39"/>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814"/>
        <w:gridCol w:w="1843"/>
        <w:gridCol w:w="1155"/>
        <w:gridCol w:w="3384"/>
        <w:gridCol w:w="1276"/>
      </w:tblGrid>
      <w:tr w14:paraId="57B7CC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8" w:hRule="atLeast"/>
          <w:tblHeader/>
          <w:jc w:val="center"/>
        </w:trPr>
        <w:tc>
          <w:tcPr>
            <w:tcW w:w="814" w:type="dxa"/>
            <w:vMerge w:val="restart"/>
            <w:vAlign w:val="center"/>
          </w:tcPr>
          <w:p w14:paraId="6665E7B1">
            <w:pPr>
              <w:pStyle w:val="101"/>
              <w:spacing w:before="81" w:after="8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编号</w:t>
            </w:r>
          </w:p>
        </w:tc>
        <w:tc>
          <w:tcPr>
            <w:tcW w:w="2998" w:type="dxa"/>
            <w:gridSpan w:val="2"/>
            <w:vAlign w:val="center"/>
          </w:tcPr>
          <w:p w14:paraId="15997874">
            <w:pPr>
              <w:pStyle w:val="101"/>
              <w:spacing w:before="81" w:after="8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标     准</w:t>
            </w:r>
          </w:p>
        </w:tc>
        <w:tc>
          <w:tcPr>
            <w:tcW w:w="3384" w:type="dxa"/>
            <w:vMerge w:val="restart"/>
            <w:vAlign w:val="center"/>
          </w:tcPr>
          <w:p w14:paraId="7B6299F9">
            <w:pPr>
              <w:pStyle w:val="101"/>
              <w:spacing w:before="81" w:after="8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名     称</w:t>
            </w:r>
          </w:p>
        </w:tc>
        <w:tc>
          <w:tcPr>
            <w:tcW w:w="1276" w:type="dxa"/>
            <w:vMerge w:val="restart"/>
            <w:vAlign w:val="center"/>
          </w:tcPr>
          <w:p w14:paraId="47EFC72D">
            <w:pPr>
              <w:pStyle w:val="101"/>
              <w:spacing w:before="81" w:after="8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备注</w:t>
            </w:r>
          </w:p>
        </w:tc>
      </w:tr>
      <w:tr w14:paraId="010810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814" w:type="dxa"/>
            <w:vMerge w:val="continue"/>
          </w:tcPr>
          <w:p w14:paraId="46B6ADCE">
            <w:pPr>
              <w:pStyle w:val="102"/>
              <w:ind w:firstLine="110"/>
              <w:rPr>
                <w:rFonts w:hint="eastAsia" w:ascii="宋体" w:hAnsi="宋体" w:eastAsia="宋体" w:cs="宋体"/>
                <w:sz w:val="24"/>
                <w:szCs w:val="24"/>
              </w:rPr>
            </w:pPr>
          </w:p>
        </w:tc>
        <w:tc>
          <w:tcPr>
            <w:tcW w:w="1843" w:type="dxa"/>
            <w:vAlign w:val="center"/>
          </w:tcPr>
          <w:p w14:paraId="49D5BE2C">
            <w:pPr>
              <w:pStyle w:val="101"/>
              <w:spacing w:before="81" w:after="8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缩  写</w:t>
            </w:r>
          </w:p>
        </w:tc>
        <w:tc>
          <w:tcPr>
            <w:tcW w:w="1155" w:type="dxa"/>
            <w:vAlign w:val="center"/>
          </w:tcPr>
          <w:p w14:paraId="6E7B88F6">
            <w:pPr>
              <w:pStyle w:val="101"/>
              <w:spacing w:before="81" w:after="8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编  号</w:t>
            </w:r>
          </w:p>
        </w:tc>
        <w:tc>
          <w:tcPr>
            <w:tcW w:w="3384" w:type="dxa"/>
            <w:vMerge w:val="continue"/>
          </w:tcPr>
          <w:p w14:paraId="2AB92716">
            <w:pPr>
              <w:pStyle w:val="102"/>
              <w:ind w:firstLine="110"/>
              <w:rPr>
                <w:rFonts w:hint="eastAsia" w:ascii="宋体" w:hAnsi="宋体" w:eastAsia="宋体" w:cs="宋体"/>
                <w:sz w:val="24"/>
                <w:szCs w:val="24"/>
              </w:rPr>
            </w:pPr>
          </w:p>
        </w:tc>
        <w:tc>
          <w:tcPr>
            <w:tcW w:w="1276" w:type="dxa"/>
            <w:vMerge w:val="continue"/>
          </w:tcPr>
          <w:p w14:paraId="53857557">
            <w:pPr>
              <w:pStyle w:val="102"/>
              <w:ind w:firstLine="110"/>
              <w:rPr>
                <w:rFonts w:hint="eastAsia" w:ascii="宋体" w:hAnsi="宋体" w:eastAsia="宋体" w:cs="宋体"/>
                <w:sz w:val="24"/>
                <w:szCs w:val="24"/>
              </w:rPr>
            </w:pPr>
          </w:p>
        </w:tc>
      </w:tr>
      <w:tr w14:paraId="494D9F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4F65D435">
            <w:pPr>
              <w:pStyle w:val="102"/>
              <w:ind w:firstLine="110"/>
              <w:rPr>
                <w:rFonts w:hint="eastAsia" w:ascii="宋体" w:hAnsi="宋体" w:eastAsia="宋体" w:cs="宋体"/>
                <w:sz w:val="24"/>
                <w:szCs w:val="24"/>
              </w:rPr>
            </w:pPr>
            <w:r>
              <w:rPr>
                <w:rFonts w:hint="eastAsia" w:ascii="宋体" w:hAnsi="宋体" w:eastAsia="宋体" w:cs="宋体"/>
                <w:sz w:val="24"/>
                <w:szCs w:val="24"/>
              </w:rPr>
              <w:t>1</w:t>
            </w:r>
          </w:p>
        </w:tc>
        <w:tc>
          <w:tcPr>
            <w:tcW w:w="1843" w:type="dxa"/>
          </w:tcPr>
          <w:p w14:paraId="68BC04D0">
            <w:pPr>
              <w:pStyle w:val="102"/>
              <w:ind w:firstLine="110"/>
              <w:rPr>
                <w:rFonts w:hint="eastAsia" w:ascii="宋体" w:hAnsi="宋体" w:eastAsia="宋体" w:cs="宋体"/>
                <w:sz w:val="24"/>
                <w:szCs w:val="24"/>
              </w:rPr>
            </w:pPr>
            <w:r>
              <w:rPr>
                <w:rFonts w:hint="eastAsia" w:ascii="宋体" w:hAnsi="宋体" w:eastAsia="宋体" w:cs="宋体"/>
                <w:sz w:val="24"/>
                <w:szCs w:val="24"/>
              </w:rPr>
              <w:t>GB</w:t>
            </w:r>
          </w:p>
        </w:tc>
        <w:tc>
          <w:tcPr>
            <w:tcW w:w="1155" w:type="dxa"/>
          </w:tcPr>
          <w:p w14:paraId="082C18F4">
            <w:pPr>
              <w:pStyle w:val="102"/>
              <w:ind w:firstLine="110"/>
              <w:rPr>
                <w:rFonts w:hint="eastAsia" w:ascii="宋体" w:hAnsi="宋体" w:eastAsia="宋体" w:cs="宋体"/>
                <w:sz w:val="24"/>
                <w:szCs w:val="24"/>
              </w:rPr>
            </w:pPr>
            <w:r>
              <w:rPr>
                <w:rFonts w:hint="eastAsia" w:ascii="宋体" w:hAnsi="宋体" w:eastAsia="宋体" w:cs="宋体"/>
                <w:sz w:val="24"/>
                <w:szCs w:val="24"/>
              </w:rPr>
              <w:t>50102</w:t>
            </w:r>
          </w:p>
        </w:tc>
        <w:tc>
          <w:tcPr>
            <w:tcW w:w="3384" w:type="dxa"/>
          </w:tcPr>
          <w:p w14:paraId="5653F1BA">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工业循环水冷却设计</w:t>
            </w:r>
            <w:r>
              <w:rPr>
                <w:rFonts w:hint="eastAsia" w:ascii="宋体" w:hAnsi="宋体" w:cs="宋体"/>
                <w:sz w:val="24"/>
                <w:szCs w:val="24"/>
                <w:lang w:eastAsia="zh-CN"/>
              </w:rPr>
              <w:t>技术</w:t>
            </w:r>
          </w:p>
        </w:tc>
        <w:tc>
          <w:tcPr>
            <w:tcW w:w="1276" w:type="dxa"/>
          </w:tcPr>
          <w:p w14:paraId="063187FF">
            <w:pPr>
              <w:pStyle w:val="102"/>
              <w:ind w:firstLine="110"/>
              <w:rPr>
                <w:rFonts w:hint="eastAsia" w:ascii="宋体" w:hAnsi="宋体" w:eastAsia="宋体" w:cs="宋体"/>
                <w:sz w:val="24"/>
                <w:szCs w:val="24"/>
              </w:rPr>
            </w:pPr>
            <w:r>
              <w:rPr>
                <w:rFonts w:hint="eastAsia" w:ascii="宋体" w:hAnsi="宋体" w:eastAsia="宋体" w:cs="宋体"/>
                <w:sz w:val="24"/>
                <w:szCs w:val="24"/>
              </w:rPr>
              <w:t>现行版</w:t>
            </w:r>
          </w:p>
        </w:tc>
      </w:tr>
      <w:tr w14:paraId="3978BC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7FC54C24">
            <w:pPr>
              <w:pStyle w:val="102"/>
              <w:ind w:firstLine="110"/>
              <w:rPr>
                <w:rFonts w:hint="eastAsia" w:ascii="宋体" w:hAnsi="宋体" w:eastAsia="宋体" w:cs="宋体"/>
                <w:sz w:val="24"/>
                <w:szCs w:val="24"/>
              </w:rPr>
            </w:pPr>
            <w:r>
              <w:rPr>
                <w:rFonts w:hint="eastAsia" w:ascii="宋体" w:hAnsi="宋体" w:eastAsia="宋体" w:cs="宋体"/>
                <w:sz w:val="24"/>
                <w:szCs w:val="24"/>
              </w:rPr>
              <w:t>2</w:t>
            </w:r>
          </w:p>
        </w:tc>
        <w:tc>
          <w:tcPr>
            <w:tcW w:w="1843" w:type="dxa"/>
            <w:vAlign w:val="center"/>
          </w:tcPr>
          <w:p w14:paraId="69DDBDB6">
            <w:pPr>
              <w:pStyle w:val="102"/>
              <w:ind w:firstLine="110"/>
              <w:rPr>
                <w:rFonts w:hint="eastAsia" w:ascii="宋体" w:hAnsi="宋体" w:eastAsia="宋体" w:cs="宋体"/>
                <w:sz w:val="24"/>
                <w:szCs w:val="24"/>
              </w:rPr>
            </w:pPr>
            <w:r>
              <w:rPr>
                <w:rFonts w:hint="eastAsia" w:ascii="宋体" w:hAnsi="宋体" w:eastAsia="宋体" w:cs="宋体"/>
                <w:sz w:val="24"/>
                <w:szCs w:val="24"/>
              </w:rPr>
              <w:t>GB</w:t>
            </w:r>
          </w:p>
        </w:tc>
        <w:tc>
          <w:tcPr>
            <w:tcW w:w="1155" w:type="dxa"/>
            <w:vAlign w:val="center"/>
          </w:tcPr>
          <w:p w14:paraId="0BF63BD3">
            <w:pPr>
              <w:pStyle w:val="102"/>
              <w:ind w:firstLine="110"/>
              <w:rPr>
                <w:rFonts w:hint="eastAsia" w:ascii="宋体" w:hAnsi="宋体" w:eastAsia="宋体" w:cs="宋体"/>
                <w:sz w:val="24"/>
                <w:szCs w:val="24"/>
              </w:rPr>
            </w:pPr>
            <w:r>
              <w:rPr>
                <w:rFonts w:hint="eastAsia" w:ascii="宋体" w:hAnsi="宋体" w:eastAsia="宋体" w:cs="宋体"/>
                <w:sz w:val="24"/>
                <w:szCs w:val="24"/>
              </w:rPr>
              <w:t>50050</w:t>
            </w:r>
          </w:p>
        </w:tc>
        <w:tc>
          <w:tcPr>
            <w:tcW w:w="3384" w:type="dxa"/>
          </w:tcPr>
          <w:p w14:paraId="678E20B2">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工业循环冷却水处理设计</w:t>
            </w:r>
            <w:r>
              <w:rPr>
                <w:rFonts w:hint="eastAsia" w:ascii="宋体" w:hAnsi="宋体" w:cs="宋体"/>
                <w:sz w:val="24"/>
                <w:szCs w:val="24"/>
                <w:lang w:eastAsia="zh-CN"/>
              </w:rPr>
              <w:t>技术</w:t>
            </w:r>
          </w:p>
        </w:tc>
        <w:tc>
          <w:tcPr>
            <w:tcW w:w="1276" w:type="dxa"/>
          </w:tcPr>
          <w:p w14:paraId="625AD33B">
            <w:pPr>
              <w:pStyle w:val="102"/>
              <w:ind w:firstLine="110"/>
              <w:rPr>
                <w:rFonts w:hint="eastAsia" w:ascii="宋体" w:hAnsi="宋体" w:eastAsia="宋体" w:cs="宋体"/>
                <w:sz w:val="24"/>
                <w:szCs w:val="24"/>
              </w:rPr>
            </w:pPr>
            <w:r>
              <w:rPr>
                <w:rFonts w:hint="eastAsia" w:ascii="宋体" w:hAnsi="宋体" w:eastAsia="宋体" w:cs="宋体"/>
                <w:sz w:val="24"/>
                <w:szCs w:val="24"/>
              </w:rPr>
              <w:t>现行版</w:t>
            </w:r>
          </w:p>
        </w:tc>
      </w:tr>
      <w:tr w14:paraId="243700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579C55DD">
            <w:pPr>
              <w:pStyle w:val="102"/>
              <w:ind w:firstLine="110"/>
              <w:rPr>
                <w:rFonts w:hint="eastAsia" w:ascii="宋体" w:hAnsi="宋体" w:eastAsia="宋体" w:cs="宋体"/>
                <w:sz w:val="24"/>
                <w:szCs w:val="24"/>
              </w:rPr>
            </w:pPr>
            <w:r>
              <w:rPr>
                <w:rFonts w:hint="eastAsia" w:ascii="宋体" w:hAnsi="宋体" w:eastAsia="宋体" w:cs="宋体"/>
                <w:sz w:val="24"/>
                <w:szCs w:val="24"/>
              </w:rPr>
              <w:t>3</w:t>
            </w:r>
          </w:p>
        </w:tc>
        <w:tc>
          <w:tcPr>
            <w:tcW w:w="1843" w:type="dxa"/>
            <w:vAlign w:val="center"/>
          </w:tcPr>
          <w:p w14:paraId="139DBA07">
            <w:pPr>
              <w:pStyle w:val="102"/>
              <w:ind w:firstLine="110"/>
              <w:rPr>
                <w:rFonts w:hint="eastAsia" w:ascii="宋体" w:hAnsi="宋体" w:eastAsia="宋体" w:cs="宋体"/>
                <w:sz w:val="24"/>
                <w:szCs w:val="24"/>
              </w:rPr>
            </w:pPr>
            <w:r>
              <w:rPr>
                <w:rFonts w:hint="eastAsia" w:ascii="宋体" w:hAnsi="宋体" w:eastAsia="宋体" w:cs="宋体"/>
                <w:sz w:val="24"/>
                <w:szCs w:val="24"/>
              </w:rPr>
              <w:t>GB</w:t>
            </w:r>
          </w:p>
        </w:tc>
        <w:tc>
          <w:tcPr>
            <w:tcW w:w="1155" w:type="dxa"/>
            <w:vAlign w:val="center"/>
          </w:tcPr>
          <w:p w14:paraId="76A1ECE8">
            <w:pPr>
              <w:pStyle w:val="102"/>
              <w:ind w:firstLine="110"/>
              <w:rPr>
                <w:rFonts w:hint="eastAsia" w:ascii="宋体" w:hAnsi="宋体" w:eastAsia="宋体" w:cs="宋体"/>
                <w:sz w:val="24"/>
                <w:szCs w:val="24"/>
              </w:rPr>
            </w:pPr>
            <w:r>
              <w:rPr>
                <w:rFonts w:hint="eastAsia" w:ascii="宋体" w:hAnsi="宋体" w:eastAsia="宋体" w:cs="宋体"/>
                <w:sz w:val="24"/>
                <w:szCs w:val="24"/>
              </w:rPr>
              <w:t>50231</w:t>
            </w:r>
          </w:p>
        </w:tc>
        <w:tc>
          <w:tcPr>
            <w:tcW w:w="3384" w:type="dxa"/>
          </w:tcPr>
          <w:p w14:paraId="05997050">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机械设备安装工程施工及验收通用</w:t>
            </w:r>
            <w:r>
              <w:rPr>
                <w:rFonts w:hint="eastAsia" w:ascii="宋体" w:hAnsi="宋体" w:cs="宋体"/>
                <w:sz w:val="24"/>
                <w:szCs w:val="24"/>
                <w:lang w:eastAsia="zh-CN"/>
              </w:rPr>
              <w:t>技术</w:t>
            </w:r>
          </w:p>
        </w:tc>
        <w:tc>
          <w:tcPr>
            <w:tcW w:w="1276" w:type="dxa"/>
          </w:tcPr>
          <w:p w14:paraId="54AC7A48">
            <w:pPr>
              <w:pStyle w:val="102"/>
              <w:ind w:firstLine="110"/>
              <w:rPr>
                <w:rFonts w:hint="eastAsia" w:ascii="宋体" w:hAnsi="宋体" w:eastAsia="宋体" w:cs="宋体"/>
                <w:sz w:val="24"/>
                <w:szCs w:val="24"/>
              </w:rPr>
            </w:pPr>
            <w:r>
              <w:rPr>
                <w:rFonts w:hint="eastAsia" w:ascii="宋体" w:hAnsi="宋体" w:eastAsia="宋体" w:cs="宋体"/>
                <w:sz w:val="24"/>
                <w:szCs w:val="24"/>
              </w:rPr>
              <w:t>现行版</w:t>
            </w:r>
          </w:p>
        </w:tc>
      </w:tr>
      <w:tr w14:paraId="34F0DF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5E7E151E">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4</w:t>
            </w:r>
          </w:p>
        </w:tc>
        <w:tc>
          <w:tcPr>
            <w:tcW w:w="1843" w:type="dxa"/>
          </w:tcPr>
          <w:p w14:paraId="7C5C6C18">
            <w:pPr>
              <w:pStyle w:val="102"/>
              <w:ind w:firstLine="110"/>
              <w:rPr>
                <w:rFonts w:hint="eastAsia" w:ascii="宋体" w:hAnsi="宋体" w:eastAsia="宋体" w:cs="宋体"/>
                <w:sz w:val="24"/>
                <w:szCs w:val="24"/>
              </w:rPr>
            </w:pPr>
            <w:r>
              <w:rPr>
                <w:rFonts w:hint="eastAsia" w:ascii="宋体" w:hAnsi="宋体" w:eastAsia="宋体" w:cs="宋体"/>
                <w:sz w:val="24"/>
                <w:szCs w:val="24"/>
              </w:rPr>
              <w:t>CECS</w:t>
            </w:r>
          </w:p>
        </w:tc>
        <w:tc>
          <w:tcPr>
            <w:tcW w:w="1155" w:type="dxa"/>
          </w:tcPr>
          <w:p w14:paraId="6025ED87">
            <w:pPr>
              <w:pStyle w:val="102"/>
              <w:ind w:firstLine="110"/>
              <w:rPr>
                <w:rFonts w:hint="eastAsia" w:ascii="宋体" w:hAnsi="宋体" w:eastAsia="宋体" w:cs="宋体"/>
                <w:sz w:val="24"/>
                <w:szCs w:val="24"/>
              </w:rPr>
            </w:pPr>
            <w:r>
              <w:rPr>
                <w:rFonts w:hint="eastAsia" w:ascii="宋体" w:hAnsi="宋体" w:eastAsia="宋体" w:cs="宋体"/>
                <w:sz w:val="24"/>
                <w:szCs w:val="24"/>
              </w:rPr>
              <w:t>118</w:t>
            </w:r>
          </w:p>
        </w:tc>
        <w:tc>
          <w:tcPr>
            <w:tcW w:w="3384" w:type="dxa"/>
          </w:tcPr>
          <w:p w14:paraId="2F7D0FF4">
            <w:pPr>
              <w:pStyle w:val="102"/>
              <w:ind w:firstLine="110"/>
              <w:rPr>
                <w:rFonts w:hint="eastAsia" w:ascii="宋体" w:hAnsi="宋体" w:eastAsia="宋体" w:cs="宋体"/>
                <w:sz w:val="24"/>
                <w:szCs w:val="24"/>
              </w:rPr>
            </w:pPr>
            <w:r>
              <w:rPr>
                <w:rFonts w:hint="eastAsia" w:ascii="宋体" w:hAnsi="宋体" w:eastAsia="宋体" w:cs="宋体"/>
                <w:sz w:val="24"/>
                <w:szCs w:val="24"/>
              </w:rPr>
              <w:t>冷却塔验收测试规程</w:t>
            </w:r>
          </w:p>
        </w:tc>
        <w:tc>
          <w:tcPr>
            <w:tcW w:w="1276" w:type="dxa"/>
          </w:tcPr>
          <w:p w14:paraId="0B6BE423">
            <w:pPr>
              <w:pStyle w:val="102"/>
              <w:ind w:firstLine="110"/>
              <w:rPr>
                <w:rFonts w:hint="eastAsia" w:ascii="宋体" w:hAnsi="宋体" w:eastAsia="宋体" w:cs="宋体"/>
                <w:sz w:val="24"/>
                <w:szCs w:val="24"/>
              </w:rPr>
            </w:pPr>
            <w:r>
              <w:rPr>
                <w:rFonts w:hint="eastAsia" w:ascii="宋体" w:hAnsi="宋体" w:eastAsia="宋体" w:cs="宋体"/>
                <w:sz w:val="24"/>
                <w:szCs w:val="24"/>
              </w:rPr>
              <w:t>现行版</w:t>
            </w:r>
          </w:p>
        </w:tc>
      </w:tr>
      <w:tr w14:paraId="322762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7CC66115">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5</w:t>
            </w:r>
          </w:p>
        </w:tc>
        <w:tc>
          <w:tcPr>
            <w:tcW w:w="1843" w:type="dxa"/>
          </w:tcPr>
          <w:p w14:paraId="7244C183">
            <w:pPr>
              <w:pStyle w:val="102"/>
              <w:ind w:firstLine="110"/>
              <w:rPr>
                <w:rFonts w:hint="eastAsia" w:ascii="宋体" w:hAnsi="宋体" w:eastAsia="宋体" w:cs="宋体"/>
                <w:sz w:val="24"/>
                <w:szCs w:val="24"/>
              </w:rPr>
            </w:pPr>
            <w:r>
              <w:rPr>
                <w:rFonts w:hint="eastAsia" w:ascii="宋体" w:hAnsi="宋体" w:eastAsia="宋体" w:cs="宋体"/>
                <w:sz w:val="24"/>
                <w:szCs w:val="24"/>
              </w:rPr>
              <w:t>NDG</w:t>
            </w:r>
          </w:p>
        </w:tc>
        <w:tc>
          <w:tcPr>
            <w:tcW w:w="1155" w:type="dxa"/>
          </w:tcPr>
          <w:p w14:paraId="32284A2E">
            <w:pPr>
              <w:pStyle w:val="102"/>
              <w:ind w:firstLine="110"/>
              <w:rPr>
                <w:rFonts w:hint="eastAsia" w:ascii="宋体" w:hAnsi="宋体" w:eastAsia="宋体" w:cs="宋体"/>
                <w:sz w:val="24"/>
                <w:szCs w:val="24"/>
              </w:rPr>
            </w:pPr>
            <w:r>
              <w:rPr>
                <w:rFonts w:hint="eastAsia" w:ascii="宋体" w:hAnsi="宋体" w:eastAsia="宋体" w:cs="宋体"/>
                <w:sz w:val="24"/>
                <w:szCs w:val="24"/>
              </w:rPr>
              <w:t>88</w:t>
            </w:r>
          </w:p>
        </w:tc>
        <w:tc>
          <w:tcPr>
            <w:tcW w:w="3384" w:type="dxa"/>
          </w:tcPr>
          <w:p w14:paraId="67B47E3B">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冷却塔塑料淋水填料技术规定</w:t>
            </w:r>
          </w:p>
        </w:tc>
        <w:tc>
          <w:tcPr>
            <w:tcW w:w="1276" w:type="dxa"/>
          </w:tcPr>
          <w:p w14:paraId="6983CC09">
            <w:pPr>
              <w:pStyle w:val="102"/>
              <w:ind w:firstLine="110"/>
              <w:rPr>
                <w:rFonts w:hint="eastAsia" w:ascii="宋体" w:hAnsi="宋体" w:eastAsia="宋体" w:cs="宋体"/>
                <w:sz w:val="24"/>
                <w:szCs w:val="24"/>
              </w:rPr>
            </w:pPr>
            <w:r>
              <w:rPr>
                <w:rFonts w:hint="eastAsia" w:ascii="宋体" w:hAnsi="宋体" w:eastAsia="宋体" w:cs="宋体"/>
                <w:sz w:val="24"/>
                <w:szCs w:val="24"/>
              </w:rPr>
              <w:t>现行版</w:t>
            </w:r>
          </w:p>
        </w:tc>
      </w:tr>
      <w:tr w14:paraId="1775E0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5424AD31">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6</w:t>
            </w:r>
          </w:p>
        </w:tc>
        <w:tc>
          <w:tcPr>
            <w:tcW w:w="1843" w:type="dxa"/>
          </w:tcPr>
          <w:p w14:paraId="0BFEC9E9">
            <w:pPr>
              <w:pStyle w:val="102"/>
              <w:ind w:firstLine="110"/>
              <w:rPr>
                <w:rFonts w:hint="eastAsia" w:ascii="宋体" w:hAnsi="宋体" w:eastAsia="宋体" w:cs="宋体"/>
                <w:sz w:val="24"/>
                <w:szCs w:val="24"/>
              </w:rPr>
            </w:pPr>
            <w:r>
              <w:rPr>
                <w:rFonts w:hint="eastAsia" w:ascii="宋体" w:hAnsi="宋体" w:eastAsia="宋体" w:cs="宋体"/>
                <w:sz w:val="24"/>
                <w:szCs w:val="24"/>
              </w:rPr>
              <w:t>CTI STD</w:t>
            </w:r>
          </w:p>
        </w:tc>
        <w:tc>
          <w:tcPr>
            <w:tcW w:w="1155" w:type="dxa"/>
          </w:tcPr>
          <w:p w14:paraId="7A7F2F88">
            <w:pPr>
              <w:pStyle w:val="102"/>
              <w:ind w:firstLine="110"/>
              <w:rPr>
                <w:rFonts w:hint="eastAsia" w:ascii="宋体" w:hAnsi="宋体" w:eastAsia="宋体" w:cs="宋体"/>
                <w:sz w:val="24"/>
                <w:szCs w:val="24"/>
              </w:rPr>
            </w:pPr>
            <w:r>
              <w:rPr>
                <w:rFonts w:hint="eastAsia" w:ascii="宋体" w:hAnsi="宋体" w:eastAsia="宋体" w:cs="宋体"/>
                <w:sz w:val="24"/>
                <w:szCs w:val="24"/>
              </w:rPr>
              <w:t>201</w:t>
            </w:r>
          </w:p>
        </w:tc>
        <w:tc>
          <w:tcPr>
            <w:tcW w:w="3384" w:type="dxa"/>
          </w:tcPr>
          <w:p w14:paraId="434C48C7">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水冷却塔热力性能认证标准</w:t>
            </w:r>
          </w:p>
        </w:tc>
        <w:tc>
          <w:tcPr>
            <w:tcW w:w="1276" w:type="dxa"/>
          </w:tcPr>
          <w:p w14:paraId="4C66E56F">
            <w:pPr>
              <w:pStyle w:val="102"/>
              <w:ind w:firstLine="110"/>
              <w:rPr>
                <w:rFonts w:hint="eastAsia" w:ascii="宋体" w:hAnsi="宋体" w:eastAsia="宋体" w:cs="宋体"/>
                <w:sz w:val="24"/>
                <w:szCs w:val="24"/>
              </w:rPr>
            </w:pPr>
            <w:r>
              <w:rPr>
                <w:rFonts w:hint="eastAsia" w:ascii="宋体" w:hAnsi="宋体" w:eastAsia="宋体" w:cs="宋体"/>
                <w:sz w:val="24"/>
                <w:szCs w:val="24"/>
              </w:rPr>
              <w:t>现行版</w:t>
            </w:r>
          </w:p>
        </w:tc>
      </w:tr>
      <w:tr w14:paraId="33735D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618809BB">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7</w:t>
            </w:r>
          </w:p>
        </w:tc>
        <w:tc>
          <w:tcPr>
            <w:tcW w:w="1843" w:type="dxa"/>
          </w:tcPr>
          <w:p w14:paraId="05C68B55">
            <w:pPr>
              <w:pStyle w:val="102"/>
              <w:ind w:firstLine="110"/>
              <w:rPr>
                <w:rFonts w:hint="eastAsia" w:ascii="宋体" w:hAnsi="宋体" w:eastAsia="宋体" w:cs="宋体"/>
                <w:sz w:val="24"/>
                <w:szCs w:val="24"/>
              </w:rPr>
            </w:pPr>
            <w:r>
              <w:rPr>
                <w:rFonts w:hint="eastAsia" w:ascii="宋体" w:hAnsi="宋体" w:eastAsia="宋体" w:cs="宋体"/>
                <w:sz w:val="24"/>
                <w:szCs w:val="24"/>
              </w:rPr>
              <w:t>CTI ATP</w:t>
            </w:r>
          </w:p>
        </w:tc>
        <w:tc>
          <w:tcPr>
            <w:tcW w:w="1155" w:type="dxa"/>
          </w:tcPr>
          <w:p w14:paraId="2423E1A8">
            <w:pPr>
              <w:pStyle w:val="102"/>
              <w:ind w:firstLine="110"/>
              <w:rPr>
                <w:rFonts w:hint="eastAsia" w:ascii="宋体" w:hAnsi="宋体" w:eastAsia="宋体" w:cs="宋体"/>
                <w:sz w:val="24"/>
                <w:szCs w:val="24"/>
              </w:rPr>
            </w:pPr>
            <w:r>
              <w:rPr>
                <w:rFonts w:hint="eastAsia" w:ascii="宋体" w:hAnsi="宋体" w:eastAsia="宋体" w:cs="宋体"/>
                <w:sz w:val="24"/>
                <w:szCs w:val="24"/>
              </w:rPr>
              <w:t>105</w:t>
            </w:r>
          </w:p>
        </w:tc>
        <w:tc>
          <w:tcPr>
            <w:tcW w:w="3384" w:type="dxa"/>
          </w:tcPr>
          <w:p w14:paraId="419146FA">
            <w:pPr>
              <w:pStyle w:val="102"/>
              <w:ind w:firstLine="110"/>
              <w:rPr>
                <w:rFonts w:hint="eastAsia" w:ascii="宋体" w:hAnsi="宋体" w:eastAsia="宋体" w:cs="宋体"/>
                <w:sz w:val="24"/>
                <w:szCs w:val="24"/>
              </w:rPr>
            </w:pPr>
            <w:r>
              <w:rPr>
                <w:rFonts w:hint="eastAsia" w:ascii="宋体" w:hAnsi="宋体" w:eastAsia="宋体" w:cs="宋体"/>
                <w:sz w:val="24"/>
                <w:szCs w:val="24"/>
              </w:rPr>
              <w:t>水冷却塔测试标准</w:t>
            </w:r>
          </w:p>
        </w:tc>
        <w:tc>
          <w:tcPr>
            <w:tcW w:w="1276" w:type="dxa"/>
          </w:tcPr>
          <w:p w14:paraId="3113D2C3">
            <w:pPr>
              <w:pStyle w:val="102"/>
              <w:ind w:firstLine="110"/>
              <w:rPr>
                <w:rFonts w:hint="eastAsia" w:ascii="宋体" w:hAnsi="宋体" w:eastAsia="宋体" w:cs="宋体"/>
                <w:sz w:val="24"/>
                <w:szCs w:val="24"/>
              </w:rPr>
            </w:pPr>
            <w:r>
              <w:rPr>
                <w:rFonts w:hint="eastAsia" w:ascii="宋体" w:hAnsi="宋体" w:eastAsia="宋体" w:cs="宋体"/>
                <w:sz w:val="24"/>
                <w:szCs w:val="24"/>
              </w:rPr>
              <w:t>现行版</w:t>
            </w:r>
          </w:p>
        </w:tc>
      </w:tr>
      <w:tr w14:paraId="5A90F4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814" w:type="dxa"/>
            <w:vAlign w:val="center"/>
          </w:tcPr>
          <w:p w14:paraId="4A08ED34">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8</w:t>
            </w:r>
          </w:p>
        </w:tc>
        <w:tc>
          <w:tcPr>
            <w:tcW w:w="1843" w:type="dxa"/>
          </w:tcPr>
          <w:p w14:paraId="33DDC4D5">
            <w:pPr>
              <w:pStyle w:val="102"/>
              <w:ind w:firstLine="110"/>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GB</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T</w:t>
            </w:r>
          </w:p>
        </w:tc>
        <w:tc>
          <w:tcPr>
            <w:tcW w:w="1155" w:type="dxa"/>
          </w:tcPr>
          <w:p w14:paraId="7158F8BC">
            <w:pPr>
              <w:pStyle w:val="102"/>
              <w:ind w:firstLine="110"/>
              <w:rPr>
                <w:rFonts w:hint="eastAsia" w:ascii="宋体" w:hAnsi="宋体" w:eastAsia="宋体" w:cs="宋体"/>
                <w:sz w:val="24"/>
                <w:szCs w:val="24"/>
                <w:lang w:eastAsia="zh-Hans"/>
              </w:rPr>
            </w:pPr>
            <w:r>
              <w:rPr>
                <w:rFonts w:hint="eastAsia" w:ascii="宋体" w:hAnsi="宋体" w:eastAsia="宋体" w:cs="宋体"/>
                <w:sz w:val="24"/>
                <w:szCs w:val="24"/>
              </w:rPr>
              <w:t>7190</w:t>
            </w:r>
            <w:r>
              <w:rPr>
                <w:rFonts w:hint="eastAsia" w:ascii="宋体" w:hAnsi="宋体" w:eastAsia="宋体" w:cs="宋体"/>
                <w:sz w:val="24"/>
                <w:szCs w:val="24"/>
                <w:lang w:val="en-US" w:eastAsia="zh-Hans"/>
              </w:rPr>
              <w:t>.</w:t>
            </w:r>
            <w:r>
              <w:rPr>
                <w:rFonts w:hint="eastAsia" w:ascii="宋体" w:hAnsi="宋体" w:eastAsia="宋体" w:cs="宋体"/>
                <w:sz w:val="24"/>
                <w:szCs w:val="24"/>
                <w:lang w:eastAsia="zh-Hans"/>
              </w:rPr>
              <w:t>1</w:t>
            </w:r>
          </w:p>
        </w:tc>
        <w:tc>
          <w:tcPr>
            <w:tcW w:w="3384" w:type="dxa"/>
          </w:tcPr>
          <w:p w14:paraId="69A87128">
            <w:pPr>
              <w:pStyle w:val="102"/>
              <w:ind w:firstLine="110"/>
              <w:rPr>
                <w:rFonts w:hint="eastAsia" w:ascii="宋体" w:hAnsi="宋体" w:eastAsia="宋体" w:cs="宋体"/>
                <w:sz w:val="24"/>
                <w:szCs w:val="24"/>
              </w:rPr>
            </w:pPr>
            <w:r>
              <w:rPr>
                <w:rFonts w:hint="eastAsia" w:ascii="宋体" w:hAnsi="宋体" w:eastAsia="宋体" w:cs="宋体"/>
                <w:sz w:val="24"/>
                <w:szCs w:val="24"/>
              </w:rPr>
              <w:t>机械通风冷却塔</w:t>
            </w:r>
          </w:p>
        </w:tc>
        <w:tc>
          <w:tcPr>
            <w:tcW w:w="1276" w:type="dxa"/>
          </w:tcPr>
          <w:p w14:paraId="42F06D94">
            <w:pPr>
              <w:pStyle w:val="102"/>
              <w:ind w:firstLine="110"/>
              <w:rPr>
                <w:rFonts w:hint="eastAsia" w:ascii="宋体" w:hAnsi="宋体" w:eastAsia="宋体" w:cs="宋体"/>
                <w:sz w:val="24"/>
                <w:szCs w:val="24"/>
              </w:rPr>
            </w:pPr>
            <w:r>
              <w:rPr>
                <w:rFonts w:hint="eastAsia" w:ascii="宋体" w:hAnsi="宋体" w:eastAsia="宋体" w:cs="宋体"/>
                <w:sz w:val="24"/>
                <w:szCs w:val="24"/>
              </w:rPr>
              <w:t>2018</w:t>
            </w:r>
          </w:p>
        </w:tc>
      </w:tr>
    </w:tbl>
    <w:p w14:paraId="0726905F">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★当</w:t>
      </w:r>
      <w:r>
        <w:rPr>
          <w:rFonts w:hint="eastAsia" w:ascii="宋体" w:hAnsi="宋体" w:cs="宋体"/>
          <w:sz w:val="24"/>
          <w:szCs w:val="24"/>
          <w:lang w:eastAsia="zh-CN"/>
        </w:rPr>
        <w:t>供应商</w:t>
      </w:r>
      <w:r>
        <w:rPr>
          <w:rFonts w:hint="eastAsia" w:ascii="宋体" w:hAnsi="宋体" w:eastAsia="宋体" w:cs="宋体"/>
          <w:sz w:val="24"/>
          <w:szCs w:val="24"/>
        </w:rPr>
        <w:t>使用已经获得国际公认的法规或标准时，需经业主认可。型号须为在夏季工况额定条件下及冬季湿球温度工况下符合CTI认证的型号，提供CTI官方网站含有投标型号的打印页并附认证软件参数表（均需加盖制造商的公章）</w:t>
      </w:r>
      <w:r>
        <w:rPr>
          <w:rFonts w:hint="eastAsia" w:ascii="宋体" w:hAnsi="宋体" w:eastAsia="宋体" w:cs="宋体"/>
          <w:sz w:val="24"/>
          <w:szCs w:val="24"/>
          <w:lang w:eastAsia="zh-CN"/>
        </w:rPr>
        <w:t>，</w:t>
      </w:r>
      <w:r>
        <w:rPr>
          <w:rFonts w:hint="eastAsia" w:ascii="宋体" w:hAnsi="宋体" w:eastAsia="宋体" w:cs="宋体"/>
          <w:sz w:val="24"/>
          <w:szCs w:val="24"/>
        </w:rPr>
        <w:t>业主保留让厂家现场选型的权利。</w:t>
      </w:r>
    </w:p>
    <w:p w14:paraId="1E08D575">
      <w:pPr>
        <w:rPr>
          <w:rFonts w:hint="eastAsia" w:ascii="宋体" w:hAnsi="宋体" w:eastAsia="宋体" w:cs="宋体"/>
          <w:sz w:val="24"/>
          <w:szCs w:val="24"/>
          <w:lang w:eastAsia="zh-CN" w:bidi="en-US"/>
        </w:rPr>
      </w:pPr>
      <w:r>
        <w:rPr>
          <w:rFonts w:hint="eastAsia" w:ascii="宋体" w:hAnsi="宋体" w:eastAsia="宋体" w:cs="宋体"/>
          <w:sz w:val="24"/>
          <w:szCs w:val="24"/>
        </w:rPr>
        <w:br w:type="page"/>
      </w:r>
    </w:p>
    <w:p w14:paraId="12491E17">
      <w:pPr>
        <w:pStyle w:val="5"/>
        <w:numPr>
          <w:ilvl w:val="1"/>
          <w:numId w:val="12"/>
        </w:numPr>
        <w:spacing w:before="326"/>
        <w:rPr>
          <w:rFonts w:hint="eastAsia" w:ascii="宋体" w:hAnsi="宋体" w:eastAsia="宋体" w:cs="宋体"/>
          <w:sz w:val="24"/>
          <w:szCs w:val="24"/>
        </w:rPr>
      </w:pPr>
      <w:bookmarkStart w:id="19" w:name="_Toc344573749"/>
      <w:bookmarkStart w:id="20" w:name="_Toc344538670"/>
      <w:bookmarkStart w:id="21" w:name="_Toc532396855"/>
      <w:bookmarkStart w:id="22" w:name="_Toc14698"/>
      <w:bookmarkStart w:id="23" w:name="_Toc17539"/>
      <w:r>
        <w:rPr>
          <w:rFonts w:hint="eastAsia" w:ascii="宋体" w:hAnsi="宋体" w:eastAsia="宋体" w:cs="宋体"/>
          <w:sz w:val="24"/>
          <w:szCs w:val="24"/>
        </w:rPr>
        <w:t>审查及交付</w:t>
      </w:r>
      <w:bookmarkEnd w:id="19"/>
      <w:bookmarkEnd w:id="20"/>
      <w:bookmarkEnd w:id="21"/>
      <w:bookmarkEnd w:id="22"/>
      <w:bookmarkEnd w:id="23"/>
    </w:p>
    <w:p w14:paraId="0B3FA8CD">
      <w:pPr>
        <w:pStyle w:val="93"/>
        <w:numPr>
          <w:ilvl w:val="5"/>
          <w:numId w:val="12"/>
        </w:numPr>
        <w:rPr>
          <w:rFonts w:hint="eastAsia" w:ascii="宋体" w:hAnsi="宋体" w:eastAsia="宋体" w:cs="宋体"/>
          <w:sz w:val="24"/>
          <w:szCs w:val="24"/>
        </w:rPr>
      </w:pPr>
      <w:bookmarkStart w:id="24" w:name="_Toc344573750"/>
      <w:bookmarkStart w:id="25" w:name="_Toc344538671"/>
      <w:r>
        <w:rPr>
          <w:rFonts w:hint="eastAsia" w:ascii="宋体" w:hAnsi="宋体" w:eastAsia="宋体" w:cs="宋体"/>
          <w:sz w:val="24"/>
          <w:szCs w:val="24"/>
        </w:rPr>
        <w:t>送审的图纸及资料：</w:t>
      </w:r>
      <w:bookmarkEnd w:id="24"/>
      <w:bookmarkEnd w:id="25"/>
    </w:p>
    <w:p w14:paraId="1E058106">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完整的设备样本；</w:t>
      </w:r>
    </w:p>
    <w:p w14:paraId="31405FCE">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提供冷却塔各项参数，填写于《设备技术参数表》。</w:t>
      </w:r>
    </w:p>
    <w:p w14:paraId="1484CF4A">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提供冷却塔钢结构支架的大小、尺寸、各进出水管位置及管径图、基础形式、安装用螺栓孔位置等，包括每个受力点的载荷分布。</w:t>
      </w:r>
    </w:p>
    <w:p w14:paraId="4CFF586C">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提供冷却塔相关的额定容量、尺寸、重量、附件、所需保养间距等资料，并提供风扇总的输出功率、配电路由图、冷却塔线缆进出位置图、控制原理图、冷却塔控制接线图等。</w:t>
      </w:r>
    </w:p>
    <w:p w14:paraId="141501DA">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提供冷却塔的性能曲线、性能资料、噪音数据、飞溅损失量（循环流量的百分比）、设计蒸发损失量等资料。</w:t>
      </w:r>
    </w:p>
    <w:p w14:paraId="4E912BCB">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val="en-US" w:eastAsia="zh-CN"/>
        </w:rPr>
        <w:t>根据图纸，</w:t>
      </w:r>
      <w:r>
        <w:rPr>
          <w:rFonts w:hint="eastAsia" w:ascii="宋体" w:hAnsi="宋体" w:eastAsia="宋体" w:cs="宋体"/>
          <w:sz w:val="24"/>
          <w:szCs w:val="24"/>
          <w:lang w:eastAsia="zh-CN"/>
        </w:rPr>
        <w:t>提供</w:t>
      </w:r>
      <w:r>
        <w:rPr>
          <w:rFonts w:hint="eastAsia" w:ascii="宋体" w:hAnsi="宋体" w:eastAsia="宋体" w:cs="宋体"/>
          <w:sz w:val="24"/>
          <w:szCs w:val="24"/>
          <w:lang w:val="en-US" w:eastAsia="zh-CN"/>
        </w:rPr>
        <w:t>中标产品</w:t>
      </w:r>
      <w:r>
        <w:rPr>
          <w:rFonts w:hint="eastAsia" w:ascii="宋体" w:hAnsi="宋体" w:eastAsia="宋体" w:cs="宋体"/>
          <w:sz w:val="24"/>
          <w:szCs w:val="24"/>
          <w:lang w:eastAsia="zh-CN"/>
        </w:rPr>
        <w:t>冷却塔布置平面图，并标注设备尺寸及最小间隔尺寸要求（满足额定冷却能力为前提）。</w:t>
      </w:r>
    </w:p>
    <w:p w14:paraId="45FA4433">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提供冷却塔性能曲线图。</w:t>
      </w:r>
    </w:p>
    <w:p w14:paraId="71E90C99">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提供冷却塔单元数量。</w:t>
      </w:r>
    </w:p>
    <w:p w14:paraId="54720580">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提供自动调温及加热设备的相关数据资料及接线图。</w:t>
      </w:r>
    </w:p>
    <w:p w14:paraId="766F18B8">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提供冷却塔冬季运行策略及防结冰措施，并计入总体报价，以及在数据中心行业冬季自然冷却应用的成功案例。</w:t>
      </w:r>
    </w:p>
    <w:p w14:paraId="7A6B5B6D">
      <w:pPr>
        <w:pStyle w:val="93"/>
        <w:numPr>
          <w:ilvl w:val="5"/>
          <w:numId w:val="12"/>
        </w:numPr>
        <w:rPr>
          <w:rFonts w:hint="eastAsia" w:ascii="宋体" w:hAnsi="宋体" w:eastAsia="宋体" w:cs="宋体"/>
          <w:sz w:val="24"/>
          <w:szCs w:val="24"/>
        </w:rPr>
      </w:pPr>
      <w:bookmarkStart w:id="26" w:name="_Toc344573751"/>
      <w:bookmarkStart w:id="27" w:name="_Toc344538672"/>
      <w:r>
        <w:rPr>
          <w:rFonts w:hint="eastAsia" w:ascii="宋体" w:hAnsi="宋体" w:eastAsia="宋体" w:cs="宋体"/>
          <w:sz w:val="24"/>
          <w:szCs w:val="24"/>
        </w:rPr>
        <w:t>★“生产厂家专用设备选型软件的计算机输出设备选型表”，业主保留让投标厂家现场选型校核的权利。</w:t>
      </w:r>
      <w:bookmarkEnd w:id="26"/>
      <w:bookmarkEnd w:id="27"/>
    </w:p>
    <w:p w14:paraId="2D4F9480">
      <w:pPr>
        <w:pStyle w:val="93"/>
        <w:rPr>
          <w:rFonts w:hint="eastAsia" w:ascii="宋体" w:hAnsi="宋体" w:eastAsia="宋体" w:cs="宋体"/>
          <w:sz w:val="24"/>
          <w:szCs w:val="24"/>
        </w:rPr>
      </w:pPr>
      <w:bookmarkStart w:id="28" w:name="_Toc344538673"/>
      <w:bookmarkStart w:id="29" w:name="_Toc344573752"/>
      <w:r>
        <w:rPr>
          <w:rFonts w:hint="eastAsia" w:ascii="宋体" w:hAnsi="宋体" w:eastAsia="宋体" w:cs="宋体"/>
          <w:sz w:val="24"/>
          <w:szCs w:val="24"/>
        </w:rPr>
        <w:t>“地震设防说明书”</w:t>
      </w:r>
      <w:bookmarkEnd w:id="28"/>
      <w:bookmarkEnd w:id="29"/>
      <w:r>
        <w:rPr>
          <w:rFonts w:hint="eastAsia" w:ascii="宋体" w:hAnsi="宋体" w:eastAsia="宋体" w:cs="宋体"/>
          <w:sz w:val="24"/>
          <w:szCs w:val="24"/>
          <w:lang w:eastAsia="zh-CN"/>
        </w:rPr>
        <w:t>，</w:t>
      </w:r>
      <w:r>
        <w:rPr>
          <w:rFonts w:hint="eastAsia" w:ascii="宋体" w:hAnsi="宋体" w:eastAsia="宋体" w:cs="宋体"/>
          <w:sz w:val="24"/>
          <w:szCs w:val="24"/>
        </w:rPr>
        <w:t>抗震要求：在</w:t>
      </w:r>
      <w:r>
        <w:rPr>
          <w:rFonts w:hint="eastAsia" w:ascii="宋体" w:hAnsi="宋体" w:eastAsia="宋体" w:cs="宋体"/>
          <w:sz w:val="24"/>
          <w:szCs w:val="24"/>
          <w:lang w:val="en-US" w:eastAsia="zh-CN"/>
        </w:rPr>
        <w:t>7</w:t>
      </w:r>
      <w:r>
        <w:rPr>
          <w:rFonts w:hint="eastAsia" w:ascii="宋体" w:hAnsi="宋体" w:eastAsia="宋体" w:cs="宋体"/>
          <w:sz w:val="24"/>
          <w:szCs w:val="24"/>
        </w:rPr>
        <w:t>度地震烈度条件下设备能保证它的结构完整性和连续运行。</w:t>
      </w:r>
    </w:p>
    <w:p w14:paraId="57320AE6">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提供：供货商应提供根据CTI标准ATC-128测定的满负荷工作时的噪声值和8倍频NR声压曲线, 即63、125、250、500、1000、2000、4000、8000Hz时的NR声压曲线。</w:t>
      </w:r>
    </w:p>
    <w:p w14:paraId="543033CC">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在生产过程中提交如下资料：</w:t>
      </w:r>
    </w:p>
    <w:p w14:paraId="17C01B5B">
      <w:pPr>
        <w:pStyle w:val="94"/>
        <w:numPr>
          <w:ilvl w:val="6"/>
          <w:numId w:val="12"/>
        </w:numPr>
        <w:ind w:right="200"/>
        <w:rPr>
          <w:rFonts w:hint="eastAsia" w:ascii="宋体" w:hAnsi="宋体" w:eastAsia="宋体" w:cs="宋体"/>
          <w:sz w:val="24"/>
          <w:szCs w:val="24"/>
        </w:rPr>
      </w:pPr>
      <w:r>
        <w:rPr>
          <w:rFonts w:hint="eastAsia" w:ascii="宋体" w:hAnsi="宋体" w:eastAsia="宋体" w:cs="宋体"/>
          <w:sz w:val="24"/>
          <w:szCs w:val="24"/>
          <w:lang w:eastAsia="zh-CN"/>
        </w:rPr>
        <w:t>提供全套的安装使用说明书，设备安装说明书、产品合格证明书，出厂试验记录，产品外形尺寸图，运输尺寸图，产品拆卸一览表，装箱单，铭牌（标志）图及附件（备件）一览表等。</w:t>
      </w:r>
      <w:r>
        <w:rPr>
          <w:rFonts w:hint="eastAsia" w:ascii="宋体" w:hAnsi="宋体" w:eastAsia="宋体" w:cs="宋体"/>
          <w:sz w:val="24"/>
          <w:szCs w:val="24"/>
        </w:rPr>
        <w:t>出厂资料应妥善包装防止受潮。</w:t>
      </w:r>
    </w:p>
    <w:p w14:paraId="4E909234">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提供出厂试验记录。</w:t>
      </w:r>
    </w:p>
    <w:p w14:paraId="05002A32">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提供质量保证书、权威机构的产品检测报告等资料。</w:t>
      </w:r>
    </w:p>
    <w:p w14:paraId="1B5E8B3F">
      <w:pPr>
        <w:pStyle w:val="5"/>
        <w:numPr>
          <w:ilvl w:val="1"/>
          <w:numId w:val="12"/>
        </w:numPr>
        <w:spacing w:before="326"/>
        <w:rPr>
          <w:rFonts w:hint="eastAsia" w:ascii="宋体" w:hAnsi="宋体" w:eastAsia="宋体" w:cs="宋体"/>
          <w:sz w:val="24"/>
          <w:szCs w:val="24"/>
        </w:rPr>
      </w:pPr>
      <w:bookmarkStart w:id="30" w:name="_Toc2852"/>
      <w:bookmarkStart w:id="31" w:name="_Toc344573760"/>
      <w:bookmarkStart w:id="32" w:name="_Toc17242"/>
      <w:bookmarkStart w:id="33" w:name="_Toc532396856"/>
      <w:bookmarkStart w:id="34" w:name="_Toc344538681"/>
      <w:r>
        <w:rPr>
          <w:rFonts w:hint="eastAsia" w:ascii="宋体" w:hAnsi="宋体" w:eastAsia="宋体" w:cs="宋体"/>
          <w:sz w:val="24"/>
          <w:szCs w:val="24"/>
        </w:rPr>
        <w:t>运输及储存</w:t>
      </w:r>
      <w:bookmarkEnd w:id="30"/>
      <w:bookmarkEnd w:id="31"/>
      <w:bookmarkEnd w:id="32"/>
      <w:bookmarkEnd w:id="33"/>
      <w:bookmarkEnd w:id="34"/>
    </w:p>
    <w:p w14:paraId="50919A76">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★设备供应商应负责冷却塔在工厂组装生产，出厂前风机段需要进行通电测试，并提供振动报告，整机或分段运输至现场，吊装安装就位，不接受散件现场拼装。</w:t>
      </w:r>
    </w:p>
    <w:p w14:paraId="544C683B">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施工现场冷却塔的储存应保证冷却塔不受任何损害。</w:t>
      </w:r>
    </w:p>
    <w:p w14:paraId="713910A0">
      <w:pPr>
        <w:pStyle w:val="93"/>
        <w:numPr>
          <w:ilvl w:val="-1"/>
          <w:numId w:val="0"/>
        </w:numPr>
        <w:ind w:left="709" w:firstLine="0"/>
        <w:rPr>
          <w:rFonts w:hint="eastAsia" w:ascii="宋体" w:hAnsi="宋体" w:eastAsia="宋体" w:cs="宋体"/>
          <w:sz w:val="24"/>
          <w:szCs w:val="24"/>
        </w:rPr>
      </w:pPr>
    </w:p>
    <w:p w14:paraId="2B10BB30">
      <w:pPr>
        <w:pStyle w:val="5"/>
        <w:numPr>
          <w:ilvl w:val="1"/>
          <w:numId w:val="12"/>
        </w:numPr>
        <w:spacing w:before="326"/>
        <w:rPr>
          <w:rFonts w:hint="eastAsia" w:ascii="宋体" w:hAnsi="宋体" w:eastAsia="宋体" w:cs="宋体"/>
          <w:sz w:val="24"/>
          <w:szCs w:val="24"/>
        </w:rPr>
      </w:pPr>
      <w:bookmarkStart w:id="35" w:name="_Toc32358"/>
      <w:bookmarkStart w:id="36" w:name="_Toc344538685"/>
      <w:bookmarkStart w:id="37" w:name="_Toc532396857"/>
      <w:bookmarkStart w:id="38" w:name="_Toc15426"/>
      <w:bookmarkStart w:id="39" w:name="_Toc344573764"/>
      <w:r>
        <w:rPr>
          <w:rFonts w:hint="eastAsia" w:ascii="宋体" w:hAnsi="宋体" w:eastAsia="宋体" w:cs="宋体"/>
          <w:sz w:val="24"/>
          <w:szCs w:val="24"/>
        </w:rPr>
        <w:t>保修</w:t>
      </w:r>
      <w:bookmarkEnd w:id="35"/>
      <w:bookmarkEnd w:id="36"/>
      <w:bookmarkEnd w:id="37"/>
      <w:bookmarkEnd w:id="38"/>
      <w:bookmarkEnd w:id="39"/>
    </w:p>
    <w:p w14:paraId="37B623D8">
      <w:pPr>
        <w:pStyle w:val="93"/>
        <w:numPr>
          <w:ilvl w:val="5"/>
          <w:numId w:val="12"/>
        </w:numPr>
        <w:rPr>
          <w:rFonts w:hint="eastAsia" w:ascii="宋体" w:hAnsi="宋体" w:eastAsia="宋体" w:cs="宋体"/>
          <w:sz w:val="24"/>
          <w:szCs w:val="24"/>
        </w:rPr>
      </w:pPr>
      <w:bookmarkStart w:id="40" w:name="_Toc344573765"/>
      <w:bookmarkStart w:id="41" w:name="_Toc344538686"/>
      <w:r>
        <w:rPr>
          <w:rFonts w:hint="eastAsia" w:ascii="宋体" w:hAnsi="宋体" w:eastAsia="宋体" w:cs="宋体"/>
          <w:sz w:val="24"/>
          <w:szCs w:val="24"/>
        </w:rPr>
        <w:t>★</w:t>
      </w:r>
      <w:r>
        <w:rPr>
          <w:rFonts w:hint="eastAsia" w:ascii="宋体" w:hAnsi="宋体" w:cs="宋体"/>
          <w:sz w:val="24"/>
          <w:szCs w:val="24"/>
          <w:lang w:eastAsia="zh-CN"/>
        </w:rPr>
        <w:t>供应商</w:t>
      </w:r>
      <w:r>
        <w:rPr>
          <w:rFonts w:hint="eastAsia" w:ascii="宋体" w:hAnsi="宋体" w:eastAsia="宋体" w:cs="宋体"/>
          <w:sz w:val="24"/>
          <w:szCs w:val="24"/>
        </w:rPr>
        <w:t>应对其提供的设备及所做的所有作业按合同所确认的、本技术</w:t>
      </w:r>
      <w:r>
        <w:rPr>
          <w:rFonts w:hint="eastAsia" w:ascii="宋体" w:hAnsi="宋体" w:eastAsia="宋体" w:cs="宋体"/>
          <w:sz w:val="24"/>
          <w:szCs w:val="24"/>
          <w:lang w:eastAsia="zh-CN"/>
        </w:rPr>
        <w:t>要求书</w:t>
      </w:r>
      <w:r>
        <w:rPr>
          <w:rFonts w:hint="eastAsia" w:ascii="宋体" w:hAnsi="宋体" w:eastAsia="宋体" w:cs="宋体"/>
          <w:sz w:val="24"/>
          <w:szCs w:val="24"/>
        </w:rPr>
        <w:t>的要求进行保修，保修期限自设备调试、验收合格起计算，</w:t>
      </w:r>
      <w:r>
        <w:rPr>
          <w:rFonts w:hint="eastAsia" w:ascii="宋体" w:hAnsi="宋体" w:eastAsia="宋体" w:cs="宋体"/>
          <w:bCs/>
          <w:color w:val="000000" w:themeColor="text1"/>
          <w:sz w:val="24"/>
          <w:szCs w:val="24"/>
          <w14:textFill>
            <w14:solidFill>
              <w14:schemeClr w14:val="tx1"/>
            </w14:solidFill>
          </w14:textFill>
        </w:rPr>
        <w:t>提供不少于</w:t>
      </w:r>
      <w:r>
        <w:rPr>
          <w:rFonts w:hint="eastAsia" w:ascii="宋体" w:hAnsi="宋体" w:eastAsia="宋体" w:cs="宋体"/>
          <w:bCs/>
          <w:color w:val="000000" w:themeColor="text1"/>
          <w:sz w:val="24"/>
          <w:szCs w:val="24"/>
          <w:lang w:eastAsia="zh-Hans"/>
          <w14:textFill>
            <w14:solidFill>
              <w14:schemeClr w14:val="tx1"/>
            </w14:solidFill>
          </w14:textFill>
        </w:rPr>
        <w:t>整塔2</w:t>
      </w:r>
      <w:r>
        <w:rPr>
          <w:rFonts w:hint="eastAsia" w:ascii="宋体" w:hAnsi="宋体" w:eastAsia="宋体" w:cs="宋体"/>
          <w:bCs/>
          <w:color w:val="000000" w:themeColor="text1"/>
          <w:sz w:val="24"/>
          <w:szCs w:val="24"/>
          <w14:textFill>
            <w14:solidFill>
              <w14:schemeClr w14:val="tx1"/>
            </w14:solidFill>
          </w14:textFill>
        </w:rPr>
        <w:t>年质保</w:t>
      </w:r>
      <w:r>
        <w:rPr>
          <w:rFonts w:hint="eastAsia" w:ascii="宋体" w:hAnsi="宋体" w:eastAsia="宋体" w:cs="宋体"/>
          <w:color w:val="000000" w:themeColor="text1"/>
          <w:sz w:val="24"/>
          <w:szCs w:val="24"/>
          <w14:textFill>
            <w14:solidFill>
              <w14:schemeClr w14:val="tx1"/>
            </w14:solidFill>
          </w14:textFill>
        </w:rPr>
        <w:t>，保修费用由</w:t>
      </w:r>
      <w:r>
        <w:rPr>
          <w:rFonts w:hint="eastAsia" w:ascii="宋体" w:hAnsi="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承担。</w:t>
      </w:r>
      <w:bookmarkEnd w:id="40"/>
      <w:bookmarkEnd w:id="41"/>
      <w:r>
        <w:rPr>
          <w:rFonts w:hint="eastAsia" w:ascii="宋体" w:hAnsi="宋体" w:eastAsia="宋体" w:cs="宋体"/>
          <w:color w:val="000000" w:themeColor="text1"/>
          <w:sz w:val="24"/>
          <w:szCs w:val="24"/>
          <w14:textFill>
            <w14:solidFill>
              <w14:schemeClr w14:val="tx1"/>
            </w14:solidFill>
          </w14:textFill>
        </w:rPr>
        <w:t>设备制造商在中国地区应有制造同</w:t>
      </w:r>
      <w:r>
        <w:rPr>
          <w:rFonts w:hint="eastAsia" w:ascii="宋体" w:hAnsi="宋体" w:eastAsia="宋体" w:cs="宋体"/>
          <w:sz w:val="24"/>
          <w:szCs w:val="24"/>
        </w:rPr>
        <w:t>系列冷却塔8年以上的经验，并在中国地区有运行超过8年以上的案例不少于10个。</w:t>
      </w:r>
    </w:p>
    <w:p w14:paraId="6ECCEF9E">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lang w:eastAsia="zh-Hans"/>
        </w:rPr>
        <w:t>制造单位在广东应设原厂售后服务中心。</w:t>
      </w:r>
    </w:p>
    <w:p w14:paraId="4ACBAEB9">
      <w:pPr>
        <w:pStyle w:val="5"/>
        <w:numPr>
          <w:ilvl w:val="1"/>
          <w:numId w:val="12"/>
        </w:numPr>
        <w:spacing w:before="326"/>
        <w:rPr>
          <w:rFonts w:hint="eastAsia" w:ascii="宋体" w:hAnsi="宋体" w:eastAsia="宋体" w:cs="宋体"/>
          <w:sz w:val="24"/>
          <w:szCs w:val="24"/>
        </w:rPr>
      </w:pPr>
      <w:bookmarkStart w:id="42" w:name="_Toc13233"/>
      <w:bookmarkStart w:id="43" w:name="_Toc31166"/>
      <w:bookmarkStart w:id="44" w:name="_Toc532396858"/>
      <w:bookmarkStart w:id="45" w:name="_Toc344573767"/>
      <w:bookmarkStart w:id="46" w:name="_Toc344538688"/>
      <w:r>
        <w:rPr>
          <w:rFonts w:hint="eastAsia" w:ascii="宋体" w:hAnsi="宋体" w:eastAsia="宋体" w:cs="宋体"/>
          <w:sz w:val="24"/>
          <w:szCs w:val="24"/>
        </w:rPr>
        <w:t>制造商现场服务</w:t>
      </w:r>
      <w:bookmarkEnd w:id="42"/>
      <w:bookmarkEnd w:id="43"/>
      <w:bookmarkEnd w:id="44"/>
      <w:bookmarkEnd w:id="45"/>
      <w:bookmarkEnd w:id="46"/>
    </w:p>
    <w:p w14:paraId="485CA93F">
      <w:pPr>
        <w:pStyle w:val="93"/>
        <w:numPr>
          <w:ilvl w:val="5"/>
          <w:numId w:val="12"/>
        </w:numPr>
        <w:rPr>
          <w:rFonts w:hint="eastAsia" w:ascii="宋体" w:hAnsi="宋体" w:eastAsia="宋体" w:cs="宋体"/>
          <w:sz w:val="24"/>
          <w:szCs w:val="24"/>
        </w:rPr>
      </w:pPr>
      <w:bookmarkStart w:id="47" w:name="_Toc344538690"/>
      <w:bookmarkStart w:id="48" w:name="_Toc344573769"/>
      <w:r>
        <w:rPr>
          <w:rFonts w:hint="eastAsia" w:ascii="宋体" w:hAnsi="宋体" w:eastAsia="宋体" w:cs="宋体"/>
          <w:sz w:val="24"/>
          <w:szCs w:val="24"/>
        </w:rPr>
        <w:t>设备供应商应负责施工现场的设备安装、调试、试车。</w:t>
      </w:r>
      <w:bookmarkEnd w:id="47"/>
      <w:bookmarkEnd w:id="48"/>
    </w:p>
    <w:p w14:paraId="6F2DB673">
      <w:pPr>
        <w:pStyle w:val="93"/>
        <w:numPr>
          <w:ilvl w:val="5"/>
          <w:numId w:val="12"/>
        </w:numPr>
        <w:rPr>
          <w:rFonts w:hint="eastAsia" w:ascii="宋体" w:hAnsi="宋体" w:eastAsia="宋体" w:cs="宋体"/>
          <w:sz w:val="24"/>
          <w:szCs w:val="24"/>
        </w:rPr>
      </w:pPr>
      <w:bookmarkStart w:id="49" w:name="_Toc344538692"/>
      <w:bookmarkStart w:id="50" w:name="_Toc344573771"/>
      <w:r>
        <w:rPr>
          <w:rFonts w:hint="eastAsia" w:ascii="宋体" w:hAnsi="宋体" w:eastAsia="宋体" w:cs="宋体"/>
          <w:sz w:val="24"/>
          <w:szCs w:val="24"/>
        </w:rPr>
        <w:t>设备供应商应负责对冷却塔的运行和维护进行培训。</w:t>
      </w:r>
      <w:bookmarkEnd w:id="49"/>
      <w:bookmarkEnd w:id="50"/>
    </w:p>
    <w:p w14:paraId="75E5C3D6">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完整的质量保证计划报告。</w:t>
      </w:r>
    </w:p>
    <w:p w14:paraId="6ED81CB2">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有关文档：运行报告、性能验收试验报告。</w:t>
      </w:r>
    </w:p>
    <w:p w14:paraId="0B4DDF9B">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缺损项整改完成。</w:t>
      </w:r>
    </w:p>
    <w:p w14:paraId="783A6FEB">
      <w:pPr>
        <w:pStyle w:val="5"/>
        <w:numPr>
          <w:ilvl w:val="1"/>
          <w:numId w:val="12"/>
        </w:numPr>
        <w:spacing w:before="326"/>
        <w:rPr>
          <w:rFonts w:hint="eastAsia" w:ascii="宋体" w:hAnsi="宋体" w:eastAsia="宋体" w:cs="宋体"/>
          <w:sz w:val="24"/>
          <w:szCs w:val="24"/>
        </w:rPr>
      </w:pPr>
      <w:bookmarkStart w:id="51" w:name="_Toc29957"/>
      <w:bookmarkStart w:id="52" w:name="_Toc344573776"/>
      <w:bookmarkStart w:id="53" w:name="_Toc344538697"/>
      <w:bookmarkStart w:id="54" w:name="_Toc15119"/>
      <w:bookmarkStart w:id="55" w:name="_Toc532396860"/>
      <w:r>
        <w:rPr>
          <w:rFonts w:hint="eastAsia" w:ascii="宋体" w:hAnsi="宋体" w:eastAsia="宋体" w:cs="宋体"/>
          <w:sz w:val="24"/>
          <w:szCs w:val="24"/>
        </w:rPr>
        <w:t>工厂检查</w:t>
      </w:r>
      <w:bookmarkEnd w:id="51"/>
      <w:bookmarkEnd w:id="52"/>
      <w:bookmarkEnd w:id="53"/>
      <w:bookmarkEnd w:id="54"/>
      <w:bookmarkEnd w:id="55"/>
    </w:p>
    <w:p w14:paraId="20369FB4">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在设备制造过程中业主有权随时可以参观制造商的工厂。</w:t>
      </w:r>
    </w:p>
    <w:p w14:paraId="7555164B">
      <w:pPr>
        <w:pStyle w:val="93"/>
        <w:numPr>
          <w:ilvl w:val="5"/>
          <w:numId w:val="12"/>
        </w:numPr>
        <w:rPr>
          <w:rFonts w:hint="eastAsia" w:ascii="宋体" w:hAnsi="宋体" w:eastAsia="宋体" w:cs="宋体"/>
          <w:color w:val="000000"/>
          <w:sz w:val="24"/>
          <w:szCs w:val="24"/>
        </w:rPr>
      </w:pPr>
      <w:r>
        <w:rPr>
          <w:rFonts w:hint="eastAsia" w:ascii="宋体" w:hAnsi="宋体" w:eastAsia="宋体" w:cs="宋体"/>
          <w:color w:val="000000"/>
          <w:sz w:val="24"/>
          <w:szCs w:val="24"/>
        </w:rPr>
        <w:t>当每个型号的第一个附件制造完毕后制造商应通知业（买）主，业主可以在以后的任何时候不预先通知的情况下参观工厂、检查部件组装、涂漆、清洁、包装等环节。</w:t>
      </w:r>
    </w:p>
    <w:p w14:paraId="07501B22">
      <w:pPr>
        <w:pStyle w:val="2"/>
        <w:numPr>
          <w:ilvl w:val="0"/>
          <w:numId w:val="12"/>
        </w:numPr>
        <w:spacing w:before="326"/>
        <w:rPr>
          <w:rFonts w:hint="eastAsia" w:ascii="宋体" w:hAnsi="宋体" w:eastAsia="宋体" w:cs="宋体"/>
          <w:sz w:val="24"/>
          <w:szCs w:val="24"/>
        </w:rPr>
      </w:pPr>
      <w:bookmarkStart w:id="56" w:name="_Toc24984"/>
      <w:bookmarkStart w:id="57" w:name="_Toc2371"/>
      <w:bookmarkStart w:id="58" w:name="_Toc532396862"/>
      <w:bookmarkStart w:id="59" w:name="_Toc344538702"/>
      <w:r>
        <w:rPr>
          <w:rFonts w:hint="eastAsia" w:ascii="宋体" w:hAnsi="宋体" w:eastAsia="宋体" w:cs="宋体"/>
          <w:sz w:val="24"/>
          <w:szCs w:val="24"/>
        </w:rPr>
        <w:t>产品</w:t>
      </w:r>
      <w:bookmarkEnd w:id="56"/>
      <w:bookmarkEnd w:id="57"/>
      <w:bookmarkEnd w:id="58"/>
      <w:bookmarkEnd w:id="59"/>
    </w:p>
    <w:p w14:paraId="34FCA64E">
      <w:pPr>
        <w:pStyle w:val="5"/>
        <w:numPr>
          <w:ilvl w:val="1"/>
          <w:numId w:val="12"/>
        </w:numPr>
        <w:spacing w:before="326"/>
        <w:rPr>
          <w:rFonts w:hint="eastAsia" w:ascii="宋体" w:hAnsi="宋体" w:eastAsia="宋体" w:cs="宋体"/>
          <w:sz w:val="24"/>
          <w:szCs w:val="24"/>
        </w:rPr>
      </w:pPr>
      <w:bookmarkStart w:id="60" w:name="_Toc17040"/>
      <w:bookmarkStart w:id="61" w:name="_Toc532396863"/>
      <w:bookmarkStart w:id="62" w:name="_Toc344573779"/>
      <w:bookmarkStart w:id="63" w:name="_Toc344538703"/>
      <w:bookmarkStart w:id="64" w:name="_Toc20461"/>
      <w:r>
        <w:rPr>
          <w:rFonts w:hint="eastAsia" w:ascii="宋体" w:hAnsi="宋体" w:eastAsia="宋体" w:cs="宋体"/>
          <w:sz w:val="24"/>
          <w:szCs w:val="24"/>
        </w:rPr>
        <w:t>通则</w:t>
      </w:r>
      <w:bookmarkEnd w:id="60"/>
      <w:bookmarkEnd w:id="61"/>
      <w:bookmarkEnd w:id="62"/>
      <w:bookmarkEnd w:id="63"/>
      <w:bookmarkEnd w:id="64"/>
    </w:p>
    <w:p w14:paraId="44FA471A">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★本技术</w:t>
      </w:r>
      <w:r>
        <w:rPr>
          <w:rFonts w:hint="eastAsia" w:ascii="宋体" w:hAnsi="宋体" w:eastAsia="宋体" w:cs="宋体"/>
          <w:sz w:val="24"/>
          <w:szCs w:val="24"/>
          <w:lang w:eastAsia="zh-CN"/>
        </w:rPr>
        <w:t>要求书</w:t>
      </w:r>
      <w:r>
        <w:rPr>
          <w:rFonts w:hint="eastAsia" w:ascii="宋体" w:hAnsi="宋体" w:eastAsia="宋体" w:cs="宋体"/>
          <w:sz w:val="24"/>
          <w:szCs w:val="24"/>
        </w:rPr>
        <w:t>所指的冷却</w:t>
      </w:r>
      <w:r>
        <w:rPr>
          <w:rFonts w:hint="eastAsia" w:ascii="宋体" w:hAnsi="宋体" w:eastAsia="宋体" w:cs="宋体"/>
          <w:color w:val="auto"/>
          <w:sz w:val="24"/>
          <w:szCs w:val="24"/>
        </w:rPr>
        <w:t>塔为</w:t>
      </w:r>
      <w:r>
        <w:rPr>
          <w:rFonts w:hint="eastAsia" w:ascii="宋体" w:hAnsi="宋体" w:eastAsia="宋体" w:cs="宋体"/>
          <w:b/>
          <w:color w:val="auto"/>
          <w:sz w:val="24"/>
          <w:szCs w:val="24"/>
        </w:rPr>
        <w:t>方型</w:t>
      </w:r>
      <w:r>
        <w:rPr>
          <w:rFonts w:hint="eastAsia" w:ascii="宋体" w:hAnsi="宋体" w:cs="宋体"/>
          <w:b/>
          <w:color w:val="auto"/>
          <w:sz w:val="24"/>
          <w:szCs w:val="24"/>
          <w:lang w:val="en-US" w:eastAsia="zh-CN"/>
        </w:rPr>
        <w:t>闭式</w:t>
      </w:r>
      <w:r>
        <w:rPr>
          <w:rFonts w:hint="eastAsia" w:ascii="宋体" w:hAnsi="宋体" w:eastAsia="宋体" w:cs="宋体"/>
          <w:b/>
          <w:color w:val="auto"/>
          <w:sz w:val="24"/>
          <w:szCs w:val="24"/>
        </w:rPr>
        <w:t>低噪声镀锌钢制冷却塔</w:t>
      </w:r>
      <w:r>
        <w:rPr>
          <w:rFonts w:hint="eastAsia" w:ascii="宋体" w:hAnsi="宋体" w:eastAsia="宋体" w:cs="宋体"/>
          <w:color w:val="auto"/>
          <w:sz w:val="24"/>
          <w:szCs w:val="24"/>
        </w:rPr>
        <w:t>。投</w:t>
      </w:r>
      <w:r>
        <w:rPr>
          <w:rFonts w:hint="eastAsia" w:ascii="宋体" w:hAnsi="宋体" w:eastAsia="宋体" w:cs="宋体"/>
          <w:sz w:val="24"/>
          <w:szCs w:val="24"/>
        </w:rPr>
        <w:t>标人提供的冷却塔技术参数应满足图纸的相关要求。每一台冷却塔应由供货商提供完整的产品和安装，包括但不限于：塔体结构、底盘、集水盘、框架、变频电动机、传动装置、风机、风扇网、配水系统、填料、维修扶梯、机械补水装置（水漂及阀门）等，冷却塔设备自身的防冻设施等，应能满足机组常年不间断运行使用的要求。</w:t>
      </w:r>
    </w:p>
    <w:p w14:paraId="2E1D247D">
      <w:pPr>
        <w:pStyle w:val="93"/>
        <w:numPr>
          <w:ilvl w:val="5"/>
          <w:numId w:val="12"/>
        </w:numPr>
        <w:rPr>
          <w:rFonts w:hint="eastAsia" w:ascii="宋体" w:hAnsi="宋体" w:eastAsia="宋体" w:cs="宋体"/>
          <w:sz w:val="24"/>
          <w:szCs w:val="24"/>
        </w:rPr>
      </w:pPr>
      <w:bookmarkStart w:id="65" w:name="_Toc344573783"/>
      <w:r>
        <w:rPr>
          <w:rFonts w:hint="eastAsia" w:ascii="宋体" w:hAnsi="宋体" w:eastAsia="宋体" w:cs="宋体"/>
          <w:sz w:val="24"/>
          <w:szCs w:val="24"/>
        </w:rPr>
        <w:t>所提供的所有仪器和设备应能适应在项目所在地的极端气候条件下连续工作。</w:t>
      </w:r>
      <w:bookmarkEnd w:id="65"/>
    </w:p>
    <w:p w14:paraId="08494266">
      <w:pPr>
        <w:pStyle w:val="93"/>
        <w:numPr>
          <w:ilvl w:val="5"/>
          <w:numId w:val="12"/>
        </w:numPr>
        <w:rPr>
          <w:rFonts w:hint="eastAsia" w:ascii="宋体" w:hAnsi="宋体" w:eastAsia="宋体" w:cs="宋体"/>
          <w:sz w:val="24"/>
          <w:szCs w:val="24"/>
        </w:rPr>
      </w:pPr>
      <w:bookmarkStart w:id="66" w:name="_Toc344573784"/>
      <w:r>
        <w:rPr>
          <w:rFonts w:hint="eastAsia" w:ascii="宋体" w:hAnsi="宋体" w:eastAsia="宋体" w:cs="宋体"/>
          <w:sz w:val="24"/>
          <w:szCs w:val="24"/>
        </w:rPr>
        <w:t>要求整机连续运行设计寿命不少于二十年</w:t>
      </w:r>
      <w:bookmarkEnd w:id="66"/>
      <w:r>
        <w:rPr>
          <w:rFonts w:hint="eastAsia" w:ascii="宋体" w:hAnsi="宋体" w:eastAsia="宋体" w:cs="宋体"/>
          <w:sz w:val="24"/>
          <w:szCs w:val="24"/>
        </w:rPr>
        <w:t>，厂家需充分考虑使用区域的气候条件。</w:t>
      </w:r>
    </w:p>
    <w:p w14:paraId="552FCD61">
      <w:pPr>
        <w:pStyle w:val="93"/>
        <w:numPr>
          <w:ilvl w:val="5"/>
          <w:numId w:val="12"/>
        </w:numPr>
        <w:rPr>
          <w:rFonts w:hint="eastAsia" w:ascii="宋体" w:hAnsi="宋体" w:eastAsia="宋体" w:cs="宋体"/>
          <w:sz w:val="24"/>
          <w:szCs w:val="24"/>
        </w:rPr>
      </w:pPr>
      <w:bookmarkStart w:id="67" w:name="_Toc344573786"/>
      <w:r>
        <w:rPr>
          <w:rFonts w:hint="eastAsia" w:ascii="宋体" w:hAnsi="宋体" w:eastAsia="宋体" w:cs="宋体"/>
          <w:sz w:val="24"/>
          <w:szCs w:val="24"/>
        </w:rPr>
        <w:t>冷却塔在组装后均应具有动态及静态平衡。</w:t>
      </w:r>
      <w:bookmarkEnd w:id="67"/>
    </w:p>
    <w:p w14:paraId="414B0C41">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★塔体采用不低于进口G235或Z700热浸镀锌钢框架，采用不低于进口G235或Z700热浸镀锌钢板（提供报关单或原产地证明并加盖制造商公章）。</w:t>
      </w:r>
    </w:p>
    <w:p w14:paraId="3FC579C4">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★冷却塔通过IBC国际建筑</w:t>
      </w:r>
      <w:r>
        <w:rPr>
          <w:rFonts w:hint="eastAsia" w:ascii="宋体" w:hAnsi="宋体" w:cs="宋体"/>
          <w:sz w:val="24"/>
          <w:szCs w:val="24"/>
          <w:lang w:eastAsia="zh-CN"/>
        </w:rPr>
        <w:t>技术</w:t>
      </w:r>
      <w:r>
        <w:rPr>
          <w:rFonts w:hint="eastAsia" w:ascii="宋体" w:hAnsi="宋体" w:eastAsia="宋体" w:cs="宋体"/>
          <w:sz w:val="24"/>
          <w:szCs w:val="24"/>
        </w:rPr>
        <w:t>认证，体框架结构应保证塔体在安装、运行后的稳定性，符合使用地区的抗风、抗震要求，抗风载荷不小于150 Kgf/m2（需提供检测报告并加盖制造商公章）。</w:t>
      </w:r>
    </w:p>
    <w:p w14:paraId="31F96F41">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★冷却塔需具有FM防火认证。</w:t>
      </w:r>
    </w:p>
    <w:p w14:paraId="6437359A">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设备在电压偏差为额定值的10℅时，机组仍能正常启动、运行。机组在使用现场组装后，应进行检查和试运转。</w:t>
      </w:r>
    </w:p>
    <w:p w14:paraId="27B6C4B2">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产品说明书应提供根据热力测试资料计算的热力性能曲线，供在非标准设计工况时确定冷却塔的有关参数。</w:t>
      </w:r>
    </w:p>
    <w:p w14:paraId="375EFC3B">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设备各组件开放信号写入权限，支持通过设备外的远程/群控信号控制设备各组件的启停、运行状态。</w:t>
      </w:r>
    </w:p>
    <w:p w14:paraId="15EE6774">
      <w:pPr>
        <w:pStyle w:val="5"/>
        <w:numPr>
          <w:ilvl w:val="1"/>
          <w:numId w:val="12"/>
        </w:numPr>
        <w:spacing w:before="326"/>
        <w:rPr>
          <w:rFonts w:hint="eastAsia" w:ascii="宋体" w:hAnsi="宋体" w:eastAsia="宋体" w:cs="宋体"/>
          <w:sz w:val="24"/>
          <w:szCs w:val="24"/>
        </w:rPr>
      </w:pPr>
      <w:bookmarkStart w:id="68" w:name="_Toc29809"/>
      <w:bookmarkStart w:id="69" w:name="_Toc23200"/>
      <w:bookmarkStart w:id="70" w:name="_Toc532396864"/>
      <w:r>
        <w:rPr>
          <w:rFonts w:hint="eastAsia" w:ascii="宋体" w:hAnsi="宋体" w:eastAsia="宋体" w:cs="宋体"/>
          <w:sz w:val="24"/>
          <w:szCs w:val="24"/>
        </w:rPr>
        <w:t>冷却塔部件</w:t>
      </w:r>
      <w:bookmarkEnd w:id="68"/>
      <w:bookmarkEnd w:id="69"/>
      <w:bookmarkEnd w:id="70"/>
    </w:p>
    <w:p w14:paraId="02DB5B72">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★塔体外壳：采用不低于进口G235或Z700热浸镀锌钢板（提供报关单或原产地证明并加盖制造商公章），外壳厚度≥2mm。</w:t>
      </w:r>
    </w:p>
    <w:p w14:paraId="78CF6C94">
      <w:pPr>
        <w:pStyle w:val="93"/>
        <w:numPr>
          <w:ilvl w:val="5"/>
          <w:numId w:val="12"/>
        </w:numPr>
        <w:rPr>
          <w:rFonts w:hint="eastAsia" w:ascii="宋体" w:hAnsi="宋体" w:eastAsia="宋体" w:cs="宋体"/>
          <w:bCs/>
          <w:sz w:val="24"/>
          <w:szCs w:val="24"/>
        </w:rPr>
      </w:pPr>
      <w:r>
        <w:rPr>
          <w:rFonts w:hint="eastAsia" w:ascii="宋体" w:hAnsi="宋体" w:eastAsia="宋体" w:cs="宋体"/>
          <w:sz w:val="24"/>
          <w:szCs w:val="24"/>
        </w:rPr>
        <w:t>提供检修门，且与塔体外壳同一种材质。</w:t>
      </w:r>
    </w:p>
    <w:p w14:paraId="5F0E65DB">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在每个冷却塔单元均需提供一个热镀锌钢板检修门，以便检修。</w:t>
      </w:r>
    </w:p>
    <w:p w14:paraId="01060C5A">
      <w:pPr>
        <w:pStyle w:val="94"/>
        <w:numPr>
          <w:ilvl w:val="6"/>
          <w:numId w:val="12"/>
        </w:numPr>
        <w:ind w:right="200"/>
        <w:rPr>
          <w:rFonts w:hint="eastAsia" w:ascii="宋体" w:hAnsi="宋体" w:eastAsia="宋体" w:cs="宋体"/>
          <w:sz w:val="24"/>
          <w:szCs w:val="24"/>
          <w:lang w:eastAsia="zh-CN"/>
        </w:rPr>
      </w:pPr>
      <w:r>
        <w:rPr>
          <w:rFonts w:hint="eastAsia" w:ascii="宋体" w:hAnsi="宋体" w:eastAsia="宋体" w:cs="宋体"/>
          <w:sz w:val="24"/>
          <w:szCs w:val="24"/>
          <w:lang w:eastAsia="zh-CN"/>
        </w:rPr>
        <w:t>冷却塔内部各组件应被合理排列，可提供检修用的空间。</w:t>
      </w:r>
    </w:p>
    <w:p w14:paraId="5AC384FA">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进风百叶（空气入口顺风板）：进风百叶防腐蚀且方便拆卸，安装在易拆卸的框架上以便于更换，框架采用进口G235重载型热浸镀锡钢材质，使空气阻力减至最低，并可防止向外溅水。进风百叶需采取相应措施防止杂物进入，避免填料被阳光照射，避免水藻、微生物、细菌滋生。</w:t>
      </w:r>
      <w:r>
        <w:rPr>
          <w:rFonts w:hint="eastAsia" w:ascii="宋体" w:hAnsi="宋体" w:eastAsia="宋体" w:cs="宋体"/>
          <w:sz w:val="24"/>
          <w:szCs w:val="24"/>
          <w:lang w:val="en-US" w:eastAsia="zh-Hans"/>
        </w:rPr>
        <w:t>如采用蜂窝式百叶一体式填料</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进风口应设有易拆卸的镀锌钢护网</w:t>
      </w:r>
      <w:r>
        <w:rPr>
          <w:rFonts w:hint="eastAsia" w:ascii="宋体" w:hAnsi="宋体" w:eastAsia="宋体" w:cs="宋体"/>
          <w:sz w:val="24"/>
          <w:szCs w:val="24"/>
          <w:lang w:eastAsia="zh-Hans"/>
        </w:rPr>
        <w:t>。</w:t>
      </w:r>
    </w:p>
    <w:p w14:paraId="1AC71506">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★框架：冷却塔框架采用不低于进口G235或Z700热浸镀锌钢框架。每单台冷却塔的框架必须要求独立，以减小相邻冷却塔的震动,厚度≥3mm。</w:t>
      </w:r>
    </w:p>
    <w:p w14:paraId="1187FB76">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★集水盘：采用自带集水盘设计，集水盘的容水量及高度应保证在启动冷却泵后，不出现水被抽空现象及停泵后不出现水溢流现象，水盘深度＞400mm。</w:t>
      </w:r>
      <w:r>
        <w:rPr>
          <w:rFonts w:hint="eastAsia" w:ascii="宋体" w:hAnsi="宋体" w:eastAsia="宋体" w:cs="宋体"/>
          <w:color w:val="000000" w:themeColor="text1"/>
          <w:sz w:val="24"/>
          <w:szCs w:val="24"/>
          <w14:textFill>
            <w14:solidFill>
              <w14:schemeClr w14:val="tx1"/>
            </w14:solidFill>
          </w14:textFill>
        </w:rPr>
        <w:t>采用</w:t>
      </w:r>
      <w:r>
        <w:rPr>
          <w:rFonts w:hint="eastAsia" w:ascii="宋体" w:hAnsi="宋体" w:eastAsia="宋体" w:cs="宋体"/>
          <w:bCs/>
          <w:color w:val="000000" w:themeColor="text1"/>
          <w:sz w:val="24"/>
          <w:szCs w:val="24"/>
          <w14:textFill>
            <w14:solidFill>
              <w14:schemeClr w14:val="tx1"/>
            </w14:solidFill>
          </w14:textFill>
        </w:rPr>
        <w:t>不低于</w:t>
      </w:r>
      <w:r>
        <w:rPr>
          <w:rFonts w:hint="eastAsia" w:ascii="宋体" w:hAnsi="宋体" w:eastAsia="宋体" w:cs="宋体"/>
          <w:sz w:val="24"/>
          <w:szCs w:val="24"/>
        </w:rPr>
        <w:t>进口G235或Z700热浸镀锌钢</w:t>
      </w:r>
      <w:r>
        <w:rPr>
          <w:rFonts w:hint="eastAsia" w:ascii="宋体" w:hAnsi="宋体" w:eastAsia="宋体" w:cs="宋体"/>
          <w:sz w:val="24"/>
          <w:szCs w:val="24"/>
          <w:lang w:val="en-US" w:eastAsia="zh-Hans"/>
        </w:rPr>
        <w:t>或</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sz w:val="24"/>
          <w:szCs w:val="24"/>
        </w:rPr>
        <w:t>厚度≥2.5mm，并有</w:t>
      </w:r>
      <w:r>
        <w:rPr>
          <w:rFonts w:hint="eastAsia" w:ascii="宋体" w:hAnsi="宋体" w:eastAsia="宋体" w:cs="宋体"/>
          <w:sz w:val="24"/>
          <w:szCs w:val="24"/>
          <w:lang w:val="en-US" w:eastAsia="zh-Hans"/>
        </w:rPr>
        <w:t>独立的</w:t>
      </w:r>
      <w:r>
        <w:rPr>
          <w:rFonts w:hint="eastAsia" w:ascii="宋体" w:hAnsi="宋体" w:eastAsia="宋体" w:cs="宋体"/>
          <w:sz w:val="24"/>
          <w:szCs w:val="24"/>
        </w:rPr>
        <w:t>自动补水装置以及手动补水口，配有所需配附件及管道接口包括溢流口、排污口、出水口、补水管接口连浮球阀，浮球阀需采用黄铜阀体、</w:t>
      </w:r>
      <w:r>
        <w:rPr>
          <w:rFonts w:hint="eastAsia" w:ascii="宋体" w:hAnsi="宋体" w:eastAsia="宋体" w:cs="宋体"/>
          <w:sz w:val="24"/>
          <w:szCs w:val="24"/>
          <w:lang w:val="en-US" w:eastAsia="zh-Hans"/>
        </w:rPr>
        <w:t>不锈钢</w:t>
      </w:r>
      <w:r>
        <w:rPr>
          <w:rFonts w:hint="eastAsia" w:ascii="宋体" w:hAnsi="宋体" w:eastAsia="宋体" w:cs="宋体"/>
          <w:sz w:val="24"/>
          <w:szCs w:val="24"/>
        </w:rPr>
        <w:t>球体。设备生产前，各接口的设计图纸需由设计院确认，确认后方可生产。每个进出口都应预留满足中国</w:t>
      </w:r>
      <w:r>
        <w:rPr>
          <w:rFonts w:hint="eastAsia" w:ascii="宋体" w:hAnsi="宋体" w:cs="宋体"/>
          <w:sz w:val="24"/>
          <w:szCs w:val="24"/>
          <w:lang w:eastAsia="zh-CN"/>
        </w:rPr>
        <w:t>技术</w:t>
      </w:r>
      <w:r>
        <w:rPr>
          <w:rFonts w:hint="eastAsia" w:ascii="宋体" w:hAnsi="宋体" w:eastAsia="宋体" w:cs="宋体"/>
          <w:sz w:val="24"/>
          <w:szCs w:val="24"/>
        </w:rPr>
        <w:t>要求的铸铁法兰接口。每两个相邻集水盘之间要求有平衡管连接，平衡管在集水盘下部连接。排污口设置在集水盘的最低点。集水盘配置水盘消声水毯。</w:t>
      </w:r>
    </w:p>
    <w:p w14:paraId="22F0E906">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风机网：风机筒顶部设有防凹陷的可拆卸风机网，其材质应为热镀锌钢网。</w:t>
      </w:r>
    </w:p>
    <w:p w14:paraId="7CB97588">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★风机：采用低噪声风机，进口</w:t>
      </w:r>
      <w:r>
        <w:rPr>
          <w:rFonts w:hint="eastAsia" w:ascii="宋体" w:hAnsi="宋体" w:eastAsia="宋体" w:cs="宋体"/>
          <w:sz w:val="24"/>
          <w:szCs w:val="24"/>
          <w:lang w:val="en-US" w:eastAsia="zh-Hans"/>
        </w:rPr>
        <w:t>品牌</w:t>
      </w:r>
      <w:r>
        <w:rPr>
          <w:rFonts w:hint="eastAsia" w:ascii="宋体" w:hAnsi="宋体" w:eastAsia="宋体" w:cs="宋体"/>
          <w:sz w:val="24"/>
          <w:szCs w:val="24"/>
        </w:rPr>
        <w:t>超宽叶片风机；风机须经过动平衡和静平衡测试。</w:t>
      </w:r>
      <w:r>
        <w:rPr>
          <w:rFonts w:hint="eastAsia" w:ascii="宋体" w:hAnsi="宋体" w:eastAsia="宋体" w:cs="宋体"/>
          <w:spacing w:val="0"/>
          <w:sz w:val="24"/>
          <w:szCs w:val="24"/>
        </w:rPr>
        <w:t>风机不低于5年质保。</w:t>
      </w:r>
    </w:p>
    <w:p w14:paraId="0DFCBCEE">
      <w:pPr>
        <w:pStyle w:val="93"/>
        <w:numPr>
          <w:ilvl w:val="5"/>
          <w:numId w:val="12"/>
        </w:numPr>
        <w:rPr>
          <w:rFonts w:hint="eastAsia" w:ascii="宋体" w:hAnsi="宋体" w:eastAsia="宋体" w:cs="宋体"/>
          <w:b/>
          <w:sz w:val="24"/>
          <w:szCs w:val="24"/>
        </w:rPr>
      </w:pPr>
      <w:r>
        <w:rPr>
          <w:rFonts w:hint="eastAsia" w:ascii="宋体" w:hAnsi="宋体" w:eastAsia="宋体" w:cs="宋体"/>
          <w:sz w:val="24"/>
          <w:szCs w:val="24"/>
        </w:rPr>
        <w:t>轴承：风机和风机轴由高性能的、自校直的、润滑脂包裹的、带防潮保护密封和完整的吊环的轴承支撑，轴承的设计寿命不小于80,000小时。为确保风机传动系统的稳定性，风机轴承须选用品牌限定表中品牌。为便于在机组外部对轴承加润滑油，冷却塔应自带加长型的加油管延伸到机组箱体外侧。</w:t>
      </w:r>
      <w:r>
        <w:rPr>
          <w:rFonts w:hint="eastAsia" w:ascii="宋体" w:hAnsi="宋体" w:eastAsia="宋体" w:cs="宋体"/>
          <w:b/>
          <w:sz w:val="24"/>
          <w:szCs w:val="24"/>
        </w:rPr>
        <w:t>不低于5年质保。</w:t>
      </w:r>
    </w:p>
    <w:p w14:paraId="33DFC310">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★风机驱动器：</w:t>
      </w:r>
      <w:r>
        <w:rPr>
          <w:rFonts w:hint="eastAsia" w:ascii="宋体" w:hAnsi="宋体" w:eastAsia="宋体" w:cs="宋体"/>
          <w:sz w:val="24"/>
          <w:szCs w:val="24"/>
          <w:lang w:val="en-US" w:eastAsia="zh-Hans"/>
        </w:rPr>
        <w:t>采用齿轮传动</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不会因皮带打滑而降低效率</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支持三个月以上不间断连续运行</w:t>
      </w:r>
      <w:r>
        <w:rPr>
          <w:rFonts w:hint="eastAsia" w:ascii="宋体" w:hAnsi="宋体" w:eastAsia="宋体" w:cs="宋体"/>
          <w:sz w:val="24"/>
          <w:szCs w:val="24"/>
          <w:lang w:eastAsia="zh-Hans"/>
        </w:rPr>
        <w:t>。</w:t>
      </w:r>
      <w:r>
        <w:rPr>
          <w:rFonts w:hint="eastAsia" w:ascii="宋体" w:hAnsi="宋体" w:eastAsia="宋体" w:cs="宋体"/>
          <w:sz w:val="24"/>
          <w:szCs w:val="24"/>
        </w:rPr>
        <w:t>不低于5年质保。</w:t>
      </w:r>
    </w:p>
    <w:p w14:paraId="160CAA30">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风机电机：风机电机为冷却塔专用变频电机，为全封闭、过流式、可逆转、鼠笼式、球轴承电机，满足IEC标准。电机的线圈、轴及轴承上都有特殊的防潮保护。防护等级不低于IP55，绝缘等级F级，温升等级B级，使用380V、三相、50Hz电源，风机效率≥80%。风机电机品牌西门子、ABB、WEG、</w:t>
      </w:r>
      <w:r>
        <w:rPr>
          <w:rFonts w:hint="eastAsia" w:ascii="宋体" w:hAnsi="宋体" w:eastAsia="宋体" w:cs="宋体"/>
          <w:sz w:val="24"/>
          <w:szCs w:val="24"/>
          <w:lang w:val="en-US" w:eastAsia="zh-Hans"/>
        </w:rPr>
        <w:t>马拉松</w:t>
      </w:r>
      <w:r>
        <w:rPr>
          <w:rFonts w:hint="eastAsia" w:ascii="宋体" w:hAnsi="宋体" w:eastAsia="宋体" w:cs="宋体"/>
          <w:sz w:val="24"/>
          <w:szCs w:val="24"/>
        </w:rPr>
        <w:t>。不低于5年质保。</w:t>
      </w:r>
    </w:p>
    <w:p w14:paraId="2F406FA1">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★为方便对电机、风机、轴承等进行维修，电机须配有</w:t>
      </w:r>
      <w:r>
        <w:rPr>
          <w:rFonts w:hint="eastAsia" w:ascii="宋体" w:hAnsi="宋体" w:eastAsia="宋体" w:cs="宋体"/>
          <w:sz w:val="24"/>
          <w:szCs w:val="24"/>
          <w:lang w:val="en-US" w:eastAsia="zh-Hans"/>
        </w:rPr>
        <w:t>专门</w:t>
      </w:r>
      <w:r>
        <w:rPr>
          <w:rFonts w:hint="eastAsia" w:ascii="宋体" w:hAnsi="宋体" w:eastAsia="宋体" w:cs="宋体"/>
          <w:sz w:val="24"/>
          <w:szCs w:val="24"/>
        </w:rPr>
        <w:t>防滑爬梯以及检修平台。</w:t>
      </w:r>
    </w:p>
    <w:p w14:paraId="131129E9">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★布水系统：采用带压</w:t>
      </w:r>
      <w:r>
        <w:rPr>
          <w:rFonts w:hint="eastAsia" w:ascii="宋体" w:hAnsi="宋体" w:eastAsia="宋体" w:cs="宋体"/>
          <w:sz w:val="24"/>
          <w:szCs w:val="24"/>
          <w:lang w:val="en-US" w:eastAsia="zh-Hans"/>
        </w:rPr>
        <w:t>喷头</w:t>
      </w:r>
      <w:r>
        <w:rPr>
          <w:rFonts w:hint="eastAsia" w:ascii="宋体" w:hAnsi="宋体" w:eastAsia="宋体" w:cs="宋体"/>
          <w:sz w:val="24"/>
          <w:szCs w:val="24"/>
        </w:rPr>
        <w:t>布水形式</w:t>
      </w:r>
      <w:r>
        <w:rPr>
          <w:rFonts w:hint="eastAsia" w:ascii="宋体" w:hAnsi="宋体" w:eastAsia="宋体" w:cs="宋体"/>
          <w:sz w:val="24"/>
          <w:szCs w:val="24"/>
          <w:lang w:val="en-US" w:eastAsia="zh-Hans"/>
        </w:rPr>
        <w:t>或重力池加喷头布水形式</w:t>
      </w:r>
      <w:r>
        <w:rPr>
          <w:rFonts w:hint="eastAsia" w:ascii="宋体" w:hAnsi="宋体" w:eastAsia="宋体" w:cs="宋体"/>
          <w:sz w:val="24"/>
          <w:szCs w:val="24"/>
        </w:rPr>
        <w:t>，需提供布水压头。布水系统应做到布水均匀、无堵塞、管道无腐蚀。喷嘴要求采用PP或者ABS材料， 要求安装、更换简单。</w:t>
      </w:r>
    </w:p>
    <w:p w14:paraId="2D807574">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★填料：填料整体板型结构合理，风阻系数小，气流水流分布均匀，水损失低，材质为改性难燃B1级PVC，不得采用再生材料制作，须耐55℃高温和-20℃低温不变形。</w:t>
      </w:r>
    </w:p>
    <w:p w14:paraId="0C15C484">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收水器：收水器由PVC片材塑料薄片制成，经真空吸塑成型，须具有抗燃、防腐蚀及防微生物滋生的性能。收水器须保证冷却塔总体漂水率≤0.001%（需提供检测报告并加盖制造商公章），以达到节水、减少水处理化学物质的使用和环保的目的。</w:t>
      </w:r>
    </w:p>
    <w:p w14:paraId="7CBE889B">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如选型为二个模块设备，为方便单塔运行，每个模块下的集水盆应当由平衡管连接，以确保冷却塔之间流量平衡。</w:t>
      </w:r>
    </w:p>
    <w:p w14:paraId="76670C0D">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★冷却塔进水管道（接口）：冷却塔</w:t>
      </w:r>
      <w:r>
        <w:rPr>
          <w:rFonts w:hint="eastAsia" w:ascii="宋体" w:hAnsi="宋体" w:eastAsia="宋体" w:cs="宋体"/>
          <w:sz w:val="24"/>
          <w:szCs w:val="24"/>
          <w:lang w:val="en-US" w:eastAsia="zh-Hans"/>
        </w:rPr>
        <w:t>应配备原厂的内置管道</w:t>
      </w:r>
      <w:r>
        <w:rPr>
          <w:rFonts w:hint="eastAsia" w:ascii="宋体" w:hAnsi="宋体" w:eastAsia="宋体" w:cs="宋体"/>
          <w:sz w:val="24"/>
          <w:szCs w:val="24"/>
          <w:lang w:eastAsia="zh-Hans"/>
        </w:rPr>
        <w:t>，</w:t>
      </w:r>
      <w:r>
        <w:rPr>
          <w:rFonts w:hint="eastAsia" w:ascii="宋体" w:hAnsi="宋体" w:eastAsia="宋体" w:cs="宋体"/>
          <w:sz w:val="24"/>
          <w:szCs w:val="24"/>
        </w:rPr>
        <w:t>配水管接口为冷却塔</w:t>
      </w:r>
      <w:r>
        <w:rPr>
          <w:rFonts w:hint="eastAsia" w:ascii="宋体" w:hAnsi="宋体" w:eastAsia="宋体" w:cs="宋体"/>
          <w:sz w:val="24"/>
          <w:szCs w:val="24"/>
          <w:lang w:val="en-US" w:eastAsia="zh-Hans"/>
        </w:rPr>
        <w:t>底部</w:t>
      </w:r>
      <w:r>
        <w:rPr>
          <w:rFonts w:hint="eastAsia" w:ascii="宋体" w:hAnsi="宋体" w:eastAsia="宋体" w:cs="宋体"/>
          <w:sz w:val="24"/>
          <w:szCs w:val="24"/>
        </w:rPr>
        <w:t>或下部，进水管要求预留到单根总进水管带单片</w:t>
      </w:r>
      <w:r>
        <w:rPr>
          <w:rFonts w:hint="eastAsia" w:ascii="宋体" w:hAnsi="宋体" w:eastAsia="宋体" w:cs="宋体"/>
          <w:b w:val="0"/>
          <w:sz w:val="24"/>
          <w:szCs w:val="24"/>
        </w:rPr>
        <w:t>法兰</w:t>
      </w:r>
      <w:r>
        <w:rPr>
          <w:rFonts w:hint="eastAsia" w:ascii="宋体" w:hAnsi="宋体" w:eastAsia="宋体" w:cs="宋体"/>
          <w:sz w:val="24"/>
          <w:szCs w:val="24"/>
        </w:rPr>
        <w:t>，塔体内部与塔左右两侧进水管厂家负责，预留平衡口带单片法兰。</w:t>
      </w:r>
    </w:p>
    <w:p w14:paraId="61D18326">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螺栓、螺帽、垫片等应与塔体同样材质。</w:t>
      </w:r>
    </w:p>
    <w:p w14:paraId="43DE1936">
      <w:pPr>
        <w:pStyle w:val="93"/>
        <w:numPr>
          <w:ilvl w:val="5"/>
          <w:numId w:val="12"/>
        </w:numPr>
        <w:rPr>
          <w:rFonts w:hint="eastAsia" w:ascii="宋体" w:hAnsi="宋体" w:eastAsia="宋体" w:cs="宋体"/>
          <w:sz w:val="24"/>
          <w:szCs w:val="24"/>
        </w:rPr>
      </w:pPr>
      <w:r>
        <w:rPr>
          <w:rFonts w:hint="eastAsia" w:ascii="宋体" w:hAnsi="宋体" w:eastAsia="宋体" w:cs="宋体"/>
          <w:sz w:val="24"/>
          <w:szCs w:val="24"/>
        </w:rPr>
        <w:t>冷却塔的出水口须自带出水滤网，材质采用304不锈钢冲压网，不得采用编织网，目数满足过滤和流量要求。</w:t>
      </w:r>
    </w:p>
    <w:p w14:paraId="2A910455">
      <w:pPr>
        <w:pStyle w:val="5"/>
        <w:numPr>
          <w:ilvl w:val="1"/>
          <w:numId w:val="12"/>
        </w:numPr>
        <w:spacing w:before="326"/>
        <w:rPr>
          <w:rFonts w:hint="eastAsia" w:ascii="宋体" w:hAnsi="宋体" w:eastAsia="宋体" w:cs="宋体"/>
          <w:sz w:val="24"/>
          <w:szCs w:val="24"/>
        </w:rPr>
      </w:pPr>
      <w:bookmarkStart w:id="71" w:name="_Toc21836"/>
      <w:bookmarkStart w:id="72" w:name="_Toc30586"/>
      <w:bookmarkStart w:id="73" w:name="_Toc344573848"/>
      <w:bookmarkStart w:id="74" w:name="_Toc532396865"/>
      <w:r>
        <w:rPr>
          <w:rFonts w:hint="eastAsia" w:ascii="宋体" w:hAnsi="宋体" w:eastAsia="宋体" w:cs="宋体"/>
          <w:sz w:val="24"/>
          <w:szCs w:val="24"/>
        </w:rPr>
        <w:t>漆面</w:t>
      </w:r>
      <w:bookmarkEnd w:id="71"/>
      <w:bookmarkEnd w:id="72"/>
      <w:bookmarkEnd w:id="73"/>
      <w:bookmarkEnd w:id="74"/>
    </w:p>
    <w:p w14:paraId="4EA8A933">
      <w:pPr>
        <w:pStyle w:val="93"/>
        <w:numPr>
          <w:ilvl w:val="5"/>
          <w:numId w:val="12"/>
        </w:numPr>
        <w:rPr>
          <w:rFonts w:hint="eastAsia" w:ascii="宋体" w:hAnsi="宋体" w:eastAsia="宋体" w:cs="宋体"/>
          <w:sz w:val="24"/>
          <w:szCs w:val="24"/>
        </w:rPr>
      </w:pPr>
      <w:bookmarkStart w:id="75" w:name="_Toc344573850"/>
      <w:r>
        <w:rPr>
          <w:rFonts w:hint="eastAsia" w:ascii="宋体" w:hAnsi="宋体" w:eastAsia="宋体" w:cs="宋体"/>
          <w:sz w:val="24"/>
          <w:szCs w:val="24"/>
        </w:rPr>
        <w:t>若在运输、储存、安装中造成的漆面损坏都应进行修补以满足工程师的要求。</w:t>
      </w:r>
      <w:bookmarkEnd w:id="75"/>
    </w:p>
    <w:p w14:paraId="0F8C6469">
      <w:pPr>
        <w:pStyle w:val="5"/>
        <w:numPr>
          <w:ilvl w:val="1"/>
          <w:numId w:val="12"/>
        </w:numPr>
        <w:spacing w:before="326"/>
        <w:rPr>
          <w:rFonts w:hint="eastAsia" w:ascii="宋体" w:hAnsi="宋体" w:eastAsia="宋体" w:cs="宋体"/>
          <w:sz w:val="24"/>
          <w:szCs w:val="24"/>
        </w:rPr>
      </w:pPr>
      <w:bookmarkStart w:id="76" w:name="_Toc12466"/>
      <w:bookmarkStart w:id="77" w:name="_Toc7934"/>
      <w:bookmarkStart w:id="78" w:name="_Toc532396866"/>
      <w:r>
        <w:rPr>
          <w:rFonts w:hint="eastAsia" w:ascii="宋体" w:hAnsi="宋体" w:eastAsia="宋体" w:cs="宋体"/>
          <w:sz w:val="24"/>
          <w:szCs w:val="24"/>
        </w:rPr>
        <w:t>其他要求</w:t>
      </w:r>
      <w:bookmarkEnd w:id="76"/>
      <w:bookmarkEnd w:id="77"/>
      <w:bookmarkEnd w:id="78"/>
    </w:p>
    <w:p w14:paraId="1CE29690">
      <w:pPr>
        <w:pStyle w:val="105"/>
        <w:rPr>
          <w:rFonts w:ascii="Arial" w:hAnsi="Arial" w:cs="Arial"/>
          <w:sz w:val="21"/>
          <w:szCs w:val="21"/>
          <w:lang w:eastAsia="zh-CN"/>
        </w:rPr>
      </w:pPr>
      <w:r>
        <w:rPr>
          <w:rFonts w:hint="eastAsia" w:ascii="Arial" w:hAnsi="Arial" w:cs="Arial"/>
          <w:sz w:val="21"/>
          <w:szCs w:val="21"/>
          <w:lang w:eastAsia="zh-CN"/>
        </w:rPr>
        <w:t>供货商</w:t>
      </w:r>
      <w:r>
        <w:rPr>
          <w:rFonts w:ascii="Arial" w:hAnsi="Arial" w:cs="Arial"/>
          <w:sz w:val="21"/>
          <w:szCs w:val="21"/>
          <w:lang w:eastAsia="zh-CN"/>
        </w:rPr>
        <w:t>提供设备外形尺寸和最小维护空间要求。并根据图纸，核对场地条件，明确现有设备布置方案是否满足维护、检修空间要求。如现有图纸无法满足维护、检修空间要求时，</w:t>
      </w:r>
      <w:r>
        <w:rPr>
          <w:rFonts w:hint="eastAsia" w:ascii="Arial" w:hAnsi="Arial" w:cs="Arial"/>
          <w:sz w:val="21"/>
          <w:szCs w:val="21"/>
          <w:lang w:eastAsia="zh-CN"/>
        </w:rPr>
        <w:t>供货商</w:t>
      </w:r>
      <w:r>
        <w:rPr>
          <w:rFonts w:ascii="Arial" w:hAnsi="Arial" w:cs="Arial"/>
          <w:sz w:val="21"/>
          <w:szCs w:val="21"/>
          <w:lang w:eastAsia="zh-CN"/>
        </w:rPr>
        <w:t>可以提供调整方案，供设计单位参考。（本章结束）</w:t>
      </w:r>
    </w:p>
    <w:p w14:paraId="5C3DFCA4">
      <w:pPr>
        <w:rPr>
          <w:rFonts w:hint="eastAsia" w:ascii="宋体" w:hAnsi="宋体" w:eastAsia="宋体" w:cs="宋体"/>
          <w:b/>
          <w:bCs/>
          <w:sz w:val="24"/>
          <w:szCs w:val="24"/>
          <w:lang w:eastAsia="zh-CN"/>
        </w:rPr>
      </w:pPr>
      <w:bookmarkStart w:id="96" w:name="_GoBack"/>
      <w:bookmarkEnd w:id="96"/>
    </w:p>
    <w:p w14:paraId="2E33FFBC">
      <w:pPr>
        <w:jc w:val="center"/>
        <w:rPr>
          <w:rFonts w:hint="eastAsia" w:ascii="宋体" w:hAnsi="宋体" w:eastAsia="宋体" w:cs="宋体"/>
          <w:sz w:val="24"/>
          <w:szCs w:val="24"/>
        </w:rPr>
      </w:pPr>
    </w:p>
    <w:p w14:paraId="5AD05936">
      <w:pPr>
        <w:jc w:val="center"/>
        <w:rPr>
          <w:rFonts w:hint="eastAsia" w:ascii="宋体" w:hAnsi="宋体" w:eastAsia="宋体" w:cs="宋体"/>
          <w:sz w:val="24"/>
          <w:szCs w:val="24"/>
        </w:rPr>
      </w:pPr>
    </w:p>
    <w:p w14:paraId="539D9219">
      <w:pPr>
        <w:pStyle w:val="2"/>
        <w:numPr>
          <w:ilvl w:val="0"/>
          <w:numId w:val="0"/>
        </w:numPr>
        <w:spacing w:before="326"/>
        <w:rPr>
          <w:rFonts w:hint="eastAsia" w:ascii="宋体" w:hAnsi="宋体" w:eastAsia="宋体" w:cs="宋体"/>
          <w:sz w:val="24"/>
          <w:szCs w:val="24"/>
          <w:highlight w:val="none"/>
          <w:lang w:val="en-US" w:eastAsia="zh-CN"/>
        </w:rPr>
      </w:pPr>
      <w:bookmarkStart w:id="79" w:name="_Toc21250"/>
      <w:bookmarkStart w:id="80" w:name="_Toc27579"/>
      <w:r>
        <w:rPr>
          <w:rFonts w:hint="eastAsia" w:ascii="宋体" w:hAnsi="宋体" w:eastAsia="宋体" w:cs="宋体"/>
          <w:sz w:val="24"/>
          <w:szCs w:val="24"/>
        </w:rPr>
        <w:t>附件、</w:t>
      </w:r>
      <w:r>
        <w:rPr>
          <w:rFonts w:hint="eastAsia" w:ascii="宋体" w:hAnsi="宋体" w:eastAsia="宋体" w:cs="宋体"/>
          <w:sz w:val="24"/>
          <w:szCs w:val="24"/>
          <w:lang w:val="en-US" w:eastAsia="zh-CN"/>
        </w:rPr>
        <w:t>闭式塔</w:t>
      </w:r>
      <w:r>
        <w:rPr>
          <w:rFonts w:hint="eastAsia" w:ascii="宋体" w:hAnsi="宋体" w:eastAsia="宋体" w:cs="宋体"/>
          <w:sz w:val="24"/>
          <w:szCs w:val="24"/>
        </w:rPr>
        <w:t>设备技术参数</w:t>
      </w:r>
      <w:r>
        <w:rPr>
          <w:rFonts w:hint="eastAsia" w:ascii="宋体" w:hAnsi="宋体" w:eastAsia="宋体" w:cs="宋体"/>
          <w:sz w:val="24"/>
          <w:szCs w:val="24"/>
          <w:highlight w:val="none"/>
        </w:rPr>
        <w:t>表</w:t>
      </w:r>
      <w:bookmarkEnd w:id="79"/>
      <w:bookmarkEnd w:id="80"/>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lang w:val="en-US" w:eastAsia="zh-CN"/>
        </w:rPr>
        <w:t>详空调N-11）</w:t>
      </w:r>
    </w:p>
    <w:p w14:paraId="25BAEA0B">
      <w:pPr>
        <w:rPr>
          <w:rFonts w:hint="eastAsia" w:ascii="宋体" w:hAnsi="宋体" w:eastAsia="宋体" w:cs="宋体"/>
          <w:b/>
          <w:bCs/>
          <w:sz w:val="24"/>
          <w:szCs w:val="24"/>
          <w:lang w:eastAsia="zh-CN"/>
        </w:rPr>
      </w:pPr>
    </w:p>
    <w:tbl>
      <w:tblPr>
        <w:tblStyle w:val="3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2"/>
        <w:gridCol w:w="142"/>
        <w:gridCol w:w="849"/>
        <w:gridCol w:w="2978"/>
        <w:gridCol w:w="140"/>
        <w:gridCol w:w="1752"/>
      </w:tblGrid>
      <w:tr w14:paraId="12A7B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blHeader/>
        </w:trPr>
        <w:tc>
          <w:tcPr>
            <w:tcW w:w="2143" w:type="pct"/>
            <w:gridSpan w:val="3"/>
            <w:noWrap/>
            <w:vAlign w:val="center"/>
          </w:tcPr>
          <w:p w14:paraId="7E5DC4D9">
            <w:pPr>
              <w:pStyle w:val="101"/>
              <w:spacing w:before="81" w:after="81"/>
              <w:rPr>
                <w:rFonts w:hint="eastAsia" w:ascii="宋体" w:hAnsi="宋体" w:eastAsia="宋体" w:cs="宋体"/>
                <w:sz w:val="24"/>
                <w:szCs w:val="24"/>
              </w:rPr>
            </w:pPr>
            <w:r>
              <w:rPr>
                <w:rFonts w:hint="eastAsia" w:ascii="宋体" w:hAnsi="宋体" w:eastAsia="宋体" w:cs="宋体"/>
                <w:sz w:val="24"/>
                <w:szCs w:val="24"/>
              </w:rPr>
              <w:t>项目　</w:t>
            </w:r>
          </w:p>
        </w:tc>
        <w:tc>
          <w:tcPr>
            <w:tcW w:w="1829" w:type="pct"/>
            <w:gridSpan w:val="2"/>
            <w:noWrap/>
            <w:vAlign w:val="center"/>
          </w:tcPr>
          <w:p w14:paraId="61ACB7EE">
            <w:pPr>
              <w:pStyle w:val="101"/>
              <w:spacing w:before="81" w:after="81"/>
              <w:rPr>
                <w:rFonts w:hint="eastAsia" w:ascii="宋体" w:hAnsi="宋体" w:eastAsia="宋体" w:cs="宋体"/>
                <w:sz w:val="24"/>
                <w:szCs w:val="24"/>
              </w:rPr>
            </w:pPr>
            <w:r>
              <w:rPr>
                <w:rFonts w:hint="eastAsia" w:ascii="宋体" w:hAnsi="宋体" w:eastAsia="宋体" w:cs="宋体"/>
                <w:sz w:val="24"/>
                <w:szCs w:val="24"/>
              </w:rPr>
              <w:t>规定选用</w:t>
            </w:r>
          </w:p>
        </w:tc>
        <w:tc>
          <w:tcPr>
            <w:tcW w:w="1026" w:type="pct"/>
            <w:noWrap/>
            <w:vAlign w:val="center"/>
          </w:tcPr>
          <w:p w14:paraId="4846304D">
            <w:pPr>
              <w:pStyle w:val="101"/>
              <w:spacing w:before="81" w:after="81"/>
              <w:rPr>
                <w:rFonts w:hint="eastAsia" w:ascii="宋体" w:hAnsi="宋体" w:eastAsia="宋体" w:cs="宋体"/>
                <w:sz w:val="24"/>
                <w:szCs w:val="24"/>
              </w:rPr>
            </w:pPr>
            <w:r>
              <w:rPr>
                <w:rFonts w:hint="eastAsia" w:ascii="宋体" w:hAnsi="宋体" w:eastAsia="宋体" w:cs="宋体"/>
                <w:sz w:val="24"/>
                <w:szCs w:val="24"/>
              </w:rPr>
              <w:t>投标单位提供</w:t>
            </w:r>
          </w:p>
        </w:tc>
      </w:tr>
      <w:tr w14:paraId="09CF0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41BC5403">
            <w:pPr>
              <w:pStyle w:val="102"/>
              <w:ind w:firstLine="110"/>
              <w:rPr>
                <w:rFonts w:hint="eastAsia" w:ascii="宋体" w:hAnsi="宋体" w:eastAsia="宋体" w:cs="宋体"/>
                <w:sz w:val="24"/>
                <w:szCs w:val="24"/>
              </w:rPr>
            </w:pPr>
            <w:r>
              <w:rPr>
                <w:rFonts w:hint="eastAsia" w:ascii="宋体" w:hAnsi="宋体" w:eastAsia="宋体" w:cs="宋体"/>
                <w:sz w:val="24"/>
                <w:szCs w:val="24"/>
              </w:rPr>
              <w:t>★设备名称</w:t>
            </w:r>
          </w:p>
        </w:tc>
        <w:tc>
          <w:tcPr>
            <w:tcW w:w="1829" w:type="pct"/>
            <w:gridSpan w:val="2"/>
            <w:noWrap/>
            <w:vAlign w:val="center"/>
          </w:tcPr>
          <w:p w14:paraId="7CADFD8A">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液冷闭式镀锌钢冷却塔</w:t>
            </w:r>
          </w:p>
        </w:tc>
        <w:tc>
          <w:tcPr>
            <w:tcW w:w="1026" w:type="pct"/>
            <w:noWrap/>
            <w:vAlign w:val="center"/>
          </w:tcPr>
          <w:p w14:paraId="46A71DD2">
            <w:pPr>
              <w:pStyle w:val="102"/>
              <w:ind w:firstLine="110"/>
              <w:rPr>
                <w:rFonts w:hint="eastAsia" w:ascii="宋体" w:hAnsi="宋体" w:eastAsia="宋体" w:cs="宋体"/>
                <w:sz w:val="24"/>
                <w:szCs w:val="24"/>
                <w:lang w:eastAsia="zh-CN"/>
              </w:rPr>
            </w:pPr>
          </w:p>
        </w:tc>
      </w:tr>
      <w:tr w14:paraId="1D35E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0CEA01A">
            <w:pPr>
              <w:pStyle w:val="102"/>
              <w:ind w:firstLine="110"/>
              <w:rPr>
                <w:rFonts w:hint="eastAsia" w:ascii="宋体" w:hAnsi="宋体" w:eastAsia="宋体" w:cs="宋体"/>
                <w:sz w:val="24"/>
                <w:szCs w:val="24"/>
              </w:rPr>
            </w:pPr>
            <w:r>
              <w:rPr>
                <w:rFonts w:hint="eastAsia" w:ascii="宋体" w:hAnsi="宋体" w:eastAsia="宋体" w:cs="宋体"/>
                <w:sz w:val="24"/>
                <w:szCs w:val="24"/>
              </w:rPr>
              <w:t>设备编号</w:t>
            </w:r>
          </w:p>
        </w:tc>
        <w:tc>
          <w:tcPr>
            <w:tcW w:w="1829" w:type="pct"/>
            <w:gridSpan w:val="2"/>
            <w:noWrap/>
            <w:vAlign w:val="center"/>
          </w:tcPr>
          <w:p w14:paraId="5C99FA4F">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Y</w:t>
            </w:r>
            <w:r>
              <w:rPr>
                <w:rFonts w:hint="eastAsia" w:ascii="宋体" w:hAnsi="宋体" w:eastAsia="宋体" w:cs="宋体"/>
                <w:sz w:val="24"/>
                <w:szCs w:val="24"/>
              </w:rPr>
              <w:t>CT~1~</w:t>
            </w:r>
            <w:r>
              <w:rPr>
                <w:rFonts w:hint="eastAsia" w:ascii="宋体" w:hAnsi="宋体" w:eastAsia="宋体" w:cs="宋体"/>
                <w:sz w:val="24"/>
                <w:szCs w:val="24"/>
                <w:lang w:val="en-US" w:eastAsia="zh-CN"/>
              </w:rPr>
              <w:t xml:space="preserve">2 </w:t>
            </w:r>
          </w:p>
        </w:tc>
        <w:tc>
          <w:tcPr>
            <w:tcW w:w="1026" w:type="pct"/>
            <w:noWrap/>
            <w:vAlign w:val="center"/>
          </w:tcPr>
          <w:p w14:paraId="0150A67F">
            <w:pPr>
              <w:pStyle w:val="102"/>
              <w:ind w:firstLine="110"/>
              <w:rPr>
                <w:rFonts w:hint="eastAsia" w:ascii="宋体" w:hAnsi="宋体" w:eastAsia="宋体" w:cs="宋体"/>
                <w:sz w:val="24"/>
                <w:szCs w:val="24"/>
              </w:rPr>
            </w:pPr>
          </w:p>
        </w:tc>
      </w:tr>
      <w:tr w14:paraId="38C11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214C6C28">
            <w:pPr>
              <w:pStyle w:val="102"/>
              <w:ind w:firstLine="110"/>
              <w:rPr>
                <w:rFonts w:hint="eastAsia" w:ascii="宋体" w:hAnsi="宋体" w:eastAsia="宋体" w:cs="宋体"/>
                <w:sz w:val="24"/>
                <w:szCs w:val="24"/>
              </w:rPr>
            </w:pPr>
            <w:r>
              <w:rPr>
                <w:rFonts w:hint="eastAsia" w:ascii="宋体" w:hAnsi="宋体" w:eastAsia="宋体" w:cs="宋体"/>
                <w:sz w:val="24"/>
                <w:szCs w:val="24"/>
              </w:rPr>
              <w:t>设备位置</w:t>
            </w:r>
          </w:p>
        </w:tc>
        <w:tc>
          <w:tcPr>
            <w:tcW w:w="1829" w:type="pct"/>
            <w:gridSpan w:val="2"/>
            <w:noWrap/>
            <w:vAlign w:val="center"/>
          </w:tcPr>
          <w:p w14:paraId="53EFDC26">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屋面</w:t>
            </w:r>
          </w:p>
        </w:tc>
        <w:tc>
          <w:tcPr>
            <w:tcW w:w="1026" w:type="pct"/>
            <w:noWrap/>
            <w:vAlign w:val="center"/>
          </w:tcPr>
          <w:p w14:paraId="3DEDE704">
            <w:pPr>
              <w:pStyle w:val="102"/>
              <w:ind w:firstLine="110"/>
              <w:rPr>
                <w:rFonts w:hint="eastAsia" w:ascii="宋体" w:hAnsi="宋体" w:eastAsia="宋体" w:cs="宋体"/>
                <w:sz w:val="24"/>
                <w:szCs w:val="24"/>
              </w:rPr>
            </w:pPr>
          </w:p>
        </w:tc>
      </w:tr>
      <w:tr w14:paraId="2E0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F0B6BDE">
            <w:pPr>
              <w:pStyle w:val="102"/>
              <w:ind w:firstLine="110"/>
              <w:rPr>
                <w:rFonts w:hint="eastAsia" w:ascii="宋体" w:hAnsi="宋体" w:eastAsia="宋体" w:cs="宋体"/>
                <w:sz w:val="24"/>
                <w:szCs w:val="24"/>
              </w:rPr>
            </w:pPr>
            <w:r>
              <w:rPr>
                <w:rFonts w:hint="eastAsia" w:ascii="宋体" w:hAnsi="宋体" w:eastAsia="宋体" w:cs="宋体"/>
                <w:sz w:val="24"/>
                <w:szCs w:val="24"/>
              </w:rPr>
              <w:t>数量</w:t>
            </w:r>
          </w:p>
        </w:tc>
        <w:tc>
          <w:tcPr>
            <w:tcW w:w="498" w:type="pct"/>
            <w:noWrap/>
            <w:vAlign w:val="center"/>
          </w:tcPr>
          <w:p w14:paraId="1C899E6D">
            <w:pPr>
              <w:pStyle w:val="102"/>
              <w:ind w:firstLine="110"/>
              <w:rPr>
                <w:rFonts w:hint="eastAsia" w:ascii="宋体" w:hAnsi="宋体" w:eastAsia="宋体" w:cs="宋体"/>
                <w:sz w:val="24"/>
                <w:szCs w:val="24"/>
              </w:rPr>
            </w:pPr>
            <w:r>
              <w:rPr>
                <w:rFonts w:hint="eastAsia" w:ascii="宋体" w:hAnsi="宋体" w:eastAsia="宋体" w:cs="宋体"/>
                <w:sz w:val="24"/>
                <w:szCs w:val="24"/>
              </w:rPr>
              <w:t>台</w:t>
            </w:r>
          </w:p>
        </w:tc>
        <w:tc>
          <w:tcPr>
            <w:tcW w:w="1829" w:type="pct"/>
            <w:gridSpan w:val="2"/>
            <w:noWrap/>
            <w:vAlign w:val="center"/>
          </w:tcPr>
          <w:p w14:paraId="4343A596">
            <w:pPr>
              <w:pStyle w:val="102"/>
              <w:ind w:firstLine="112" w:firstLineChars="4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026" w:type="pct"/>
            <w:noWrap/>
            <w:vAlign w:val="center"/>
          </w:tcPr>
          <w:p w14:paraId="7E932740">
            <w:pPr>
              <w:pStyle w:val="102"/>
              <w:ind w:firstLine="110"/>
              <w:rPr>
                <w:rFonts w:hint="eastAsia" w:ascii="宋体" w:hAnsi="宋体" w:eastAsia="宋体" w:cs="宋体"/>
                <w:sz w:val="24"/>
                <w:szCs w:val="24"/>
              </w:rPr>
            </w:pPr>
          </w:p>
        </w:tc>
      </w:tr>
      <w:tr w14:paraId="52432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16B78CF">
            <w:pPr>
              <w:pStyle w:val="102"/>
              <w:ind w:firstLine="110"/>
              <w:rPr>
                <w:rFonts w:hint="eastAsia" w:ascii="宋体" w:hAnsi="宋体" w:eastAsia="宋体" w:cs="宋体"/>
                <w:sz w:val="24"/>
                <w:szCs w:val="24"/>
              </w:rPr>
            </w:pPr>
            <w:r>
              <w:rPr>
                <w:rFonts w:hint="eastAsia" w:ascii="宋体" w:hAnsi="宋体" w:eastAsia="宋体" w:cs="宋体"/>
                <w:sz w:val="24"/>
                <w:szCs w:val="24"/>
              </w:rPr>
              <w:t>服务区域</w:t>
            </w:r>
          </w:p>
        </w:tc>
        <w:tc>
          <w:tcPr>
            <w:tcW w:w="1829" w:type="pct"/>
            <w:gridSpan w:val="2"/>
            <w:noWrap/>
            <w:vAlign w:val="center"/>
          </w:tcPr>
          <w:p w14:paraId="7A8E6E23">
            <w:pPr>
              <w:pStyle w:val="102"/>
              <w:ind w:firstLine="110"/>
              <w:rPr>
                <w:rFonts w:hint="eastAsia" w:ascii="宋体" w:hAnsi="宋体" w:eastAsia="宋体" w:cs="宋体"/>
                <w:sz w:val="24"/>
                <w:szCs w:val="24"/>
              </w:rPr>
            </w:pPr>
          </w:p>
        </w:tc>
        <w:tc>
          <w:tcPr>
            <w:tcW w:w="1026" w:type="pct"/>
            <w:noWrap/>
            <w:vAlign w:val="center"/>
          </w:tcPr>
          <w:p w14:paraId="690A38A8">
            <w:pPr>
              <w:pStyle w:val="102"/>
              <w:ind w:firstLine="110"/>
              <w:rPr>
                <w:rFonts w:hint="eastAsia" w:ascii="宋体" w:hAnsi="宋体" w:eastAsia="宋体" w:cs="宋体"/>
                <w:sz w:val="24"/>
                <w:szCs w:val="24"/>
              </w:rPr>
            </w:pPr>
          </w:p>
        </w:tc>
      </w:tr>
      <w:tr w14:paraId="58448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11300B98">
            <w:pPr>
              <w:pStyle w:val="102"/>
              <w:ind w:firstLine="110"/>
              <w:rPr>
                <w:rFonts w:hint="eastAsia" w:ascii="宋体" w:hAnsi="宋体" w:eastAsia="宋体" w:cs="宋体"/>
                <w:sz w:val="24"/>
                <w:szCs w:val="24"/>
              </w:rPr>
            </w:pPr>
            <w:r>
              <w:rPr>
                <w:rFonts w:hint="eastAsia" w:ascii="宋体" w:hAnsi="宋体" w:eastAsia="宋体" w:cs="宋体"/>
                <w:sz w:val="24"/>
                <w:szCs w:val="24"/>
              </w:rPr>
              <w:t>用途</w:t>
            </w:r>
          </w:p>
        </w:tc>
        <w:tc>
          <w:tcPr>
            <w:tcW w:w="1829" w:type="pct"/>
            <w:gridSpan w:val="2"/>
            <w:noWrap/>
            <w:vAlign w:val="center"/>
          </w:tcPr>
          <w:p w14:paraId="61887893">
            <w:pPr>
              <w:pStyle w:val="102"/>
              <w:ind w:firstLine="110"/>
              <w:rPr>
                <w:rFonts w:hint="eastAsia" w:ascii="宋体" w:hAnsi="宋体" w:eastAsia="宋体" w:cs="宋体"/>
                <w:sz w:val="24"/>
                <w:szCs w:val="24"/>
              </w:rPr>
            </w:pPr>
            <w:r>
              <w:rPr>
                <w:rFonts w:hint="eastAsia" w:ascii="宋体" w:hAnsi="宋体" w:eastAsia="宋体" w:cs="宋体"/>
                <w:sz w:val="24"/>
                <w:szCs w:val="24"/>
              </w:rPr>
              <w:t>提供冷却水</w:t>
            </w:r>
          </w:p>
        </w:tc>
        <w:tc>
          <w:tcPr>
            <w:tcW w:w="1026" w:type="pct"/>
            <w:noWrap/>
            <w:vAlign w:val="center"/>
          </w:tcPr>
          <w:p w14:paraId="6C457BC6">
            <w:pPr>
              <w:pStyle w:val="102"/>
              <w:ind w:firstLine="110"/>
              <w:rPr>
                <w:rFonts w:hint="eastAsia" w:ascii="宋体" w:hAnsi="宋体" w:eastAsia="宋体" w:cs="宋体"/>
                <w:sz w:val="24"/>
                <w:szCs w:val="24"/>
              </w:rPr>
            </w:pPr>
          </w:p>
        </w:tc>
      </w:tr>
      <w:tr w14:paraId="094B5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580718B2">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厂家及系列</w:t>
            </w:r>
          </w:p>
        </w:tc>
        <w:tc>
          <w:tcPr>
            <w:tcW w:w="1829" w:type="pct"/>
            <w:gridSpan w:val="2"/>
            <w:noWrap/>
            <w:vAlign w:val="center"/>
          </w:tcPr>
          <w:p w14:paraId="583B9E06">
            <w:pPr>
              <w:pStyle w:val="102"/>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val="en-US" w:eastAsia="zh-CN"/>
              </w:rPr>
              <w:t>参考益美高ESW系列，BAC FXV，马利 MH系列</w:t>
            </w:r>
          </w:p>
        </w:tc>
        <w:tc>
          <w:tcPr>
            <w:tcW w:w="1026" w:type="pct"/>
            <w:noWrap/>
            <w:vAlign w:val="center"/>
          </w:tcPr>
          <w:p w14:paraId="5738B737">
            <w:pPr>
              <w:pStyle w:val="102"/>
              <w:ind w:firstLine="110"/>
              <w:rPr>
                <w:rFonts w:hint="eastAsia" w:ascii="宋体" w:hAnsi="宋体" w:eastAsia="宋体" w:cs="宋体"/>
                <w:sz w:val="24"/>
                <w:szCs w:val="24"/>
              </w:rPr>
            </w:pPr>
          </w:p>
        </w:tc>
      </w:tr>
      <w:tr w14:paraId="0CF6E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024CD9B4">
            <w:pPr>
              <w:pStyle w:val="102"/>
              <w:ind w:firstLine="110"/>
              <w:rPr>
                <w:rFonts w:hint="eastAsia" w:ascii="宋体" w:hAnsi="宋体" w:eastAsia="宋体" w:cs="宋体"/>
                <w:sz w:val="24"/>
                <w:szCs w:val="24"/>
              </w:rPr>
            </w:pPr>
            <w:r>
              <w:rPr>
                <w:rFonts w:hint="eastAsia" w:ascii="宋体" w:hAnsi="宋体" w:eastAsia="宋体" w:cs="宋体"/>
                <w:sz w:val="24"/>
                <w:szCs w:val="24"/>
              </w:rPr>
              <w:t>原产地</w:t>
            </w:r>
          </w:p>
        </w:tc>
        <w:tc>
          <w:tcPr>
            <w:tcW w:w="1829" w:type="pct"/>
            <w:gridSpan w:val="2"/>
            <w:noWrap/>
            <w:vAlign w:val="center"/>
          </w:tcPr>
          <w:p w14:paraId="4FE681FC">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026" w:type="pct"/>
            <w:noWrap/>
            <w:vAlign w:val="center"/>
          </w:tcPr>
          <w:p w14:paraId="6FBC9076">
            <w:pPr>
              <w:pStyle w:val="102"/>
              <w:ind w:firstLine="110"/>
              <w:rPr>
                <w:rFonts w:hint="eastAsia" w:ascii="宋体" w:hAnsi="宋体" w:eastAsia="宋体" w:cs="宋体"/>
                <w:sz w:val="24"/>
                <w:szCs w:val="24"/>
              </w:rPr>
            </w:pPr>
          </w:p>
        </w:tc>
      </w:tr>
      <w:tr w14:paraId="0D7CD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48FEA4B1">
            <w:pPr>
              <w:pStyle w:val="102"/>
              <w:ind w:firstLine="110"/>
              <w:rPr>
                <w:rFonts w:hint="eastAsia" w:ascii="宋体" w:hAnsi="宋体" w:eastAsia="宋体" w:cs="宋体"/>
                <w:sz w:val="24"/>
                <w:szCs w:val="24"/>
              </w:rPr>
            </w:pPr>
            <w:r>
              <w:rPr>
                <w:rFonts w:hint="eastAsia" w:ascii="宋体" w:hAnsi="宋体" w:eastAsia="宋体" w:cs="宋体"/>
                <w:sz w:val="24"/>
                <w:szCs w:val="24"/>
              </w:rPr>
              <w:t>型号</w:t>
            </w:r>
          </w:p>
        </w:tc>
        <w:tc>
          <w:tcPr>
            <w:tcW w:w="1829" w:type="pct"/>
            <w:gridSpan w:val="2"/>
            <w:noWrap/>
            <w:vAlign w:val="center"/>
          </w:tcPr>
          <w:p w14:paraId="7D5B3BE2">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026" w:type="pct"/>
            <w:noWrap/>
            <w:vAlign w:val="center"/>
          </w:tcPr>
          <w:p w14:paraId="2FA244B2">
            <w:pPr>
              <w:pStyle w:val="102"/>
              <w:ind w:firstLine="110"/>
              <w:rPr>
                <w:rFonts w:hint="eastAsia" w:ascii="宋体" w:hAnsi="宋体" w:eastAsia="宋体" w:cs="宋体"/>
                <w:sz w:val="24"/>
                <w:szCs w:val="24"/>
              </w:rPr>
            </w:pPr>
          </w:p>
        </w:tc>
      </w:tr>
      <w:tr w14:paraId="3B694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080FF9BC">
            <w:pPr>
              <w:pStyle w:val="102"/>
              <w:ind w:firstLine="110"/>
              <w:rPr>
                <w:rFonts w:hint="eastAsia" w:ascii="宋体" w:hAnsi="宋体" w:eastAsia="宋体" w:cs="宋体"/>
                <w:sz w:val="24"/>
                <w:szCs w:val="24"/>
              </w:rPr>
            </w:pPr>
            <w:r>
              <w:rPr>
                <w:rFonts w:hint="eastAsia" w:ascii="宋体" w:hAnsi="宋体" w:eastAsia="宋体" w:cs="宋体"/>
                <w:sz w:val="24"/>
                <w:szCs w:val="24"/>
              </w:rPr>
              <w:t>★类型</w:t>
            </w:r>
          </w:p>
        </w:tc>
        <w:tc>
          <w:tcPr>
            <w:tcW w:w="1829" w:type="pct"/>
            <w:gridSpan w:val="2"/>
            <w:noWrap/>
            <w:vAlign w:val="center"/>
          </w:tcPr>
          <w:p w14:paraId="5CDF8D21">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低静音钢制开式冷却塔</w:t>
            </w:r>
          </w:p>
        </w:tc>
        <w:tc>
          <w:tcPr>
            <w:tcW w:w="1026" w:type="pct"/>
            <w:noWrap/>
            <w:vAlign w:val="center"/>
          </w:tcPr>
          <w:p w14:paraId="43D192F1">
            <w:pPr>
              <w:pStyle w:val="102"/>
              <w:ind w:firstLine="110"/>
              <w:rPr>
                <w:rFonts w:hint="eastAsia" w:ascii="宋体" w:hAnsi="宋体" w:eastAsia="宋体" w:cs="宋体"/>
                <w:sz w:val="24"/>
                <w:szCs w:val="24"/>
                <w:lang w:eastAsia="zh-CN"/>
              </w:rPr>
            </w:pPr>
          </w:p>
        </w:tc>
      </w:tr>
      <w:tr w14:paraId="5D769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6"/>
            <w:noWrap/>
            <w:vAlign w:val="center"/>
          </w:tcPr>
          <w:p w14:paraId="224E527F">
            <w:pPr>
              <w:pStyle w:val="102"/>
              <w:ind w:firstLine="110"/>
              <w:rPr>
                <w:rFonts w:hint="eastAsia" w:ascii="宋体" w:hAnsi="宋体" w:eastAsia="宋体" w:cs="宋体"/>
                <w:sz w:val="24"/>
                <w:szCs w:val="24"/>
              </w:rPr>
            </w:pPr>
            <w:r>
              <w:rPr>
                <w:rFonts w:hint="eastAsia" w:ascii="宋体" w:hAnsi="宋体" w:eastAsia="宋体" w:cs="宋体"/>
                <w:sz w:val="24"/>
                <w:szCs w:val="24"/>
                <w:lang w:eastAsia="zh-CN"/>
              </w:rPr>
              <w:t>冬</w:t>
            </w:r>
            <w:r>
              <w:rPr>
                <w:rFonts w:hint="eastAsia" w:ascii="宋体" w:hAnsi="宋体" w:eastAsia="宋体" w:cs="宋体"/>
                <w:sz w:val="24"/>
                <w:szCs w:val="24"/>
              </w:rPr>
              <w:t>季额定工况</w:t>
            </w:r>
          </w:p>
        </w:tc>
      </w:tr>
      <w:tr w14:paraId="65A41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7E21EA54">
            <w:pPr>
              <w:pStyle w:val="102"/>
              <w:ind w:firstLine="11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冷却能力</w:t>
            </w:r>
          </w:p>
        </w:tc>
        <w:tc>
          <w:tcPr>
            <w:tcW w:w="498" w:type="pct"/>
            <w:noWrap/>
            <w:vAlign w:val="center"/>
          </w:tcPr>
          <w:p w14:paraId="4E3731C5">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val="en-US" w:eastAsia="zh-CN"/>
              </w:rPr>
              <w:t>KW</w:t>
            </w:r>
          </w:p>
        </w:tc>
        <w:tc>
          <w:tcPr>
            <w:tcW w:w="1747" w:type="pct"/>
            <w:noWrap/>
            <w:vAlign w:val="center"/>
          </w:tcPr>
          <w:p w14:paraId="07A03553">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800</w:t>
            </w:r>
          </w:p>
        </w:tc>
        <w:tc>
          <w:tcPr>
            <w:tcW w:w="1109" w:type="pct"/>
            <w:gridSpan w:val="2"/>
            <w:noWrap/>
            <w:vAlign w:val="center"/>
          </w:tcPr>
          <w:p w14:paraId="11EA684D">
            <w:pPr>
              <w:pStyle w:val="102"/>
              <w:ind w:firstLine="110"/>
              <w:rPr>
                <w:rFonts w:hint="eastAsia" w:ascii="宋体" w:hAnsi="宋体" w:eastAsia="宋体" w:cs="宋体"/>
                <w:sz w:val="24"/>
                <w:szCs w:val="24"/>
              </w:rPr>
            </w:pPr>
          </w:p>
        </w:tc>
      </w:tr>
      <w:tr w14:paraId="6EAD4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11E6A25">
            <w:pPr>
              <w:pStyle w:val="102"/>
              <w:ind w:firstLine="110"/>
              <w:rPr>
                <w:rFonts w:hint="eastAsia" w:ascii="宋体" w:hAnsi="宋体" w:eastAsia="宋体" w:cs="宋体"/>
                <w:sz w:val="24"/>
                <w:szCs w:val="24"/>
              </w:rPr>
            </w:pPr>
            <w:r>
              <w:rPr>
                <w:rFonts w:hint="eastAsia" w:ascii="宋体" w:hAnsi="宋体" w:eastAsia="宋体" w:cs="宋体"/>
                <w:sz w:val="24"/>
                <w:szCs w:val="24"/>
              </w:rPr>
              <w:t>★进水温度/出水温度</w:t>
            </w:r>
          </w:p>
        </w:tc>
        <w:tc>
          <w:tcPr>
            <w:tcW w:w="498" w:type="pct"/>
            <w:noWrap/>
            <w:vAlign w:val="center"/>
          </w:tcPr>
          <w:p w14:paraId="5E855F7A">
            <w:pPr>
              <w:pStyle w:val="102"/>
              <w:ind w:firstLine="110"/>
              <w:rPr>
                <w:rFonts w:hint="eastAsia" w:ascii="宋体" w:hAnsi="宋体" w:eastAsia="宋体" w:cs="宋体"/>
                <w:sz w:val="24"/>
                <w:szCs w:val="24"/>
              </w:rPr>
            </w:pPr>
            <w:r>
              <w:rPr>
                <w:rFonts w:hint="eastAsia" w:ascii="宋体" w:hAnsi="宋体" w:eastAsia="宋体" w:cs="宋体"/>
                <w:sz w:val="24"/>
                <w:szCs w:val="24"/>
              </w:rPr>
              <w:t>℃</w:t>
            </w:r>
          </w:p>
        </w:tc>
        <w:tc>
          <w:tcPr>
            <w:tcW w:w="1747" w:type="pct"/>
            <w:noWrap/>
            <w:vAlign w:val="center"/>
          </w:tcPr>
          <w:p w14:paraId="5CE2D204">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39</w:t>
            </w:r>
          </w:p>
        </w:tc>
        <w:tc>
          <w:tcPr>
            <w:tcW w:w="1109" w:type="pct"/>
            <w:gridSpan w:val="2"/>
            <w:noWrap/>
            <w:vAlign w:val="center"/>
          </w:tcPr>
          <w:p w14:paraId="57EE7354">
            <w:pPr>
              <w:pStyle w:val="102"/>
              <w:ind w:firstLine="110"/>
              <w:rPr>
                <w:rFonts w:hint="eastAsia" w:ascii="宋体" w:hAnsi="宋体" w:eastAsia="宋体" w:cs="宋体"/>
                <w:sz w:val="24"/>
                <w:szCs w:val="24"/>
              </w:rPr>
            </w:pPr>
          </w:p>
        </w:tc>
      </w:tr>
      <w:tr w14:paraId="5B440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5A39D83F">
            <w:pPr>
              <w:pStyle w:val="102"/>
              <w:ind w:firstLine="11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夏季</w:t>
            </w:r>
            <w:r>
              <w:rPr>
                <w:rFonts w:hint="eastAsia" w:ascii="宋体" w:hAnsi="宋体" w:eastAsia="宋体" w:cs="宋体"/>
                <w:sz w:val="24"/>
                <w:szCs w:val="24"/>
              </w:rPr>
              <w:t>室外湿球温度</w:t>
            </w:r>
          </w:p>
        </w:tc>
        <w:tc>
          <w:tcPr>
            <w:tcW w:w="498" w:type="pct"/>
            <w:noWrap/>
            <w:vAlign w:val="center"/>
          </w:tcPr>
          <w:p w14:paraId="401ADAAF">
            <w:pPr>
              <w:pStyle w:val="102"/>
              <w:ind w:firstLine="110"/>
              <w:rPr>
                <w:rFonts w:hint="eastAsia" w:ascii="宋体" w:hAnsi="宋体" w:eastAsia="宋体" w:cs="宋体"/>
                <w:sz w:val="24"/>
                <w:szCs w:val="24"/>
              </w:rPr>
            </w:pPr>
            <w:r>
              <w:rPr>
                <w:rFonts w:hint="eastAsia" w:ascii="宋体" w:hAnsi="宋体" w:eastAsia="宋体" w:cs="宋体"/>
                <w:sz w:val="24"/>
                <w:szCs w:val="24"/>
              </w:rPr>
              <w:t>℃</w:t>
            </w:r>
          </w:p>
        </w:tc>
        <w:tc>
          <w:tcPr>
            <w:tcW w:w="1747" w:type="pct"/>
            <w:noWrap/>
            <w:vAlign w:val="center"/>
          </w:tcPr>
          <w:p w14:paraId="5C7B715A">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30</w:t>
            </w:r>
          </w:p>
        </w:tc>
        <w:tc>
          <w:tcPr>
            <w:tcW w:w="1109" w:type="pct"/>
            <w:gridSpan w:val="2"/>
            <w:noWrap/>
            <w:vAlign w:val="center"/>
          </w:tcPr>
          <w:p w14:paraId="50F2F5E6">
            <w:pPr>
              <w:pStyle w:val="102"/>
              <w:ind w:firstLine="110"/>
              <w:rPr>
                <w:rFonts w:hint="eastAsia" w:ascii="宋体" w:hAnsi="宋体" w:eastAsia="宋体" w:cs="宋体"/>
                <w:sz w:val="24"/>
                <w:szCs w:val="24"/>
                <w:highlight w:val="yellow"/>
              </w:rPr>
            </w:pPr>
          </w:p>
        </w:tc>
      </w:tr>
      <w:tr w14:paraId="74721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2E4FE33B">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★CTI认证、FM认证</w:t>
            </w:r>
          </w:p>
        </w:tc>
        <w:tc>
          <w:tcPr>
            <w:tcW w:w="1747" w:type="pct"/>
            <w:noWrap/>
            <w:vAlign w:val="center"/>
          </w:tcPr>
          <w:p w14:paraId="01C70DA6">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投标型号要求符合CTI认证以及FM认证</w:t>
            </w:r>
          </w:p>
        </w:tc>
        <w:tc>
          <w:tcPr>
            <w:tcW w:w="1109" w:type="pct"/>
            <w:gridSpan w:val="2"/>
            <w:noWrap/>
            <w:vAlign w:val="center"/>
          </w:tcPr>
          <w:p w14:paraId="00FA7C29">
            <w:pPr>
              <w:pStyle w:val="102"/>
              <w:ind w:firstLine="110"/>
              <w:rPr>
                <w:rFonts w:hint="eastAsia" w:ascii="宋体" w:hAnsi="宋体" w:eastAsia="宋体" w:cs="宋体"/>
                <w:sz w:val="24"/>
                <w:szCs w:val="24"/>
                <w:lang w:eastAsia="zh-CN"/>
              </w:rPr>
            </w:pPr>
          </w:p>
        </w:tc>
      </w:tr>
      <w:tr w14:paraId="7847D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45" w:type="pct"/>
            <w:gridSpan w:val="2"/>
            <w:noWrap/>
            <w:vAlign w:val="center"/>
          </w:tcPr>
          <w:p w14:paraId="4FB92A1E">
            <w:pPr>
              <w:pStyle w:val="102"/>
              <w:ind w:firstLine="110"/>
              <w:rPr>
                <w:rFonts w:hint="eastAsia" w:ascii="宋体" w:hAnsi="宋体" w:eastAsia="宋体" w:cs="宋体"/>
                <w:b/>
                <w:bCs/>
                <w:sz w:val="24"/>
                <w:szCs w:val="24"/>
                <w:lang w:eastAsia="zh-CN"/>
              </w:rPr>
            </w:pPr>
            <w:r>
              <w:rPr>
                <w:rFonts w:hint="eastAsia" w:ascii="宋体" w:hAnsi="宋体" w:eastAsia="宋体" w:cs="宋体"/>
                <w:sz w:val="24"/>
                <w:szCs w:val="24"/>
                <w:lang w:eastAsia="zh-CN"/>
              </w:rPr>
              <w:t>★额定工况下的冷却能力</w:t>
            </w:r>
          </w:p>
        </w:tc>
        <w:tc>
          <w:tcPr>
            <w:tcW w:w="498" w:type="pct"/>
            <w:noWrap/>
            <w:vAlign w:val="center"/>
          </w:tcPr>
          <w:p w14:paraId="4C13335E">
            <w:pPr>
              <w:pStyle w:val="102"/>
              <w:ind w:firstLine="110"/>
              <w:rPr>
                <w:rFonts w:hint="eastAsia" w:ascii="宋体" w:hAnsi="宋体" w:eastAsia="宋体" w:cs="宋体"/>
                <w:sz w:val="24"/>
                <w:szCs w:val="24"/>
              </w:rPr>
            </w:pPr>
            <w:r>
              <w:rPr>
                <w:rFonts w:hint="eastAsia" w:ascii="宋体" w:hAnsi="宋体" w:eastAsia="宋体" w:cs="宋体"/>
                <w:sz w:val="24"/>
                <w:szCs w:val="24"/>
              </w:rPr>
              <w:t>％</w:t>
            </w:r>
          </w:p>
        </w:tc>
        <w:tc>
          <w:tcPr>
            <w:tcW w:w="1747" w:type="pct"/>
            <w:noWrap/>
            <w:vAlign w:val="center"/>
          </w:tcPr>
          <w:p w14:paraId="71B6425B">
            <w:pPr>
              <w:pStyle w:val="102"/>
              <w:ind w:firstLine="110"/>
              <w:rPr>
                <w:rFonts w:hint="eastAsia" w:ascii="宋体" w:hAnsi="宋体" w:eastAsia="宋体" w:cs="宋体"/>
                <w:b/>
                <w:bCs/>
                <w:sz w:val="24"/>
                <w:szCs w:val="24"/>
              </w:rPr>
            </w:pPr>
            <w:r>
              <w:rPr>
                <w:rFonts w:hint="eastAsia" w:ascii="宋体" w:hAnsi="宋体" w:eastAsia="宋体" w:cs="宋体"/>
                <w:sz w:val="24"/>
                <w:szCs w:val="24"/>
              </w:rPr>
              <w:t>≥100</w:t>
            </w:r>
          </w:p>
        </w:tc>
        <w:tc>
          <w:tcPr>
            <w:tcW w:w="1109" w:type="pct"/>
            <w:gridSpan w:val="2"/>
            <w:noWrap/>
            <w:vAlign w:val="center"/>
          </w:tcPr>
          <w:p w14:paraId="5454F6DA">
            <w:pPr>
              <w:pStyle w:val="102"/>
              <w:ind w:firstLine="110"/>
              <w:rPr>
                <w:rFonts w:hint="eastAsia" w:ascii="宋体" w:hAnsi="宋体" w:eastAsia="宋体" w:cs="宋体"/>
                <w:sz w:val="24"/>
                <w:szCs w:val="24"/>
              </w:rPr>
            </w:pPr>
          </w:p>
        </w:tc>
      </w:tr>
      <w:tr w14:paraId="307E8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1BA1E609">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整机</w:t>
            </w:r>
            <w:r>
              <w:rPr>
                <w:rFonts w:hint="eastAsia" w:ascii="宋体" w:hAnsi="宋体" w:eastAsia="宋体" w:cs="宋体"/>
                <w:sz w:val="24"/>
                <w:szCs w:val="24"/>
                <w:lang w:eastAsia="zh-CN"/>
              </w:rPr>
              <w:t>总功率（KW）</w:t>
            </w:r>
          </w:p>
        </w:tc>
        <w:tc>
          <w:tcPr>
            <w:tcW w:w="498" w:type="pct"/>
            <w:noWrap/>
            <w:vAlign w:val="center"/>
          </w:tcPr>
          <w:p w14:paraId="3E69E1B2">
            <w:pPr>
              <w:pStyle w:val="102"/>
              <w:ind w:firstLine="110"/>
              <w:rPr>
                <w:rFonts w:hint="eastAsia" w:ascii="宋体" w:hAnsi="宋体" w:eastAsia="宋体" w:cs="宋体"/>
                <w:sz w:val="24"/>
                <w:szCs w:val="24"/>
              </w:rPr>
            </w:pPr>
            <w:r>
              <w:rPr>
                <w:rFonts w:hint="eastAsia" w:ascii="宋体" w:hAnsi="宋体" w:eastAsia="宋体" w:cs="宋体"/>
                <w:sz w:val="24"/>
                <w:szCs w:val="24"/>
              </w:rPr>
              <w:t>kW</w:t>
            </w:r>
          </w:p>
        </w:tc>
        <w:tc>
          <w:tcPr>
            <w:tcW w:w="1747" w:type="pct"/>
            <w:noWrap/>
            <w:vAlign w:val="center"/>
          </w:tcPr>
          <w:p w14:paraId="14FF2DF5">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22</w:t>
            </w:r>
          </w:p>
        </w:tc>
        <w:tc>
          <w:tcPr>
            <w:tcW w:w="1109" w:type="pct"/>
            <w:gridSpan w:val="2"/>
            <w:noWrap/>
            <w:vAlign w:val="center"/>
          </w:tcPr>
          <w:p w14:paraId="0200DB18">
            <w:pPr>
              <w:pStyle w:val="102"/>
              <w:ind w:firstLine="110"/>
              <w:rPr>
                <w:rFonts w:hint="eastAsia" w:ascii="宋体" w:hAnsi="宋体" w:eastAsia="宋体" w:cs="宋体"/>
                <w:sz w:val="24"/>
                <w:szCs w:val="24"/>
                <w:lang w:eastAsia="zh-CN"/>
              </w:rPr>
            </w:pPr>
          </w:p>
        </w:tc>
      </w:tr>
      <w:tr w14:paraId="2B8D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0B94DCF">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★漂水率（飞溅损失*）</w:t>
            </w:r>
          </w:p>
        </w:tc>
        <w:tc>
          <w:tcPr>
            <w:tcW w:w="498" w:type="pct"/>
            <w:noWrap/>
            <w:vAlign w:val="center"/>
          </w:tcPr>
          <w:p w14:paraId="644169FA">
            <w:pPr>
              <w:pStyle w:val="102"/>
              <w:ind w:firstLine="110"/>
              <w:rPr>
                <w:rFonts w:hint="eastAsia" w:ascii="宋体" w:hAnsi="宋体" w:eastAsia="宋体" w:cs="宋体"/>
                <w:sz w:val="24"/>
                <w:szCs w:val="24"/>
              </w:rPr>
            </w:pPr>
            <w:r>
              <w:rPr>
                <w:rFonts w:hint="eastAsia" w:ascii="宋体" w:hAnsi="宋体" w:eastAsia="宋体" w:cs="宋体"/>
                <w:sz w:val="24"/>
                <w:szCs w:val="24"/>
              </w:rPr>
              <w:t>%</w:t>
            </w:r>
          </w:p>
        </w:tc>
        <w:tc>
          <w:tcPr>
            <w:tcW w:w="1747" w:type="pct"/>
            <w:noWrap/>
            <w:vAlign w:val="center"/>
          </w:tcPr>
          <w:p w14:paraId="4DF8F3BC">
            <w:pPr>
              <w:pStyle w:val="102"/>
              <w:ind w:firstLine="110"/>
              <w:rPr>
                <w:rFonts w:hint="eastAsia" w:ascii="宋体" w:hAnsi="宋体" w:eastAsia="宋体" w:cs="宋体"/>
                <w:b/>
                <w:bCs/>
                <w:sz w:val="24"/>
                <w:szCs w:val="24"/>
              </w:rPr>
            </w:pPr>
            <w:r>
              <w:rPr>
                <w:rFonts w:hint="eastAsia" w:ascii="宋体" w:hAnsi="宋体" w:eastAsia="宋体" w:cs="宋体"/>
                <w:sz w:val="24"/>
                <w:szCs w:val="24"/>
              </w:rPr>
              <w:t>≤0.001</w:t>
            </w:r>
          </w:p>
        </w:tc>
        <w:tc>
          <w:tcPr>
            <w:tcW w:w="1109" w:type="pct"/>
            <w:gridSpan w:val="2"/>
            <w:noWrap/>
            <w:vAlign w:val="center"/>
          </w:tcPr>
          <w:p w14:paraId="57FB0765">
            <w:pPr>
              <w:pStyle w:val="102"/>
              <w:ind w:firstLine="110"/>
              <w:rPr>
                <w:rFonts w:hint="eastAsia" w:ascii="宋体" w:hAnsi="宋体" w:eastAsia="宋体" w:cs="宋体"/>
                <w:sz w:val="24"/>
                <w:szCs w:val="24"/>
              </w:rPr>
            </w:pPr>
          </w:p>
        </w:tc>
      </w:tr>
      <w:tr w14:paraId="69004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7B90883">
            <w:pPr>
              <w:pStyle w:val="102"/>
              <w:ind w:firstLine="110"/>
              <w:rPr>
                <w:rFonts w:hint="eastAsia" w:ascii="宋体" w:hAnsi="宋体" w:eastAsia="宋体" w:cs="宋体"/>
                <w:sz w:val="24"/>
                <w:szCs w:val="24"/>
              </w:rPr>
            </w:pPr>
            <w:r>
              <w:rPr>
                <w:rFonts w:hint="eastAsia" w:ascii="宋体" w:hAnsi="宋体" w:eastAsia="宋体" w:cs="宋体"/>
                <w:sz w:val="24"/>
                <w:szCs w:val="24"/>
              </w:rPr>
              <w:t>蒸发损失</w:t>
            </w:r>
          </w:p>
        </w:tc>
        <w:tc>
          <w:tcPr>
            <w:tcW w:w="498" w:type="pct"/>
            <w:noWrap/>
            <w:vAlign w:val="center"/>
          </w:tcPr>
          <w:p w14:paraId="34561A15">
            <w:pPr>
              <w:pStyle w:val="102"/>
              <w:ind w:firstLine="110"/>
              <w:rPr>
                <w:rFonts w:hint="eastAsia" w:ascii="宋体" w:hAnsi="宋体" w:eastAsia="宋体" w:cs="宋体"/>
                <w:sz w:val="24"/>
                <w:szCs w:val="24"/>
              </w:rPr>
            </w:pPr>
            <w:r>
              <w:rPr>
                <w:rFonts w:hint="eastAsia" w:ascii="宋体" w:hAnsi="宋体" w:eastAsia="宋体" w:cs="宋体"/>
                <w:sz w:val="24"/>
                <w:szCs w:val="24"/>
              </w:rPr>
              <w:t>%</w:t>
            </w:r>
          </w:p>
        </w:tc>
        <w:tc>
          <w:tcPr>
            <w:tcW w:w="1747" w:type="pct"/>
            <w:noWrap/>
            <w:vAlign w:val="center"/>
          </w:tcPr>
          <w:p w14:paraId="7D3B6F69">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≤0.</w:t>
            </w:r>
            <w:r>
              <w:rPr>
                <w:rFonts w:hint="eastAsia" w:ascii="宋体" w:hAnsi="宋体" w:eastAsia="宋体" w:cs="宋体"/>
                <w:sz w:val="24"/>
                <w:szCs w:val="24"/>
                <w:lang w:eastAsia="zh-CN"/>
              </w:rPr>
              <w:t>8</w:t>
            </w:r>
          </w:p>
        </w:tc>
        <w:tc>
          <w:tcPr>
            <w:tcW w:w="1109" w:type="pct"/>
            <w:gridSpan w:val="2"/>
            <w:noWrap/>
            <w:vAlign w:val="center"/>
          </w:tcPr>
          <w:p w14:paraId="5013BA54">
            <w:pPr>
              <w:pStyle w:val="102"/>
              <w:ind w:firstLine="110"/>
              <w:rPr>
                <w:rFonts w:hint="eastAsia" w:ascii="宋体" w:hAnsi="宋体" w:eastAsia="宋体" w:cs="宋体"/>
                <w:sz w:val="24"/>
                <w:szCs w:val="24"/>
              </w:rPr>
            </w:pPr>
          </w:p>
        </w:tc>
      </w:tr>
      <w:tr w14:paraId="5D36D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49C30CD">
            <w:pPr>
              <w:pStyle w:val="102"/>
              <w:ind w:firstLine="110"/>
              <w:rPr>
                <w:rFonts w:hint="eastAsia" w:ascii="宋体" w:hAnsi="宋体" w:eastAsia="宋体" w:cs="宋体"/>
                <w:sz w:val="24"/>
                <w:szCs w:val="24"/>
              </w:rPr>
            </w:pPr>
            <w:r>
              <w:rPr>
                <w:rFonts w:hint="eastAsia" w:ascii="宋体" w:hAnsi="宋体" w:eastAsia="宋体" w:cs="宋体"/>
                <w:sz w:val="24"/>
                <w:szCs w:val="24"/>
              </w:rPr>
              <w:t>★抗震设防烈度</w:t>
            </w:r>
          </w:p>
        </w:tc>
        <w:tc>
          <w:tcPr>
            <w:tcW w:w="498" w:type="pct"/>
            <w:noWrap/>
            <w:vAlign w:val="center"/>
          </w:tcPr>
          <w:p w14:paraId="2E3D151A">
            <w:pPr>
              <w:pStyle w:val="102"/>
              <w:ind w:firstLine="110"/>
              <w:rPr>
                <w:rFonts w:hint="eastAsia" w:ascii="宋体" w:hAnsi="宋体" w:eastAsia="宋体" w:cs="宋体"/>
                <w:sz w:val="24"/>
                <w:szCs w:val="24"/>
              </w:rPr>
            </w:pPr>
            <w:r>
              <w:rPr>
                <w:rFonts w:hint="eastAsia" w:ascii="宋体" w:hAnsi="宋体" w:eastAsia="宋体" w:cs="宋体"/>
                <w:sz w:val="24"/>
                <w:szCs w:val="24"/>
              </w:rPr>
              <w:t>度</w:t>
            </w:r>
          </w:p>
        </w:tc>
        <w:tc>
          <w:tcPr>
            <w:tcW w:w="1747" w:type="pct"/>
            <w:noWrap/>
            <w:vAlign w:val="center"/>
          </w:tcPr>
          <w:p w14:paraId="723DDC29">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8</w:t>
            </w:r>
          </w:p>
        </w:tc>
        <w:tc>
          <w:tcPr>
            <w:tcW w:w="1109" w:type="pct"/>
            <w:gridSpan w:val="2"/>
            <w:noWrap/>
            <w:vAlign w:val="center"/>
          </w:tcPr>
          <w:p w14:paraId="17E1FEFF">
            <w:pPr>
              <w:pStyle w:val="102"/>
              <w:ind w:firstLine="110"/>
              <w:rPr>
                <w:rFonts w:hint="eastAsia" w:ascii="宋体" w:hAnsi="宋体" w:eastAsia="宋体" w:cs="宋体"/>
                <w:sz w:val="24"/>
                <w:szCs w:val="24"/>
              </w:rPr>
            </w:pPr>
          </w:p>
        </w:tc>
      </w:tr>
      <w:tr w14:paraId="354DA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262C7F27">
            <w:pPr>
              <w:pStyle w:val="102"/>
              <w:ind w:firstLine="110"/>
              <w:rPr>
                <w:rFonts w:hint="eastAsia" w:ascii="宋体" w:hAnsi="宋体" w:eastAsia="宋体" w:cs="宋体"/>
                <w:sz w:val="24"/>
                <w:szCs w:val="24"/>
              </w:rPr>
            </w:pPr>
            <w:r>
              <w:rPr>
                <w:rFonts w:hint="eastAsia" w:ascii="宋体" w:hAnsi="宋体" w:eastAsia="宋体" w:cs="宋体"/>
                <w:sz w:val="24"/>
                <w:szCs w:val="24"/>
              </w:rPr>
              <w:t>★抗风能力</w:t>
            </w:r>
          </w:p>
        </w:tc>
        <w:tc>
          <w:tcPr>
            <w:tcW w:w="498" w:type="pct"/>
            <w:noWrap/>
            <w:vAlign w:val="center"/>
          </w:tcPr>
          <w:p w14:paraId="5CDEB1B8">
            <w:pPr>
              <w:pStyle w:val="102"/>
              <w:ind w:firstLine="110"/>
              <w:rPr>
                <w:rFonts w:hint="eastAsia" w:ascii="宋体" w:hAnsi="宋体" w:eastAsia="宋体" w:cs="宋体"/>
                <w:sz w:val="24"/>
                <w:szCs w:val="24"/>
              </w:rPr>
            </w:pPr>
            <w:r>
              <w:rPr>
                <w:rFonts w:hint="eastAsia" w:ascii="宋体" w:hAnsi="宋体" w:eastAsia="宋体" w:cs="宋体"/>
                <w:sz w:val="24"/>
                <w:szCs w:val="24"/>
              </w:rPr>
              <w:t>kPa</w:t>
            </w:r>
          </w:p>
        </w:tc>
        <w:tc>
          <w:tcPr>
            <w:tcW w:w="1747" w:type="pct"/>
            <w:noWrap/>
            <w:vAlign w:val="center"/>
          </w:tcPr>
          <w:p w14:paraId="69F04584">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2.87</w:t>
            </w:r>
          </w:p>
        </w:tc>
        <w:tc>
          <w:tcPr>
            <w:tcW w:w="1109" w:type="pct"/>
            <w:gridSpan w:val="2"/>
            <w:noWrap/>
            <w:vAlign w:val="center"/>
          </w:tcPr>
          <w:p w14:paraId="4FD294A3">
            <w:pPr>
              <w:pStyle w:val="102"/>
              <w:ind w:firstLine="110"/>
              <w:rPr>
                <w:rFonts w:hint="eastAsia" w:ascii="宋体" w:hAnsi="宋体" w:eastAsia="宋体" w:cs="宋体"/>
                <w:sz w:val="24"/>
                <w:szCs w:val="24"/>
              </w:rPr>
            </w:pPr>
          </w:p>
        </w:tc>
      </w:tr>
      <w:tr w14:paraId="4635D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25DF5D8C">
            <w:pPr>
              <w:pStyle w:val="102"/>
              <w:ind w:firstLine="110"/>
              <w:rPr>
                <w:rFonts w:hint="eastAsia" w:ascii="宋体" w:hAnsi="宋体" w:eastAsia="宋体" w:cs="宋体"/>
                <w:b/>
                <w:bCs/>
                <w:sz w:val="24"/>
                <w:szCs w:val="24"/>
                <w:lang w:eastAsia="zh-CN"/>
              </w:rPr>
            </w:pPr>
            <w:r>
              <w:rPr>
                <w:rFonts w:hint="eastAsia" w:ascii="宋体" w:hAnsi="宋体" w:eastAsia="宋体" w:cs="宋体"/>
                <w:sz w:val="24"/>
                <w:szCs w:val="24"/>
                <w:lang w:eastAsia="zh-CN"/>
              </w:rPr>
              <w:t>★冷却塔设计使用寿命</w:t>
            </w:r>
          </w:p>
        </w:tc>
        <w:tc>
          <w:tcPr>
            <w:tcW w:w="498" w:type="pct"/>
            <w:noWrap/>
            <w:vAlign w:val="center"/>
          </w:tcPr>
          <w:p w14:paraId="53CBB197">
            <w:pPr>
              <w:pStyle w:val="102"/>
              <w:ind w:firstLine="110"/>
              <w:rPr>
                <w:rFonts w:hint="eastAsia" w:ascii="宋体" w:hAnsi="宋体" w:eastAsia="宋体" w:cs="宋体"/>
                <w:sz w:val="24"/>
                <w:szCs w:val="24"/>
              </w:rPr>
            </w:pPr>
            <w:r>
              <w:rPr>
                <w:rFonts w:hint="eastAsia" w:ascii="宋体" w:hAnsi="宋体" w:eastAsia="宋体" w:cs="宋体"/>
                <w:sz w:val="24"/>
                <w:szCs w:val="24"/>
              </w:rPr>
              <w:t>年</w:t>
            </w:r>
          </w:p>
        </w:tc>
        <w:tc>
          <w:tcPr>
            <w:tcW w:w="1747" w:type="pct"/>
            <w:noWrap/>
            <w:vAlign w:val="center"/>
          </w:tcPr>
          <w:p w14:paraId="35C7E9D5">
            <w:pPr>
              <w:pStyle w:val="102"/>
              <w:ind w:firstLine="110"/>
              <w:rPr>
                <w:rFonts w:hint="eastAsia" w:ascii="宋体" w:hAnsi="宋体" w:eastAsia="宋体" w:cs="宋体"/>
                <w:b/>
                <w:bCs/>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eastAsia="zh-CN"/>
              </w:rPr>
              <w:t>25</w:t>
            </w:r>
          </w:p>
        </w:tc>
        <w:tc>
          <w:tcPr>
            <w:tcW w:w="1109" w:type="pct"/>
            <w:gridSpan w:val="2"/>
            <w:noWrap/>
            <w:vAlign w:val="center"/>
          </w:tcPr>
          <w:p w14:paraId="3189E2E3">
            <w:pPr>
              <w:pStyle w:val="102"/>
              <w:ind w:firstLine="110"/>
              <w:rPr>
                <w:rFonts w:hint="eastAsia" w:ascii="宋体" w:hAnsi="宋体" w:eastAsia="宋体" w:cs="宋体"/>
                <w:sz w:val="24"/>
                <w:szCs w:val="24"/>
              </w:rPr>
            </w:pPr>
          </w:p>
        </w:tc>
      </w:tr>
      <w:tr w14:paraId="3BD8E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2BE8FE93">
            <w:pPr>
              <w:pStyle w:val="102"/>
              <w:ind w:firstLine="110"/>
              <w:rPr>
                <w:rFonts w:hint="eastAsia" w:ascii="宋体" w:hAnsi="宋体" w:eastAsia="宋体" w:cs="宋体"/>
                <w:b/>
                <w:bCs/>
                <w:sz w:val="24"/>
                <w:szCs w:val="24"/>
              </w:rPr>
            </w:pPr>
            <w:r>
              <w:rPr>
                <w:rFonts w:hint="eastAsia" w:ascii="宋体" w:hAnsi="宋体" w:eastAsia="宋体" w:cs="宋体"/>
                <w:sz w:val="24"/>
                <w:szCs w:val="24"/>
              </w:rPr>
              <w:t>循环水最小PH值</w:t>
            </w:r>
          </w:p>
        </w:tc>
        <w:tc>
          <w:tcPr>
            <w:tcW w:w="498" w:type="pct"/>
            <w:noWrap/>
            <w:vAlign w:val="center"/>
          </w:tcPr>
          <w:p w14:paraId="51F5D942">
            <w:pPr>
              <w:pStyle w:val="102"/>
              <w:ind w:firstLine="110"/>
              <w:rPr>
                <w:rFonts w:hint="eastAsia" w:ascii="宋体" w:hAnsi="宋体" w:eastAsia="宋体" w:cs="宋体"/>
                <w:sz w:val="24"/>
                <w:szCs w:val="24"/>
              </w:rPr>
            </w:pPr>
          </w:p>
        </w:tc>
        <w:tc>
          <w:tcPr>
            <w:tcW w:w="1747" w:type="pct"/>
            <w:noWrap/>
            <w:vAlign w:val="center"/>
          </w:tcPr>
          <w:p w14:paraId="7255FAAC">
            <w:pPr>
              <w:pStyle w:val="102"/>
              <w:ind w:firstLine="110"/>
              <w:rPr>
                <w:rFonts w:hint="default" w:ascii="宋体" w:hAnsi="宋体" w:eastAsia="宋体" w:cs="宋体"/>
                <w:sz w:val="24"/>
                <w:szCs w:val="24"/>
                <w:lang w:val="en-US" w:eastAsia="zh-CN"/>
              </w:rPr>
            </w:pPr>
            <w:r>
              <w:rPr>
                <w:rFonts w:hint="eastAsia" w:ascii="宋体" w:hAnsi="宋体" w:cs="宋体"/>
                <w:sz w:val="24"/>
                <w:szCs w:val="24"/>
                <w:lang w:val="en-US" w:eastAsia="zh-CN"/>
              </w:rPr>
              <w:t>7</w:t>
            </w:r>
          </w:p>
        </w:tc>
        <w:tc>
          <w:tcPr>
            <w:tcW w:w="1109" w:type="pct"/>
            <w:gridSpan w:val="2"/>
            <w:noWrap/>
            <w:vAlign w:val="center"/>
          </w:tcPr>
          <w:p w14:paraId="076D9EAE">
            <w:pPr>
              <w:pStyle w:val="102"/>
              <w:ind w:firstLine="110"/>
              <w:rPr>
                <w:rFonts w:hint="eastAsia" w:ascii="宋体" w:hAnsi="宋体" w:eastAsia="宋体" w:cs="宋体"/>
                <w:sz w:val="24"/>
                <w:szCs w:val="24"/>
              </w:rPr>
            </w:pPr>
          </w:p>
        </w:tc>
      </w:tr>
      <w:tr w14:paraId="5B41C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6"/>
            <w:noWrap/>
            <w:vAlign w:val="center"/>
          </w:tcPr>
          <w:p w14:paraId="24F72C30">
            <w:pPr>
              <w:pStyle w:val="102"/>
              <w:ind w:firstLine="110"/>
              <w:rPr>
                <w:rFonts w:hint="eastAsia" w:ascii="宋体" w:hAnsi="宋体" w:eastAsia="宋体" w:cs="宋体"/>
                <w:sz w:val="24"/>
                <w:szCs w:val="24"/>
              </w:rPr>
            </w:pPr>
            <w:r>
              <w:rPr>
                <w:rFonts w:hint="eastAsia" w:ascii="宋体" w:hAnsi="宋体" w:eastAsia="宋体" w:cs="宋体"/>
                <w:sz w:val="24"/>
                <w:szCs w:val="24"/>
              </w:rPr>
              <w:t>材质及结构清单</w:t>
            </w:r>
          </w:p>
        </w:tc>
      </w:tr>
      <w:tr w14:paraId="258A2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54D6312A">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★单台冷却塔模块数量</w:t>
            </w:r>
          </w:p>
        </w:tc>
        <w:tc>
          <w:tcPr>
            <w:tcW w:w="498" w:type="pct"/>
            <w:noWrap/>
            <w:vAlign w:val="center"/>
          </w:tcPr>
          <w:p w14:paraId="6AC4FE93">
            <w:pPr>
              <w:pStyle w:val="102"/>
              <w:ind w:firstLine="110"/>
              <w:rPr>
                <w:rFonts w:hint="eastAsia" w:ascii="宋体" w:hAnsi="宋体" w:eastAsia="宋体" w:cs="宋体"/>
                <w:sz w:val="24"/>
                <w:szCs w:val="24"/>
              </w:rPr>
            </w:pPr>
            <w:r>
              <w:rPr>
                <w:rFonts w:hint="eastAsia" w:ascii="宋体" w:hAnsi="宋体" w:eastAsia="宋体" w:cs="宋体"/>
                <w:sz w:val="24"/>
                <w:szCs w:val="24"/>
              </w:rPr>
              <w:t>个</w:t>
            </w:r>
          </w:p>
        </w:tc>
        <w:tc>
          <w:tcPr>
            <w:tcW w:w="1747" w:type="pct"/>
            <w:noWrap/>
            <w:vAlign w:val="center"/>
          </w:tcPr>
          <w:p w14:paraId="5DF734A3">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109" w:type="pct"/>
            <w:gridSpan w:val="2"/>
            <w:noWrap/>
            <w:vAlign w:val="center"/>
          </w:tcPr>
          <w:p w14:paraId="34B54608">
            <w:pPr>
              <w:pStyle w:val="102"/>
              <w:ind w:firstLine="110"/>
              <w:rPr>
                <w:rFonts w:hint="eastAsia" w:ascii="宋体" w:hAnsi="宋体" w:eastAsia="宋体" w:cs="宋体"/>
                <w:sz w:val="24"/>
                <w:szCs w:val="24"/>
              </w:rPr>
            </w:pPr>
          </w:p>
        </w:tc>
      </w:tr>
      <w:tr w14:paraId="6E5A7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6716EB68">
            <w:pPr>
              <w:pStyle w:val="102"/>
              <w:ind w:firstLine="110"/>
              <w:rPr>
                <w:rFonts w:hint="eastAsia" w:ascii="宋体" w:hAnsi="宋体" w:eastAsia="宋体" w:cs="宋体"/>
                <w:sz w:val="24"/>
                <w:szCs w:val="24"/>
              </w:rPr>
            </w:pPr>
            <w:r>
              <w:rPr>
                <w:rFonts w:hint="eastAsia" w:ascii="宋体" w:hAnsi="宋体" w:eastAsia="宋体" w:cs="宋体"/>
                <w:sz w:val="24"/>
                <w:szCs w:val="24"/>
              </w:rPr>
              <w:t>每个模块风扇数量</w:t>
            </w:r>
          </w:p>
        </w:tc>
        <w:tc>
          <w:tcPr>
            <w:tcW w:w="498" w:type="pct"/>
            <w:noWrap/>
            <w:vAlign w:val="center"/>
          </w:tcPr>
          <w:p w14:paraId="727E9E25">
            <w:pPr>
              <w:pStyle w:val="102"/>
              <w:ind w:firstLine="110"/>
              <w:rPr>
                <w:rFonts w:hint="eastAsia" w:ascii="宋体" w:hAnsi="宋体" w:eastAsia="宋体" w:cs="宋体"/>
                <w:sz w:val="24"/>
                <w:szCs w:val="24"/>
              </w:rPr>
            </w:pPr>
            <w:r>
              <w:rPr>
                <w:rFonts w:hint="eastAsia" w:ascii="宋体" w:hAnsi="宋体" w:eastAsia="宋体" w:cs="宋体"/>
                <w:sz w:val="24"/>
                <w:szCs w:val="24"/>
              </w:rPr>
              <w:t>个</w:t>
            </w:r>
          </w:p>
        </w:tc>
        <w:tc>
          <w:tcPr>
            <w:tcW w:w="1747" w:type="pct"/>
            <w:noWrap/>
            <w:vAlign w:val="center"/>
          </w:tcPr>
          <w:p w14:paraId="638271B7">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109" w:type="pct"/>
            <w:gridSpan w:val="2"/>
            <w:noWrap/>
            <w:vAlign w:val="center"/>
          </w:tcPr>
          <w:p w14:paraId="14087AFC">
            <w:pPr>
              <w:pStyle w:val="102"/>
              <w:ind w:firstLine="110"/>
              <w:rPr>
                <w:rFonts w:hint="eastAsia" w:ascii="宋体" w:hAnsi="宋体" w:eastAsia="宋体" w:cs="宋体"/>
                <w:sz w:val="24"/>
                <w:szCs w:val="24"/>
              </w:rPr>
            </w:pPr>
          </w:p>
        </w:tc>
      </w:tr>
      <w:tr w14:paraId="642C1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4F63571C">
            <w:pPr>
              <w:pStyle w:val="102"/>
              <w:ind w:firstLine="110"/>
              <w:rPr>
                <w:rFonts w:hint="eastAsia" w:ascii="宋体" w:hAnsi="宋体" w:eastAsia="宋体" w:cs="宋体"/>
                <w:sz w:val="24"/>
                <w:szCs w:val="24"/>
              </w:rPr>
            </w:pPr>
            <w:r>
              <w:rPr>
                <w:rFonts w:hint="eastAsia" w:ascii="宋体" w:hAnsi="宋体" w:eastAsia="宋体" w:cs="宋体"/>
                <w:sz w:val="24"/>
                <w:szCs w:val="24"/>
              </w:rPr>
              <w:t>风扇总数量</w:t>
            </w:r>
          </w:p>
        </w:tc>
        <w:tc>
          <w:tcPr>
            <w:tcW w:w="498" w:type="pct"/>
            <w:noWrap/>
            <w:vAlign w:val="center"/>
          </w:tcPr>
          <w:p w14:paraId="72A88458">
            <w:pPr>
              <w:pStyle w:val="102"/>
              <w:ind w:firstLine="110"/>
              <w:rPr>
                <w:rFonts w:hint="eastAsia" w:ascii="宋体" w:hAnsi="宋体" w:eastAsia="宋体" w:cs="宋体"/>
                <w:sz w:val="24"/>
                <w:szCs w:val="24"/>
              </w:rPr>
            </w:pPr>
            <w:r>
              <w:rPr>
                <w:rFonts w:hint="eastAsia" w:ascii="宋体" w:hAnsi="宋体" w:eastAsia="宋体" w:cs="宋体"/>
                <w:sz w:val="24"/>
                <w:szCs w:val="24"/>
              </w:rPr>
              <w:t>个</w:t>
            </w:r>
          </w:p>
        </w:tc>
        <w:tc>
          <w:tcPr>
            <w:tcW w:w="1747" w:type="pct"/>
            <w:noWrap/>
            <w:vAlign w:val="center"/>
          </w:tcPr>
          <w:p w14:paraId="1CAC0776">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109" w:type="pct"/>
            <w:gridSpan w:val="2"/>
            <w:noWrap/>
            <w:vAlign w:val="center"/>
          </w:tcPr>
          <w:p w14:paraId="5491F6B9">
            <w:pPr>
              <w:pStyle w:val="102"/>
              <w:ind w:firstLine="110"/>
              <w:rPr>
                <w:rFonts w:hint="eastAsia" w:ascii="宋体" w:hAnsi="宋体" w:eastAsia="宋体" w:cs="宋体"/>
                <w:sz w:val="24"/>
                <w:szCs w:val="24"/>
              </w:rPr>
            </w:pPr>
          </w:p>
        </w:tc>
      </w:tr>
      <w:tr w14:paraId="52C90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50B59028">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冷却塔尺寸</w:t>
            </w:r>
          </w:p>
        </w:tc>
        <w:tc>
          <w:tcPr>
            <w:tcW w:w="498" w:type="pct"/>
            <w:noWrap/>
            <w:vAlign w:val="center"/>
          </w:tcPr>
          <w:p w14:paraId="33BC153B">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m</w:t>
            </w:r>
            <w:r>
              <w:rPr>
                <w:rFonts w:hint="eastAsia" w:ascii="宋体" w:hAnsi="宋体" w:eastAsia="宋体" w:cs="宋体"/>
                <w:sz w:val="24"/>
                <w:szCs w:val="24"/>
                <w:lang w:eastAsia="zh-CN"/>
              </w:rPr>
              <w:t>m</w:t>
            </w:r>
          </w:p>
        </w:tc>
        <w:tc>
          <w:tcPr>
            <w:tcW w:w="1747" w:type="pct"/>
            <w:noWrap/>
            <w:vAlign w:val="center"/>
          </w:tcPr>
          <w:p w14:paraId="4381F798">
            <w:pPr>
              <w:pStyle w:val="102"/>
              <w:ind w:firstLine="110"/>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满足图纸位置并满足性能</w:t>
            </w:r>
          </w:p>
        </w:tc>
        <w:tc>
          <w:tcPr>
            <w:tcW w:w="1109" w:type="pct"/>
            <w:gridSpan w:val="2"/>
            <w:noWrap/>
            <w:vAlign w:val="center"/>
          </w:tcPr>
          <w:p w14:paraId="0F226AC0">
            <w:pPr>
              <w:pStyle w:val="102"/>
              <w:ind w:firstLine="110"/>
              <w:rPr>
                <w:rFonts w:hint="eastAsia" w:ascii="宋体" w:hAnsi="宋体" w:eastAsia="宋体" w:cs="宋体"/>
                <w:sz w:val="24"/>
                <w:szCs w:val="24"/>
              </w:rPr>
            </w:pPr>
          </w:p>
        </w:tc>
      </w:tr>
      <w:tr w14:paraId="18C2A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30DD8095">
            <w:pPr>
              <w:pStyle w:val="102"/>
              <w:ind w:firstLine="110"/>
              <w:rPr>
                <w:rFonts w:hint="eastAsia" w:ascii="宋体" w:hAnsi="宋体" w:eastAsia="宋体" w:cs="宋体"/>
                <w:sz w:val="24"/>
                <w:szCs w:val="24"/>
              </w:rPr>
            </w:pPr>
            <w:r>
              <w:rPr>
                <w:rFonts w:hint="eastAsia" w:ascii="宋体" w:hAnsi="宋体" w:eastAsia="宋体" w:cs="宋体"/>
                <w:sz w:val="24"/>
                <w:szCs w:val="24"/>
              </w:rPr>
              <w:t>热水进口数量</w:t>
            </w:r>
          </w:p>
        </w:tc>
        <w:tc>
          <w:tcPr>
            <w:tcW w:w="498" w:type="pct"/>
            <w:noWrap/>
            <w:vAlign w:val="center"/>
          </w:tcPr>
          <w:p w14:paraId="59F34E30">
            <w:pPr>
              <w:pStyle w:val="102"/>
              <w:ind w:firstLine="110"/>
              <w:rPr>
                <w:rFonts w:hint="eastAsia" w:ascii="宋体" w:hAnsi="宋体" w:eastAsia="宋体" w:cs="宋体"/>
                <w:sz w:val="24"/>
                <w:szCs w:val="24"/>
              </w:rPr>
            </w:pPr>
            <w:r>
              <w:rPr>
                <w:rFonts w:hint="eastAsia" w:ascii="宋体" w:hAnsi="宋体" w:eastAsia="宋体" w:cs="宋体"/>
                <w:sz w:val="24"/>
                <w:szCs w:val="24"/>
              </w:rPr>
              <w:t>根</w:t>
            </w:r>
          </w:p>
        </w:tc>
        <w:tc>
          <w:tcPr>
            <w:tcW w:w="1747" w:type="pct"/>
            <w:noWrap/>
            <w:vAlign w:val="center"/>
          </w:tcPr>
          <w:p w14:paraId="562A4A33">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每个模块一根</w:t>
            </w:r>
          </w:p>
        </w:tc>
        <w:tc>
          <w:tcPr>
            <w:tcW w:w="1109" w:type="pct"/>
            <w:gridSpan w:val="2"/>
            <w:noWrap/>
            <w:vAlign w:val="center"/>
          </w:tcPr>
          <w:p w14:paraId="26979AB1">
            <w:pPr>
              <w:pStyle w:val="102"/>
              <w:ind w:firstLine="110"/>
              <w:rPr>
                <w:rFonts w:hint="eastAsia" w:ascii="宋体" w:hAnsi="宋体" w:eastAsia="宋体" w:cs="宋体"/>
                <w:sz w:val="24"/>
                <w:szCs w:val="24"/>
              </w:rPr>
            </w:pPr>
          </w:p>
        </w:tc>
      </w:tr>
      <w:tr w14:paraId="204AC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645" w:type="pct"/>
            <w:gridSpan w:val="2"/>
            <w:noWrap/>
            <w:vAlign w:val="center"/>
          </w:tcPr>
          <w:p w14:paraId="0024FC23">
            <w:pPr>
              <w:pStyle w:val="102"/>
              <w:ind w:firstLine="110"/>
              <w:rPr>
                <w:rFonts w:hint="eastAsia" w:ascii="宋体" w:hAnsi="宋体" w:eastAsia="宋体" w:cs="宋体"/>
                <w:sz w:val="24"/>
                <w:szCs w:val="24"/>
              </w:rPr>
            </w:pPr>
            <w:r>
              <w:rPr>
                <w:rFonts w:hint="eastAsia" w:ascii="宋体" w:hAnsi="宋体" w:eastAsia="宋体" w:cs="宋体"/>
                <w:sz w:val="24"/>
                <w:szCs w:val="24"/>
              </w:rPr>
              <w:t>进水口直径</w:t>
            </w:r>
          </w:p>
        </w:tc>
        <w:tc>
          <w:tcPr>
            <w:tcW w:w="498" w:type="pct"/>
            <w:noWrap/>
            <w:vAlign w:val="center"/>
          </w:tcPr>
          <w:p w14:paraId="440B869F">
            <w:pPr>
              <w:pStyle w:val="102"/>
              <w:ind w:firstLine="110"/>
              <w:rPr>
                <w:rFonts w:hint="eastAsia" w:ascii="宋体" w:hAnsi="宋体" w:eastAsia="宋体" w:cs="宋体"/>
                <w:sz w:val="24"/>
                <w:szCs w:val="24"/>
              </w:rPr>
            </w:pPr>
            <w:r>
              <w:rPr>
                <w:rFonts w:hint="eastAsia" w:ascii="宋体" w:hAnsi="宋体" w:eastAsia="宋体" w:cs="宋体"/>
                <w:sz w:val="24"/>
                <w:szCs w:val="24"/>
              </w:rPr>
              <w:t>mm</w:t>
            </w:r>
          </w:p>
        </w:tc>
        <w:tc>
          <w:tcPr>
            <w:tcW w:w="1747" w:type="pct"/>
            <w:noWrap/>
            <w:vAlign w:val="center"/>
          </w:tcPr>
          <w:p w14:paraId="49012189">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由投标单位填写</w:t>
            </w:r>
          </w:p>
        </w:tc>
        <w:tc>
          <w:tcPr>
            <w:tcW w:w="1109" w:type="pct"/>
            <w:gridSpan w:val="2"/>
            <w:noWrap/>
            <w:vAlign w:val="center"/>
          </w:tcPr>
          <w:p w14:paraId="6ACDD315">
            <w:pPr>
              <w:pStyle w:val="102"/>
              <w:ind w:firstLine="110"/>
              <w:rPr>
                <w:rFonts w:hint="eastAsia" w:ascii="宋体" w:hAnsi="宋体" w:eastAsia="宋体" w:cs="宋体"/>
                <w:sz w:val="24"/>
                <w:szCs w:val="24"/>
              </w:rPr>
            </w:pPr>
          </w:p>
        </w:tc>
      </w:tr>
      <w:tr w14:paraId="57A1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5E7BAF90">
            <w:pPr>
              <w:pStyle w:val="102"/>
              <w:ind w:firstLine="110"/>
              <w:rPr>
                <w:rFonts w:hint="eastAsia" w:ascii="宋体" w:hAnsi="宋体" w:eastAsia="宋体" w:cs="宋体"/>
                <w:sz w:val="24"/>
                <w:szCs w:val="24"/>
              </w:rPr>
            </w:pPr>
            <w:r>
              <w:rPr>
                <w:rFonts w:hint="eastAsia" w:ascii="宋体" w:hAnsi="宋体" w:eastAsia="宋体" w:cs="宋体"/>
                <w:sz w:val="24"/>
                <w:szCs w:val="24"/>
              </w:rPr>
              <w:t>出水口直径</w:t>
            </w:r>
          </w:p>
        </w:tc>
        <w:tc>
          <w:tcPr>
            <w:tcW w:w="498" w:type="pct"/>
            <w:noWrap/>
            <w:vAlign w:val="center"/>
          </w:tcPr>
          <w:p w14:paraId="1C03E233">
            <w:pPr>
              <w:pStyle w:val="102"/>
              <w:ind w:firstLine="110"/>
              <w:rPr>
                <w:rFonts w:hint="eastAsia" w:ascii="宋体" w:hAnsi="宋体" w:eastAsia="宋体" w:cs="宋体"/>
                <w:sz w:val="24"/>
                <w:szCs w:val="24"/>
              </w:rPr>
            </w:pPr>
            <w:r>
              <w:rPr>
                <w:rFonts w:hint="eastAsia" w:ascii="宋体" w:hAnsi="宋体" w:eastAsia="宋体" w:cs="宋体"/>
                <w:sz w:val="24"/>
                <w:szCs w:val="24"/>
              </w:rPr>
              <w:t>mm</w:t>
            </w:r>
          </w:p>
        </w:tc>
        <w:tc>
          <w:tcPr>
            <w:tcW w:w="1747" w:type="pct"/>
            <w:noWrap/>
            <w:vAlign w:val="center"/>
          </w:tcPr>
          <w:p w14:paraId="23630D26">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109" w:type="pct"/>
            <w:gridSpan w:val="2"/>
            <w:noWrap/>
            <w:vAlign w:val="center"/>
          </w:tcPr>
          <w:p w14:paraId="64EF3BF9">
            <w:pPr>
              <w:pStyle w:val="102"/>
              <w:ind w:firstLine="110"/>
              <w:rPr>
                <w:rFonts w:hint="eastAsia" w:ascii="宋体" w:hAnsi="宋体" w:eastAsia="宋体" w:cs="宋体"/>
                <w:sz w:val="24"/>
                <w:szCs w:val="24"/>
              </w:rPr>
            </w:pPr>
          </w:p>
        </w:tc>
      </w:tr>
      <w:tr w14:paraId="5BFE7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45" w:type="pct"/>
            <w:gridSpan w:val="2"/>
            <w:noWrap/>
            <w:vAlign w:val="center"/>
          </w:tcPr>
          <w:p w14:paraId="520CF810">
            <w:pPr>
              <w:pStyle w:val="102"/>
              <w:ind w:firstLine="110"/>
              <w:rPr>
                <w:rFonts w:hint="eastAsia" w:ascii="宋体" w:hAnsi="宋体" w:eastAsia="宋体" w:cs="宋体"/>
                <w:sz w:val="24"/>
                <w:szCs w:val="24"/>
              </w:rPr>
            </w:pPr>
            <w:r>
              <w:rPr>
                <w:rFonts w:hint="eastAsia" w:ascii="宋体" w:hAnsi="宋体" w:eastAsia="宋体" w:cs="宋体"/>
                <w:sz w:val="24"/>
                <w:szCs w:val="24"/>
              </w:rPr>
              <w:t>运输重量*</w:t>
            </w:r>
          </w:p>
        </w:tc>
        <w:tc>
          <w:tcPr>
            <w:tcW w:w="498" w:type="pct"/>
            <w:noWrap/>
            <w:vAlign w:val="center"/>
          </w:tcPr>
          <w:p w14:paraId="785712B3">
            <w:pPr>
              <w:pStyle w:val="102"/>
              <w:ind w:firstLine="110"/>
              <w:rPr>
                <w:rFonts w:hint="eastAsia" w:ascii="宋体" w:hAnsi="宋体" w:eastAsia="宋体" w:cs="宋体"/>
                <w:sz w:val="24"/>
                <w:szCs w:val="24"/>
              </w:rPr>
            </w:pPr>
            <w:r>
              <w:rPr>
                <w:rFonts w:hint="eastAsia" w:ascii="宋体" w:hAnsi="宋体" w:eastAsia="宋体" w:cs="宋体"/>
                <w:sz w:val="24"/>
                <w:szCs w:val="24"/>
              </w:rPr>
              <w:t>Kg</w:t>
            </w:r>
          </w:p>
        </w:tc>
        <w:tc>
          <w:tcPr>
            <w:tcW w:w="1747" w:type="pct"/>
            <w:noWrap/>
            <w:vAlign w:val="center"/>
          </w:tcPr>
          <w:p w14:paraId="497C077F">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000</w:t>
            </w:r>
          </w:p>
        </w:tc>
        <w:tc>
          <w:tcPr>
            <w:tcW w:w="1109" w:type="pct"/>
            <w:gridSpan w:val="2"/>
            <w:noWrap/>
            <w:vAlign w:val="center"/>
          </w:tcPr>
          <w:p w14:paraId="0499A610">
            <w:pPr>
              <w:pStyle w:val="102"/>
              <w:ind w:firstLine="110"/>
              <w:rPr>
                <w:rFonts w:hint="eastAsia" w:ascii="宋体" w:hAnsi="宋体" w:eastAsia="宋体" w:cs="宋体"/>
                <w:sz w:val="24"/>
                <w:szCs w:val="24"/>
              </w:rPr>
            </w:pPr>
          </w:p>
        </w:tc>
      </w:tr>
      <w:tr w14:paraId="2730B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645" w:type="pct"/>
            <w:gridSpan w:val="2"/>
            <w:noWrap/>
            <w:vAlign w:val="center"/>
          </w:tcPr>
          <w:p w14:paraId="04D46566">
            <w:pPr>
              <w:pStyle w:val="102"/>
              <w:ind w:firstLine="110"/>
              <w:rPr>
                <w:rFonts w:hint="eastAsia" w:ascii="宋体" w:hAnsi="宋体" w:eastAsia="宋体" w:cs="宋体"/>
                <w:sz w:val="24"/>
                <w:szCs w:val="24"/>
              </w:rPr>
            </w:pPr>
            <w:r>
              <w:rPr>
                <w:rFonts w:hint="eastAsia" w:ascii="宋体" w:hAnsi="宋体" w:eastAsia="宋体" w:cs="宋体"/>
                <w:sz w:val="24"/>
                <w:szCs w:val="24"/>
              </w:rPr>
              <w:t>运转重量*</w:t>
            </w:r>
          </w:p>
        </w:tc>
        <w:tc>
          <w:tcPr>
            <w:tcW w:w="498" w:type="pct"/>
            <w:noWrap/>
            <w:vAlign w:val="center"/>
          </w:tcPr>
          <w:p w14:paraId="6FD8F90B">
            <w:pPr>
              <w:pStyle w:val="102"/>
              <w:ind w:firstLine="110"/>
              <w:rPr>
                <w:rFonts w:hint="eastAsia" w:ascii="宋体" w:hAnsi="宋体" w:eastAsia="宋体" w:cs="宋体"/>
                <w:sz w:val="24"/>
                <w:szCs w:val="24"/>
              </w:rPr>
            </w:pPr>
            <w:r>
              <w:rPr>
                <w:rFonts w:hint="eastAsia" w:ascii="宋体" w:hAnsi="宋体" w:eastAsia="宋体" w:cs="宋体"/>
                <w:sz w:val="24"/>
                <w:szCs w:val="24"/>
              </w:rPr>
              <w:t>Kg</w:t>
            </w:r>
          </w:p>
        </w:tc>
        <w:tc>
          <w:tcPr>
            <w:tcW w:w="1747" w:type="pct"/>
            <w:noWrap/>
            <w:vAlign w:val="center"/>
          </w:tcPr>
          <w:p w14:paraId="2944179D">
            <w:pPr>
              <w:pStyle w:val="102"/>
              <w:ind w:firstLine="11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100</w:t>
            </w:r>
            <w:r>
              <w:rPr>
                <w:rFonts w:hint="eastAsia" w:ascii="宋体" w:hAnsi="宋体" w:eastAsia="宋体" w:cs="宋体"/>
                <w:sz w:val="24"/>
                <w:szCs w:val="24"/>
                <w:lang w:eastAsia="zh-CN"/>
              </w:rPr>
              <w:t>00</w:t>
            </w:r>
          </w:p>
        </w:tc>
        <w:tc>
          <w:tcPr>
            <w:tcW w:w="1109" w:type="pct"/>
            <w:gridSpan w:val="2"/>
            <w:noWrap/>
            <w:vAlign w:val="center"/>
          </w:tcPr>
          <w:p w14:paraId="6E33BCCB">
            <w:pPr>
              <w:pStyle w:val="102"/>
              <w:ind w:firstLine="110"/>
              <w:rPr>
                <w:rFonts w:hint="eastAsia" w:ascii="宋体" w:hAnsi="宋体" w:eastAsia="宋体" w:cs="宋体"/>
                <w:sz w:val="24"/>
                <w:szCs w:val="24"/>
              </w:rPr>
            </w:pPr>
          </w:p>
        </w:tc>
      </w:tr>
      <w:tr w14:paraId="4B1DA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5000" w:type="pct"/>
            <w:gridSpan w:val="6"/>
            <w:noWrap/>
            <w:vAlign w:val="center"/>
          </w:tcPr>
          <w:p w14:paraId="581AB761">
            <w:pPr>
              <w:pStyle w:val="102"/>
              <w:ind w:firstLine="110"/>
              <w:rPr>
                <w:rFonts w:hint="eastAsia" w:ascii="宋体" w:hAnsi="宋体" w:eastAsia="宋体" w:cs="宋体"/>
                <w:sz w:val="24"/>
                <w:szCs w:val="24"/>
              </w:rPr>
            </w:pPr>
            <w:r>
              <w:rPr>
                <w:rFonts w:hint="eastAsia" w:ascii="宋体" w:hAnsi="宋体" w:eastAsia="宋体" w:cs="宋体"/>
                <w:sz w:val="24"/>
                <w:szCs w:val="24"/>
              </w:rPr>
              <w:t>材质　</w:t>
            </w:r>
          </w:p>
        </w:tc>
      </w:tr>
      <w:tr w14:paraId="1356A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7AF8045A">
            <w:pPr>
              <w:pStyle w:val="102"/>
              <w:ind w:firstLine="110"/>
              <w:rPr>
                <w:rFonts w:hint="eastAsia" w:ascii="宋体" w:hAnsi="宋体" w:eastAsia="宋体" w:cs="宋体"/>
                <w:sz w:val="24"/>
                <w:szCs w:val="24"/>
              </w:rPr>
            </w:pPr>
            <w:r>
              <w:rPr>
                <w:rFonts w:hint="eastAsia" w:ascii="宋体" w:hAnsi="宋体" w:eastAsia="宋体" w:cs="宋体"/>
                <w:sz w:val="24"/>
                <w:szCs w:val="24"/>
              </w:rPr>
              <w:t>★框架</w:t>
            </w:r>
          </w:p>
        </w:tc>
        <w:tc>
          <w:tcPr>
            <w:tcW w:w="1747" w:type="pct"/>
            <w:noWrap/>
            <w:vAlign w:val="center"/>
          </w:tcPr>
          <w:p w14:paraId="584E615E">
            <w:pPr>
              <w:pStyle w:val="102"/>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不低于进口G235或Z700热浸镀锌钢框架,厚度≥3mm</w:t>
            </w:r>
          </w:p>
        </w:tc>
        <w:tc>
          <w:tcPr>
            <w:tcW w:w="1109" w:type="pct"/>
            <w:gridSpan w:val="2"/>
            <w:noWrap/>
            <w:vAlign w:val="center"/>
          </w:tcPr>
          <w:p w14:paraId="7FCD8042">
            <w:pPr>
              <w:pStyle w:val="102"/>
              <w:ind w:firstLine="110"/>
              <w:rPr>
                <w:rFonts w:hint="eastAsia" w:ascii="宋体" w:hAnsi="宋体" w:eastAsia="宋体" w:cs="宋体"/>
                <w:sz w:val="24"/>
                <w:szCs w:val="24"/>
                <w:lang w:eastAsia="zh-CN"/>
              </w:rPr>
            </w:pPr>
          </w:p>
        </w:tc>
      </w:tr>
      <w:tr w14:paraId="3DF2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92EA4A2">
            <w:pPr>
              <w:pStyle w:val="102"/>
              <w:ind w:firstLine="110"/>
              <w:rPr>
                <w:rFonts w:hint="eastAsia" w:ascii="宋体" w:hAnsi="宋体" w:eastAsia="宋体" w:cs="宋体"/>
                <w:sz w:val="24"/>
                <w:szCs w:val="24"/>
              </w:rPr>
            </w:pPr>
            <w:r>
              <w:rPr>
                <w:rFonts w:hint="eastAsia" w:ascii="宋体" w:hAnsi="宋体" w:eastAsia="宋体" w:cs="宋体"/>
                <w:sz w:val="24"/>
                <w:szCs w:val="24"/>
              </w:rPr>
              <w:t>★外壳</w:t>
            </w:r>
          </w:p>
        </w:tc>
        <w:tc>
          <w:tcPr>
            <w:tcW w:w="1747" w:type="pct"/>
            <w:noWrap/>
            <w:vAlign w:val="center"/>
          </w:tcPr>
          <w:p w14:paraId="19199FCB">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不低于进口G235或Z700热浸镀锌钢板,面板厚度≥2mm</w:t>
            </w:r>
          </w:p>
        </w:tc>
        <w:tc>
          <w:tcPr>
            <w:tcW w:w="1109" w:type="pct"/>
            <w:gridSpan w:val="2"/>
            <w:noWrap/>
            <w:vAlign w:val="center"/>
          </w:tcPr>
          <w:p w14:paraId="36B017C1">
            <w:pPr>
              <w:pStyle w:val="102"/>
              <w:ind w:firstLine="110"/>
              <w:rPr>
                <w:rFonts w:hint="eastAsia" w:ascii="宋体" w:hAnsi="宋体" w:eastAsia="宋体" w:cs="宋体"/>
                <w:sz w:val="24"/>
                <w:szCs w:val="24"/>
                <w:lang w:eastAsia="zh-CN"/>
              </w:rPr>
            </w:pPr>
          </w:p>
        </w:tc>
      </w:tr>
      <w:tr w14:paraId="51BF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79E7CCA3">
            <w:pPr>
              <w:pStyle w:val="102"/>
              <w:ind w:firstLine="110"/>
              <w:rPr>
                <w:rFonts w:hint="eastAsia" w:ascii="宋体" w:hAnsi="宋体" w:eastAsia="宋体" w:cs="宋体"/>
                <w:sz w:val="24"/>
                <w:szCs w:val="24"/>
              </w:rPr>
            </w:pPr>
            <w:r>
              <w:rPr>
                <w:rFonts w:hint="eastAsia" w:ascii="宋体" w:hAnsi="宋体" w:eastAsia="宋体" w:cs="宋体"/>
                <w:sz w:val="24"/>
                <w:szCs w:val="24"/>
              </w:rPr>
              <w:t>收水器</w:t>
            </w:r>
          </w:p>
        </w:tc>
        <w:tc>
          <w:tcPr>
            <w:tcW w:w="1747" w:type="pct"/>
            <w:noWrap/>
            <w:vAlign w:val="center"/>
          </w:tcPr>
          <w:p w14:paraId="3C28B0CA">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109" w:type="pct"/>
            <w:gridSpan w:val="2"/>
            <w:noWrap/>
            <w:vAlign w:val="center"/>
          </w:tcPr>
          <w:p w14:paraId="460BF326">
            <w:pPr>
              <w:pStyle w:val="102"/>
              <w:ind w:firstLine="110"/>
              <w:rPr>
                <w:rFonts w:hint="eastAsia" w:ascii="宋体" w:hAnsi="宋体" w:eastAsia="宋体" w:cs="宋体"/>
                <w:sz w:val="24"/>
                <w:szCs w:val="24"/>
              </w:rPr>
            </w:pPr>
          </w:p>
        </w:tc>
      </w:tr>
      <w:tr w14:paraId="3D924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E2BD245">
            <w:pPr>
              <w:pStyle w:val="102"/>
              <w:ind w:firstLine="110"/>
              <w:rPr>
                <w:rFonts w:hint="eastAsia" w:ascii="宋体" w:hAnsi="宋体" w:eastAsia="宋体" w:cs="宋体"/>
                <w:sz w:val="24"/>
                <w:szCs w:val="24"/>
              </w:rPr>
            </w:pPr>
            <w:r>
              <w:rPr>
                <w:rFonts w:hint="eastAsia" w:ascii="宋体" w:hAnsi="宋体" w:eastAsia="宋体" w:cs="宋体"/>
                <w:sz w:val="24"/>
                <w:szCs w:val="24"/>
              </w:rPr>
              <w:t>★风筒</w:t>
            </w:r>
          </w:p>
        </w:tc>
        <w:tc>
          <w:tcPr>
            <w:tcW w:w="1747" w:type="pct"/>
            <w:noWrap/>
            <w:vAlign w:val="center"/>
          </w:tcPr>
          <w:p w14:paraId="169BBA5E">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由投标单位填写</w:t>
            </w:r>
          </w:p>
        </w:tc>
        <w:tc>
          <w:tcPr>
            <w:tcW w:w="1109" w:type="pct"/>
            <w:gridSpan w:val="2"/>
            <w:noWrap/>
            <w:vAlign w:val="center"/>
          </w:tcPr>
          <w:p w14:paraId="4327384B">
            <w:pPr>
              <w:pStyle w:val="102"/>
              <w:ind w:firstLine="110"/>
              <w:rPr>
                <w:rFonts w:hint="eastAsia" w:ascii="宋体" w:hAnsi="宋体" w:eastAsia="宋体" w:cs="宋体"/>
                <w:sz w:val="24"/>
                <w:szCs w:val="24"/>
                <w:lang w:eastAsia="zh-CN"/>
              </w:rPr>
            </w:pPr>
          </w:p>
        </w:tc>
      </w:tr>
      <w:tr w14:paraId="71F8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4EF963DB">
            <w:pPr>
              <w:pStyle w:val="102"/>
              <w:ind w:firstLine="110"/>
              <w:rPr>
                <w:rFonts w:hint="eastAsia" w:ascii="宋体" w:hAnsi="宋体" w:eastAsia="宋体" w:cs="宋体"/>
                <w:sz w:val="24"/>
                <w:szCs w:val="24"/>
              </w:rPr>
            </w:pPr>
            <w:r>
              <w:rPr>
                <w:rFonts w:hint="eastAsia" w:ascii="宋体" w:hAnsi="宋体" w:eastAsia="宋体" w:cs="宋体"/>
                <w:sz w:val="24"/>
                <w:szCs w:val="24"/>
              </w:rPr>
              <w:t>★布水器类型</w:t>
            </w:r>
          </w:p>
        </w:tc>
        <w:tc>
          <w:tcPr>
            <w:tcW w:w="1747" w:type="pct"/>
            <w:noWrap/>
            <w:vAlign w:val="center"/>
          </w:tcPr>
          <w:p w14:paraId="6910D66A">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由投标单位填写</w:t>
            </w:r>
          </w:p>
        </w:tc>
        <w:tc>
          <w:tcPr>
            <w:tcW w:w="1109" w:type="pct"/>
            <w:gridSpan w:val="2"/>
            <w:noWrap/>
            <w:vAlign w:val="center"/>
          </w:tcPr>
          <w:p w14:paraId="66045DC6">
            <w:pPr>
              <w:pStyle w:val="102"/>
              <w:ind w:firstLine="110"/>
              <w:rPr>
                <w:rFonts w:hint="eastAsia" w:ascii="宋体" w:hAnsi="宋体" w:eastAsia="宋体" w:cs="宋体"/>
                <w:sz w:val="24"/>
                <w:szCs w:val="24"/>
              </w:rPr>
            </w:pPr>
          </w:p>
        </w:tc>
      </w:tr>
      <w:tr w14:paraId="0EED8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2259396D">
            <w:pPr>
              <w:pStyle w:val="102"/>
              <w:ind w:firstLine="110"/>
              <w:rPr>
                <w:rFonts w:hint="eastAsia" w:ascii="宋体" w:hAnsi="宋体" w:eastAsia="宋体" w:cs="宋体"/>
                <w:sz w:val="24"/>
                <w:szCs w:val="24"/>
              </w:rPr>
            </w:pPr>
            <w:r>
              <w:rPr>
                <w:rFonts w:hint="eastAsia" w:ascii="宋体" w:hAnsi="宋体" w:eastAsia="宋体" w:cs="宋体"/>
                <w:sz w:val="24"/>
                <w:szCs w:val="24"/>
              </w:rPr>
              <w:t>布水器材质</w:t>
            </w:r>
          </w:p>
        </w:tc>
        <w:tc>
          <w:tcPr>
            <w:tcW w:w="1747" w:type="pct"/>
            <w:noWrap/>
            <w:vAlign w:val="center"/>
          </w:tcPr>
          <w:p w14:paraId="687B2248">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由投标单位填写</w:t>
            </w:r>
          </w:p>
        </w:tc>
        <w:tc>
          <w:tcPr>
            <w:tcW w:w="1109" w:type="pct"/>
            <w:gridSpan w:val="2"/>
            <w:noWrap/>
            <w:vAlign w:val="center"/>
          </w:tcPr>
          <w:p w14:paraId="6753BFA7">
            <w:pPr>
              <w:pStyle w:val="102"/>
              <w:ind w:firstLine="110"/>
              <w:rPr>
                <w:rFonts w:hint="eastAsia" w:ascii="宋体" w:hAnsi="宋体" w:eastAsia="宋体" w:cs="宋体"/>
                <w:sz w:val="24"/>
                <w:szCs w:val="24"/>
              </w:rPr>
            </w:pPr>
          </w:p>
        </w:tc>
      </w:tr>
      <w:tr w14:paraId="713E2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282780D">
            <w:pPr>
              <w:pStyle w:val="102"/>
              <w:ind w:firstLine="110"/>
              <w:rPr>
                <w:rFonts w:hint="eastAsia" w:ascii="宋体" w:hAnsi="宋体" w:eastAsia="宋体" w:cs="宋体"/>
                <w:sz w:val="24"/>
                <w:szCs w:val="24"/>
              </w:rPr>
            </w:pPr>
            <w:r>
              <w:rPr>
                <w:rFonts w:hint="eastAsia" w:ascii="宋体" w:hAnsi="宋体" w:eastAsia="宋体" w:cs="宋体"/>
                <w:sz w:val="24"/>
                <w:szCs w:val="24"/>
              </w:rPr>
              <w:t>喷嘴类型</w:t>
            </w:r>
          </w:p>
        </w:tc>
        <w:tc>
          <w:tcPr>
            <w:tcW w:w="1747" w:type="pct"/>
            <w:noWrap/>
            <w:vAlign w:val="center"/>
          </w:tcPr>
          <w:p w14:paraId="0F7637D0">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大孔径防堵喷嘴</w:t>
            </w:r>
          </w:p>
        </w:tc>
        <w:tc>
          <w:tcPr>
            <w:tcW w:w="1109" w:type="pct"/>
            <w:gridSpan w:val="2"/>
            <w:noWrap/>
            <w:vAlign w:val="center"/>
          </w:tcPr>
          <w:p w14:paraId="629485AB">
            <w:pPr>
              <w:pStyle w:val="102"/>
              <w:ind w:firstLine="110"/>
              <w:rPr>
                <w:rFonts w:hint="eastAsia" w:ascii="宋体" w:hAnsi="宋体" w:eastAsia="宋体" w:cs="宋体"/>
                <w:sz w:val="24"/>
                <w:szCs w:val="24"/>
              </w:rPr>
            </w:pPr>
          </w:p>
        </w:tc>
      </w:tr>
      <w:tr w14:paraId="17211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0EC8C75C">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爬梯和护栏、电机检修平台</w:t>
            </w:r>
          </w:p>
        </w:tc>
        <w:tc>
          <w:tcPr>
            <w:tcW w:w="1747" w:type="pct"/>
            <w:noWrap/>
            <w:vAlign w:val="center"/>
          </w:tcPr>
          <w:p w14:paraId="03C04D24">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镀锌钢</w:t>
            </w:r>
          </w:p>
        </w:tc>
        <w:tc>
          <w:tcPr>
            <w:tcW w:w="1109" w:type="pct"/>
            <w:gridSpan w:val="2"/>
            <w:noWrap/>
            <w:vAlign w:val="center"/>
          </w:tcPr>
          <w:p w14:paraId="50BB1893">
            <w:pPr>
              <w:pStyle w:val="102"/>
              <w:ind w:firstLine="110"/>
              <w:rPr>
                <w:rFonts w:hint="eastAsia" w:ascii="宋体" w:hAnsi="宋体" w:eastAsia="宋体" w:cs="宋体"/>
                <w:sz w:val="24"/>
                <w:szCs w:val="24"/>
                <w:lang w:eastAsia="zh-CN"/>
              </w:rPr>
            </w:pPr>
          </w:p>
        </w:tc>
      </w:tr>
      <w:tr w14:paraId="73290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00C551C2">
            <w:pPr>
              <w:pStyle w:val="102"/>
              <w:ind w:firstLine="110"/>
              <w:rPr>
                <w:rFonts w:hint="eastAsia" w:ascii="宋体" w:hAnsi="宋体" w:eastAsia="宋体" w:cs="宋体"/>
                <w:sz w:val="24"/>
                <w:szCs w:val="24"/>
              </w:rPr>
            </w:pPr>
            <w:r>
              <w:rPr>
                <w:rFonts w:hint="eastAsia" w:ascii="宋体" w:hAnsi="宋体" w:eastAsia="宋体" w:cs="宋体"/>
                <w:sz w:val="24"/>
                <w:szCs w:val="24"/>
              </w:rPr>
              <w:t>螺栓、螺母、垫圈</w:t>
            </w:r>
          </w:p>
        </w:tc>
        <w:tc>
          <w:tcPr>
            <w:tcW w:w="1747" w:type="pct"/>
            <w:noWrap/>
            <w:vAlign w:val="center"/>
          </w:tcPr>
          <w:p w14:paraId="198F6FC0">
            <w:pPr>
              <w:pStyle w:val="102"/>
              <w:ind w:firstLine="110"/>
              <w:rPr>
                <w:rFonts w:hint="eastAsia" w:ascii="宋体" w:hAnsi="宋体" w:eastAsia="宋体" w:cs="宋体"/>
                <w:sz w:val="24"/>
                <w:szCs w:val="24"/>
              </w:rPr>
            </w:pPr>
            <w:r>
              <w:rPr>
                <w:rFonts w:hint="eastAsia" w:ascii="宋体" w:hAnsi="宋体" w:eastAsia="宋体" w:cs="宋体"/>
                <w:sz w:val="24"/>
                <w:szCs w:val="24"/>
              </w:rPr>
              <w:t>与塔体同材质</w:t>
            </w:r>
          </w:p>
        </w:tc>
        <w:tc>
          <w:tcPr>
            <w:tcW w:w="1109" w:type="pct"/>
            <w:gridSpan w:val="2"/>
            <w:noWrap/>
            <w:vAlign w:val="center"/>
          </w:tcPr>
          <w:p w14:paraId="41E2B90E">
            <w:pPr>
              <w:pStyle w:val="102"/>
              <w:ind w:firstLine="110"/>
              <w:rPr>
                <w:rFonts w:hint="eastAsia" w:ascii="宋体" w:hAnsi="宋体" w:eastAsia="宋体" w:cs="宋体"/>
                <w:sz w:val="24"/>
                <w:szCs w:val="24"/>
              </w:rPr>
            </w:pPr>
          </w:p>
        </w:tc>
      </w:tr>
      <w:tr w14:paraId="2D77F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7EDF29E9">
            <w:pPr>
              <w:pStyle w:val="102"/>
              <w:ind w:firstLine="110"/>
              <w:rPr>
                <w:rFonts w:hint="eastAsia" w:ascii="宋体" w:hAnsi="宋体" w:eastAsia="宋体" w:cs="宋体"/>
                <w:sz w:val="24"/>
                <w:szCs w:val="24"/>
              </w:rPr>
            </w:pPr>
            <w:r>
              <w:rPr>
                <w:rFonts w:hint="eastAsia" w:ascii="宋体" w:hAnsi="宋体" w:eastAsia="宋体" w:cs="宋体"/>
                <w:sz w:val="24"/>
                <w:szCs w:val="24"/>
              </w:rPr>
              <w:t>设备支架</w:t>
            </w:r>
          </w:p>
        </w:tc>
        <w:tc>
          <w:tcPr>
            <w:tcW w:w="1747" w:type="pct"/>
            <w:noWrap/>
            <w:vAlign w:val="center"/>
          </w:tcPr>
          <w:p w14:paraId="216A2B7F">
            <w:pPr>
              <w:pStyle w:val="102"/>
              <w:ind w:firstLine="110"/>
              <w:rPr>
                <w:rFonts w:hint="eastAsia" w:ascii="宋体" w:hAnsi="宋体" w:eastAsia="宋体" w:cs="宋体"/>
                <w:sz w:val="24"/>
                <w:szCs w:val="24"/>
              </w:rPr>
            </w:pPr>
            <w:r>
              <w:rPr>
                <w:rFonts w:hint="eastAsia" w:ascii="宋体" w:hAnsi="宋体" w:eastAsia="宋体" w:cs="宋体"/>
                <w:sz w:val="24"/>
                <w:szCs w:val="24"/>
              </w:rPr>
              <w:t>与塔体同材质</w:t>
            </w:r>
          </w:p>
        </w:tc>
        <w:tc>
          <w:tcPr>
            <w:tcW w:w="1109" w:type="pct"/>
            <w:gridSpan w:val="2"/>
            <w:noWrap/>
            <w:vAlign w:val="center"/>
          </w:tcPr>
          <w:p w14:paraId="06927FAF">
            <w:pPr>
              <w:pStyle w:val="102"/>
              <w:ind w:firstLine="110"/>
              <w:rPr>
                <w:rFonts w:hint="eastAsia" w:ascii="宋体" w:hAnsi="宋体" w:eastAsia="宋体" w:cs="宋体"/>
                <w:sz w:val="24"/>
                <w:szCs w:val="24"/>
              </w:rPr>
            </w:pPr>
          </w:p>
        </w:tc>
      </w:tr>
      <w:tr w14:paraId="59BE5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6"/>
            <w:noWrap/>
            <w:vAlign w:val="center"/>
          </w:tcPr>
          <w:p w14:paraId="3C96D39A">
            <w:pPr>
              <w:pStyle w:val="102"/>
              <w:ind w:firstLine="110"/>
              <w:rPr>
                <w:rFonts w:hint="eastAsia" w:ascii="宋体" w:hAnsi="宋体" w:eastAsia="宋体" w:cs="宋体"/>
                <w:sz w:val="24"/>
                <w:szCs w:val="24"/>
              </w:rPr>
            </w:pPr>
            <w:r>
              <w:rPr>
                <w:rFonts w:hint="eastAsia" w:ascii="宋体" w:hAnsi="宋体" w:eastAsia="宋体" w:cs="宋体"/>
                <w:sz w:val="24"/>
                <w:szCs w:val="24"/>
              </w:rPr>
              <w:t>集水盘</w:t>
            </w:r>
          </w:p>
        </w:tc>
      </w:tr>
      <w:tr w14:paraId="5B36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23F57098">
            <w:pPr>
              <w:pStyle w:val="102"/>
              <w:ind w:firstLine="110"/>
              <w:rPr>
                <w:rFonts w:hint="eastAsia" w:ascii="宋体" w:hAnsi="宋体" w:eastAsia="宋体" w:cs="宋体"/>
                <w:sz w:val="24"/>
                <w:szCs w:val="24"/>
              </w:rPr>
            </w:pPr>
            <w:r>
              <w:rPr>
                <w:rFonts w:hint="eastAsia" w:ascii="宋体" w:hAnsi="宋体" w:eastAsia="宋体" w:cs="宋体"/>
                <w:sz w:val="24"/>
                <w:szCs w:val="24"/>
              </w:rPr>
              <w:t>★材质</w:t>
            </w:r>
          </w:p>
        </w:tc>
        <w:tc>
          <w:tcPr>
            <w:tcW w:w="1747" w:type="pct"/>
            <w:noWrap/>
            <w:vAlign w:val="center"/>
          </w:tcPr>
          <w:p w14:paraId="2EB47064">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不低于进口G235或Z700热浸镀锌钢板，厚度≥2.5mm</w:t>
            </w:r>
          </w:p>
        </w:tc>
        <w:tc>
          <w:tcPr>
            <w:tcW w:w="1109" w:type="pct"/>
            <w:gridSpan w:val="2"/>
            <w:noWrap/>
            <w:vAlign w:val="center"/>
          </w:tcPr>
          <w:p w14:paraId="23CF03C6">
            <w:pPr>
              <w:pStyle w:val="102"/>
              <w:ind w:firstLine="110"/>
              <w:rPr>
                <w:rFonts w:hint="eastAsia" w:ascii="宋体" w:hAnsi="宋体" w:eastAsia="宋体" w:cs="宋体"/>
                <w:sz w:val="24"/>
                <w:szCs w:val="24"/>
                <w:lang w:eastAsia="zh-CN"/>
              </w:rPr>
            </w:pPr>
          </w:p>
        </w:tc>
      </w:tr>
      <w:tr w14:paraId="6770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F22227A">
            <w:pPr>
              <w:pStyle w:val="102"/>
              <w:ind w:firstLine="110"/>
              <w:rPr>
                <w:rFonts w:hint="eastAsia" w:ascii="宋体" w:hAnsi="宋体" w:eastAsia="宋体" w:cs="宋体"/>
                <w:sz w:val="24"/>
                <w:szCs w:val="24"/>
              </w:rPr>
            </w:pPr>
            <w:r>
              <w:rPr>
                <w:rFonts w:hint="eastAsia" w:ascii="宋体" w:hAnsi="宋体" w:eastAsia="宋体" w:cs="宋体"/>
                <w:sz w:val="24"/>
                <w:szCs w:val="24"/>
              </w:rPr>
              <w:t>供应商</w:t>
            </w:r>
          </w:p>
        </w:tc>
        <w:tc>
          <w:tcPr>
            <w:tcW w:w="1747" w:type="pct"/>
            <w:noWrap/>
            <w:vAlign w:val="center"/>
          </w:tcPr>
          <w:p w14:paraId="73A45E1C">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lang w:eastAsia="zh-CN"/>
              </w:rPr>
              <w:t>提供进口报关单加盖公章</w:t>
            </w:r>
          </w:p>
        </w:tc>
        <w:tc>
          <w:tcPr>
            <w:tcW w:w="1109" w:type="pct"/>
            <w:gridSpan w:val="2"/>
            <w:noWrap/>
            <w:vAlign w:val="center"/>
          </w:tcPr>
          <w:p w14:paraId="3073EBF8">
            <w:pPr>
              <w:pStyle w:val="102"/>
              <w:ind w:firstLine="110"/>
              <w:rPr>
                <w:rFonts w:hint="eastAsia" w:ascii="宋体" w:hAnsi="宋体" w:eastAsia="宋体" w:cs="宋体"/>
                <w:sz w:val="24"/>
                <w:szCs w:val="24"/>
                <w:lang w:eastAsia="zh-CN"/>
              </w:rPr>
            </w:pPr>
          </w:p>
        </w:tc>
      </w:tr>
      <w:tr w14:paraId="0AA09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5000" w:type="pct"/>
            <w:gridSpan w:val="6"/>
            <w:noWrap/>
            <w:vAlign w:val="center"/>
          </w:tcPr>
          <w:p w14:paraId="7778F552">
            <w:pPr>
              <w:pStyle w:val="102"/>
              <w:ind w:firstLine="110"/>
              <w:rPr>
                <w:rFonts w:hint="eastAsia" w:ascii="宋体" w:hAnsi="宋体" w:eastAsia="宋体" w:cs="宋体"/>
                <w:sz w:val="24"/>
                <w:szCs w:val="24"/>
              </w:rPr>
            </w:pPr>
            <w:r>
              <w:rPr>
                <w:rFonts w:hint="eastAsia" w:ascii="宋体" w:hAnsi="宋体" w:eastAsia="宋体" w:cs="宋体"/>
                <w:sz w:val="24"/>
                <w:szCs w:val="24"/>
              </w:rPr>
              <w:t>风扇</w:t>
            </w:r>
          </w:p>
        </w:tc>
      </w:tr>
      <w:tr w14:paraId="0DB8F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143" w:type="pct"/>
            <w:gridSpan w:val="3"/>
            <w:noWrap/>
            <w:vAlign w:val="center"/>
          </w:tcPr>
          <w:p w14:paraId="10AAB161">
            <w:pPr>
              <w:pStyle w:val="102"/>
              <w:ind w:firstLine="110"/>
              <w:rPr>
                <w:rFonts w:hint="eastAsia" w:ascii="宋体" w:hAnsi="宋体" w:eastAsia="宋体" w:cs="宋体"/>
                <w:sz w:val="24"/>
                <w:szCs w:val="24"/>
              </w:rPr>
            </w:pPr>
            <w:r>
              <w:rPr>
                <w:rFonts w:hint="eastAsia" w:ascii="宋体" w:hAnsi="宋体" w:eastAsia="宋体" w:cs="宋体"/>
                <w:sz w:val="24"/>
                <w:szCs w:val="24"/>
              </w:rPr>
              <w:t>数量</w:t>
            </w:r>
          </w:p>
        </w:tc>
        <w:tc>
          <w:tcPr>
            <w:tcW w:w="1747" w:type="pct"/>
            <w:noWrap/>
            <w:vAlign w:val="center"/>
          </w:tcPr>
          <w:p w14:paraId="6BD8F936">
            <w:pPr>
              <w:pStyle w:val="102"/>
              <w:ind w:firstLine="11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109" w:type="pct"/>
            <w:gridSpan w:val="2"/>
            <w:noWrap/>
            <w:vAlign w:val="center"/>
          </w:tcPr>
          <w:p w14:paraId="62A9E181">
            <w:pPr>
              <w:pStyle w:val="102"/>
              <w:ind w:firstLine="110"/>
              <w:rPr>
                <w:rFonts w:hint="eastAsia" w:ascii="宋体" w:hAnsi="宋体" w:eastAsia="宋体" w:cs="宋体"/>
                <w:sz w:val="24"/>
                <w:szCs w:val="24"/>
              </w:rPr>
            </w:pPr>
          </w:p>
        </w:tc>
      </w:tr>
      <w:tr w14:paraId="0C63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0C4B804C">
            <w:pPr>
              <w:pStyle w:val="102"/>
              <w:ind w:firstLine="110"/>
              <w:rPr>
                <w:rFonts w:hint="eastAsia" w:ascii="宋体" w:hAnsi="宋体" w:eastAsia="宋体" w:cs="宋体"/>
                <w:sz w:val="24"/>
                <w:szCs w:val="24"/>
              </w:rPr>
            </w:pPr>
            <w:r>
              <w:rPr>
                <w:rFonts w:hint="eastAsia" w:ascii="宋体" w:hAnsi="宋体" w:eastAsia="宋体" w:cs="宋体"/>
                <w:sz w:val="24"/>
                <w:szCs w:val="24"/>
              </w:rPr>
              <w:t>类型</w:t>
            </w:r>
          </w:p>
        </w:tc>
        <w:tc>
          <w:tcPr>
            <w:tcW w:w="1747" w:type="pct"/>
            <w:noWrap/>
            <w:vAlign w:val="center"/>
          </w:tcPr>
          <w:p w14:paraId="267C5285">
            <w:pPr>
              <w:pStyle w:val="102"/>
              <w:ind w:firstLine="110"/>
              <w:rPr>
                <w:rFonts w:hint="eastAsia" w:ascii="宋体" w:hAnsi="宋体" w:eastAsia="宋体" w:cs="宋体"/>
                <w:sz w:val="24"/>
                <w:szCs w:val="24"/>
              </w:rPr>
            </w:pPr>
            <w:r>
              <w:rPr>
                <w:rFonts w:hint="eastAsia" w:ascii="宋体" w:hAnsi="宋体" w:eastAsia="宋体" w:cs="宋体"/>
                <w:sz w:val="24"/>
                <w:szCs w:val="24"/>
              </w:rPr>
              <w:t>低噪声铝合金风叶</w:t>
            </w:r>
          </w:p>
        </w:tc>
        <w:tc>
          <w:tcPr>
            <w:tcW w:w="1109" w:type="pct"/>
            <w:gridSpan w:val="2"/>
            <w:noWrap/>
            <w:vAlign w:val="center"/>
          </w:tcPr>
          <w:p w14:paraId="45C3B8F8">
            <w:pPr>
              <w:pStyle w:val="102"/>
              <w:ind w:firstLine="110"/>
              <w:rPr>
                <w:rFonts w:hint="eastAsia" w:ascii="宋体" w:hAnsi="宋体" w:eastAsia="宋体" w:cs="宋体"/>
                <w:sz w:val="24"/>
                <w:szCs w:val="24"/>
              </w:rPr>
            </w:pPr>
          </w:p>
        </w:tc>
      </w:tr>
      <w:tr w14:paraId="65FBE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052C2435">
            <w:pPr>
              <w:pStyle w:val="102"/>
              <w:ind w:firstLine="110"/>
              <w:rPr>
                <w:rFonts w:hint="eastAsia" w:ascii="宋体" w:hAnsi="宋体" w:eastAsia="宋体" w:cs="宋体"/>
                <w:sz w:val="24"/>
                <w:szCs w:val="24"/>
              </w:rPr>
            </w:pPr>
            <w:r>
              <w:rPr>
                <w:rFonts w:hint="eastAsia" w:ascii="宋体" w:hAnsi="宋体" w:eastAsia="宋体" w:cs="宋体"/>
                <w:sz w:val="24"/>
                <w:szCs w:val="24"/>
              </w:rPr>
              <w:t>制造商*</w:t>
            </w:r>
          </w:p>
        </w:tc>
        <w:tc>
          <w:tcPr>
            <w:tcW w:w="1747" w:type="pct"/>
            <w:noWrap/>
            <w:vAlign w:val="center"/>
          </w:tcPr>
          <w:p w14:paraId="43772310">
            <w:pPr>
              <w:pStyle w:val="102"/>
              <w:ind w:firstLine="110"/>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进口品牌</w:t>
            </w:r>
          </w:p>
        </w:tc>
        <w:tc>
          <w:tcPr>
            <w:tcW w:w="1109" w:type="pct"/>
            <w:gridSpan w:val="2"/>
            <w:noWrap/>
            <w:vAlign w:val="center"/>
          </w:tcPr>
          <w:p w14:paraId="04D12314">
            <w:pPr>
              <w:pStyle w:val="102"/>
              <w:ind w:firstLine="110"/>
              <w:rPr>
                <w:rFonts w:hint="eastAsia" w:ascii="宋体" w:hAnsi="宋体" w:eastAsia="宋体" w:cs="宋体"/>
                <w:sz w:val="24"/>
                <w:szCs w:val="24"/>
                <w:lang w:eastAsia="zh-CN"/>
              </w:rPr>
            </w:pPr>
          </w:p>
        </w:tc>
      </w:tr>
      <w:tr w14:paraId="0A407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34D51119">
            <w:pPr>
              <w:pStyle w:val="102"/>
              <w:ind w:firstLine="110"/>
              <w:rPr>
                <w:rFonts w:hint="eastAsia" w:ascii="宋体" w:hAnsi="宋体" w:eastAsia="宋体" w:cs="宋体"/>
                <w:sz w:val="24"/>
                <w:szCs w:val="24"/>
              </w:rPr>
            </w:pPr>
            <w:r>
              <w:rPr>
                <w:rFonts w:hint="eastAsia" w:ascii="宋体" w:hAnsi="宋体" w:eastAsia="宋体" w:cs="宋体"/>
                <w:sz w:val="24"/>
                <w:szCs w:val="24"/>
              </w:rPr>
              <w:t>直径*</w:t>
            </w:r>
          </w:p>
        </w:tc>
        <w:tc>
          <w:tcPr>
            <w:tcW w:w="580" w:type="pct"/>
            <w:gridSpan w:val="2"/>
            <w:noWrap/>
            <w:vAlign w:val="center"/>
          </w:tcPr>
          <w:p w14:paraId="6AC001F7">
            <w:pPr>
              <w:pStyle w:val="102"/>
              <w:ind w:firstLine="110"/>
              <w:rPr>
                <w:rFonts w:hint="eastAsia" w:ascii="宋体" w:hAnsi="宋体" w:eastAsia="宋体" w:cs="宋体"/>
                <w:sz w:val="24"/>
                <w:szCs w:val="24"/>
              </w:rPr>
            </w:pPr>
            <w:r>
              <w:rPr>
                <w:rFonts w:hint="eastAsia" w:ascii="宋体" w:hAnsi="宋体" w:eastAsia="宋体" w:cs="宋体"/>
                <w:sz w:val="24"/>
                <w:szCs w:val="24"/>
              </w:rPr>
              <w:t>m</w:t>
            </w:r>
          </w:p>
        </w:tc>
        <w:tc>
          <w:tcPr>
            <w:tcW w:w="1747" w:type="pct"/>
            <w:noWrap/>
            <w:vAlign w:val="center"/>
          </w:tcPr>
          <w:p w14:paraId="160F4593">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109" w:type="pct"/>
            <w:gridSpan w:val="2"/>
            <w:noWrap/>
            <w:vAlign w:val="center"/>
          </w:tcPr>
          <w:p w14:paraId="07C1B91D">
            <w:pPr>
              <w:pStyle w:val="102"/>
              <w:ind w:firstLine="110"/>
              <w:rPr>
                <w:rFonts w:hint="eastAsia" w:ascii="宋体" w:hAnsi="宋体" w:eastAsia="宋体" w:cs="宋体"/>
                <w:sz w:val="24"/>
                <w:szCs w:val="24"/>
              </w:rPr>
            </w:pPr>
          </w:p>
        </w:tc>
      </w:tr>
      <w:tr w14:paraId="55506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5E836F64">
            <w:pPr>
              <w:pStyle w:val="102"/>
              <w:ind w:firstLine="110"/>
              <w:rPr>
                <w:rFonts w:hint="eastAsia" w:ascii="宋体" w:hAnsi="宋体" w:eastAsia="宋体" w:cs="宋体"/>
                <w:sz w:val="24"/>
                <w:szCs w:val="24"/>
              </w:rPr>
            </w:pPr>
            <w:r>
              <w:rPr>
                <w:rFonts w:hint="eastAsia" w:ascii="宋体" w:hAnsi="宋体" w:eastAsia="宋体" w:cs="宋体"/>
                <w:sz w:val="24"/>
                <w:szCs w:val="24"/>
              </w:rPr>
              <w:t>叶片数量*</w:t>
            </w:r>
          </w:p>
        </w:tc>
        <w:tc>
          <w:tcPr>
            <w:tcW w:w="580" w:type="pct"/>
            <w:gridSpan w:val="2"/>
            <w:noWrap/>
            <w:vAlign w:val="center"/>
          </w:tcPr>
          <w:p w14:paraId="01EE25D5">
            <w:pPr>
              <w:pStyle w:val="102"/>
              <w:ind w:firstLine="110"/>
              <w:rPr>
                <w:rFonts w:hint="eastAsia" w:ascii="宋体" w:hAnsi="宋体" w:eastAsia="宋体" w:cs="宋体"/>
                <w:sz w:val="24"/>
                <w:szCs w:val="24"/>
              </w:rPr>
            </w:pPr>
          </w:p>
        </w:tc>
        <w:tc>
          <w:tcPr>
            <w:tcW w:w="1747" w:type="pct"/>
            <w:noWrap/>
            <w:vAlign w:val="center"/>
          </w:tcPr>
          <w:p w14:paraId="3D9B7A66">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由投标单位填写</w:t>
            </w:r>
          </w:p>
        </w:tc>
        <w:tc>
          <w:tcPr>
            <w:tcW w:w="1109" w:type="pct"/>
            <w:gridSpan w:val="2"/>
            <w:noWrap/>
            <w:vAlign w:val="center"/>
          </w:tcPr>
          <w:p w14:paraId="71825219">
            <w:pPr>
              <w:pStyle w:val="102"/>
              <w:ind w:firstLine="110"/>
              <w:rPr>
                <w:rFonts w:hint="eastAsia" w:ascii="宋体" w:hAnsi="宋体" w:eastAsia="宋体" w:cs="宋体"/>
                <w:sz w:val="24"/>
                <w:szCs w:val="24"/>
              </w:rPr>
            </w:pPr>
          </w:p>
        </w:tc>
      </w:tr>
      <w:tr w14:paraId="628EF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11DA5DFB">
            <w:pPr>
              <w:pStyle w:val="102"/>
              <w:ind w:firstLine="110"/>
              <w:rPr>
                <w:rFonts w:hint="eastAsia" w:ascii="宋体" w:hAnsi="宋体" w:eastAsia="宋体" w:cs="宋体"/>
                <w:sz w:val="24"/>
                <w:szCs w:val="24"/>
              </w:rPr>
            </w:pPr>
            <w:r>
              <w:rPr>
                <w:rFonts w:hint="eastAsia" w:ascii="宋体" w:hAnsi="宋体" w:eastAsia="宋体" w:cs="宋体"/>
                <w:sz w:val="24"/>
                <w:szCs w:val="24"/>
              </w:rPr>
              <w:t>风扇转速*</w:t>
            </w:r>
          </w:p>
        </w:tc>
        <w:tc>
          <w:tcPr>
            <w:tcW w:w="580" w:type="pct"/>
            <w:gridSpan w:val="2"/>
            <w:noWrap/>
            <w:vAlign w:val="center"/>
          </w:tcPr>
          <w:p w14:paraId="38150103">
            <w:pPr>
              <w:pStyle w:val="102"/>
              <w:ind w:firstLine="110"/>
              <w:rPr>
                <w:rFonts w:hint="eastAsia" w:ascii="宋体" w:hAnsi="宋体" w:eastAsia="宋体" w:cs="宋体"/>
                <w:sz w:val="24"/>
                <w:szCs w:val="24"/>
              </w:rPr>
            </w:pPr>
            <w:r>
              <w:rPr>
                <w:rFonts w:hint="eastAsia" w:ascii="宋体" w:hAnsi="宋体" w:eastAsia="宋体" w:cs="宋体"/>
                <w:sz w:val="24"/>
                <w:szCs w:val="24"/>
              </w:rPr>
              <w:t>rpm</w:t>
            </w:r>
          </w:p>
        </w:tc>
        <w:tc>
          <w:tcPr>
            <w:tcW w:w="1747" w:type="pct"/>
            <w:noWrap/>
            <w:vAlign w:val="center"/>
          </w:tcPr>
          <w:p w14:paraId="5B1AC6DF">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109" w:type="pct"/>
            <w:gridSpan w:val="2"/>
            <w:noWrap/>
            <w:vAlign w:val="center"/>
          </w:tcPr>
          <w:p w14:paraId="0EF36B61">
            <w:pPr>
              <w:pStyle w:val="102"/>
              <w:ind w:firstLine="110"/>
              <w:rPr>
                <w:rFonts w:hint="eastAsia" w:ascii="宋体" w:hAnsi="宋体" w:eastAsia="宋体" w:cs="宋体"/>
                <w:sz w:val="24"/>
                <w:szCs w:val="24"/>
              </w:rPr>
            </w:pPr>
          </w:p>
        </w:tc>
      </w:tr>
      <w:tr w14:paraId="5BF0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54311804">
            <w:pPr>
              <w:pStyle w:val="102"/>
              <w:ind w:firstLine="110"/>
              <w:rPr>
                <w:rFonts w:hint="eastAsia" w:ascii="宋体" w:hAnsi="宋体" w:eastAsia="宋体" w:cs="宋体"/>
                <w:sz w:val="24"/>
                <w:szCs w:val="24"/>
              </w:rPr>
            </w:pPr>
            <w:r>
              <w:rPr>
                <w:rFonts w:hint="eastAsia" w:ascii="宋体" w:hAnsi="宋体" w:eastAsia="宋体" w:cs="宋体"/>
                <w:sz w:val="24"/>
                <w:szCs w:val="24"/>
              </w:rPr>
              <w:t>叶片材质*</w:t>
            </w:r>
          </w:p>
        </w:tc>
        <w:tc>
          <w:tcPr>
            <w:tcW w:w="580" w:type="pct"/>
            <w:gridSpan w:val="2"/>
            <w:noWrap/>
            <w:vAlign w:val="center"/>
          </w:tcPr>
          <w:p w14:paraId="7B2010E6">
            <w:pPr>
              <w:pStyle w:val="102"/>
              <w:ind w:firstLine="110"/>
              <w:rPr>
                <w:rFonts w:hint="eastAsia" w:ascii="宋体" w:hAnsi="宋体" w:eastAsia="宋体" w:cs="宋体"/>
                <w:sz w:val="24"/>
                <w:szCs w:val="24"/>
              </w:rPr>
            </w:pPr>
          </w:p>
        </w:tc>
        <w:tc>
          <w:tcPr>
            <w:tcW w:w="1747" w:type="pct"/>
            <w:noWrap/>
            <w:vAlign w:val="center"/>
          </w:tcPr>
          <w:p w14:paraId="0D20DD9E">
            <w:pPr>
              <w:pStyle w:val="102"/>
              <w:ind w:firstLine="110"/>
              <w:rPr>
                <w:rFonts w:hint="eastAsia" w:ascii="宋体" w:hAnsi="宋体" w:eastAsia="宋体" w:cs="宋体"/>
                <w:sz w:val="24"/>
                <w:szCs w:val="24"/>
              </w:rPr>
            </w:pPr>
            <w:r>
              <w:rPr>
                <w:rFonts w:hint="eastAsia" w:ascii="宋体" w:hAnsi="宋体" w:eastAsia="宋体" w:cs="宋体"/>
                <w:sz w:val="24"/>
                <w:szCs w:val="24"/>
              </w:rPr>
              <w:t>铝合金</w:t>
            </w:r>
          </w:p>
        </w:tc>
        <w:tc>
          <w:tcPr>
            <w:tcW w:w="1109" w:type="pct"/>
            <w:gridSpan w:val="2"/>
            <w:noWrap/>
            <w:vAlign w:val="center"/>
          </w:tcPr>
          <w:p w14:paraId="6532CB55">
            <w:pPr>
              <w:pStyle w:val="102"/>
              <w:ind w:firstLine="110"/>
              <w:rPr>
                <w:rFonts w:hint="eastAsia" w:ascii="宋体" w:hAnsi="宋体" w:eastAsia="宋体" w:cs="宋体"/>
                <w:sz w:val="24"/>
                <w:szCs w:val="24"/>
              </w:rPr>
            </w:pPr>
          </w:p>
        </w:tc>
      </w:tr>
      <w:tr w14:paraId="2C90C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30D77FCA">
            <w:pPr>
              <w:pStyle w:val="102"/>
              <w:ind w:firstLine="110"/>
              <w:rPr>
                <w:rFonts w:hint="eastAsia" w:ascii="宋体" w:hAnsi="宋体" w:eastAsia="宋体" w:cs="宋体"/>
                <w:sz w:val="24"/>
                <w:szCs w:val="24"/>
              </w:rPr>
            </w:pPr>
            <w:r>
              <w:rPr>
                <w:rFonts w:hint="eastAsia" w:ascii="宋体" w:hAnsi="宋体" w:eastAsia="宋体" w:cs="宋体"/>
                <w:sz w:val="24"/>
                <w:szCs w:val="24"/>
              </w:rPr>
              <w:t>★类型</w:t>
            </w:r>
          </w:p>
        </w:tc>
        <w:tc>
          <w:tcPr>
            <w:tcW w:w="1747" w:type="pct"/>
            <w:noWrap/>
            <w:vAlign w:val="center"/>
          </w:tcPr>
          <w:p w14:paraId="2F5440ED">
            <w:pPr>
              <w:pStyle w:val="102"/>
              <w:ind w:firstLine="110"/>
              <w:rPr>
                <w:rFonts w:hint="default" w:ascii="宋体" w:hAnsi="宋体" w:eastAsia="宋体" w:cs="宋体"/>
                <w:sz w:val="24"/>
                <w:szCs w:val="24"/>
                <w:lang w:val="en-US" w:eastAsia="zh-CN"/>
              </w:rPr>
            </w:pPr>
            <w:r>
              <w:rPr>
                <w:rFonts w:hint="eastAsia" w:ascii="宋体" w:hAnsi="宋体" w:eastAsia="宋体" w:cs="宋体"/>
                <w:sz w:val="24"/>
                <w:szCs w:val="24"/>
              </w:rPr>
              <w:t>变频专用电机</w:t>
            </w:r>
            <w:r>
              <w:rPr>
                <w:rFonts w:hint="eastAsia" w:ascii="宋体" w:hAnsi="宋体" w:eastAsia="宋体" w:cs="宋体"/>
                <w:sz w:val="24"/>
                <w:szCs w:val="24"/>
                <w:lang w:eastAsia="zh-CN"/>
              </w:rPr>
              <w:t xml:space="preserve"> IE</w:t>
            </w:r>
            <w:r>
              <w:rPr>
                <w:rFonts w:hint="eastAsia" w:ascii="宋体" w:hAnsi="宋体" w:cs="宋体"/>
                <w:sz w:val="24"/>
                <w:szCs w:val="24"/>
                <w:lang w:val="en-US" w:eastAsia="zh-CN"/>
              </w:rPr>
              <w:t>4</w:t>
            </w:r>
          </w:p>
        </w:tc>
        <w:tc>
          <w:tcPr>
            <w:tcW w:w="1109" w:type="pct"/>
            <w:gridSpan w:val="2"/>
            <w:noWrap/>
            <w:vAlign w:val="center"/>
          </w:tcPr>
          <w:p w14:paraId="3A2A30EA">
            <w:pPr>
              <w:pStyle w:val="102"/>
              <w:ind w:firstLine="110"/>
              <w:rPr>
                <w:rFonts w:hint="eastAsia" w:ascii="宋体" w:hAnsi="宋体" w:eastAsia="宋体" w:cs="宋体"/>
                <w:sz w:val="24"/>
                <w:szCs w:val="24"/>
              </w:rPr>
            </w:pPr>
          </w:p>
        </w:tc>
      </w:tr>
      <w:tr w14:paraId="4967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15023A8D">
            <w:pPr>
              <w:pStyle w:val="102"/>
              <w:ind w:firstLine="110"/>
              <w:rPr>
                <w:rFonts w:hint="eastAsia" w:ascii="宋体" w:hAnsi="宋体" w:eastAsia="宋体" w:cs="宋体"/>
                <w:sz w:val="24"/>
                <w:szCs w:val="24"/>
              </w:rPr>
            </w:pPr>
            <w:r>
              <w:rPr>
                <w:rFonts w:hint="eastAsia" w:ascii="宋体" w:hAnsi="宋体" w:eastAsia="宋体" w:cs="宋体"/>
                <w:sz w:val="24"/>
                <w:szCs w:val="24"/>
              </w:rPr>
              <w:t>制造商</w:t>
            </w:r>
          </w:p>
        </w:tc>
        <w:tc>
          <w:tcPr>
            <w:tcW w:w="1747" w:type="pct"/>
            <w:noWrap/>
            <w:vAlign w:val="center"/>
          </w:tcPr>
          <w:p w14:paraId="06898031">
            <w:pPr>
              <w:pStyle w:val="102"/>
              <w:ind w:firstLine="0" w:firstLineChars="0"/>
              <w:rPr>
                <w:rFonts w:hint="eastAsia" w:ascii="宋体" w:hAnsi="宋体" w:eastAsia="宋体" w:cs="宋体"/>
                <w:sz w:val="24"/>
                <w:szCs w:val="24"/>
                <w:lang w:val="en-US" w:eastAsia="zh-Hans"/>
              </w:rPr>
            </w:pPr>
            <w:r>
              <w:rPr>
                <w:rFonts w:hint="eastAsia" w:ascii="宋体" w:hAnsi="宋体" w:eastAsia="宋体" w:cs="宋体"/>
                <w:sz w:val="24"/>
                <w:szCs w:val="24"/>
                <w:lang w:eastAsia="zh-CN"/>
              </w:rPr>
              <w:t>西门子、ABB、WEG、</w:t>
            </w:r>
            <w:r>
              <w:rPr>
                <w:rFonts w:hint="eastAsia" w:ascii="宋体" w:hAnsi="宋体" w:eastAsia="宋体" w:cs="宋体"/>
                <w:sz w:val="24"/>
                <w:szCs w:val="24"/>
                <w:lang w:val="en-US" w:eastAsia="zh-Hans"/>
              </w:rPr>
              <w:t>马拉松</w:t>
            </w:r>
          </w:p>
        </w:tc>
        <w:tc>
          <w:tcPr>
            <w:tcW w:w="1109" w:type="pct"/>
            <w:gridSpan w:val="2"/>
            <w:noWrap/>
            <w:vAlign w:val="center"/>
          </w:tcPr>
          <w:p w14:paraId="10A735A3">
            <w:pPr>
              <w:pStyle w:val="102"/>
              <w:ind w:firstLine="110"/>
              <w:rPr>
                <w:rFonts w:hint="eastAsia" w:ascii="宋体" w:hAnsi="宋体" w:eastAsia="宋体" w:cs="宋体"/>
                <w:sz w:val="24"/>
                <w:szCs w:val="24"/>
              </w:rPr>
            </w:pPr>
          </w:p>
        </w:tc>
      </w:tr>
      <w:tr w14:paraId="251AD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6AFFFE02">
            <w:pPr>
              <w:pStyle w:val="102"/>
              <w:ind w:firstLine="110"/>
              <w:rPr>
                <w:rFonts w:hint="eastAsia" w:ascii="宋体" w:hAnsi="宋体" w:eastAsia="宋体" w:cs="宋体"/>
                <w:sz w:val="24"/>
                <w:szCs w:val="24"/>
              </w:rPr>
            </w:pPr>
            <w:r>
              <w:rPr>
                <w:rFonts w:hint="eastAsia" w:ascii="宋体" w:hAnsi="宋体" w:eastAsia="宋体" w:cs="宋体"/>
                <w:sz w:val="24"/>
                <w:szCs w:val="24"/>
              </w:rPr>
              <w:t xml:space="preserve">转速* </w:t>
            </w:r>
          </w:p>
        </w:tc>
        <w:tc>
          <w:tcPr>
            <w:tcW w:w="580" w:type="pct"/>
            <w:gridSpan w:val="2"/>
            <w:noWrap/>
            <w:vAlign w:val="center"/>
          </w:tcPr>
          <w:p w14:paraId="5D9AF1E2">
            <w:pPr>
              <w:pStyle w:val="102"/>
              <w:ind w:firstLine="110"/>
              <w:rPr>
                <w:rFonts w:hint="eastAsia" w:ascii="宋体" w:hAnsi="宋体" w:eastAsia="宋体" w:cs="宋体"/>
                <w:sz w:val="24"/>
                <w:szCs w:val="24"/>
              </w:rPr>
            </w:pPr>
            <w:r>
              <w:rPr>
                <w:rFonts w:hint="eastAsia" w:ascii="宋体" w:hAnsi="宋体" w:eastAsia="宋体" w:cs="宋体"/>
                <w:sz w:val="24"/>
                <w:szCs w:val="24"/>
              </w:rPr>
              <w:t>rpm</w:t>
            </w:r>
          </w:p>
        </w:tc>
        <w:tc>
          <w:tcPr>
            <w:tcW w:w="1747" w:type="pct"/>
            <w:noWrap/>
            <w:vAlign w:val="center"/>
          </w:tcPr>
          <w:p w14:paraId="4F8E58BC">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109" w:type="pct"/>
            <w:gridSpan w:val="2"/>
            <w:noWrap/>
            <w:vAlign w:val="center"/>
          </w:tcPr>
          <w:p w14:paraId="42300A36">
            <w:pPr>
              <w:pStyle w:val="102"/>
              <w:ind w:firstLine="110"/>
              <w:rPr>
                <w:rFonts w:hint="eastAsia" w:ascii="宋体" w:hAnsi="宋体" w:eastAsia="宋体" w:cs="宋体"/>
                <w:sz w:val="24"/>
                <w:szCs w:val="24"/>
              </w:rPr>
            </w:pPr>
          </w:p>
        </w:tc>
      </w:tr>
      <w:tr w14:paraId="216A7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2143" w:type="pct"/>
            <w:gridSpan w:val="3"/>
            <w:noWrap/>
            <w:vAlign w:val="center"/>
          </w:tcPr>
          <w:p w14:paraId="62E17C08">
            <w:pPr>
              <w:pStyle w:val="102"/>
              <w:ind w:firstLine="110"/>
              <w:rPr>
                <w:rFonts w:hint="eastAsia" w:ascii="宋体" w:hAnsi="宋体" w:eastAsia="宋体" w:cs="宋体"/>
                <w:sz w:val="24"/>
                <w:szCs w:val="24"/>
              </w:rPr>
            </w:pPr>
            <w:r>
              <w:rPr>
                <w:rFonts w:hint="eastAsia" w:ascii="宋体" w:hAnsi="宋体" w:eastAsia="宋体" w:cs="宋体"/>
                <w:sz w:val="24"/>
                <w:szCs w:val="24"/>
                <w:lang w:val="en-US" w:eastAsia="zh-CN"/>
              </w:rPr>
              <w:t>整机</w:t>
            </w:r>
            <w:r>
              <w:rPr>
                <w:rFonts w:hint="eastAsia" w:ascii="宋体" w:hAnsi="宋体" w:eastAsia="宋体" w:cs="宋体"/>
                <w:sz w:val="24"/>
                <w:szCs w:val="24"/>
              </w:rPr>
              <w:t xml:space="preserve">额定功率* </w:t>
            </w:r>
          </w:p>
        </w:tc>
        <w:tc>
          <w:tcPr>
            <w:tcW w:w="1747" w:type="pct"/>
            <w:noWrap/>
            <w:vAlign w:val="center"/>
          </w:tcPr>
          <w:p w14:paraId="1E516776">
            <w:pPr>
              <w:pStyle w:val="102"/>
              <w:ind w:firstLine="110"/>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22</w:t>
            </w:r>
            <w:r>
              <w:rPr>
                <w:rFonts w:hint="eastAsia" w:ascii="宋体" w:hAnsi="宋体" w:eastAsia="宋体" w:cs="宋体"/>
                <w:sz w:val="24"/>
                <w:szCs w:val="24"/>
                <w:lang w:eastAsia="zh-CN"/>
              </w:rPr>
              <w:t>KW</w:t>
            </w:r>
          </w:p>
        </w:tc>
        <w:tc>
          <w:tcPr>
            <w:tcW w:w="1109" w:type="pct"/>
            <w:gridSpan w:val="2"/>
            <w:noWrap/>
            <w:vAlign w:val="center"/>
          </w:tcPr>
          <w:p w14:paraId="73539C4C">
            <w:pPr>
              <w:pStyle w:val="102"/>
              <w:ind w:firstLine="110"/>
              <w:rPr>
                <w:rFonts w:hint="eastAsia" w:ascii="宋体" w:hAnsi="宋体" w:eastAsia="宋体" w:cs="宋体"/>
                <w:sz w:val="24"/>
                <w:szCs w:val="24"/>
              </w:rPr>
            </w:pPr>
          </w:p>
        </w:tc>
      </w:tr>
      <w:tr w14:paraId="28623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4D3F46A3">
            <w:pPr>
              <w:pStyle w:val="102"/>
              <w:ind w:firstLine="110"/>
              <w:rPr>
                <w:rFonts w:hint="eastAsia" w:ascii="宋体" w:hAnsi="宋体" w:eastAsia="宋体" w:cs="宋体"/>
                <w:sz w:val="24"/>
                <w:szCs w:val="24"/>
              </w:rPr>
            </w:pPr>
            <w:r>
              <w:rPr>
                <w:rFonts w:hint="eastAsia" w:ascii="宋体" w:hAnsi="宋体" w:eastAsia="宋体" w:cs="宋体"/>
                <w:sz w:val="24"/>
                <w:szCs w:val="24"/>
              </w:rPr>
              <w:t xml:space="preserve">马达重量* </w:t>
            </w:r>
          </w:p>
        </w:tc>
        <w:tc>
          <w:tcPr>
            <w:tcW w:w="580" w:type="pct"/>
            <w:gridSpan w:val="2"/>
            <w:noWrap/>
            <w:vAlign w:val="center"/>
          </w:tcPr>
          <w:p w14:paraId="5813F8C9">
            <w:pPr>
              <w:pStyle w:val="102"/>
              <w:ind w:firstLine="110"/>
              <w:rPr>
                <w:rFonts w:hint="eastAsia" w:ascii="宋体" w:hAnsi="宋体" w:eastAsia="宋体" w:cs="宋体"/>
                <w:sz w:val="24"/>
                <w:szCs w:val="24"/>
              </w:rPr>
            </w:pPr>
            <w:r>
              <w:rPr>
                <w:rFonts w:hint="eastAsia" w:ascii="宋体" w:hAnsi="宋体" w:eastAsia="宋体" w:cs="宋体"/>
                <w:sz w:val="24"/>
                <w:szCs w:val="24"/>
              </w:rPr>
              <w:t>Kg</w:t>
            </w:r>
          </w:p>
        </w:tc>
        <w:tc>
          <w:tcPr>
            <w:tcW w:w="1747" w:type="pct"/>
            <w:noWrap/>
            <w:vAlign w:val="center"/>
          </w:tcPr>
          <w:p w14:paraId="39EB60D9">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109" w:type="pct"/>
            <w:gridSpan w:val="2"/>
            <w:noWrap/>
            <w:vAlign w:val="center"/>
          </w:tcPr>
          <w:p w14:paraId="725734EF">
            <w:pPr>
              <w:pStyle w:val="102"/>
              <w:ind w:firstLine="110"/>
              <w:rPr>
                <w:rFonts w:hint="eastAsia" w:ascii="宋体" w:hAnsi="宋体" w:eastAsia="宋体" w:cs="宋体"/>
                <w:sz w:val="24"/>
                <w:szCs w:val="24"/>
              </w:rPr>
            </w:pPr>
          </w:p>
        </w:tc>
      </w:tr>
      <w:tr w14:paraId="4F884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2" w:type="pct"/>
            <w:noWrap/>
            <w:vAlign w:val="center"/>
          </w:tcPr>
          <w:p w14:paraId="5453271E">
            <w:pPr>
              <w:pStyle w:val="102"/>
              <w:ind w:firstLine="110"/>
              <w:rPr>
                <w:rFonts w:hint="eastAsia" w:ascii="宋体" w:hAnsi="宋体" w:eastAsia="宋体" w:cs="宋体"/>
                <w:sz w:val="24"/>
                <w:szCs w:val="24"/>
              </w:rPr>
            </w:pPr>
            <w:r>
              <w:rPr>
                <w:rFonts w:hint="eastAsia" w:ascii="宋体" w:hAnsi="宋体" w:eastAsia="宋体" w:cs="宋体"/>
                <w:sz w:val="24"/>
                <w:szCs w:val="24"/>
              </w:rPr>
              <w:t>满负荷电流*</w:t>
            </w:r>
          </w:p>
        </w:tc>
        <w:tc>
          <w:tcPr>
            <w:tcW w:w="580" w:type="pct"/>
            <w:gridSpan w:val="2"/>
            <w:noWrap/>
            <w:vAlign w:val="center"/>
          </w:tcPr>
          <w:p w14:paraId="00B3F1A4">
            <w:pPr>
              <w:pStyle w:val="102"/>
              <w:ind w:firstLine="110"/>
              <w:rPr>
                <w:rFonts w:hint="eastAsia" w:ascii="宋体" w:hAnsi="宋体" w:eastAsia="宋体" w:cs="宋体"/>
                <w:sz w:val="24"/>
                <w:szCs w:val="24"/>
              </w:rPr>
            </w:pPr>
            <w:r>
              <w:rPr>
                <w:rFonts w:hint="eastAsia" w:ascii="宋体" w:hAnsi="宋体" w:eastAsia="宋体" w:cs="宋体"/>
                <w:sz w:val="24"/>
                <w:szCs w:val="24"/>
              </w:rPr>
              <w:t>A</w:t>
            </w:r>
          </w:p>
        </w:tc>
        <w:tc>
          <w:tcPr>
            <w:tcW w:w="1747" w:type="pct"/>
            <w:noWrap/>
            <w:vAlign w:val="center"/>
          </w:tcPr>
          <w:p w14:paraId="38DA8D44">
            <w:pPr>
              <w:pStyle w:val="102"/>
              <w:ind w:firstLine="110"/>
              <w:rPr>
                <w:rFonts w:hint="eastAsia" w:ascii="宋体" w:hAnsi="宋体" w:eastAsia="宋体" w:cs="宋体"/>
                <w:sz w:val="24"/>
                <w:szCs w:val="24"/>
              </w:rPr>
            </w:pPr>
            <w:r>
              <w:rPr>
                <w:rFonts w:hint="eastAsia" w:ascii="宋体" w:hAnsi="宋体" w:eastAsia="宋体" w:cs="宋体"/>
                <w:sz w:val="24"/>
                <w:szCs w:val="24"/>
              </w:rPr>
              <w:t>由投标单位填写</w:t>
            </w:r>
          </w:p>
        </w:tc>
        <w:tc>
          <w:tcPr>
            <w:tcW w:w="1109" w:type="pct"/>
            <w:gridSpan w:val="2"/>
            <w:noWrap/>
            <w:vAlign w:val="center"/>
          </w:tcPr>
          <w:p w14:paraId="074E9E3B">
            <w:pPr>
              <w:pStyle w:val="102"/>
              <w:ind w:firstLine="110"/>
              <w:rPr>
                <w:rFonts w:hint="eastAsia" w:ascii="宋体" w:hAnsi="宋体" w:eastAsia="宋体" w:cs="宋体"/>
                <w:sz w:val="24"/>
                <w:szCs w:val="24"/>
              </w:rPr>
            </w:pPr>
          </w:p>
        </w:tc>
      </w:tr>
    </w:tbl>
    <w:p w14:paraId="5E30E38B">
      <w:pPr>
        <w:jc w:val="center"/>
        <w:rPr>
          <w:rFonts w:hint="eastAsia" w:ascii="宋体" w:hAnsi="宋体" w:eastAsia="宋体" w:cs="宋体"/>
          <w:sz w:val="24"/>
          <w:szCs w:val="24"/>
        </w:rPr>
      </w:pPr>
    </w:p>
    <w:p w14:paraId="6565FA18">
      <w:pPr>
        <w:jc w:val="center"/>
        <w:rPr>
          <w:rFonts w:hint="eastAsia" w:ascii="宋体" w:hAnsi="宋体" w:eastAsia="宋体" w:cs="宋体"/>
          <w:sz w:val="24"/>
          <w:szCs w:val="24"/>
        </w:rPr>
      </w:pPr>
    </w:p>
    <w:p w14:paraId="322BEF76">
      <w:pPr>
        <w:jc w:val="center"/>
        <w:rPr>
          <w:rFonts w:hint="eastAsia" w:ascii="宋体" w:hAnsi="宋体" w:eastAsia="宋体" w:cs="宋体"/>
          <w:sz w:val="24"/>
          <w:szCs w:val="24"/>
        </w:rPr>
      </w:pPr>
    </w:p>
    <w:p w14:paraId="4168BB4D">
      <w:pPr>
        <w:jc w:val="center"/>
        <w:rPr>
          <w:rFonts w:hint="eastAsia" w:ascii="宋体" w:hAnsi="宋体" w:eastAsia="宋体" w:cs="宋体"/>
          <w:sz w:val="24"/>
          <w:szCs w:val="24"/>
        </w:rPr>
      </w:pPr>
      <w:r>
        <w:rPr>
          <w:rFonts w:hint="eastAsia" w:ascii="宋体" w:hAnsi="宋体" w:eastAsia="宋体" w:cs="宋体"/>
          <w:sz w:val="24"/>
          <w:szCs w:val="24"/>
        </w:rPr>
        <w:t>（本章结束）</w:t>
      </w:r>
    </w:p>
    <w:p w14:paraId="78DE54BB">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bookmarkStart w:id="81" w:name="_Toc532396868"/>
      <w:bookmarkStart w:id="82" w:name="_Toc451438194"/>
      <w:r>
        <w:rPr>
          <w:rFonts w:hint="eastAsia" w:ascii="宋体" w:hAnsi="宋体" w:eastAsia="宋体" w:cs="宋体"/>
          <w:sz w:val="24"/>
          <w:szCs w:val="24"/>
          <w:lang w:eastAsia="zh-CN"/>
        </w:rPr>
        <w:t>附件二、售后维保需求</w:t>
      </w:r>
      <w:bookmarkEnd w:id="81"/>
      <w:bookmarkEnd w:id="82"/>
    </w:p>
    <w:p w14:paraId="30E75929">
      <w:pPr>
        <w:pStyle w:val="4"/>
        <w:rPr>
          <w:rFonts w:hint="eastAsia" w:ascii="宋体" w:hAnsi="宋体" w:eastAsia="宋体" w:cs="宋体"/>
          <w:sz w:val="24"/>
          <w:szCs w:val="24"/>
        </w:rPr>
      </w:pPr>
    </w:p>
    <w:p w14:paraId="757EE470">
      <w:pPr>
        <w:outlineLvl w:val="0"/>
        <w:rPr>
          <w:rFonts w:hint="eastAsia" w:ascii="宋体" w:hAnsi="宋体" w:eastAsia="宋体" w:cs="宋体"/>
          <w:b/>
          <w:sz w:val="24"/>
          <w:szCs w:val="24"/>
          <w:lang w:eastAsia="zh-CN"/>
        </w:rPr>
      </w:pPr>
      <w:bookmarkStart w:id="83" w:name="_Toc17477"/>
      <w:bookmarkStart w:id="84" w:name="_Toc17402"/>
      <w:r>
        <w:rPr>
          <w:rFonts w:hint="eastAsia" w:ascii="宋体" w:hAnsi="宋体" w:eastAsia="宋体" w:cs="宋体"/>
          <w:b/>
          <w:sz w:val="24"/>
          <w:szCs w:val="24"/>
          <w:lang w:eastAsia="zh-CN"/>
        </w:rPr>
        <w:t>1.</w:t>
      </w:r>
      <w:bookmarkStart w:id="85" w:name="_Toc385429103"/>
      <w:r>
        <w:rPr>
          <w:rFonts w:hint="eastAsia" w:ascii="宋体" w:hAnsi="宋体" w:eastAsia="宋体" w:cs="宋体"/>
          <w:b/>
          <w:sz w:val="24"/>
          <w:szCs w:val="24"/>
          <w:lang w:eastAsia="zh-CN"/>
        </w:rPr>
        <w:t xml:space="preserve"> 质保时间</w:t>
      </w:r>
      <w:bookmarkEnd w:id="83"/>
      <w:bookmarkEnd w:id="84"/>
      <w:bookmarkEnd w:id="85"/>
    </w:p>
    <w:p w14:paraId="1201198A">
      <w:pPr>
        <w:spacing w:line="360" w:lineRule="auto"/>
        <w:ind w:left="353"/>
        <w:rPr>
          <w:rFonts w:hint="eastAsia" w:ascii="宋体" w:hAnsi="宋体" w:eastAsia="宋体" w:cs="宋体"/>
          <w:sz w:val="24"/>
          <w:szCs w:val="24"/>
          <w:lang w:eastAsia="zh-CN"/>
        </w:rPr>
      </w:pPr>
      <w:r>
        <w:rPr>
          <w:rFonts w:hint="eastAsia" w:ascii="宋体" w:hAnsi="宋体" w:eastAsia="宋体" w:cs="宋体"/>
          <w:sz w:val="24"/>
          <w:szCs w:val="24"/>
          <w:lang w:eastAsia="zh-CN"/>
        </w:rPr>
        <w:t>质量保证期要求为不低于2年，风机、电机、轴承</w:t>
      </w:r>
      <w:r>
        <w:rPr>
          <w:rFonts w:hint="eastAsia" w:ascii="宋体" w:hAnsi="宋体" w:eastAsia="宋体" w:cs="宋体"/>
          <w:sz w:val="24"/>
          <w:szCs w:val="24"/>
          <w:lang w:val="en-US" w:eastAsia="zh-Hans"/>
        </w:rPr>
        <w:t>及传动</w:t>
      </w:r>
      <w:r>
        <w:rPr>
          <w:rFonts w:hint="eastAsia" w:ascii="宋体" w:hAnsi="宋体" w:eastAsia="宋体" w:cs="宋体"/>
          <w:sz w:val="24"/>
          <w:szCs w:val="24"/>
          <w:lang w:eastAsia="zh-CN"/>
        </w:rPr>
        <w:t>部件不低于5年。</w:t>
      </w:r>
    </w:p>
    <w:p w14:paraId="7AD0134B">
      <w:pPr>
        <w:spacing w:line="360" w:lineRule="auto"/>
        <w:ind w:left="353"/>
        <w:rPr>
          <w:rFonts w:hint="eastAsia" w:ascii="宋体" w:hAnsi="宋体" w:eastAsia="宋体" w:cs="宋体"/>
          <w:sz w:val="24"/>
          <w:szCs w:val="24"/>
          <w:lang w:eastAsia="zh-CN"/>
        </w:rPr>
      </w:pPr>
      <w:r>
        <w:rPr>
          <w:rFonts w:hint="eastAsia" w:ascii="宋体" w:hAnsi="宋体" w:eastAsia="宋体" w:cs="宋体"/>
          <w:sz w:val="24"/>
          <w:szCs w:val="24"/>
          <w:lang w:eastAsia="zh-CN"/>
        </w:rPr>
        <w:t>质保起始时间：项目竣工验收合格后。</w:t>
      </w:r>
    </w:p>
    <w:p w14:paraId="55B21C87">
      <w:pPr>
        <w:spacing w:line="360" w:lineRule="auto"/>
        <w:ind w:left="353"/>
        <w:rPr>
          <w:rFonts w:hint="eastAsia" w:ascii="宋体" w:hAnsi="宋体" w:eastAsia="宋体" w:cs="宋体"/>
          <w:sz w:val="24"/>
          <w:szCs w:val="24"/>
          <w:lang w:eastAsia="zh-CN"/>
        </w:rPr>
      </w:pPr>
    </w:p>
    <w:p w14:paraId="14721FD2">
      <w:pPr>
        <w:outlineLvl w:val="0"/>
        <w:rPr>
          <w:rFonts w:hint="eastAsia" w:ascii="宋体" w:hAnsi="宋体" w:eastAsia="宋体" w:cs="宋体"/>
          <w:b/>
          <w:sz w:val="24"/>
          <w:szCs w:val="24"/>
          <w:lang w:eastAsia="zh-CN"/>
        </w:rPr>
      </w:pPr>
      <w:bookmarkStart w:id="86" w:name="_Toc20359"/>
      <w:bookmarkStart w:id="87" w:name="_Toc27846"/>
      <w:r>
        <w:rPr>
          <w:rFonts w:hint="eastAsia" w:ascii="宋体" w:hAnsi="宋体" w:eastAsia="宋体" w:cs="宋体"/>
          <w:b/>
          <w:sz w:val="24"/>
          <w:szCs w:val="24"/>
          <w:lang w:eastAsia="zh-CN"/>
        </w:rPr>
        <w:t>2.质保期内容</w:t>
      </w:r>
      <w:bookmarkEnd w:id="86"/>
      <w:bookmarkEnd w:id="87"/>
    </w:p>
    <w:p w14:paraId="13CB5DAF">
      <w:pPr>
        <w:pStyle w:val="75"/>
        <w:widowControl w:val="0"/>
        <w:numPr>
          <w:ilvl w:val="0"/>
          <w:numId w:val="13"/>
        </w:numPr>
        <w:tabs>
          <w:tab w:val="left" w:pos="660"/>
        </w:tabs>
        <w:spacing w:line="440" w:lineRule="exact"/>
        <w:ind w:firstLineChars="0"/>
        <w:jc w:val="both"/>
        <w:outlineLvl w:val="1"/>
        <w:rPr>
          <w:rFonts w:hint="eastAsia" w:ascii="宋体" w:hAnsi="宋体" w:eastAsia="宋体" w:cs="宋体"/>
          <w:color w:val="000000"/>
          <w:sz w:val="24"/>
          <w:szCs w:val="24"/>
          <w:lang w:eastAsia="zh-CN"/>
        </w:rPr>
      </w:pPr>
      <w:bookmarkStart w:id="88" w:name="_Toc26297"/>
      <w:bookmarkStart w:id="89" w:name="_Toc19089"/>
      <w:r>
        <w:rPr>
          <w:rFonts w:hint="eastAsia" w:ascii="宋体" w:hAnsi="宋体" w:eastAsia="宋体" w:cs="宋体"/>
          <w:color w:val="000000"/>
          <w:sz w:val="24"/>
          <w:szCs w:val="24"/>
          <w:lang w:eastAsia="zh-CN"/>
        </w:rPr>
        <w:t>免费提供保持设备在任何时间正常运行而需要的维护。</w:t>
      </w:r>
      <w:bookmarkEnd w:id="88"/>
      <w:bookmarkEnd w:id="89"/>
    </w:p>
    <w:p w14:paraId="12D6496E">
      <w:pPr>
        <w:pStyle w:val="75"/>
        <w:widowControl w:val="0"/>
        <w:numPr>
          <w:ilvl w:val="0"/>
          <w:numId w:val="13"/>
        </w:numPr>
        <w:tabs>
          <w:tab w:val="left" w:pos="660"/>
        </w:tabs>
        <w:spacing w:line="440" w:lineRule="exact"/>
        <w:ind w:firstLineChars="0"/>
        <w:jc w:val="both"/>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产品在质保/保修期内，除非投标人证明因用户使用不当或第三人故意破坏，投标人应免费维修或更换所有发生故障或损坏的部件。</w:t>
      </w:r>
    </w:p>
    <w:p w14:paraId="104FA61C">
      <w:pPr>
        <w:pStyle w:val="75"/>
        <w:widowControl w:val="0"/>
        <w:numPr>
          <w:ilvl w:val="0"/>
          <w:numId w:val="13"/>
        </w:numPr>
        <w:spacing w:line="440" w:lineRule="exact"/>
        <w:ind w:firstLineChars="0"/>
        <w:jc w:val="both"/>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提供设备所有易损件清单及更换周期等相关维护保养内容，质保/保修期内免费保养及更换（包括但不限于风机、电机、轴承（注油）、皮带、挡水板、喷淋管播水装置、塔身、水盘、检修门、挡风防结冰装置、可调节式浮球阀、过滤网、电加热器件、电控原件、密封垫、阀门、管件等）。</w:t>
      </w:r>
    </w:p>
    <w:p w14:paraId="5EBC5833">
      <w:pPr>
        <w:pStyle w:val="75"/>
        <w:spacing w:line="360" w:lineRule="auto"/>
        <w:ind w:left="78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投标方填写：提供易损件</w:t>
      </w:r>
      <w:r>
        <w:rPr>
          <w:rFonts w:hint="eastAsia" w:ascii="宋体" w:hAnsi="宋体" w:eastAsia="宋体" w:cs="宋体"/>
          <w:color w:val="000000"/>
          <w:sz w:val="24"/>
          <w:szCs w:val="24"/>
          <w:lang w:eastAsia="zh-CN"/>
        </w:rPr>
        <w:t>清单及更换周期</w:t>
      </w:r>
      <w:r>
        <w:rPr>
          <w:rFonts w:hint="eastAsia" w:ascii="宋体" w:hAnsi="宋体" w:eastAsia="宋体" w:cs="宋体"/>
          <w:sz w:val="24"/>
          <w:szCs w:val="24"/>
          <w:lang w:eastAsia="zh-CN"/>
        </w:rPr>
        <w:t>信息表。</w:t>
      </w:r>
    </w:p>
    <w:tbl>
      <w:tblPr>
        <w:tblStyle w:val="39"/>
        <w:tblW w:w="6718" w:type="dxa"/>
        <w:jc w:val="center"/>
        <w:tblLayout w:type="fixed"/>
        <w:tblCellMar>
          <w:top w:w="0" w:type="dxa"/>
          <w:left w:w="0" w:type="dxa"/>
          <w:bottom w:w="0" w:type="dxa"/>
          <w:right w:w="0" w:type="dxa"/>
        </w:tblCellMar>
      </w:tblPr>
      <w:tblGrid>
        <w:gridCol w:w="600"/>
        <w:gridCol w:w="1223"/>
        <w:gridCol w:w="1224"/>
        <w:gridCol w:w="1223"/>
        <w:gridCol w:w="1224"/>
        <w:gridCol w:w="1224"/>
      </w:tblGrid>
      <w:tr w14:paraId="353D6AB5">
        <w:tblPrEx>
          <w:tblCellMar>
            <w:top w:w="0" w:type="dxa"/>
            <w:left w:w="0" w:type="dxa"/>
            <w:bottom w:w="0" w:type="dxa"/>
            <w:right w:w="0" w:type="dxa"/>
          </w:tblCellMar>
        </w:tblPrEx>
        <w:trPr>
          <w:trHeight w:val="400" w:hRule="exact"/>
          <w:jc w:val="center"/>
        </w:trPr>
        <w:tc>
          <w:tcPr>
            <w:tcW w:w="600"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1060159C">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23"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6DBA4D60">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名称</w:t>
            </w:r>
          </w:p>
        </w:tc>
        <w:tc>
          <w:tcPr>
            <w:tcW w:w="1224"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5AD2C3D5">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型号</w:t>
            </w:r>
          </w:p>
        </w:tc>
        <w:tc>
          <w:tcPr>
            <w:tcW w:w="1223"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0CA06CF2">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参数</w:t>
            </w:r>
          </w:p>
        </w:tc>
        <w:tc>
          <w:tcPr>
            <w:tcW w:w="1224"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7BEED2B1">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更换周期</w:t>
            </w:r>
          </w:p>
        </w:tc>
        <w:tc>
          <w:tcPr>
            <w:tcW w:w="1224"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78ABDE78">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数量/台</w:t>
            </w:r>
          </w:p>
        </w:tc>
      </w:tr>
      <w:tr w14:paraId="28094D4A">
        <w:tblPrEx>
          <w:tblCellMar>
            <w:top w:w="0" w:type="dxa"/>
            <w:left w:w="0" w:type="dxa"/>
            <w:bottom w:w="0" w:type="dxa"/>
            <w:right w:w="0" w:type="dxa"/>
          </w:tblCellMar>
        </w:tblPrEx>
        <w:trPr>
          <w:trHeight w:val="357" w:hRule="exact"/>
          <w:jc w:val="center"/>
        </w:trPr>
        <w:tc>
          <w:tcPr>
            <w:tcW w:w="600" w:type="dxa"/>
            <w:tcBorders>
              <w:top w:val="single" w:color="000000" w:sz="4" w:space="0"/>
              <w:left w:val="single" w:color="000000" w:sz="4" w:space="0"/>
              <w:bottom w:val="single" w:color="000000" w:sz="4" w:space="0"/>
              <w:right w:val="single" w:color="000000" w:sz="4" w:space="0"/>
            </w:tcBorders>
          </w:tcPr>
          <w:p w14:paraId="7CA2785B">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23" w:type="dxa"/>
            <w:tcBorders>
              <w:top w:val="single" w:color="000000" w:sz="4" w:space="0"/>
              <w:left w:val="single" w:color="000000" w:sz="4" w:space="0"/>
              <w:bottom w:val="single" w:color="000000" w:sz="4" w:space="0"/>
              <w:right w:val="single" w:color="000000" w:sz="4" w:space="0"/>
            </w:tcBorders>
            <w:vAlign w:val="center"/>
          </w:tcPr>
          <w:p w14:paraId="3BB0839F">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5880AB41">
            <w:pPr>
              <w:autoSpaceDE w:val="0"/>
              <w:autoSpaceDN w:val="0"/>
              <w:adjustRightInd w:val="0"/>
              <w:spacing w:line="276" w:lineRule="auto"/>
              <w:jc w:val="center"/>
              <w:rPr>
                <w:rFonts w:hint="eastAsia" w:ascii="宋体" w:hAnsi="宋体" w:eastAsia="宋体" w:cs="宋体"/>
                <w:sz w:val="24"/>
                <w:szCs w:val="24"/>
              </w:rPr>
            </w:pPr>
          </w:p>
        </w:tc>
        <w:tc>
          <w:tcPr>
            <w:tcW w:w="1223" w:type="dxa"/>
            <w:tcBorders>
              <w:top w:val="single" w:color="000000" w:sz="4" w:space="0"/>
              <w:left w:val="single" w:color="000000" w:sz="4" w:space="0"/>
              <w:bottom w:val="single" w:color="000000" w:sz="4" w:space="0"/>
              <w:right w:val="single" w:color="000000" w:sz="4" w:space="0"/>
            </w:tcBorders>
            <w:vAlign w:val="center"/>
          </w:tcPr>
          <w:p w14:paraId="5CFBF807">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74400027">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2DEAB37A">
            <w:pPr>
              <w:autoSpaceDE w:val="0"/>
              <w:autoSpaceDN w:val="0"/>
              <w:adjustRightInd w:val="0"/>
              <w:spacing w:line="276" w:lineRule="auto"/>
              <w:jc w:val="center"/>
              <w:rPr>
                <w:rFonts w:hint="eastAsia" w:ascii="宋体" w:hAnsi="宋体" w:eastAsia="宋体" w:cs="宋体"/>
                <w:sz w:val="24"/>
                <w:szCs w:val="24"/>
              </w:rPr>
            </w:pPr>
          </w:p>
        </w:tc>
      </w:tr>
      <w:tr w14:paraId="0D1C4085">
        <w:tblPrEx>
          <w:tblCellMar>
            <w:top w:w="0" w:type="dxa"/>
            <w:left w:w="0" w:type="dxa"/>
            <w:bottom w:w="0" w:type="dxa"/>
            <w:right w:w="0" w:type="dxa"/>
          </w:tblCellMar>
        </w:tblPrEx>
        <w:trPr>
          <w:trHeight w:val="281" w:hRule="exact"/>
          <w:jc w:val="center"/>
        </w:trPr>
        <w:tc>
          <w:tcPr>
            <w:tcW w:w="600" w:type="dxa"/>
            <w:tcBorders>
              <w:top w:val="single" w:color="000000" w:sz="4" w:space="0"/>
              <w:left w:val="single" w:color="000000" w:sz="4" w:space="0"/>
              <w:bottom w:val="single" w:color="000000" w:sz="4" w:space="0"/>
              <w:right w:val="single" w:color="000000" w:sz="4" w:space="0"/>
            </w:tcBorders>
          </w:tcPr>
          <w:p w14:paraId="4B945172">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1223" w:type="dxa"/>
            <w:tcBorders>
              <w:top w:val="single" w:color="000000" w:sz="4" w:space="0"/>
              <w:left w:val="single" w:color="000000" w:sz="4" w:space="0"/>
              <w:bottom w:val="single" w:color="000000" w:sz="4" w:space="0"/>
              <w:right w:val="single" w:color="000000" w:sz="4" w:space="0"/>
            </w:tcBorders>
            <w:vAlign w:val="center"/>
          </w:tcPr>
          <w:p w14:paraId="5F19C77B">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28B2B558">
            <w:pPr>
              <w:autoSpaceDE w:val="0"/>
              <w:autoSpaceDN w:val="0"/>
              <w:adjustRightInd w:val="0"/>
              <w:spacing w:line="276" w:lineRule="auto"/>
              <w:jc w:val="center"/>
              <w:rPr>
                <w:rFonts w:hint="eastAsia" w:ascii="宋体" w:hAnsi="宋体" w:eastAsia="宋体" w:cs="宋体"/>
                <w:sz w:val="24"/>
                <w:szCs w:val="24"/>
              </w:rPr>
            </w:pPr>
          </w:p>
        </w:tc>
        <w:tc>
          <w:tcPr>
            <w:tcW w:w="1223" w:type="dxa"/>
            <w:tcBorders>
              <w:top w:val="single" w:color="000000" w:sz="4" w:space="0"/>
              <w:left w:val="single" w:color="000000" w:sz="4" w:space="0"/>
              <w:bottom w:val="single" w:color="000000" w:sz="4" w:space="0"/>
              <w:right w:val="single" w:color="000000" w:sz="4" w:space="0"/>
            </w:tcBorders>
            <w:vAlign w:val="center"/>
          </w:tcPr>
          <w:p w14:paraId="332F3BE4">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6E531407">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762F8FB2">
            <w:pPr>
              <w:autoSpaceDE w:val="0"/>
              <w:autoSpaceDN w:val="0"/>
              <w:adjustRightInd w:val="0"/>
              <w:spacing w:line="276" w:lineRule="auto"/>
              <w:jc w:val="center"/>
              <w:rPr>
                <w:rFonts w:hint="eastAsia" w:ascii="宋体" w:hAnsi="宋体" w:eastAsia="宋体" w:cs="宋体"/>
                <w:sz w:val="24"/>
                <w:szCs w:val="24"/>
              </w:rPr>
            </w:pPr>
          </w:p>
        </w:tc>
      </w:tr>
      <w:tr w14:paraId="2871F625">
        <w:tblPrEx>
          <w:tblCellMar>
            <w:top w:w="0" w:type="dxa"/>
            <w:left w:w="0" w:type="dxa"/>
            <w:bottom w:w="0" w:type="dxa"/>
            <w:right w:w="0" w:type="dxa"/>
          </w:tblCellMar>
        </w:tblPrEx>
        <w:trPr>
          <w:trHeight w:val="285" w:hRule="exact"/>
          <w:jc w:val="center"/>
        </w:trPr>
        <w:tc>
          <w:tcPr>
            <w:tcW w:w="600" w:type="dxa"/>
            <w:tcBorders>
              <w:top w:val="single" w:color="000000" w:sz="4" w:space="0"/>
              <w:left w:val="single" w:color="000000" w:sz="4" w:space="0"/>
              <w:bottom w:val="single" w:color="000000" w:sz="4" w:space="0"/>
              <w:right w:val="single" w:color="000000" w:sz="4" w:space="0"/>
            </w:tcBorders>
          </w:tcPr>
          <w:p w14:paraId="54C9FEE7">
            <w:pPr>
              <w:autoSpaceDE w:val="0"/>
              <w:autoSpaceDN w:val="0"/>
              <w:adjustRightInd w:val="0"/>
              <w:spacing w:line="276"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1223" w:type="dxa"/>
            <w:tcBorders>
              <w:top w:val="single" w:color="000000" w:sz="4" w:space="0"/>
              <w:left w:val="single" w:color="000000" w:sz="4" w:space="0"/>
              <w:bottom w:val="single" w:color="000000" w:sz="4" w:space="0"/>
              <w:right w:val="single" w:color="000000" w:sz="4" w:space="0"/>
            </w:tcBorders>
            <w:vAlign w:val="center"/>
          </w:tcPr>
          <w:p w14:paraId="36EF613C">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21656408">
            <w:pPr>
              <w:autoSpaceDE w:val="0"/>
              <w:autoSpaceDN w:val="0"/>
              <w:adjustRightInd w:val="0"/>
              <w:spacing w:line="276" w:lineRule="auto"/>
              <w:jc w:val="center"/>
              <w:rPr>
                <w:rFonts w:hint="eastAsia" w:ascii="宋体" w:hAnsi="宋体" w:eastAsia="宋体" w:cs="宋体"/>
                <w:sz w:val="24"/>
                <w:szCs w:val="24"/>
              </w:rPr>
            </w:pPr>
          </w:p>
        </w:tc>
        <w:tc>
          <w:tcPr>
            <w:tcW w:w="1223" w:type="dxa"/>
            <w:tcBorders>
              <w:top w:val="single" w:color="000000" w:sz="4" w:space="0"/>
              <w:left w:val="single" w:color="000000" w:sz="4" w:space="0"/>
              <w:bottom w:val="single" w:color="000000" w:sz="4" w:space="0"/>
              <w:right w:val="single" w:color="000000" w:sz="4" w:space="0"/>
            </w:tcBorders>
            <w:vAlign w:val="center"/>
          </w:tcPr>
          <w:p w14:paraId="20F0610E">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0BB91990">
            <w:pPr>
              <w:autoSpaceDE w:val="0"/>
              <w:autoSpaceDN w:val="0"/>
              <w:adjustRightInd w:val="0"/>
              <w:spacing w:line="276" w:lineRule="auto"/>
              <w:jc w:val="center"/>
              <w:rPr>
                <w:rFonts w:hint="eastAsia" w:ascii="宋体" w:hAnsi="宋体" w:eastAsia="宋体" w:cs="宋体"/>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14:paraId="71F711E3">
            <w:pPr>
              <w:autoSpaceDE w:val="0"/>
              <w:autoSpaceDN w:val="0"/>
              <w:adjustRightInd w:val="0"/>
              <w:spacing w:line="276" w:lineRule="auto"/>
              <w:jc w:val="center"/>
              <w:rPr>
                <w:rFonts w:hint="eastAsia" w:ascii="宋体" w:hAnsi="宋体" w:eastAsia="宋体" w:cs="宋体"/>
                <w:sz w:val="24"/>
                <w:szCs w:val="24"/>
              </w:rPr>
            </w:pPr>
          </w:p>
        </w:tc>
      </w:tr>
    </w:tbl>
    <w:p w14:paraId="1B15C4F6">
      <w:pPr>
        <w:pStyle w:val="75"/>
        <w:widowControl w:val="0"/>
        <w:numPr>
          <w:ilvl w:val="0"/>
          <w:numId w:val="13"/>
        </w:numPr>
        <w:spacing w:line="440" w:lineRule="exact"/>
        <w:ind w:firstLineChars="0"/>
        <w:jc w:val="both"/>
        <w:outlineLvl w:val="1"/>
        <w:rPr>
          <w:rFonts w:hint="eastAsia" w:ascii="宋体" w:hAnsi="宋体" w:eastAsia="宋体" w:cs="宋体"/>
          <w:color w:val="000000"/>
          <w:sz w:val="24"/>
          <w:szCs w:val="24"/>
          <w:lang w:eastAsia="zh-CN"/>
        </w:rPr>
      </w:pPr>
      <w:bookmarkStart w:id="90" w:name="_Toc12467"/>
      <w:bookmarkStart w:id="91" w:name="_Toc9612"/>
      <w:r>
        <w:rPr>
          <w:rFonts w:hint="eastAsia" w:ascii="宋体" w:hAnsi="宋体" w:eastAsia="宋体" w:cs="宋体"/>
          <w:color w:val="000000"/>
          <w:sz w:val="24"/>
          <w:szCs w:val="24"/>
          <w:lang w:eastAsia="zh-CN"/>
        </w:rPr>
        <w:t>根据运维要求，免费提供防结冰装置并负责安装；</w:t>
      </w:r>
      <w:bookmarkEnd w:id="90"/>
      <w:bookmarkEnd w:id="91"/>
    </w:p>
    <w:p w14:paraId="5E08D2F3">
      <w:pPr>
        <w:pStyle w:val="75"/>
        <w:widowControl w:val="0"/>
        <w:numPr>
          <w:ilvl w:val="0"/>
          <w:numId w:val="13"/>
        </w:numPr>
        <w:spacing w:line="440" w:lineRule="exact"/>
        <w:ind w:firstLineChars="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投标人所提供的所有更换零部件、备品备件、易损件等必须是</w:t>
      </w:r>
      <w:r>
        <w:rPr>
          <w:rFonts w:hint="eastAsia" w:ascii="宋体" w:hAnsi="宋体" w:eastAsia="宋体" w:cs="宋体"/>
          <w:color w:val="000000"/>
          <w:sz w:val="24"/>
          <w:szCs w:val="24"/>
          <w:lang w:eastAsia="zh-CN"/>
        </w:rPr>
        <w:t>相同型号、产地、品牌</w:t>
      </w:r>
      <w:r>
        <w:rPr>
          <w:rFonts w:hint="eastAsia" w:ascii="宋体" w:hAnsi="宋体" w:eastAsia="宋体" w:cs="宋体"/>
          <w:sz w:val="24"/>
          <w:szCs w:val="24"/>
          <w:lang w:eastAsia="zh-CN"/>
        </w:rPr>
        <w:t>原厂提供零件或材料</w:t>
      </w:r>
      <w:r>
        <w:rPr>
          <w:rFonts w:hint="eastAsia" w:ascii="宋体" w:hAnsi="宋体" w:eastAsia="宋体" w:cs="宋体"/>
          <w:color w:val="000000"/>
          <w:sz w:val="24"/>
          <w:szCs w:val="24"/>
          <w:lang w:eastAsia="zh-CN"/>
        </w:rPr>
        <w:t>，如不同应当书面提出并由业主相关负责人确认</w:t>
      </w:r>
      <w:r>
        <w:rPr>
          <w:rFonts w:hint="eastAsia" w:ascii="宋体" w:hAnsi="宋体" w:eastAsia="宋体" w:cs="宋体"/>
          <w:sz w:val="24"/>
          <w:szCs w:val="24"/>
          <w:lang w:eastAsia="zh-CN"/>
        </w:rPr>
        <w:t>。</w:t>
      </w:r>
    </w:p>
    <w:p w14:paraId="115587FE">
      <w:pPr>
        <w:pStyle w:val="75"/>
        <w:widowControl w:val="0"/>
        <w:spacing w:line="440" w:lineRule="exact"/>
        <w:ind w:left="1069" w:firstLine="0" w:firstLineChars="0"/>
        <w:jc w:val="both"/>
        <w:rPr>
          <w:rFonts w:hint="eastAsia" w:ascii="宋体" w:hAnsi="宋体" w:eastAsia="宋体" w:cs="宋体"/>
          <w:sz w:val="24"/>
          <w:szCs w:val="24"/>
          <w:lang w:eastAsia="zh-CN"/>
        </w:rPr>
      </w:pPr>
    </w:p>
    <w:p w14:paraId="2C4CA3AB">
      <w:pPr>
        <w:outlineLvl w:val="0"/>
        <w:rPr>
          <w:rFonts w:hint="eastAsia" w:ascii="宋体" w:hAnsi="宋体" w:eastAsia="宋体" w:cs="宋体"/>
          <w:b/>
          <w:sz w:val="24"/>
          <w:szCs w:val="24"/>
          <w:lang w:eastAsia="zh-CN"/>
        </w:rPr>
      </w:pPr>
      <w:bookmarkStart w:id="92" w:name="_Toc12155"/>
      <w:bookmarkStart w:id="93" w:name="_Toc1534"/>
      <w:r>
        <w:rPr>
          <w:rFonts w:hint="eastAsia" w:ascii="宋体" w:hAnsi="宋体" w:eastAsia="宋体" w:cs="宋体"/>
          <w:b/>
          <w:sz w:val="24"/>
          <w:szCs w:val="24"/>
          <w:lang w:eastAsia="zh-CN"/>
        </w:rPr>
        <w:t>3.投标人的质量保修责任</w:t>
      </w:r>
      <w:bookmarkEnd w:id="92"/>
      <w:bookmarkEnd w:id="93"/>
    </w:p>
    <w:p w14:paraId="72A5FF94">
      <w:pPr>
        <w:pStyle w:val="75"/>
        <w:widowControl w:val="0"/>
        <w:numPr>
          <w:ilvl w:val="0"/>
          <w:numId w:val="14"/>
        </w:numPr>
        <w:spacing w:line="440" w:lineRule="exact"/>
        <w:ind w:firstLineChars="0"/>
        <w:jc w:val="both"/>
        <w:outlineLvl w:val="1"/>
        <w:rPr>
          <w:rFonts w:hint="eastAsia" w:ascii="宋体" w:hAnsi="宋体" w:eastAsia="宋体" w:cs="宋体"/>
          <w:sz w:val="24"/>
          <w:szCs w:val="24"/>
        </w:rPr>
      </w:pPr>
      <w:bookmarkStart w:id="94" w:name="_Toc15050"/>
      <w:bookmarkStart w:id="95" w:name="_Toc25876"/>
      <w:r>
        <w:rPr>
          <w:rFonts w:hint="eastAsia" w:ascii="宋体" w:hAnsi="宋体" w:eastAsia="宋体" w:cs="宋体"/>
          <w:sz w:val="24"/>
          <w:szCs w:val="24"/>
        </w:rPr>
        <w:t>响应时间：</w:t>
      </w:r>
      <w:bookmarkEnd w:id="94"/>
      <w:bookmarkEnd w:id="95"/>
    </w:p>
    <w:p w14:paraId="095288C1">
      <w:pPr>
        <w:pStyle w:val="75"/>
        <w:spacing w:line="440" w:lineRule="exact"/>
        <w:ind w:left="945"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质保期内，若出现设备故障，投标人（能处理问题的专业技术人员）应在故障发生后的8小时内到达现场，24小时内排除一般故障，如需要更换，投标人应及时更换发生故障的备件并确保设备正常运行，更换备件的期限不超过故障发生后48 小时。</w:t>
      </w:r>
    </w:p>
    <w:p w14:paraId="0BBFC23A">
      <w:pPr>
        <w:pStyle w:val="75"/>
        <w:widowControl w:val="0"/>
        <w:numPr>
          <w:ilvl w:val="0"/>
          <w:numId w:val="14"/>
        </w:numPr>
        <w:spacing w:line="440" w:lineRule="exact"/>
        <w:ind w:firstLineChars="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在质保/保修期结束前，投标人应再一次免费进行试验以证明系统的运行正常，并于10个工作日内免费矫正所有被发现的缺陷。</w:t>
      </w:r>
    </w:p>
    <w:p w14:paraId="69C8444F">
      <w:pPr>
        <w:pStyle w:val="75"/>
        <w:widowControl w:val="0"/>
        <w:numPr>
          <w:ilvl w:val="0"/>
          <w:numId w:val="14"/>
        </w:numPr>
        <w:spacing w:line="440" w:lineRule="exact"/>
        <w:ind w:firstLineChars="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投标人提供的各保养检修服务不得转包给其它任何企业或个人。</w:t>
      </w:r>
    </w:p>
    <w:p w14:paraId="710F885D">
      <w:pPr>
        <w:jc w:val="center"/>
        <w:rPr>
          <w:rFonts w:hint="eastAsia" w:ascii="宋体" w:hAnsi="宋体" w:eastAsia="宋体" w:cs="宋体"/>
          <w:sz w:val="24"/>
          <w:szCs w:val="24"/>
        </w:rPr>
      </w:pPr>
      <w:r>
        <w:rPr>
          <w:rFonts w:hint="eastAsia" w:ascii="宋体" w:hAnsi="宋体" w:eastAsia="宋体" w:cs="宋体"/>
          <w:sz w:val="24"/>
          <w:szCs w:val="24"/>
        </w:rPr>
        <w:t>（本章结束）</w:t>
      </w:r>
    </w:p>
    <w:p w14:paraId="085F749E">
      <w:pPr>
        <w:rPr>
          <w:rFonts w:ascii="Arial" w:hAnsi="Arial" w:cs="Arial"/>
          <w:sz w:val="21"/>
          <w:szCs w:val="21"/>
          <w:lang w:eastAsia="zh-CN"/>
        </w:rPr>
      </w:pPr>
    </w:p>
    <w:sectPr>
      <w:headerReference r:id="rId4" w:type="default"/>
      <w:footerReference r:id="rId5" w:type="default"/>
      <w:pgSz w:w="11906" w:h="16838"/>
      <w:pgMar w:top="1440" w:right="1800" w:bottom="1440" w:left="1800" w:header="567" w:footer="567"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G Times (W1)">
    <w:altName w:val="AMGDT"/>
    <w:panose1 w:val="00000000000000000000"/>
    <w:charset w:val="00"/>
    <w:family w:val="auto"/>
    <w:pitch w:val="default"/>
    <w:sig w:usb0="00000000" w:usb1="00000000" w:usb2="00000000" w:usb3="00000000" w:csb0="00000001" w:csb1="00000000"/>
  </w:font>
  <w:font w:name="AMGDT">
    <w:panose1 w:val="02000400000000000000"/>
    <w:charset w:val="00"/>
    <w:family w:val="auto"/>
    <w:pitch w:val="default"/>
    <w:sig w:usb0="80000003" w:usb1="10000000" w:usb2="00000000" w:usb3="00000000" w:csb0="00000001" w:csb1="00000000"/>
  </w:font>
  <w:font w:name="PMingLiU">
    <w:panose1 w:val="02020500000000000000"/>
    <w:charset w:val="88"/>
    <w:family w:val="roman"/>
    <w:pitch w:val="default"/>
    <w:sig w:usb0="A00002FF" w:usb1="28CFFCFA" w:usb2="00000016" w:usb3="00000000" w:csb0="00100001" w:csb1="00000000"/>
  </w:font>
  <w:font w:name="文鼎粗圆简">
    <w:altName w:val="宋体"/>
    <w:panose1 w:val="00000000000000000000"/>
    <w:charset w:val="86"/>
    <w:family w:val="roman"/>
    <w:pitch w:val="default"/>
    <w:sig w:usb0="00000000" w:usb1="00000000" w:usb2="00000010"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7527942"/>
    </w:sdtPr>
    <w:sdtContent>
      <w:p w14:paraId="1C18E60D">
        <w:pPr>
          <w:pStyle w:val="27"/>
          <w:jc w:val="center"/>
        </w:pPr>
        <w:r>
          <w:fldChar w:fldCharType="begin"/>
        </w:r>
        <w:r>
          <w:instrText xml:space="preserve">PAGE   \* MERGEFORMAT</w:instrText>
        </w:r>
        <w:r>
          <w:fldChar w:fldCharType="separate"/>
        </w:r>
        <w:r>
          <w:rPr>
            <w:lang w:val="zh-CN" w:eastAsia="zh-CN"/>
          </w:rPr>
          <w:t>1</w:t>
        </w:r>
        <w:r>
          <w:fldChar w:fldCharType="end"/>
        </w:r>
      </w:p>
    </w:sdtContent>
  </w:sdt>
  <w:p w14:paraId="5E60675A">
    <w:pPr>
      <w:pStyle w:val="27"/>
      <w:ind w:right="440"/>
      <w:jc w:val="left"/>
      <w:rPr>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6811435"/>
    </w:sdtPr>
    <w:sdtContent>
      <w:p w14:paraId="5D689640">
        <w:pPr>
          <w:pStyle w:val="27"/>
          <w:jc w:val="center"/>
        </w:pPr>
        <w:r>
          <w:fldChar w:fldCharType="begin"/>
        </w:r>
        <w:r>
          <w:instrText xml:space="preserve">PAGE   \* MERGEFORMAT</w:instrText>
        </w:r>
        <w:r>
          <w:fldChar w:fldCharType="separate"/>
        </w:r>
        <w:r>
          <w:rPr>
            <w:lang w:val="zh-CN" w:eastAsia="zh-CN"/>
          </w:rPr>
          <w:t>8</w:t>
        </w:r>
        <w:r>
          <w:fldChar w:fldCharType="end"/>
        </w:r>
      </w:p>
    </w:sdtContent>
  </w:sdt>
  <w:p w14:paraId="2EFC5A3D">
    <w:pPr>
      <w:pStyle w:val="27"/>
      <w:ind w:right="440"/>
      <w:jc w:val="left"/>
      <w:rPr>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6C7EF">
    <w:pPr>
      <w:pStyle w:val="28"/>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ind w:left="945" w:hanging="42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
    <w:nsid w:val="00000010"/>
    <w:multiLevelType w:val="multilevel"/>
    <w:tmpl w:val="00000010"/>
    <w:lvl w:ilvl="0" w:tentative="0">
      <w:start w:val="1"/>
      <w:numFmt w:val="decimal"/>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2">
    <w:nsid w:val="0ABC0FC5"/>
    <w:multiLevelType w:val="multilevel"/>
    <w:tmpl w:val="0ABC0FC5"/>
    <w:lvl w:ilvl="0" w:tentative="0">
      <w:start w:val="1"/>
      <w:numFmt w:val="decimal"/>
      <w:pStyle w:val="76"/>
      <w:lvlText w:val="%1"/>
      <w:lvlJc w:val="left"/>
      <w:pPr>
        <w:tabs>
          <w:tab w:val="left" w:pos="360"/>
        </w:tabs>
        <w:ind w:left="360" w:hanging="360"/>
      </w:pPr>
      <w:rPr>
        <w:rFonts w:hint="default" w:cs="Times New Roman"/>
      </w:rPr>
    </w:lvl>
    <w:lvl w:ilvl="1" w:tentative="0">
      <w:start w:val="1"/>
      <w:numFmt w:val="decimal"/>
      <w:pStyle w:val="77"/>
      <w:lvlText w:val="%1.%2"/>
      <w:lvlJc w:val="left"/>
      <w:pPr>
        <w:tabs>
          <w:tab w:val="left" w:pos="720"/>
        </w:tabs>
        <w:ind w:left="720" w:hanging="720"/>
      </w:pPr>
      <w:rPr>
        <w:rFonts w:hint="default" w:ascii="Arial" w:hAnsi="Arial" w:cs="Arial"/>
      </w:rPr>
    </w:lvl>
    <w:lvl w:ilvl="2" w:tentative="0">
      <w:start w:val="1"/>
      <w:numFmt w:val="decimal"/>
      <w:pStyle w:val="78"/>
      <w:lvlText w:val="%1.%2.%3"/>
      <w:lvlJc w:val="left"/>
      <w:pPr>
        <w:tabs>
          <w:tab w:val="left" w:pos="720"/>
        </w:tabs>
        <w:ind w:left="720" w:hanging="720"/>
      </w:pPr>
      <w:rPr>
        <w:rFonts w:hint="default" w:ascii="Arial" w:hAnsi="Arial" w:cs="Arial"/>
        <w:sz w:val="24"/>
        <w:szCs w:val="24"/>
      </w:rPr>
    </w:lvl>
    <w:lvl w:ilvl="3" w:tentative="0">
      <w:start w:val="1"/>
      <w:numFmt w:val="decimal"/>
      <w:lvlText w:val="%1.%2.%3.%4"/>
      <w:lvlJc w:val="left"/>
      <w:pPr>
        <w:tabs>
          <w:tab w:val="left" w:pos="1080"/>
        </w:tabs>
        <w:ind w:left="1080" w:hanging="1080"/>
      </w:pPr>
      <w:rPr>
        <w:rFonts w:hint="default" w:ascii="Arial" w:hAnsi="Arial" w:cs="Arial"/>
        <w:sz w:val="24"/>
        <w:szCs w:val="24"/>
      </w:rPr>
    </w:lvl>
    <w:lvl w:ilvl="4" w:tentative="0">
      <w:start w:val="1"/>
      <w:numFmt w:val="decimal"/>
      <w:pStyle w:val="80"/>
      <w:lvlText w:val="%1.%2.%3.%4.%5"/>
      <w:lvlJc w:val="left"/>
      <w:pPr>
        <w:tabs>
          <w:tab w:val="left" w:pos="1080"/>
        </w:tabs>
        <w:ind w:left="1080" w:hanging="1080"/>
      </w:pPr>
      <w:rPr>
        <w:rFonts w:hint="default" w:cs="Times New Roman"/>
      </w:rPr>
    </w:lvl>
    <w:lvl w:ilvl="5" w:tentative="0">
      <w:start w:val="1"/>
      <w:numFmt w:val="decimal"/>
      <w:pStyle w:val="81"/>
      <w:lvlText w:val="%1.%2.%3.%4.%5.%6"/>
      <w:lvlJc w:val="left"/>
      <w:pPr>
        <w:tabs>
          <w:tab w:val="left" w:pos="1440"/>
        </w:tabs>
        <w:ind w:left="1440" w:hanging="1440"/>
      </w:pPr>
      <w:rPr>
        <w:rFonts w:hint="default" w:cs="Times New Roman"/>
      </w:rPr>
    </w:lvl>
    <w:lvl w:ilvl="6" w:tentative="0">
      <w:start w:val="1"/>
      <w:numFmt w:val="decimal"/>
      <w:pStyle w:val="82"/>
      <w:lvlText w:val="%1.%2.%3.%4.%5.%6.%7"/>
      <w:lvlJc w:val="left"/>
      <w:pPr>
        <w:tabs>
          <w:tab w:val="left" w:pos="1440"/>
        </w:tabs>
        <w:ind w:left="1440" w:hanging="1440"/>
      </w:pPr>
      <w:rPr>
        <w:rFonts w:hint="default" w:cs="Times New Roman"/>
      </w:rPr>
    </w:lvl>
    <w:lvl w:ilvl="7" w:tentative="0">
      <w:start w:val="1"/>
      <w:numFmt w:val="decimal"/>
      <w:pStyle w:val="83"/>
      <w:lvlText w:val="%1.%2.%3.%4.%5.%6.%7.%8"/>
      <w:lvlJc w:val="left"/>
      <w:pPr>
        <w:tabs>
          <w:tab w:val="left" w:pos="1800"/>
        </w:tabs>
        <w:ind w:left="1800" w:hanging="1800"/>
      </w:pPr>
      <w:rPr>
        <w:rFonts w:hint="default" w:cs="Times New Roman"/>
      </w:rPr>
    </w:lvl>
    <w:lvl w:ilvl="8" w:tentative="0">
      <w:start w:val="1"/>
      <w:numFmt w:val="decimal"/>
      <w:pStyle w:val="84"/>
      <w:lvlText w:val="%1.%2.%3.%4.%5.%6.%7.%8.%9"/>
      <w:lvlJc w:val="left"/>
      <w:pPr>
        <w:tabs>
          <w:tab w:val="left" w:pos="1800"/>
        </w:tabs>
        <w:ind w:left="1800" w:hanging="1800"/>
      </w:pPr>
      <w:rPr>
        <w:rFonts w:hint="default" w:cs="Times New Roman"/>
      </w:rPr>
    </w:lvl>
  </w:abstractNum>
  <w:abstractNum w:abstractNumId="3">
    <w:nsid w:val="237A4AA1"/>
    <w:multiLevelType w:val="multilevel"/>
    <w:tmpl w:val="237A4AA1"/>
    <w:lvl w:ilvl="0" w:tentative="0">
      <w:start w:val="1"/>
      <w:numFmt w:val="decimal"/>
      <w:pStyle w:val="110"/>
      <w:lvlText w:val="图%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BF14D57"/>
    <w:multiLevelType w:val="multilevel"/>
    <w:tmpl w:val="3BF14D57"/>
    <w:lvl w:ilvl="0" w:tentative="0">
      <w:start w:val="1"/>
      <w:numFmt w:val="bullet"/>
      <w:pStyle w:val="85"/>
      <w:lvlText w:val=""/>
      <w:lvlJc w:val="left"/>
      <w:pPr>
        <w:tabs>
          <w:tab w:val="left" w:pos="269"/>
        </w:tabs>
        <w:ind w:left="269" w:hanging="360"/>
      </w:pPr>
      <w:rPr>
        <w:rFonts w:hint="default" w:ascii="Wingdings" w:hAnsi="Wingdings"/>
      </w:rPr>
    </w:lvl>
    <w:lvl w:ilvl="1" w:tentative="0">
      <w:start w:val="1"/>
      <w:numFmt w:val="bullet"/>
      <w:lvlText w:val="o"/>
      <w:lvlJc w:val="left"/>
      <w:pPr>
        <w:tabs>
          <w:tab w:val="left" w:pos="1894"/>
        </w:tabs>
        <w:ind w:left="1894" w:hanging="360"/>
      </w:pPr>
      <w:rPr>
        <w:rFonts w:hint="default" w:ascii="Courier New" w:hAnsi="Courier New"/>
      </w:rPr>
    </w:lvl>
    <w:lvl w:ilvl="2" w:tentative="0">
      <w:start w:val="1"/>
      <w:numFmt w:val="bullet"/>
      <w:lvlText w:val=""/>
      <w:lvlJc w:val="left"/>
      <w:pPr>
        <w:tabs>
          <w:tab w:val="left" w:pos="2614"/>
        </w:tabs>
        <w:ind w:left="2614" w:hanging="360"/>
      </w:pPr>
      <w:rPr>
        <w:rFonts w:hint="default" w:ascii="Wingdings" w:hAnsi="Wingdings"/>
      </w:rPr>
    </w:lvl>
    <w:lvl w:ilvl="3" w:tentative="0">
      <w:start w:val="1"/>
      <w:numFmt w:val="bullet"/>
      <w:lvlText w:val=""/>
      <w:lvlJc w:val="left"/>
      <w:pPr>
        <w:tabs>
          <w:tab w:val="left" w:pos="3334"/>
        </w:tabs>
        <w:ind w:left="3334" w:hanging="360"/>
      </w:pPr>
      <w:rPr>
        <w:rFonts w:hint="default" w:ascii="Symbol" w:hAnsi="Symbol"/>
      </w:rPr>
    </w:lvl>
    <w:lvl w:ilvl="4" w:tentative="0">
      <w:start w:val="1"/>
      <w:numFmt w:val="bullet"/>
      <w:lvlText w:val="o"/>
      <w:lvlJc w:val="left"/>
      <w:pPr>
        <w:tabs>
          <w:tab w:val="left" w:pos="4054"/>
        </w:tabs>
        <w:ind w:left="4054" w:hanging="360"/>
      </w:pPr>
      <w:rPr>
        <w:rFonts w:hint="default" w:ascii="Courier New" w:hAnsi="Courier New"/>
      </w:rPr>
    </w:lvl>
    <w:lvl w:ilvl="5" w:tentative="0">
      <w:start w:val="1"/>
      <w:numFmt w:val="bullet"/>
      <w:lvlText w:val=""/>
      <w:lvlJc w:val="left"/>
      <w:pPr>
        <w:tabs>
          <w:tab w:val="left" w:pos="4774"/>
        </w:tabs>
        <w:ind w:left="4774" w:hanging="360"/>
      </w:pPr>
      <w:rPr>
        <w:rFonts w:hint="default" w:ascii="Wingdings" w:hAnsi="Wingdings"/>
      </w:rPr>
    </w:lvl>
    <w:lvl w:ilvl="6" w:tentative="0">
      <w:start w:val="1"/>
      <w:numFmt w:val="bullet"/>
      <w:lvlText w:val=""/>
      <w:lvlJc w:val="left"/>
      <w:pPr>
        <w:tabs>
          <w:tab w:val="left" w:pos="5494"/>
        </w:tabs>
        <w:ind w:left="5494" w:hanging="360"/>
      </w:pPr>
      <w:rPr>
        <w:rFonts w:hint="default" w:ascii="Symbol" w:hAnsi="Symbol"/>
      </w:rPr>
    </w:lvl>
    <w:lvl w:ilvl="7" w:tentative="0">
      <w:start w:val="1"/>
      <w:numFmt w:val="bullet"/>
      <w:lvlText w:val="o"/>
      <w:lvlJc w:val="left"/>
      <w:pPr>
        <w:tabs>
          <w:tab w:val="left" w:pos="6214"/>
        </w:tabs>
        <w:ind w:left="6214" w:hanging="360"/>
      </w:pPr>
      <w:rPr>
        <w:rFonts w:hint="default" w:ascii="Courier New" w:hAnsi="Courier New"/>
      </w:rPr>
    </w:lvl>
    <w:lvl w:ilvl="8" w:tentative="0">
      <w:start w:val="1"/>
      <w:numFmt w:val="bullet"/>
      <w:lvlText w:val=""/>
      <w:lvlJc w:val="left"/>
      <w:pPr>
        <w:tabs>
          <w:tab w:val="left" w:pos="6934"/>
        </w:tabs>
        <w:ind w:left="6934" w:hanging="360"/>
      </w:pPr>
      <w:rPr>
        <w:rFonts w:hint="default" w:ascii="Wingdings" w:hAnsi="Wingdings"/>
      </w:rPr>
    </w:lvl>
  </w:abstractNum>
  <w:abstractNum w:abstractNumId="5">
    <w:nsid w:val="3C3870B2"/>
    <w:multiLevelType w:val="multilevel"/>
    <w:tmpl w:val="3C3870B2"/>
    <w:lvl w:ilvl="0" w:tentative="0">
      <w:start w:val="1"/>
      <w:numFmt w:val="decimal"/>
      <w:pStyle w:val="58"/>
      <w:lvlText w:val="图 - %1"/>
      <w:lvlJc w:val="center"/>
      <w:pPr>
        <w:tabs>
          <w:tab w:val="left" w:pos="360"/>
        </w:tabs>
      </w:pPr>
      <w:rPr>
        <w:rFonts w:hint="eastAsia" w:eastAsia="宋体" w:cs="Times New Roman"/>
        <w:b/>
        <w:i w:val="0"/>
        <w:sz w:val="21"/>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48425DE7"/>
    <w:multiLevelType w:val="multilevel"/>
    <w:tmpl w:val="48425DE7"/>
    <w:lvl w:ilvl="0" w:tentative="0">
      <w:start w:val="1"/>
      <w:numFmt w:val="decimal"/>
      <w:pStyle w:val="2"/>
      <w:lvlText w:val="%1."/>
      <w:lvlJc w:val="left"/>
      <w:pPr>
        <w:ind w:left="425" w:hanging="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8"/>
        <w:szCs w:val="28"/>
        <w:u w:val="none"/>
        <w:vertAlign w:val="baseline"/>
      </w:rPr>
    </w:lvl>
    <w:lvl w:ilvl="1" w:tentative="0">
      <w:start w:val="1"/>
      <w:numFmt w:val="decimal"/>
      <w:pStyle w:val="5"/>
      <w:isLgl/>
      <w:lvlText w:val="%1.%2."/>
      <w:lvlJc w:val="left"/>
      <w:pPr>
        <w:ind w:left="567"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2" w:tentative="0">
      <w:start w:val="1"/>
      <w:numFmt w:val="decimal"/>
      <w:pStyle w:val="6"/>
      <w:isLgl/>
      <w:lvlText w:val="%1.%2.%3."/>
      <w:lvlJc w:val="left"/>
      <w:pPr>
        <w:ind w:left="709" w:hanging="709"/>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91"/>
      <w:isLgl/>
      <w:lvlText w:val="%1.%2.%3.%4."/>
      <w:lvlJc w:val="left"/>
      <w:pPr>
        <w:ind w:left="851" w:hanging="851"/>
      </w:pPr>
      <w:rPr>
        <w:rFonts w:hint="eastAsia"/>
      </w:rPr>
    </w:lvl>
    <w:lvl w:ilvl="4" w:tentative="0">
      <w:start w:val="1"/>
      <w:numFmt w:val="decimal"/>
      <w:pStyle w:val="92"/>
      <w:isLgl/>
      <w:lvlText w:val="%1.%2.%3.%4.%5."/>
      <w:lvlJc w:val="left"/>
      <w:pPr>
        <w:ind w:left="992" w:hanging="992"/>
      </w:pPr>
      <w:rPr>
        <w:rFonts w:hint="eastAsia" w:cs="Times New Roman"/>
        <w:i w:val="0"/>
        <w:iCs w:val="0"/>
        <w:caps w:val="0"/>
        <w:smallCaps w:val="0"/>
        <w:strike w:val="0"/>
        <w:dstrike w:val="0"/>
        <w:vanish w:val="0"/>
        <w:color w:val="000000"/>
        <w:spacing w:val="0"/>
        <w:position w:val="0"/>
        <w:u w:val="none"/>
        <w:vertAlign w:val="baseline"/>
      </w:rPr>
    </w:lvl>
    <w:lvl w:ilvl="5" w:tentative="0">
      <w:start w:val="1"/>
      <w:numFmt w:val="decimal"/>
      <w:pStyle w:val="93"/>
      <w:lvlText w:val="%6)"/>
      <w:lvlJc w:val="left"/>
      <w:pPr>
        <w:ind w:left="1276" w:hanging="567"/>
      </w:pPr>
      <w:rPr>
        <w:rFonts w:hint="eastAsia" w:cs="Times New Roman"/>
        <w:i w:val="0"/>
        <w:iCs w:val="0"/>
        <w:caps w:val="0"/>
        <w:smallCaps w:val="0"/>
        <w:strike w:val="0"/>
        <w:dstrike w:val="0"/>
        <w:vanish w:val="0"/>
        <w:color w:val="000000"/>
        <w:spacing w:val="0"/>
        <w:position w:val="0"/>
        <w:u w:val="none"/>
        <w:vertAlign w:val="baseline"/>
      </w:rPr>
    </w:lvl>
    <w:lvl w:ilvl="6" w:tentative="0">
      <w:start w:val="1"/>
      <w:numFmt w:val="lowerLetter"/>
      <w:pStyle w:val="94"/>
      <w:lvlText w:val="%7)"/>
      <w:lvlJc w:val="left"/>
      <w:pPr>
        <w:ind w:left="1701" w:hanging="567"/>
      </w:pPr>
      <w:rPr>
        <w:rFonts w:hint="eastAsia"/>
      </w:rPr>
    </w:lvl>
    <w:lvl w:ilvl="7" w:tentative="0">
      <w:start w:val="1"/>
      <w:numFmt w:val="lowerRoman"/>
      <w:pStyle w:val="95"/>
      <w:lvlText w:val="%8)"/>
      <w:lvlJc w:val="left"/>
      <w:pPr>
        <w:ind w:left="2268" w:hanging="567"/>
      </w:pPr>
      <w:rPr>
        <w:rFonts w:hint="eastAsia"/>
      </w:rPr>
    </w:lvl>
    <w:lvl w:ilvl="8" w:tentative="0">
      <w:start w:val="1"/>
      <w:numFmt w:val="bullet"/>
      <w:pStyle w:val="96"/>
      <w:lvlText w:val=""/>
      <w:lvlJc w:val="left"/>
      <w:pPr>
        <w:ind w:left="2835" w:hanging="567"/>
      </w:pPr>
      <w:rPr>
        <w:rFonts w:hint="default" w:ascii="Symbol" w:hAnsi="Symbol"/>
        <w:color w:val="auto"/>
      </w:rPr>
    </w:lvl>
  </w:abstractNum>
  <w:abstractNum w:abstractNumId="7">
    <w:nsid w:val="4D2D0AD1"/>
    <w:multiLevelType w:val="multilevel"/>
    <w:tmpl w:val="4D2D0AD1"/>
    <w:lvl w:ilvl="0" w:tentative="0">
      <w:start w:val="1"/>
      <w:numFmt w:val="chineseCountingThousand"/>
      <w:pStyle w:val="119"/>
      <w:lvlText w:val="%1、"/>
      <w:lvlJc w:val="left"/>
      <w:pPr>
        <w:ind w:left="366" w:hanging="360"/>
      </w:pPr>
      <w:rPr>
        <w:rFonts w:hint="default"/>
      </w:rPr>
    </w:lvl>
    <w:lvl w:ilvl="1" w:tentative="0">
      <w:start w:val="1"/>
      <w:numFmt w:val="lowerLetter"/>
      <w:lvlText w:val="%2)"/>
      <w:lvlJc w:val="left"/>
      <w:pPr>
        <w:ind w:left="846" w:hanging="420"/>
      </w:pPr>
    </w:lvl>
    <w:lvl w:ilvl="2" w:tentative="0">
      <w:start w:val="1"/>
      <w:numFmt w:val="lowerRoman"/>
      <w:lvlText w:val="%3."/>
      <w:lvlJc w:val="right"/>
      <w:pPr>
        <w:ind w:left="1266" w:hanging="420"/>
      </w:pPr>
    </w:lvl>
    <w:lvl w:ilvl="3" w:tentative="0">
      <w:start w:val="1"/>
      <w:numFmt w:val="decimal"/>
      <w:lvlText w:val="%4."/>
      <w:lvlJc w:val="left"/>
      <w:pPr>
        <w:ind w:left="1686" w:hanging="420"/>
      </w:pPr>
    </w:lvl>
    <w:lvl w:ilvl="4" w:tentative="0">
      <w:start w:val="1"/>
      <w:numFmt w:val="lowerLetter"/>
      <w:lvlText w:val="%5)"/>
      <w:lvlJc w:val="left"/>
      <w:pPr>
        <w:ind w:left="2106" w:hanging="420"/>
      </w:pPr>
    </w:lvl>
    <w:lvl w:ilvl="5" w:tentative="0">
      <w:start w:val="1"/>
      <w:numFmt w:val="lowerRoman"/>
      <w:lvlText w:val="%6."/>
      <w:lvlJc w:val="right"/>
      <w:pPr>
        <w:ind w:left="2526" w:hanging="420"/>
      </w:pPr>
    </w:lvl>
    <w:lvl w:ilvl="6" w:tentative="0">
      <w:start w:val="1"/>
      <w:numFmt w:val="decimal"/>
      <w:lvlText w:val="%7."/>
      <w:lvlJc w:val="left"/>
      <w:pPr>
        <w:ind w:left="2946" w:hanging="420"/>
      </w:pPr>
    </w:lvl>
    <w:lvl w:ilvl="7" w:tentative="0">
      <w:start w:val="1"/>
      <w:numFmt w:val="lowerLetter"/>
      <w:lvlText w:val="%8)"/>
      <w:lvlJc w:val="left"/>
      <w:pPr>
        <w:ind w:left="3366" w:hanging="420"/>
      </w:pPr>
    </w:lvl>
    <w:lvl w:ilvl="8" w:tentative="0">
      <w:start w:val="1"/>
      <w:numFmt w:val="lowerRoman"/>
      <w:lvlText w:val="%9."/>
      <w:lvlJc w:val="right"/>
      <w:pPr>
        <w:ind w:left="3786" w:hanging="420"/>
      </w:pPr>
    </w:lvl>
  </w:abstractNum>
  <w:abstractNum w:abstractNumId="8">
    <w:nsid w:val="4F831A78"/>
    <w:multiLevelType w:val="multilevel"/>
    <w:tmpl w:val="4F831A78"/>
    <w:lvl w:ilvl="0" w:tentative="0">
      <w:start w:val="1"/>
      <w:numFmt w:val="lowerLetter"/>
      <w:pStyle w:val="37"/>
      <w:lvlText w:val="%1."/>
      <w:lvlJc w:val="left"/>
      <w:pPr>
        <w:tabs>
          <w:tab w:val="left" w:pos="1040"/>
        </w:tabs>
        <w:ind w:left="1021" w:hanging="341"/>
      </w:pPr>
      <w:rPr>
        <w:rFonts w:hint="default" w:ascii="Arial" w:hAnsi="Arial"/>
        <w:sz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Letter"/>
      <w:lvlText w:val="%6）"/>
      <w:lvlJc w:val="left"/>
      <w:pPr>
        <w:ind w:left="2460" w:hanging="360"/>
      </w:pPr>
      <w:rPr>
        <w:rFonts w:hint="default"/>
      </w:r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4823FED"/>
    <w:multiLevelType w:val="multilevel"/>
    <w:tmpl w:val="54823FED"/>
    <w:lvl w:ilvl="0" w:tentative="0">
      <w:start w:val="1"/>
      <w:numFmt w:val="decimal"/>
      <w:pStyle w:val="56"/>
      <w:lvlText w:val="表 - %1"/>
      <w:lvlJc w:val="left"/>
      <w:pPr>
        <w:tabs>
          <w:tab w:val="left" w:pos="1080"/>
        </w:tabs>
        <w:ind w:left="420"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
    <w:nsid w:val="5E6E7CC2"/>
    <w:multiLevelType w:val="multilevel"/>
    <w:tmpl w:val="5E6E7CC2"/>
    <w:lvl w:ilvl="0" w:tentative="0">
      <w:start w:val="1"/>
      <w:numFmt w:val="decimal"/>
      <w:pStyle w:val="107"/>
      <w:lvlText w:val="%1."/>
      <w:lvlJc w:val="left"/>
      <w:pPr>
        <w:ind w:left="420" w:hanging="420"/>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14:shadow w14:blurRad="0" w14:dist="0" w14:dir="0" w14:sx="0" w14:sy="0" w14:kx="0" w14:ky="0" w14:algn="none">
          <w14:srgbClr w14:val="000000"/>
        </w14:shadow>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F31312B"/>
    <w:multiLevelType w:val="multilevel"/>
    <w:tmpl w:val="5F31312B"/>
    <w:lvl w:ilvl="0" w:tentative="0">
      <w:start w:val="1"/>
      <w:numFmt w:val="bullet"/>
      <w:pStyle w:val="104"/>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7CDD748E"/>
    <w:multiLevelType w:val="multilevel"/>
    <w:tmpl w:val="7CDD748E"/>
    <w:lvl w:ilvl="0" w:tentative="0">
      <w:start w:val="1"/>
      <w:numFmt w:val="decimal"/>
      <w:pStyle w:val="15"/>
      <w:lvlText w:val="图表%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12"/>
  </w:num>
  <w:num w:numId="3">
    <w:abstractNumId w:val="8"/>
  </w:num>
  <w:num w:numId="4">
    <w:abstractNumId w:val="9"/>
  </w:num>
  <w:num w:numId="5">
    <w:abstractNumId w:val="5"/>
  </w:num>
  <w:num w:numId="6">
    <w:abstractNumId w:val="2"/>
  </w:num>
  <w:num w:numId="7">
    <w:abstractNumId w:val="4"/>
  </w:num>
  <w:num w:numId="8">
    <w:abstractNumId w:val="11"/>
  </w:num>
  <w:num w:numId="9">
    <w:abstractNumId w:val="10"/>
  </w:num>
  <w:num w:numId="10">
    <w:abstractNumId w:val="3"/>
  </w:num>
  <w:num w:numId="11">
    <w:abstractNumId w:val="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RlN2M0ZTNlOGY0N2M2NzllMjAwOWNjYWMwNTcyZGEifQ=="/>
  </w:docVars>
  <w:rsids>
    <w:rsidRoot w:val="00EF6968"/>
    <w:rsid w:val="0000287B"/>
    <w:rsid w:val="0000329D"/>
    <w:rsid w:val="0000519C"/>
    <w:rsid w:val="00006178"/>
    <w:rsid w:val="00011D0C"/>
    <w:rsid w:val="00014011"/>
    <w:rsid w:val="0001460A"/>
    <w:rsid w:val="000150BA"/>
    <w:rsid w:val="00015BA4"/>
    <w:rsid w:val="0001665D"/>
    <w:rsid w:val="00017F0B"/>
    <w:rsid w:val="000202FA"/>
    <w:rsid w:val="00021B01"/>
    <w:rsid w:val="00027A2F"/>
    <w:rsid w:val="000319EE"/>
    <w:rsid w:val="00035B36"/>
    <w:rsid w:val="000418F9"/>
    <w:rsid w:val="0005202D"/>
    <w:rsid w:val="00056EEE"/>
    <w:rsid w:val="000636A0"/>
    <w:rsid w:val="00063DF5"/>
    <w:rsid w:val="00065B8E"/>
    <w:rsid w:val="00073E41"/>
    <w:rsid w:val="000832B0"/>
    <w:rsid w:val="000836B6"/>
    <w:rsid w:val="000925CD"/>
    <w:rsid w:val="00092E38"/>
    <w:rsid w:val="00093C9F"/>
    <w:rsid w:val="00096366"/>
    <w:rsid w:val="00097C9A"/>
    <w:rsid w:val="000A18E8"/>
    <w:rsid w:val="000A341D"/>
    <w:rsid w:val="000A3697"/>
    <w:rsid w:val="000A4BE5"/>
    <w:rsid w:val="000B0C53"/>
    <w:rsid w:val="000B1946"/>
    <w:rsid w:val="000B33D0"/>
    <w:rsid w:val="000B3DEA"/>
    <w:rsid w:val="000B4CF5"/>
    <w:rsid w:val="000B5D00"/>
    <w:rsid w:val="000C119A"/>
    <w:rsid w:val="000C20F1"/>
    <w:rsid w:val="000C5675"/>
    <w:rsid w:val="000C7B8E"/>
    <w:rsid w:val="000D0649"/>
    <w:rsid w:val="000D2555"/>
    <w:rsid w:val="000D412A"/>
    <w:rsid w:val="000D5C88"/>
    <w:rsid w:val="000D7B32"/>
    <w:rsid w:val="000E427D"/>
    <w:rsid w:val="000E6F74"/>
    <w:rsid w:val="000F0ACA"/>
    <w:rsid w:val="000F4C2B"/>
    <w:rsid w:val="00103F17"/>
    <w:rsid w:val="00104A72"/>
    <w:rsid w:val="00107C32"/>
    <w:rsid w:val="001174D3"/>
    <w:rsid w:val="00122C1E"/>
    <w:rsid w:val="00124FC0"/>
    <w:rsid w:val="00126428"/>
    <w:rsid w:val="00136C24"/>
    <w:rsid w:val="0014261A"/>
    <w:rsid w:val="0014540E"/>
    <w:rsid w:val="001527E3"/>
    <w:rsid w:val="001531EC"/>
    <w:rsid w:val="00153357"/>
    <w:rsid w:val="001552BC"/>
    <w:rsid w:val="001552E6"/>
    <w:rsid w:val="0015552A"/>
    <w:rsid w:val="001609E7"/>
    <w:rsid w:val="00161D19"/>
    <w:rsid w:val="00164AF4"/>
    <w:rsid w:val="00165433"/>
    <w:rsid w:val="001660BF"/>
    <w:rsid w:val="00172481"/>
    <w:rsid w:val="001776DD"/>
    <w:rsid w:val="00184542"/>
    <w:rsid w:val="00191904"/>
    <w:rsid w:val="00191F89"/>
    <w:rsid w:val="001926CC"/>
    <w:rsid w:val="00193E09"/>
    <w:rsid w:val="00194C3D"/>
    <w:rsid w:val="00196C8F"/>
    <w:rsid w:val="001A2AA6"/>
    <w:rsid w:val="001B141D"/>
    <w:rsid w:val="001B4536"/>
    <w:rsid w:val="001B4873"/>
    <w:rsid w:val="001B564E"/>
    <w:rsid w:val="001C0E11"/>
    <w:rsid w:val="001C151E"/>
    <w:rsid w:val="001C2179"/>
    <w:rsid w:val="001C3A0B"/>
    <w:rsid w:val="001C4232"/>
    <w:rsid w:val="001D73B3"/>
    <w:rsid w:val="001D7E97"/>
    <w:rsid w:val="001E291F"/>
    <w:rsid w:val="001E5219"/>
    <w:rsid w:val="001F1C5F"/>
    <w:rsid w:val="001F321C"/>
    <w:rsid w:val="00202B92"/>
    <w:rsid w:val="002037A9"/>
    <w:rsid w:val="0021112D"/>
    <w:rsid w:val="0021518A"/>
    <w:rsid w:val="002235AA"/>
    <w:rsid w:val="00232AA5"/>
    <w:rsid w:val="00235DDB"/>
    <w:rsid w:val="00236B0F"/>
    <w:rsid w:val="00244191"/>
    <w:rsid w:val="002501B5"/>
    <w:rsid w:val="00253110"/>
    <w:rsid w:val="00256897"/>
    <w:rsid w:val="00266BD9"/>
    <w:rsid w:val="00270D5C"/>
    <w:rsid w:val="00282231"/>
    <w:rsid w:val="00286BC2"/>
    <w:rsid w:val="00296B88"/>
    <w:rsid w:val="002A1578"/>
    <w:rsid w:val="002A32BC"/>
    <w:rsid w:val="002A3C58"/>
    <w:rsid w:val="002A4FCD"/>
    <w:rsid w:val="002A64D7"/>
    <w:rsid w:val="002A78E1"/>
    <w:rsid w:val="002B5BA8"/>
    <w:rsid w:val="002B7A38"/>
    <w:rsid w:val="002C2519"/>
    <w:rsid w:val="002C330D"/>
    <w:rsid w:val="002C41BB"/>
    <w:rsid w:val="002C525E"/>
    <w:rsid w:val="002C6982"/>
    <w:rsid w:val="002C7FB8"/>
    <w:rsid w:val="002D12B9"/>
    <w:rsid w:val="002D58CD"/>
    <w:rsid w:val="002D78F9"/>
    <w:rsid w:val="002E1B89"/>
    <w:rsid w:val="002E612D"/>
    <w:rsid w:val="002E709A"/>
    <w:rsid w:val="002F59D2"/>
    <w:rsid w:val="002F6D89"/>
    <w:rsid w:val="00302460"/>
    <w:rsid w:val="003040AC"/>
    <w:rsid w:val="003115E1"/>
    <w:rsid w:val="00313BEC"/>
    <w:rsid w:val="00313EB5"/>
    <w:rsid w:val="00327E63"/>
    <w:rsid w:val="00333DBA"/>
    <w:rsid w:val="00334E08"/>
    <w:rsid w:val="00340ADD"/>
    <w:rsid w:val="0034713E"/>
    <w:rsid w:val="00347A3F"/>
    <w:rsid w:val="00350A23"/>
    <w:rsid w:val="00350CEF"/>
    <w:rsid w:val="00351513"/>
    <w:rsid w:val="00356665"/>
    <w:rsid w:val="003571FF"/>
    <w:rsid w:val="0036006E"/>
    <w:rsid w:val="00361D13"/>
    <w:rsid w:val="003707F5"/>
    <w:rsid w:val="00373445"/>
    <w:rsid w:val="00377B16"/>
    <w:rsid w:val="0038663A"/>
    <w:rsid w:val="00391223"/>
    <w:rsid w:val="003915DE"/>
    <w:rsid w:val="00392CC0"/>
    <w:rsid w:val="00393190"/>
    <w:rsid w:val="00395B5D"/>
    <w:rsid w:val="003A0124"/>
    <w:rsid w:val="003A3A29"/>
    <w:rsid w:val="003A6A70"/>
    <w:rsid w:val="003B37ED"/>
    <w:rsid w:val="003B4958"/>
    <w:rsid w:val="003B5B2E"/>
    <w:rsid w:val="003C1BAF"/>
    <w:rsid w:val="003C1D73"/>
    <w:rsid w:val="003C27FB"/>
    <w:rsid w:val="003D08B9"/>
    <w:rsid w:val="003D2548"/>
    <w:rsid w:val="003D4CCB"/>
    <w:rsid w:val="003E02A9"/>
    <w:rsid w:val="003E54C5"/>
    <w:rsid w:val="003F009F"/>
    <w:rsid w:val="003F17AE"/>
    <w:rsid w:val="003F2E61"/>
    <w:rsid w:val="003F6246"/>
    <w:rsid w:val="003F711A"/>
    <w:rsid w:val="003F74AB"/>
    <w:rsid w:val="00403EAF"/>
    <w:rsid w:val="004043BF"/>
    <w:rsid w:val="004064AC"/>
    <w:rsid w:val="00410474"/>
    <w:rsid w:val="00410EBC"/>
    <w:rsid w:val="004124AB"/>
    <w:rsid w:val="00412866"/>
    <w:rsid w:val="00415D6C"/>
    <w:rsid w:val="00415FBB"/>
    <w:rsid w:val="004161CA"/>
    <w:rsid w:val="004207D1"/>
    <w:rsid w:val="0042099F"/>
    <w:rsid w:val="00430B73"/>
    <w:rsid w:val="004318A6"/>
    <w:rsid w:val="004339A9"/>
    <w:rsid w:val="0043709E"/>
    <w:rsid w:val="00442C99"/>
    <w:rsid w:val="004466A5"/>
    <w:rsid w:val="004473FD"/>
    <w:rsid w:val="00451B7F"/>
    <w:rsid w:val="00451D6D"/>
    <w:rsid w:val="0045374D"/>
    <w:rsid w:val="004540D2"/>
    <w:rsid w:val="00455068"/>
    <w:rsid w:val="004573C6"/>
    <w:rsid w:val="00457A45"/>
    <w:rsid w:val="00457EAC"/>
    <w:rsid w:val="004600E8"/>
    <w:rsid w:val="00461438"/>
    <w:rsid w:val="00466BA2"/>
    <w:rsid w:val="0046702E"/>
    <w:rsid w:val="004749CD"/>
    <w:rsid w:val="00480F57"/>
    <w:rsid w:val="004817BF"/>
    <w:rsid w:val="004832AC"/>
    <w:rsid w:val="0049695E"/>
    <w:rsid w:val="004A1997"/>
    <w:rsid w:val="004B00A4"/>
    <w:rsid w:val="004B293E"/>
    <w:rsid w:val="004B400B"/>
    <w:rsid w:val="004B4F73"/>
    <w:rsid w:val="004B76C1"/>
    <w:rsid w:val="004C2DB2"/>
    <w:rsid w:val="004C77D9"/>
    <w:rsid w:val="004E08B0"/>
    <w:rsid w:val="004E1EEC"/>
    <w:rsid w:val="004E3546"/>
    <w:rsid w:val="004E4579"/>
    <w:rsid w:val="004F3046"/>
    <w:rsid w:val="004F66D1"/>
    <w:rsid w:val="00513251"/>
    <w:rsid w:val="005216BB"/>
    <w:rsid w:val="005245C1"/>
    <w:rsid w:val="005276C8"/>
    <w:rsid w:val="00527FF2"/>
    <w:rsid w:val="00530FE7"/>
    <w:rsid w:val="0053164E"/>
    <w:rsid w:val="0053737E"/>
    <w:rsid w:val="00537F3F"/>
    <w:rsid w:val="00540F85"/>
    <w:rsid w:val="00541641"/>
    <w:rsid w:val="00541842"/>
    <w:rsid w:val="005438C1"/>
    <w:rsid w:val="00545168"/>
    <w:rsid w:val="005479AC"/>
    <w:rsid w:val="00551552"/>
    <w:rsid w:val="00552EE0"/>
    <w:rsid w:val="005534DB"/>
    <w:rsid w:val="00554C43"/>
    <w:rsid w:val="005556DB"/>
    <w:rsid w:val="00555B78"/>
    <w:rsid w:val="00556FB5"/>
    <w:rsid w:val="005621ED"/>
    <w:rsid w:val="00562BEF"/>
    <w:rsid w:val="00571730"/>
    <w:rsid w:val="00573C97"/>
    <w:rsid w:val="00577A66"/>
    <w:rsid w:val="00585A78"/>
    <w:rsid w:val="0058675B"/>
    <w:rsid w:val="00596D4A"/>
    <w:rsid w:val="005A01E7"/>
    <w:rsid w:val="005A2AA7"/>
    <w:rsid w:val="005C04D3"/>
    <w:rsid w:val="005C1E1C"/>
    <w:rsid w:val="005D32DC"/>
    <w:rsid w:val="005D4391"/>
    <w:rsid w:val="005D4536"/>
    <w:rsid w:val="005D508F"/>
    <w:rsid w:val="005D7DBE"/>
    <w:rsid w:val="005E0A3C"/>
    <w:rsid w:val="005F626C"/>
    <w:rsid w:val="00611606"/>
    <w:rsid w:val="006127B6"/>
    <w:rsid w:val="0061290E"/>
    <w:rsid w:val="0061319B"/>
    <w:rsid w:val="00616826"/>
    <w:rsid w:val="006219BC"/>
    <w:rsid w:val="00622EE2"/>
    <w:rsid w:val="00625190"/>
    <w:rsid w:val="00626FAA"/>
    <w:rsid w:val="00627769"/>
    <w:rsid w:val="0063787C"/>
    <w:rsid w:val="0064035D"/>
    <w:rsid w:val="006409BE"/>
    <w:rsid w:val="006417BC"/>
    <w:rsid w:val="006535C2"/>
    <w:rsid w:val="00654899"/>
    <w:rsid w:val="00654B20"/>
    <w:rsid w:val="00660A6E"/>
    <w:rsid w:val="006619CE"/>
    <w:rsid w:val="006654AA"/>
    <w:rsid w:val="006662E1"/>
    <w:rsid w:val="00667DB6"/>
    <w:rsid w:val="00670137"/>
    <w:rsid w:val="006706D0"/>
    <w:rsid w:val="006729BA"/>
    <w:rsid w:val="00673C7E"/>
    <w:rsid w:val="00674D2C"/>
    <w:rsid w:val="006823ED"/>
    <w:rsid w:val="00691F59"/>
    <w:rsid w:val="00692A8D"/>
    <w:rsid w:val="00693339"/>
    <w:rsid w:val="006A0FB7"/>
    <w:rsid w:val="006A2F04"/>
    <w:rsid w:val="006A554A"/>
    <w:rsid w:val="006B593C"/>
    <w:rsid w:val="006C446B"/>
    <w:rsid w:val="006D085D"/>
    <w:rsid w:val="006E061A"/>
    <w:rsid w:val="006F0F34"/>
    <w:rsid w:val="006F1E6E"/>
    <w:rsid w:val="006F4E64"/>
    <w:rsid w:val="006F6910"/>
    <w:rsid w:val="00704DF2"/>
    <w:rsid w:val="00705B1A"/>
    <w:rsid w:val="00713E3E"/>
    <w:rsid w:val="00714F54"/>
    <w:rsid w:val="00717303"/>
    <w:rsid w:val="00717A20"/>
    <w:rsid w:val="007210F3"/>
    <w:rsid w:val="00724BCC"/>
    <w:rsid w:val="00727F37"/>
    <w:rsid w:val="00727FDB"/>
    <w:rsid w:val="00733071"/>
    <w:rsid w:val="007342F8"/>
    <w:rsid w:val="007343D7"/>
    <w:rsid w:val="00744D12"/>
    <w:rsid w:val="00746EA2"/>
    <w:rsid w:val="00747747"/>
    <w:rsid w:val="00756DEE"/>
    <w:rsid w:val="00762588"/>
    <w:rsid w:val="007643A5"/>
    <w:rsid w:val="00772998"/>
    <w:rsid w:val="0077365E"/>
    <w:rsid w:val="007761B2"/>
    <w:rsid w:val="00780E24"/>
    <w:rsid w:val="00790882"/>
    <w:rsid w:val="00793CAB"/>
    <w:rsid w:val="0079707F"/>
    <w:rsid w:val="00797FE6"/>
    <w:rsid w:val="007A2798"/>
    <w:rsid w:val="007A2FD7"/>
    <w:rsid w:val="007A30C8"/>
    <w:rsid w:val="007A7481"/>
    <w:rsid w:val="007B3A9F"/>
    <w:rsid w:val="007B731E"/>
    <w:rsid w:val="007C3472"/>
    <w:rsid w:val="007C380F"/>
    <w:rsid w:val="007C54C0"/>
    <w:rsid w:val="007C5F2A"/>
    <w:rsid w:val="007D7472"/>
    <w:rsid w:val="007E5ED8"/>
    <w:rsid w:val="00802B04"/>
    <w:rsid w:val="00805D9D"/>
    <w:rsid w:val="008070B9"/>
    <w:rsid w:val="008110D5"/>
    <w:rsid w:val="00812C54"/>
    <w:rsid w:val="00812FFE"/>
    <w:rsid w:val="00816EA3"/>
    <w:rsid w:val="00831F08"/>
    <w:rsid w:val="00835783"/>
    <w:rsid w:val="00835926"/>
    <w:rsid w:val="008360D9"/>
    <w:rsid w:val="008423C0"/>
    <w:rsid w:val="0084481C"/>
    <w:rsid w:val="00854309"/>
    <w:rsid w:val="0085718C"/>
    <w:rsid w:val="008620ED"/>
    <w:rsid w:val="008621B4"/>
    <w:rsid w:val="00866324"/>
    <w:rsid w:val="0087106E"/>
    <w:rsid w:val="008728E7"/>
    <w:rsid w:val="008731BD"/>
    <w:rsid w:val="00874CEB"/>
    <w:rsid w:val="00874E47"/>
    <w:rsid w:val="0087592B"/>
    <w:rsid w:val="0087736D"/>
    <w:rsid w:val="008820D9"/>
    <w:rsid w:val="0088453B"/>
    <w:rsid w:val="00890768"/>
    <w:rsid w:val="008A5D80"/>
    <w:rsid w:val="008A5DA1"/>
    <w:rsid w:val="008A7E90"/>
    <w:rsid w:val="008B2B5A"/>
    <w:rsid w:val="008B2E99"/>
    <w:rsid w:val="008B7182"/>
    <w:rsid w:val="008C0121"/>
    <w:rsid w:val="008C1DE8"/>
    <w:rsid w:val="008C4589"/>
    <w:rsid w:val="008C68FC"/>
    <w:rsid w:val="008E0285"/>
    <w:rsid w:val="008E2FDB"/>
    <w:rsid w:val="008F03D7"/>
    <w:rsid w:val="008F08FA"/>
    <w:rsid w:val="008F1E2C"/>
    <w:rsid w:val="008F30BA"/>
    <w:rsid w:val="008F522B"/>
    <w:rsid w:val="009017EA"/>
    <w:rsid w:val="0090749F"/>
    <w:rsid w:val="00910A94"/>
    <w:rsid w:val="0091367A"/>
    <w:rsid w:val="00913DA5"/>
    <w:rsid w:val="00923095"/>
    <w:rsid w:val="00924AAD"/>
    <w:rsid w:val="00925480"/>
    <w:rsid w:val="00925880"/>
    <w:rsid w:val="009265A9"/>
    <w:rsid w:val="00940290"/>
    <w:rsid w:val="0094281D"/>
    <w:rsid w:val="0094717E"/>
    <w:rsid w:val="00951680"/>
    <w:rsid w:val="00951B14"/>
    <w:rsid w:val="009551A2"/>
    <w:rsid w:val="0096349A"/>
    <w:rsid w:val="00966CD6"/>
    <w:rsid w:val="00970B78"/>
    <w:rsid w:val="00974614"/>
    <w:rsid w:val="0097743F"/>
    <w:rsid w:val="009825FF"/>
    <w:rsid w:val="009A1C82"/>
    <w:rsid w:val="009A348E"/>
    <w:rsid w:val="009A4D72"/>
    <w:rsid w:val="009A63C7"/>
    <w:rsid w:val="009A69D3"/>
    <w:rsid w:val="009A7CFD"/>
    <w:rsid w:val="009B0E80"/>
    <w:rsid w:val="009B1D04"/>
    <w:rsid w:val="009B4D4A"/>
    <w:rsid w:val="009B5DC5"/>
    <w:rsid w:val="009B63E8"/>
    <w:rsid w:val="009B7B12"/>
    <w:rsid w:val="009C4798"/>
    <w:rsid w:val="009C60DD"/>
    <w:rsid w:val="009C633B"/>
    <w:rsid w:val="009D15CC"/>
    <w:rsid w:val="009D61D5"/>
    <w:rsid w:val="009D77C3"/>
    <w:rsid w:val="009E049D"/>
    <w:rsid w:val="009E3249"/>
    <w:rsid w:val="009F3CD0"/>
    <w:rsid w:val="009F73FB"/>
    <w:rsid w:val="00A01184"/>
    <w:rsid w:val="00A0297B"/>
    <w:rsid w:val="00A03DFE"/>
    <w:rsid w:val="00A04D97"/>
    <w:rsid w:val="00A0794B"/>
    <w:rsid w:val="00A101E2"/>
    <w:rsid w:val="00A174BC"/>
    <w:rsid w:val="00A222F3"/>
    <w:rsid w:val="00A24304"/>
    <w:rsid w:val="00A33CAD"/>
    <w:rsid w:val="00A4678D"/>
    <w:rsid w:val="00A47B36"/>
    <w:rsid w:val="00A5104C"/>
    <w:rsid w:val="00A54DC4"/>
    <w:rsid w:val="00A55B5E"/>
    <w:rsid w:val="00A5750E"/>
    <w:rsid w:val="00A579AD"/>
    <w:rsid w:val="00A60BD7"/>
    <w:rsid w:val="00A61177"/>
    <w:rsid w:val="00A61D3D"/>
    <w:rsid w:val="00A62DEC"/>
    <w:rsid w:val="00A6734E"/>
    <w:rsid w:val="00A72E37"/>
    <w:rsid w:val="00A7673B"/>
    <w:rsid w:val="00A9154F"/>
    <w:rsid w:val="00A93801"/>
    <w:rsid w:val="00A94BF3"/>
    <w:rsid w:val="00A96A23"/>
    <w:rsid w:val="00A96D93"/>
    <w:rsid w:val="00AA25E2"/>
    <w:rsid w:val="00AA7980"/>
    <w:rsid w:val="00AB31E4"/>
    <w:rsid w:val="00AC44C4"/>
    <w:rsid w:val="00AC5D4E"/>
    <w:rsid w:val="00AD1F4B"/>
    <w:rsid w:val="00AD2873"/>
    <w:rsid w:val="00AD39EF"/>
    <w:rsid w:val="00AD5F4A"/>
    <w:rsid w:val="00AD718B"/>
    <w:rsid w:val="00AE0A6B"/>
    <w:rsid w:val="00AE2AE3"/>
    <w:rsid w:val="00AE2F08"/>
    <w:rsid w:val="00AE698B"/>
    <w:rsid w:val="00B00079"/>
    <w:rsid w:val="00B0113D"/>
    <w:rsid w:val="00B12922"/>
    <w:rsid w:val="00B2083A"/>
    <w:rsid w:val="00B31190"/>
    <w:rsid w:val="00B31AC6"/>
    <w:rsid w:val="00B33529"/>
    <w:rsid w:val="00B35A66"/>
    <w:rsid w:val="00B47C88"/>
    <w:rsid w:val="00B52494"/>
    <w:rsid w:val="00B5429F"/>
    <w:rsid w:val="00B55EAA"/>
    <w:rsid w:val="00B60C82"/>
    <w:rsid w:val="00B62740"/>
    <w:rsid w:val="00B6519F"/>
    <w:rsid w:val="00B77672"/>
    <w:rsid w:val="00B8216E"/>
    <w:rsid w:val="00B85872"/>
    <w:rsid w:val="00B9408D"/>
    <w:rsid w:val="00B95D0F"/>
    <w:rsid w:val="00BA5F72"/>
    <w:rsid w:val="00BA71D0"/>
    <w:rsid w:val="00BB0C1E"/>
    <w:rsid w:val="00BB3545"/>
    <w:rsid w:val="00BC066C"/>
    <w:rsid w:val="00BC0B2C"/>
    <w:rsid w:val="00BC0E08"/>
    <w:rsid w:val="00BC1C1F"/>
    <w:rsid w:val="00BC3E41"/>
    <w:rsid w:val="00BC47E4"/>
    <w:rsid w:val="00BC538E"/>
    <w:rsid w:val="00BD2089"/>
    <w:rsid w:val="00BE0C03"/>
    <w:rsid w:val="00BF5637"/>
    <w:rsid w:val="00BF6CC2"/>
    <w:rsid w:val="00BF71B2"/>
    <w:rsid w:val="00C00640"/>
    <w:rsid w:val="00C01C8A"/>
    <w:rsid w:val="00C02078"/>
    <w:rsid w:val="00C046F0"/>
    <w:rsid w:val="00C115D2"/>
    <w:rsid w:val="00C153F5"/>
    <w:rsid w:val="00C24D4D"/>
    <w:rsid w:val="00C259C5"/>
    <w:rsid w:val="00C27475"/>
    <w:rsid w:val="00C275CC"/>
    <w:rsid w:val="00C32FDE"/>
    <w:rsid w:val="00C40EC0"/>
    <w:rsid w:val="00C42EA2"/>
    <w:rsid w:val="00C457B4"/>
    <w:rsid w:val="00C45F54"/>
    <w:rsid w:val="00C472E1"/>
    <w:rsid w:val="00C54171"/>
    <w:rsid w:val="00C56B3A"/>
    <w:rsid w:val="00C60FE8"/>
    <w:rsid w:val="00C6305C"/>
    <w:rsid w:val="00C63A33"/>
    <w:rsid w:val="00C640DD"/>
    <w:rsid w:val="00C645BD"/>
    <w:rsid w:val="00C66167"/>
    <w:rsid w:val="00C715A1"/>
    <w:rsid w:val="00C72A90"/>
    <w:rsid w:val="00C86901"/>
    <w:rsid w:val="00C879C2"/>
    <w:rsid w:val="00C87AB4"/>
    <w:rsid w:val="00C90682"/>
    <w:rsid w:val="00C9196A"/>
    <w:rsid w:val="00C9311A"/>
    <w:rsid w:val="00C94950"/>
    <w:rsid w:val="00C94EAB"/>
    <w:rsid w:val="00C96978"/>
    <w:rsid w:val="00C976D8"/>
    <w:rsid w:val="00CA5A10"/>
    <w:rsid w:val="00CB1C00"/>
    <w:rsid w:val="00CB3885"/>
    <w:rsid w:val="00CB4E40"/>
    <w:rsid w:val="00CB52FD"/>
    <w:rsid w:val="00CC2979"/>
    <w:rsid w:val="00CC4141"/>
    <w:rsid w:val="00CD4ACB"/>
    <w:rsid w:val="00CD4C79"/>
    <w:rsid w:val="00CE59E4"/>
    <w:rsid w:val="00CE6238"/>
    <w:rsid w:val="00CE6876"/>
    <w:rsid w:val="00CF3078"/>
    <w:rsid w:val="00D000F6"/>
    <w:rsid w:val="00D0061B"/>
    <w:rsid w:val="00D00836"/>
    <w:rsid w:val="00D11ABD"/>
    <w:rsid w:val="00D13C94"/>
    <w:rsid w:val="00D146C6"/>
    <w:rsid w:val="00D2709E"/>
    <w:rsid w:val="00D2790C"/>
    <w:rsid w:val="00D30C0A"/>
    <w:rsid w:val="00D428C2"/>
    <w:rsid w:val="00D4420D"/>
    <w:rsid w:val="00D4777C"/>
    <w:rsid w:val="00D50252"/>
    <w:rsid w:val="00D50FA6"/>
    <w:rsid w:val="00D513D0"/>
    <w:rsid w:val="00D56B29"/>
    <w:rsid w:val="00D57EB4"/>
    <w:rsid w:val="00D6116E"/>
    <w:rsid w:val="00D63B98"/>
    <w:rsid w:val="00D71C1D"/>
    <w:rsid w:val="00D71D6E"/>
    <w:rsid w:val="00D73CA1"/>
    <w:rsid w:val="00D74B3A"/>
    <w:rsid w:val="00D77568"/>
    <w:rsid w:val="00D82D31"/>
    <w:rsid w:val="00D842AD"/>
    <w:rsid w:val="00D860E1"/>
    <w:rsid w:val="00D9139F"/>
    <w:rsid w:val="00D95124"/>
    <w:rsid w:val="00D95464"/>
    <w:rsid w:val="00D96212"/>
    <w:rsid w:val="00DA4558"/>
    <w:rsid w:val="00DA6575"/>
    <w:rsid w:val="00DA7224"/>
    <w:rsid w:val="00DB4493"/>
    <w:rsid w:val="00DB64B3"/>
    <w:rsid w:val="00DC1D46"/>
    <w:rsid w:val="00DD0C24"/>
    <w:rsid w:val="00DD74AA"/>
    <w:rsid w:val="00DE1494"/>
    <w:rsid w:val="00DE15AF"/>
    <w:rsid w:val="00DE6F6A"/>
    <w:rsid w:val="00DF5374"/>
    <w:rsid w:val="00DF5E52"/>
    <w:rsid w:val="00E07A84"/>
    <w:rsid w:val="00E11C6E"/>
    <w:rsid w:val="00E15B73"/>
    <w:rsid w:val="00E1764A"/>
    <w:rsid w:val="00E27064"/>
    <w:rsid w:val="00E27D9F"/>
    <w:rsid w:val="00E30455"/>
    <w:rsid w:val="00E32725"/>
    <w:rsid w:val="00E344C3"/>
    <w:rsid w:val="00E372D9"/>
    <w:rsid w:val="00E37764"/>
    <w:rsid w:val="00E42108"/>
    <w:rsid w:val="00E4719F"/>
    <w:rsid w:val="00E47C1E"/>
    <w:rsid w:val="00E50377"/>
    <w:rsid w:val="00E520E2"/>
    <w:rsid w:val="00E6134D"/>
    <w:rsid w:val="00E64465"/>
    <w:rsid w:val="00E65845"/>
    <w:rsid w:val="00E65CA6"/>
    <w:rsid w:val="00E70067"/>
    <w:rsid w:val="00E72D88"/>
    <w:rsid w:val="00E74454"/>
    <w:rsid w:val="00E77D2D"/>
    <w:rsid w:val="00E80E52"/>
    <w:rsid w:val="00E81306"/>
    <w:rsid w:val="00E84A63"/>
    <w:rsid w:val="00E85C2F"/>
    <w:rsid w:val="00E87022"/>
    <w:rsid w:val="00E87250"/>
    <w:rsid w:val="00E87DC9"/>
    <w:rsid w:val="00E91AD2"/>
    <w:rsid w:val="00E925D5"/>
    <w:rsid w:val="00EA267D"/>
    <w:rsid w:val="00EB649A"/>
    <w:rsid w:val="00ED13BB"/>
    <w:rsid w:val="00ED5956"/>
    <w:rsid w:val="00ED6E8B"/>
    <w:rsid w:val="00EE041D"/>
    <w:rsid w:val="00EE4209"/>
    <w:rsid w:val="00EE4FD8"/>
    <w:rsid w:val="00EF6968"/>
    <w:rsid w:val="00F07BA3"/>
    <w:rsid w:val="00F10632"/>
    <w:rsid w:val="00F11B64"/>
    <w:rsid w:val="00F23222"/>
    <w:rsid w:val="00F32781"/>
    <w:rsid w:val="00F32EE5"/>
    <w:rsid w:val="00F36E86"/>
    <w:rsid w:val="00F42A28"/>
    <w:rsid w:val="00F437F5"/>
    <w:rsid w:val="00F462C9"/>
    <w:rsid w:val="00F534F1"/>
    <w:rsid w:val="00F53D9D"/>
    <w:rsid w:val="00F60254"/>
    <w:rsid w:val="00F6257C"/>
    <w:rsid w:val="00F62C09"/>
    <w:rsid w:val="00F62F4C"/>
    <w:rsid w:val="00F63165"/>
    <w:rsid w:val="00F633D4"/>
    <w:rsid w:val="00F72D58"/>
    <w:rsid w:val="00F767BD"/>
    <w:rsid w:val="00F823A4"/>
    <w:rsid w:val="00F93505"/>
    <w:rsid w:val="00FA2827"/>
    <w:rsid w:val="00FA4854"/>
    <w:rsid w:val="00FA49EC"/>
    <w:rsid w:val="00FB2A2E"/>
    <w:rsid w:val="00FB2A53"/>
    <w:rsid w:val="00FB2CD3"/>
    <w:rsid w:val="00FB2F43"/>
    <w:rsid w:val="00FB36E8"/>
    <w:rsid w:val="00FC1838"/>
    <w:rsid w:val="00FC22C3"/>
    <w:rsid w:val="00FC2995"/>
    <w:rsid w:val="00FC6CB0"/>
    <w:rsid w:val="00FD152A"/>
    <w:rsid w:val="00FD3D2F"/>
    <w:rsid w:val="00FD70A9"/>
    <w:rsid w:val="00FD7F70"/>
    <w:rsid w:val="00FE3F81"/>
    <w:rsid w:val="00FE4599"/>
    <w:rsid w:val="00FE6DCF"/>
    <w:rsid w:val="00FF438C"/>
    <w:rsid w:val="05896E18"/>
    <w:rsid w:val="074004C9"/>
    <w:rsid w:val="075A0AB4"/>
    <w:rsid w:val="095C33CE"/>
    <w:rsid w:val="0BB6635B"/>
    <w:rsid w:val="0E491A2E"/>
    <w:rsid w:val="0E6878B5"/>
    <w:rsid w:val="0EF65BCD"/>
    <w:rsid w:val="13BB7ECF"/>
    <w:rsid w:val="15B56E2A"/>
    <w:rsid w:val="1DF7782E"/>
    <w:rsid w:val="1EF501D6"/>
    <w:rsid w:val="1FDA4711"/>
    <w:rsid w:val="21E61862"/>
    <w:rsid w:val="26794851"/>
    <w:rsid w:val="2FFF10AF"/>
    <w:rsid w:val="302F2B7E"/>
    <w:rsid w:val="30B100E6"/>
    <w:rsid w:val="34E831B0"/>
    <w:rsid w:val="356C0A24"/>
    <w:rsid w:val="38A52A17"/>
    <w:rsid w:val="3BBF8A04"/>
    <w:rsid w:val="3FF72915"/>
    <w:rsid w:val="41282CDC"/>
    <w:rsid w:val="4838741C"/>
    <w:rsid w:val="4BDE2B95"/>
    <w:rsid w:val="4C50453F"/>
    <w:rsid w:val="577F21DC"/>
    <w:rsid w:val="596C7B74"/>
    <w:rsid w:val="5A6466CF"/>
    <w:rsid w:val="5AAA72D0"/>
    <w:rsid w:val="5AAD79ED"/>
    <w:rsid w:val="5F592DDA"/>
    <w:rsid w:val="5F6E15D0"/>
    <w:rsid w:val="5FEF99B9"/>
    <w:rsid w:val="6CDFF56E"/>
    <w:rsid w:val="6E1B125A"/>
    <w:rsid w:val="7034324A"/>
    <w:rsid w:val="73EF0876"/>
    <w:rsid w:val="74374A40"/>
    <w:rsid w:val="763F24CD"/>
    <w:rsid w:val="76D3E6C0"/>
    <w:rsid w:val="7D3B43AE"/>
    <w:rsid w:val="7D7F7FBC"/>
    <w:rsid w:val="7E7F6852"/>
    <w:rsid w:val="7F7F8661"/>
    <w:rsid w:val="7F7FD38E"/>
    <w:rsid w:val="7FDF0167"/>
    <w:rsid w:val="7FE75944"/>
    <w:rsid w:val="7FFF176E"/>
    <w:rsid w:val="9EFF64CC"/>
    <w:rsid w:val="AB7D2DAC"/>
    <w:rsid w:val="AF572684"/>
    <w:rsid w:val="B6BFB6B7"/>
    <w:rsid w:val="BF54213F"/>
    <w:rsid w:val="BFA7E575"/>
    <w:rsid w:val="BFDE8695"/>
    <w:rsid w:val="C77EEF36"/>
    <w:rsid w:val="CBF7D157"/>
    <w:rsid w:val="DEFF851A"/>
    <w:rsid w:val="DFBB1786"/>
    <w:rsid w:val="DFDF2988"/>
    <w:rsid w:val="E6FF16E2"/>
    <w:rsid w:val="EFFB1D94"/>
    <w:rsid w:val="F4FB2549"/>
    <w:rsid w:val="FE9F464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ocked="1"/>
    <w:lsdException w:qFormat="1" w:uiPriority="35" w:semiHidden="0" w:name="caption"/>
    <w:lsdException w:qFormat="1" w:uiPriority="99" w:semiHidden="0" w:name="table of figures"/>
    <w:lsdException w:uiPriority="99" w:name="envelope address" w:locked="1"/>
    <w:lsdException w:uiPriority="99" w:name="envelope return" w:locked="1"/>
    <w:lsdException w:uiPriority="99" w:name="footnote reference" w:locked="1"/>
    <w:lsdException w:qFormat="1" w:uiPriority="99" w:semiHidden="0" w:name="annotation reference"/>
    <w:lsdException w:uiPriority="99" w:name="line number" w:locked="1"/>
    <w:lsdException w:qFormat="1" w:unhideWhenUsed="0" w:uiPriority="0"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0" w:semiHidden="0"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0" w:semiHidden="0" w:name="Block Text" w:locked="1"/>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ocked="1"/>
    <w:lsdException w:qFormat="1" w:unhideWhenUsed="0" w:uiPriority="0" w:semiHidden="0" w:name="Plain Text"/>
    <w:lsdException w:uiPriority="99" w:name="E-mail Signature" w:locked="1"/>
    <w:lsdException w:qFormat="1" w:unhideWhenUsed="0" w:uiPriority="0" w:semiHidden="0" w:name="Normal (Web)" w:locked="1"/>
    <w:lsdException w:uiPriority="99" w:name="HTML Acronym" w:locked="1"/>
    <w:lsdException w:qFormat="1" w:uiPriority="99" w:semiHidden="0"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0"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en-US" w:bidi="ar-SA"/>
    </w:rPr>
  </w:style>
  <w:style w:type="paragraph" w:styleId="2">
    <w:name w:val="heading 1"/>
    <w:basedOn w:val="3"/>
    <w:next w:val="4"/>
    <w:link w:val="46"/>
    <w:qFormat/>
    <w:uiPriority w:val="0"/>
    <w:pPr>
      <w:keepNext/>
      <w:keepLines/>
      <w:pageBreakBefore/>
      <w:widowControl/>
      <w:numPr>
        <w:ilvl w:val="0"/>
        <w:numId w:val="1"/>
      </w:numPr>
      <w:spacing w:beforeLines="100"/>
      <w:outlineLvl w:val="0"/>
    </w:pPr>
    <w:rPr>
      <w:b/>
      <w:bCs/>
      <w:kern w:val="32"/>
      <w:sz w:val="30"/>
      <w:szCs w:val="22"/>
      <w:lang w:eastAsia="zh-CN"/>
    </w:rPr>
  </w:style>
  <w:style w:type="paragraph" w:styleId="5">
    <w:name w:val="heading 2"/>
    <w:basedOn w:val="3"/>
    <w:next w:val="4"/>
    <w:link w:val="47"/>
    <w:qFormat/>
    <w:uiPriority w:val="0"/>
    <w:pPr>
      <w:numPr>
        <w:ilvl w:val="1"/>
        <w:numId w:val="1"/>
      </w:numPr>
      <w:spacing w:beforeLines="100" w:after="163"/>
      <w:outlineLvl w:val="1"/>
    </w:pPr>
    <w:rPr>
      <w:b/>
      <w:snapToGrid w:val="0"/>
      <w:kern w:val="28"/>
      <w:sz w:val="24"/>
      <w:szCs w:val="22"/>
      <w:lang w:eastAsia="zh-CN"/>
    </w:rPr>
  </w:style>
  <w:style w:type="paragraph" w:styleId="6">
    <w:name w:val="heading 3"/>
    <w:basedOn w:val="3"/>
    <w:next w:val="1"/>
    <w:link w:val="48"/>
    <w:qFormat/>
    <w:uiPriority w:val="0"/>
    <w:pPr>
      <w:numPr>
        <w:ilvl w:val="2"/>
        <w:numId w:val="1"/>
      </w:numPr>
      <w:overflowPunct w:val="0"/>
      <w:topLinePunct/>
      <w:adjustRightInd w:val="0"/>
      <w:spacing w:beforeLines="100"/>
      <w:ind w:right="200" w:rightChars="100"/>
      <w:textAlignment w:val="baseline"/>
      <w:outlineLvl w:val="2"/>
    </w:pPr>
    <w:rPr>
      <w:b/>
      <w:bCs/>
      <w:kern w:val="44"/>
      <w:szCs w:val="22"/>
      <w:lang w:val="en-GB" w:eastAsia="zh-CN"/>
    </w:rPr>
  </w:style>
  <w:style w:type="paragraph" w:styleId="7">
    <w:name w:val="heading 4"/>
    <w:basedOn w:val="1"/>
    <w:next w:val="1"/>
    <w:link w:val="49"/>
    <w:qFormat/>
    <w:uiPriority w:val="0"/>
    <w:pPr>
      <w:keepNext/>
      <w:keepLines/>
      <w:spacing w:before="280" w:after="290" w:line="376" w:lineRule="auto"/>
      <w:outlineLvl w:val="3"/>
    </w:pPr>
    <w:rPr>
      <w:rFonts w:ascii="Cambria" w:hAnsi="Cambria"/>
      <w:b/>
      <w:bCs/>
      <w:sz w:val="28"/>
      <w:szCs w:val="28"/>
    </w:rPr>
  </w:style>
  <w:style w:type="paragraph" w:styleId="8">
    <w:name w:val="heading 5"/>
    <w:basedOn w:val="1"/>
    <w:next w:val="1"/>
    <w:link w:val="50"/>
    <w:qFormat/>
    <w:uiPriority w:val="99"/>
    <w:pPr>
      <w:ind w:left="720"/>
      <w:outlineLvl w:val="4"/>
    </w:pPr>
    <w:rPr>
      <w:rFonts w:ascii="CG Times (W1)" w:hAnsi="CG Times (W1)"/>
      <w:b/>
      <w:lang w:val="en-GB"/>
    </w:rPr>
  </w:style>
  <w:style w:type="paragraph" w:styleId="9">
    <w:name w:val="heading 6"/>
    <w:basedOn w:val="1"/>
    <w:next w:val="1"/>
    <w:link w:val="51"/>
    <w:qFormat/>
    <w:uiPriority w:val="0"/>
    <w:pPr>
      <w:ind w:left="720"/>
      <w:outlineLvl w:val="5"/>
    </w:pPr>
    <w:rPr>
      <w:rFonts w:ascii="CG Times (W1)" w:hAnsi="CG Times (W1)"/>
      <w:u w:val="single"/>
      <w:lang w:val="en-GB"/>
    </w:rPr>
  </w:style>
  <w:style w:type="paragraph" w:styleId="10">
    <w:name w:val="heading 7"/>
    <w:basedOn w:val="1"/>
    <w:next w:val="1"/>
    <w:link w:val="52"/>
    <w:qFormat/>
    <w:uiPriority w:val="0"/>
    <w:pPr>
      <w:ind w:left="720"/>
      <w:outlineLvl w:val="6"/>
    </w:pPr>
    <w:rPr>
      <w:rFonts w:ascii="CG Times (W1)" w:hAnsi="CG Times (W1)"/>
      <w:i/>
      <w:lang w:val="en-GB"/>
    </w:rPr>
  </w:style>
  <w:style w:type="paragraph" w:styleId="11">
    <w:name w:val="heading 8"/>
    <w:basedOn w:val="1"/>
    <w:next w:val="1"/>
    <w:link w:val="53"/>
    <w:qFormat/>
    <w:uiPriority w:val="0"/>
    <w:pPr>
      <w:ind w:left="720"/>
      <w:outlineLvl w:val="7"/>
    </w:pPr>
    <w:rPr>
      <w:rFonts w:ascii="CG Times (W1)" w:hAnsi="CG Times (W1)"/>
      <w:i/>
      <w:lang w:val="en-GB"/>
    </w:rPr>
  </w:style>
  <w:style w:type="paragraph" w:styleId="12">
    <w:name w:val="heading 9"/>
    <w:basedOn w:val="1"/>
    <w:next w:val="1"/>
    <w:link w:val="54"/>
    <w:qFormat/>
    <w:uiPriority w:val="0"/>
    <w:pPr>
      <w:ind w:left="720"/>
      <w:outlineLvl w:val="8"/>
    </w:pPr>
    <w:rPr>
      <w:rFonts w:ascii="CG Times (W1)" w:hAnsi="CG Times (W1)"/>
      <w:i/>
      <w:lang w:val="en-GB"/>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customStyle="1" w:styleId="3">
    <w:name w:val="MH TXT"/>
    <w:qFormat/>
    <w:uiPriority w:val="0"/>
    <w:pPr>
      <w:widowControl w:val="0"/>
    </w:pPr>
    <w:rPr>
      <w:rFonts w:ascii="Calibri" w:hAnsi="Calibri" w:eastAsia="宋体" w:cs="Times New Roman"/>
      <w:sz w:val="22"/>
      <w:lang w:val="en-US" w:eastAsia="en-US" w:bidi="ar-SA"/>
    </w:rPr>
  </w:style>
  <w:style w:type="paragraph" w:customStyle="1" w:styleId="4">
    <w:name w:val="MH-Spec TXT"/>
    <w:basedOn w:val="3"/>
    <w:qFormat/>
    <w:uiPriority w:val="0"/>
    <w:pPr>
      <w:spacing w:before="240"/>
    </w:pPr>
    <w:rPr>
      <w:lang w:eastAsia="zh-CN"/>
    </w:rPr>
  </w:style>
  <w:style w:type="paragraph" w:styleId="13">
    <w:name w:val="toc 7"/>
    <w:basedOn w:val="1"/>
    <w:next w:val="1"/>
    <w:qFormat/>
    <w:uiPriority w:val="39"/>
    <w:pPr>
      <w:ind w:left="1200"/>
    </w:pPr>
    <w:rPr>
      <w:rFonts w:ascii="Calibri" w:hAnsi="Calibri" w:cs="Calibri"/>
      <w:sz w:val="18"/>
      <w:szCs w:val="18"/>
    </w:rPr>
  </w:style>
  <w:style w:type="paragraph" w:styleId="14">
    <w:name w:val="Normal Indent"/>
    <w:basedOn w:val="1"/>
    <w:link w:val="73"/>
    <w:qFormat/>
    <w:uiPriority w:val="99"/>
    <w:pPr>
      <w:adjustRightInd w:val="0"/>
      <w:spacing w:line="360" w:lineRule="atLeast"/>
      <w:ind w:firstLine="482"/>
      <w:textAlignment w:val="baseline"/>
    </w:pPr>
  </w:style>
  <w:style w:type="paragraph" w:styleId="15">
    <w:name w:val="caption"/>
    <w:basedOn w:val="4"/>
    <w:next w:val="1"/>
    <w:unhideWhenUsed/>
    <w:qFormat/>
    <w:uiPriority w:val="35"/>
    <w:pPr>
      <w:numPr>
        <w:ilvl w:val="0"/>
        <w:numId w:val="2"/>
      </w:numPr>
      <w:spacing w:beforeLines="100"/>
    </w:pPr>
    <w:rPr>
      <w:rFonts w:ascii="Cambria" w:hAnsi="Cambria" w:eastAsia="黑体"/>
    </w:rPr>
  </w:style>
  <w:style w:type="paragraph" w:styleId="16">
    <w:name w:val="Document Map"/>
    <w:basedOn w:val="1"/>
    <w:link w:val="115"/>
    <w:unhideWhenUsed/>
    <w:qFormat/>
    <w:locked/>
    <w:uiPriority w:val="0"/>
    <w:rPr>
      <w:rFonts w:ascii="宋体"/>
      <w:sz w:val="18"/>
      <w:szCs w:val="18"/>
    </w:rPr>
  </w:style>
  <w:style w:type="paragraph" w:styleId="17">
    <w:name w:val="annotation text"/>
    <w:basedOn w:val="1"/>
    <w:link w:val="86"/>
    <w:unhideWhenUsed/>
    <w:qFormat/>
    <w:uiPriority w:val="99"/>
  </w:style>
  <w:style w:type="paragraph" w:styleId="18">
    <w:name w:val="Body Text Indent"/>
    <w:basedOn w:val="1"/>
    <w:link w:val="62"/>
    <w:qFormat/>
    <w:uiPriority w:val="99"/>
    <w:pPr>
      <w:ind w:left="-6" w:firstLine="458" w:firstLineChars="191"/>
    </w:pPr>
  </w:style>
  <w:style w:type="paragraph" w:styleId="19">
    <w:name w:val="Block Text"/>
    <w:basedOn w:val="1"/>
    <w:qFormat/>
    <w:locked/>
    <w:uiPriority w:val="0"/>
    <w:pPr>
      <w:ind w:left="1644" w:right="153"/>
      <w:jc w:val="both"/>
    </w:pPr>
    <w:rPr>
      <w:rFonts w:ascii="宋体" w:hAnsi="宋体" w:eastAsia="PMingLiU"/>
      <w:lang w:eastAsia="zh-TW"/>
    </w:rPr>
  </w:style>
  <w:style w:type="paragraph" w:styleId="20">
    <w:name w:val="HTML Address"/>
    <w:basedOn w:val="1"/>
    <w:link w:val="88"/>
    <w:unhideWhenUsed/>
    <w:qFormat/>
    <w:locked/>
    <w:uiPriority w:val="99"/>
    <w:rPr>
      <w:i/>
      <w:iCs/>
    </w:rPr>
  </w:style>
  <w:style w:type="paragraph" w:styleId="21">
    <w:name w:val="toc 5"/>
    <w:basedOn w:val="1"/>
    <w:next w:val="1"/>
    <w:qFormat/>
    <w:uiPriority w:val="39"/>
    <w:pPr>
      <w:ind w:left="800"/>
    </w:pPr>
    <w:rPr>
      <w:rFonts w:ascii="Calibri" w:hAnsi="Calibri" w:cs="Calibri"/>
      <w:sz w:val="18"/>
      <w:szCs w:val="18"/>
    </w:rPr>
  </w:style>
  <w:style w:type="paragraph" w:styleId="22">
    <w:name w:val="toc 3"/>
    <w:basedOn w:val="1"/>
    <w:next w:val="1"/>
    <w:qFormat/>
    <w:uiPriority w:val="39"/>
    <w:pPr>
      <w:ind w:left="400"/>
    </w:pPr>
    <w:rPr>
      <w:rFonts w:ascii="Calibri" w:hAnsi="Calibri" w:cs="Calibri"/>
      <w:i/>
      <w:iCs/>
    </w:rPr>
  </w:style>
  <w:style w:type="paragraph" w:styleId="23">
    <w:name w:val="Plain Text"/>
    <w:basedOn w:val="1"/>
    <w:link w:val="74"/>
    <w:qFormat/>
    <w:uiPriority w:val="0"/>
    <w:pPr>
      <w:widowControl w:val="0"/>
      <w:jc w:val="both"/>
    </w:pPr>
    <w:rPr>
      <w:rFonts w:ascii="宋体" w:hAnsi="Courier New"/>
    </w:rPr>
  </w:style>
  <w:style w:type="paragraph" w:styleId="24">
    <w:name w:val="toc 8"/>
    <w:basedOn w:val="1"/>
    <w:next w:val="1"/>
    <w:qFormat/>
    <w:uiPriority w:val="39"/>
    <w:pPr>
      <w:ind w:left="1400"/>
    </w:pPr>
    <w:rPr>
      <w:rFonts w:ascii="Calibri" w:hAnsi="Calibri" w:cs="Calibri"/>
      <w:sz w:val="18"/>
      <w:szCs w:val="18"/>
    </w:rPr>
  </w:style>
  <w:style w:type="paragraph" w:styleId="25">
    <w:name w:val="Date"/>
    <w:basedOn w:val="1"/>
    <w:next w:val="1"/>
    <w:link w:val="114"/>
    <w:qFormat/>
    <w:locked/>
    <w:uiPriority w:val="0"/>
    <w:pPr>
      <w:widowControl w:val="0"/>
      <w:jc w:val="both"/>
    </w:pPr>
    <w:rPr>
      <w:rFonts w:ascii="文鼎粗圆简" w:eastAsia="文鼎粗圆简"/>
      <w:sz w:val="28"/>
    </w:rPr>
  </w:style>
  <w:style w:type="paragraph" w:styleId="26">
    <w:name w:val="Balloon Text"/>
    <w:basedOn w:val="1"/>
    <w:link w:val="64"/>
    <w:qFormat/>
    <w:uiPriority w:val="0"/>
    <w:rPr>
      <w:sz w:val="18"/>
      <w:szCs w:val="18"/>
    </w:rPr>
  </w:style>
  <w:style w:type="paragraph" w:styleId="27">
    <w:name w:val="footer"/>
    <w:basedOn w:val="3"/>
    <w:link w:val="59"/>
    <w:qFormat/>
    <w:uiPriority w:val="99"/>
    <w:pPr>
      <w:tabs>
        <w:tab w:val="center" w:pos="4320"/>
        <w:tab w:val="right" w:pos="8640"/>
      </w:tabs>
      <w:adjustRightInd w:val="0"/>
      <w:jc w:val="right"/>
    </w:pPr>
    <w:rPr>
      <w:b/>
      <w:color w:val="0070C0"/>
    </w:rPr>
  </w:style>
  <w:style w:type="paragraph" w:styleId="28">
    <w:name w:val="header"/>
    <w:basedOn w:val="3"/>
    <w:link w:val="60"/>
    <w:qFormat/>
    <w:uiPriority w:val="0"/>
    <w:pPr>
      <w:tabs>
        <w:tab w:val="center" w:pos="4320"/>
        <w:tab w:val="right" w:pos="8640"/>
      </w:tabs>
      <w:adjustRightInd w:val="0"/>
    </w:pPr>
    <w:rPr>
      <w:sz w:val="20"/>
    </w:rPr>
  </w:style>
  <w:style w:type="paragraph" w:styleId="29">
    <w:name w:val="toc 1"/>
    <w:basedOn w:val="3"/>
    <w:next w:val="1"/>
    <w:qFormat/>
    <w:uiPriority w:val="39"/>
    <w:pPr>
      <w:widowControl/>
      <w:spacing w:before="120" w:after="120"/>
    </w:pPr>
    <w:rPr>
      <w:rFonts w:cs="Calibri"/>
      <w:b/>
      <w:bCs/>
      <w:caps/>
      <w:sz w:val="20"/>
    </w:rPr>
  </w:style>
  <w:style w:type="paragraph" w:styleId="30">
    <w:name w:val="toc 4"/>
    <w:basedOn w:val="1"/>
    <w:next w:val="1"/>
    <w:qFormat/>
    <w:uiPriority w:val="39"/>
    <w:pPr>
      <w:ind w:left="600"/>
    </w:pPr>
    <w:rPr>
      <w:rFonts w:ascii="Calibri" w:hAnsi="Calibri" w:cs="Calibri"/>
      <w:sz w:val="18"/>
      <w:szCs w:val="18"/>
    </w:rPr>
  </w:style>
  <w:style w:type="paragraph" w:styleId="31">
    <w:name w:val="footnote text"/>
    <w:basedOn w:val="1"/>
    <w:link w:val="61"/>
    <w:semiHidden/>
    <w:qFormat/>
    <w:uiPriority w:val="99"/>
  </w:style>
  <w:style w:type="paragraph" w:styleId="32">
    <w:name w:val="toc 6"/>
    <w:basedOn w:val="1"/>
    <w:next w:val="1"/>
    <w:qFormat/>
    <w:uiPriority w:val="39"/>
    <w:pPr>
      <w:ind w:left="1000"/>
    </w:pPr>
    <w:rPr>
      <w:rFonts w:ascii="Calibri" w:hAnsi="Calibri" w:cs="Calibri"/>
      <w:sz w:val="18"/>
      <w:szCs w:val="18"/>
    </w:rPr>
  </w:style>
  <w:style w:type="paragraph" w:styleId="33">
    <w:name w:val="table of figures"/>
    <w:basedOn w:val="1"/>
    <w:next w:val="1"/>
    <w:unhideWhenUsed/>
    <w:qFormat/>
    <w:uiPriority w:val="99"/>
    <w:pPr>
      <w:ind w:left="400" w:hanging="400"/>
    </w:pPr>
    <w:rPr>
      <w:rFonts w:ascii="Calibri" w:hAnsi="Calibri" w:cs="Calibri"/>
      <w:smallCaps/>
    </w:rPr>
  </w:style>
  <w:style w:type="paragraph" w:styleId="34">
    <w:name w:val="toc 2"/>
    <w:basedOn w:val="3"/>
    <w:next w:val="1"/>
    <w:qFormat/>
    <w:uiPriority w:val="39"/>
    <w:pPr>
      <w:widowControl/>
      <w:ind w:left="200"/>
    </w:pPr>
    <w:rPr>
      <w:rFonts w:cs="Calibri"/>
      <w:smallCaps/>
      <w:sz w:val="20"/>
    </w:rPr>
  </w:style>
  <w:style w:type="paragraph" w:styleId="35">
    <w:name w:val="toc 9"/>
    <w:basedOn w:val="1"/>
    <w:next w:val="1"/>
    <w:qFormat/>
    <w:uiPriority w:val="39"/>
    <w:pPr>
      <w:ind w:left="1600"/>
    </w:pPr>
    <w:rPr>
      <w:rFonts w:ascii="Calibri" w:hAnsi="Calibri" w:cs="Calibri"/>
      <w:sz w:val="18"/>
      <w:szCs w:val="18"/>
    </w:rPr>
  </w:style>
  <w:style w:type="paragraph" w:styleId="36">
    <w:name w:val="Normal (Web)"/>
    <w:basedOn w:val="1"/>
    <w:qFormat/>
    <w:locked/>
    <w:uiPriority w:val="0"/>
    <w:pPr>
      <w:spacing w:before="100" w:beforeAutospacing="1" w:after="100" w:afterAutospacing="1"/>
    </w:pPr>
    <w:rPr>
      <w:rFonts w:ascii="PMingLiU" w:hAnsi="PMingLiU" w:eastAsia="PMingLiU" w:cs="PMingLiU"/>
      <w:lang w:eastAsia="zh-TW"/>
    </w:rPr>
  </w:style>
  <w:style w:type="paragraph" w:styleId="37">
    <w:name w:val="Title"/>
    <w:basedOn w:val="1"/>
    <w:next w:val="1"/>
    <w:link w:val="55"/>
    <w:qFormat/>
    <w:uiPriority w:val="0"/>
    <w:pPr>
      <w:widowControl w:val="0"/>
      <w:numPr>
        <w:ilvl w:val="0"/>
        <w:numId w:val="3"/>
      </w:numPr>
      <w:spacing w:before="240" w:after="60"/>
      <w:jc w:val="center"/>
      <w:outlineLvl w:val="0"/>
    </w:pPr>
    <w:rPr>
      <w:rFonts w:ascii="Cambria" w:hAnsi="Cambria"/>
      <w:b/>
      <w:bCs/>
      <w:kern w:val="2"/>
      <w:sz w:val="32"/>
      <w:szCs w:val="32"/>
    </w:rPr>
  </w:style>
  <w:style w:type="paragraph" w:styleId="38">
    <w:name w:val="annotation subject"/>
    <w:basedOn w:val="17"/>
    <w:next w:val="17"/>
    <w:link w:val="87"/>
    <w:unhideWhenUsed/>
    <w:qFormat/>
    <w:uiPriority w:val="99"/>
    <w:rPr>
      <w:b/>
      <w:bCs/>
    </w:rPr>
  </w:style>
  <w:style w:type="table" w:styleId="40">
    <w:name w:val="Table Grid"/>
    <w:basedOn w:val="39"/>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2">
    <w:name w:val="page number"/>
    <w:qFormat/>
    <w:uiPriority w:val="0"/>
  </w:style>
  <w:style w:type="character" w:styleId="43">
    <w:name w:val="FollowedHyperlink"/>
    <w:unhideWhenUsed/>
    <w:qFormat/>
    <w:uiPriority w:val="0"/>
    <w:rPr>
      <w:color w:val="800080"/>
      <w:u w:val="single"/>
    </w:rPr>
  </w:style>
  <w:style w:type="character" w:styleId="44">
    <w:name w:val="Hyperlink"/>
    <w:qFormat/>
    <w:uiPriority w:val="99"/>
    <w:rPr>
      <w:color w:val="0000FF"/>
      <w:u w:val="single"/>
    </w:rPr>
  </w:style>
  <w:style w:type="character" w:styleId="45">
    <w:name w:val="annotation reference"/>
    <w:unhideWhenUsed/>
    <w:qFormat/>
    <w:uiPriority w:val="99"/>
    <w:rPr>
      <w:sz w:val="21"/>
      <w:szCs w:val="21"/>
    </w:rPr>
  </w:style>
  <w:style w:type="character" w:customStyle="1" w:styleId="46">
    <w:name w:val="标题 1 字符"/>
    <w:link w:val="2"/>
    <w:qFormat/>
    <w:locked/>
    <w:uiPriority w:val="0"/>
    <w:rPr>
      <w:rFonts w:ascii="Calibri" w:hAnsi="Calibri"/>
      <w:b/>
      <w:bCs/>
      <w:kern w:val="32"/>
      <w:sz w:val="30"/>
    </w:rPr>
  </w:style>
  <w:style w:type="character" w:customStyle="1" w:styleId="47">
    <w:name w:val="标题 2 字符"/>
    <w:link w:val="5"/>
    <w:qFormat/>
    <w:locked/>
    <w:uiPriority w:val="0"/>
    <w:rPr>
      <w:rFonts w:ascii="Calibri" w:hAnsi="Calibri"/>
      <w:b/>
      <w:snapToGrid w:val="0"/>
      <w:kern w:val="28"/>
      <w:sz w:val="24"/>
    </w:rPr>
  </w:style>
  <w:style w:type="character" w:customStyle="1" w:styleId="48">
    <w:name w:val="标题 3 字符"/>
    <w:link w:val="6"/>
    <w:qFormat/>
    <w:locked/>
    <w:uiPriority w:val="0"/>
    <w:rPr>
      <w:rFonts w:ascii="Calibri" w:hAnsi="Calibri"/>
      <w:b/>
      <w:bCs/>
      <w:kern w:val="44"/>
      <w:lang w:val="en-GB"/>
    </w:rPr>
  </w:style>
  <w:style w:type="character" w:customStyle="1" w:styleId="49">
    <w:name w:val="标题 4 字符"/>
    <w:link w:val="7"/>
    <w:qFormat/>
    <w:locked/>
    <w:uiPriority w:val="0"/>
    <w:rPr>
      <w:rFonts w:ascii="Cambria" w:hAnsi="Cambria"/>
      <w:b/>
      <w:bCs/>
      <w:sz w:val="28"/>
      <w:szCs w:val="28"/>
      <w:lang w:eastAsia="en-US"/>
    </w:rPr>
  </w:style>
  <w:style w:type="character" w:customStyle="1" w:styleId="50">
    <w:name w:val="标题 5 字符"/>
    <w:link w:val="8"/>
    <w:qFormat/>
    <w:locked/>
    <w:uiPriority w:val="0"/>
    <w:rPr>
      <w:rFonts w:ascii="CG Times (W1)" w:hAnsi="CG Times (W1)"/>
      <w:b/>
      <w:sz w:val="20"/>
      <w:szCs w:val="20"/>
      <w:lang w:val="en-GB" w:eastAsia="en-US"/>
    </w:rPr>
  </w:style>
  <w:style w:type="character" w:customStyle="1" w:styleId="51">
    <w:name w:val="标题 6 字符"/>
    <w:link w:val="9"/>
    <w:qFormat/>
    <w:locked/>
    <w:uiPriority w:val="0"/>
    <w:rPr>
      <w:rFonts w:ascii="CG Times (W1)" w:hAnsi="CG Times (W1)"/>
      <w:sz w:val="20"/>
      <w:szCs w:val="20"/>
      <w:u w:val="single"/>
      <w:lang w:val="en-GB" w:eastAsia="en-US"/>
    </w:rPr>
  </w:style>
  <w:style w:type="character" w:customStyle="1" w:styleId="52">
    <w:name w:val="标题 7 字符"/>
    <w:link w:val="10"/>
    <w:qFormat/>
    <w:locked/>
    <w:uiPriority w:val="0"/>
    <w:rPr>
      <w:rFonts w:ascii="CG Times (W1)" w:hAnsi="CG Times (W1)"/>
      <w:i/>
      <w:sz w:val="20"/>
      <w:szCs w:val="20"/>
      <w:lang w:val="en-GB" w:eastAsia="en-US"/>
    </w:rPr>
  </w:style>
  <w:style w:type="character" w:customStyle="1" w:styleId="53">
    <w:name w:val="标题 8 字符"/>
    <w:link w:val="11"/>
    <w:qFormat/>
    <w:locked/>
    <w:uiPriority w:val="0"/>
    <w:rPr>
      <w:rFonts w:ascii="CG Times (W1)" w:hAnsi="CG Times (W1)"/>
      <w:i/>
      <w:sz w:val="20"/>
      <w:szCs w:val="20"/>
      <w:lang w:val="en-GB" w:eastAsia="en-US"/>
    </w:rPr>
  </w:style>
  <w:style w:type="character" w:customStyle="1" w:styleId="54">
    <w:name w:val="标题 9 字符"/>
    <w:link w:val="12"/>
    <w:qFormat/>
    <w:locked/>
    <w:uiPriority w:val="0"/>
    <w:rPr>
      <w:rFonts w:ascii="CG Times (W1)" w:hAnsi="CG Times (W1)"/>
      <w:i/>
      <w:sz w:val="20"/>
      <w:szCs w:val="20"/>
      <w:lang w:val="en-GB" w:eastAsia="en-US"/>
    </w:rPr>
  </w:style>
  <w:style w:type="character" w:customStyle="1" w:styleId="55">
    <w:name w:val="标题 字符"/>
    <w:link w:val="37"/>
    <w:qFormat/>
    <w:locked/>
    <w:uiPriority w:val="0"/>
    <w:rPr>
      <w:rFonts w:ascii="Cambria" w:hAnsi="Cambria"/>
      <w:b/>
      <w:bCs/>
      <w:kern w:val="2"/>
      <w:sz w:val="32"/>
      <w:szCs w:val="32"/>
      <w:lang w:eastAsia="en-US"/>
    </w:rPr>
  </w:style>
  <w:style w:type="paragraph" w:customStyle="1" w:styleId="56">
    <w:name w:val="表题注"/>
    <w:basedOn w:val="12"/>
    <w:qFormat/>
    <w:uiPriority w:val="99"/>
    <w:pPr>
      <w:numPr>
        <w:ilvl w:val="0"/>
        <w:numId w:val="4"/>
      </w:numPr>
      <w:spacing w:beforeLines="50" w:afterLines="50"/>
      <w:ind w:left="0"/>
    </w:pPr>
  </w:style>
  <w:style w:type="paragraph" w:customStyle="1" w:styleId="57">
    <w:name w:val="CENTERED"/>
    <w:basedOn w:val="1"/>
    <w:qFormat/>
    <w:uiPriority w:val="99"/>
    <w:pPr>
      <w:spacing w:after="240"/>
      <w:jc w:val="center"/>
    </w:pPr>
  </w:style>
  <w:style w:type="paragraph" w:customStyle="1" w:styleId="58">
    <w:name w:val="图题注"/>
    <w:basedOn w:val="1"/>
    <w:qFormat/>
    <w:uiPriority w:val="99"/>
    <w:pPr>
      <w:numPr>
        <w:ilvl w:val="0"/>
        <w:numId w:val="5"/>
      </w:numPr>
      <w:jc w:val="center"/>
      <w:outlineLvl w:val="8"/>
    </w:pPr>
    <w:rPr>
      <w:b/>
      <w:sz w:val="21"/>
    </w:rPr>
  </w:style>
  <w:style w:type="character" w:customStyle="1" w:styleId="59">
    <w:name w:val="页脚 字符"/>
    <w:link w:val="27"/>
    <w:qFormat/>
    <w:locked/>
    <w:uiPriority w:val="99"/>
    <w:rPr>
      <w:rFonts w:ascii="Calibri" w:hAnsi="Calibri"/>
      <w:b/>
      <w:color w:val="0070C0"/>
      <w:szCs w:val="20"/>
      <w:lang w:eastAsia="en-US"/>
    </w:rPr>
  </w:style>
  <w:style w:type="character" w:customStyle="1" w:styleId="60">
    <w:name w:val="页眉 字符"/>
    <w:link w:val="28"/>
    <w:qFormat/>
    <w:locked/>
    <w:uiPriority w:val="0"/>
    <w:rPr>
      <w:rFonts w:ascii="Calibri" w:hAnsi="Calibri"/>
      <w:sz w:val="20"/>
      <w:szCs w:val="20"/>
      <w:lang w:eastAsia="en-US"/>
    </w:rPr>
  </w:style>
  <w:style w:type="character" w:customStyle="1" w:styleId="61">
    <w:name w:val="脚注文本 字符"/>
    <w:basedOn w:val="41"/>
    <w:link w:val="31"/>
    <w:semiHidden/>
    <w:qFormat/>
    <w:locked/>
    <w:uiPriority w:val="99"/>
    <w:rPr>
      <w:rFonts w:eastAsia="宋体" w:cs="Times New Roman"/>
      <w:sz w:val="24"/>
      <w:lang w:val="en-US" w:eastAsia="zh-CN" w:bidi="ar-SA"/>
    </w:rPr>
  </w:style>
  <w:style w:type="character" w:customStyle="1" w:styleId="62">
    <w:name w:val="正文文本缩进 字符"/>
    <w:basedOn w:val="41"/>
    <w:link w:val="18"/>
    <w:semiHidden/>
    <w:qFormat/>
    <w:locked/>
    <w:uiPriority w:val="99"/>
    <w:rPr>
      <w:rFonts w:cs="Times New Roman"/>
      <w:kern w:val="2"/>
      <w:sz w:val="24"/>
      <w:szCs w:val="24"/>
    </w:rPr>
  </w:style>
  <w:style w:type="paragraph" w:customStyle="1" w:styleId="63">
    <w:name w:val="Char"/>
    <w:basedOn w:val="1"/>
    <w:next w:val="1"/>
    <w:semiHidden/>
    <w:qFormat/>
    <w:uiPriority w:val="99"/>
    <w:rPr>
      <w:rFonts w:ascii="Tahoma" w:hAnsi="Tahoma" w:cs="Tahoma"/>
    </w:rPr>
  </w:style>
  <w:style w:type="character" w:customStyle="1" w:styleId="64">
    <w:name w:val="批注框文本 字符"/>
    <w:link w:val="26"/>
    <w:qFormat/>
    <w:locked/>
    <w:uiPriority w:val="0"/>
    <w:rPr>
      <w:sz w:val="18"/>
      <w:szCs w:val="18"/>
      <w:lang w:eastAsia="en-US"/>
    </w:rPr>
  </w:style>
  <w:style w:type="character" w:customStyle="1" w:styleId="65">
    <w:name w:val="Character UserEntry"/>
    <w:qFormat/>
    <w:uiPriority w:val="99"/>
    <w:rPr>
      <w:rFonts w:ascii="宋体" w:hAnsi="宋体" w:eastAsia="宋体"/>
      <w:b/>
      <w:color w:val="FF0000"/>
      <w:kern w:val="2"/>
      <w:sz w:val="32"/>
      <w:lang w:val="en-US" w:eastAsia="zh-CN"/>
    </w:rPr>
  </w:style>
  <w:style w:type="paragraph" w:customStyle="1" w:styleId="66">
    <w:name w:val="Table_Sm_Heading"/>
    <w:basedOn w:val="1"/>
    <w:qFormat/>
    <w:uiPriority w:val="99"/>
    <w:pPr>
      <w:keepNext/>
      <w:keepLines/>
      <w:spacing w:before="60" w:after="40"/>
    </w:pPr>
    <w:rPr>
      <w:rFonts w:ascii="Arial" w:hAnsi="Arial"/>
      <w:b/>
      <w:sz w:val="16"/>
    </w:rPr>
  </w:style>
  <w:style w:type="paragraph" w:customStyle="1" w:styleId="67">
    <w:name w:val="TitlePage_Detail"/>
    <w:basedOn w:val="68"/>
    <w:qFormat/>
    <w:uiPriority w:val="99"/>
    <w:pPr>
      <w:spacing w:line="360" w:lineRule="auto"/>
    </w:pPr>
    <w:rPr>
      <w:b/>
      <w:sz w:val="20"/>
    </w:rPr>
  </w:style>
  <w:style w:type="paragraph" w:customStyle="1" w:styleId="68">
    <w:name w:val="TitlePage_Header_OOV"/>
    <w:basedOn w:val="1"/>
    <w:qFormat/>
    <w:uiPriority w:val="99"/>
    <w:pPr>
      <w:ind w:left="4060"/>
    </w:pPr>
    <w:rPr>
      <w:rFonts w:ascii="Arial" w:hAnsi="Arial"/>
      <w:sz w:val="44"/>
    </w:rPr>
  </w:style>
  <w:style w:type="paragraph" w:customStyle="1" w:styleId="69">
    <w:name w:val="HP_Table_Title"/>
    <w:basedOn w:val="1"/>
    <w:next w:val="1"/>
    <w:qFormat/>
    <w:uiPriority w:val="99"/>
    <w:pPr>
      <w:keepNext/>
      <w:keepLines/>
      <w:spacing w:before="240" w:after="60"/>
    </w:pPr>
    <w:rPr>
      <w:rFonts w:ascii="Arial" w:hAnsi="Arial"/>
      <w:b/>
      <w:sz w:val="18"/>
    </w:rPr>
  </w:style>
  <w:style w:type="paragraph" w:customStyle="1" w:styleId="70">
    <w:name w:val="Table_Sm_Heading_Right"/>
    <w:basedOn w:val="66"/>
    <w:qFormat/>
    <w:uiPriority w:val="99"/>
    <w:pPr>
      <w:jc w:val="right"/>
    </w:pPr>
  </w:style>
  <w:style w:type="paragraph" w:customStyle="1" w:styleId="71">
    <w:name w:val="Table_Medium"/>
    <w:basedOn w:val="1"/>
    <w:qFormat/>
    <w:uiPriority w:val="99"/>
    <w:pPr>
      <w:spacing w:before="40" w:after="40"/>
    </w:pPr>
    <w:rPr>
      <w:rFonts w:ascii="Arial" w:hAnsi="Arial"/>
      <w:sz w:val="18"/>
    </w:rPr>
  </w:style>
  <w:style w:type="paragraph" w:customStyle="1" w:styleId="72">
    <w:name w:val="TOC 标题1"/>
    <w:basedOn w:val="2"/>
    <w:next w:val="1"/>
    <w:qFormat/>
    <w:uiPriority w:val="99"/>
    <w:pPr>
      <w:spacing w:beforeLines="0" w:line="276" w:lineRule="auto"/>
      <w:outlineLvl w:val="9"/>
    </w:pPr>
    <w:rPr>
      <w:rFonts w:ascii="Cambria" w:hAnsi="Cambria"/>
      <w:bCs w:val="0"/>
      <w:color w:val="365F91"/>
      <w:sz w:val="28"/>
    </w:rPr>
  </w:style>
  <w:style w:type="character" w:customStyle="1" w:styleId="73">
    <w:name w:val="正文缩进 字符"/>
    <w:link w:val="14"/>
    <w:qFormat/>
    <w:locked/>
    <w:uiPriority w:val="99"/>
    <w:rPr>
      <w:rFonts w:eastAsia="宋体"/>
      <w:sz w:val="24"/>
      <w:lang w:val="en-US" w:eastAsia="zh-CN"/>
    </w:rPr>
  </w:style>
  <w:style w:type="character" w:customStyle="1" w:styleId="74">
    <w:name w:val="纯文本 字符"/>
    <w:link w:val="23"/>
    <w:qFormat/>
    <w:locked/>
    <w:uiPriority w:val="0"/>
    <w:rPr>
      <w:rFonts w:ascii="宋体" w:hAnsi="Courier New"/>
      <w:sz w:val="20"/>
      <w:szCs w:val="20"/>
      <w:lang w:eastAsia="en-US"/>
    </w:rPr>
  </w:style>
  <w:style w:type="paragraph" w:customStyle="1" w:styleId="75">
    <w:name w:val="列表段落1"/>
    <w:basedOn w:val="1"/>
    <w:link w:val="121"/>
    <w:qFormat/>
    <w:uiPriority w:val="34"/>
    <w:pPr>
      <w:ind w:firstLine="420" w:firstLineChars="200"/>
    </w:pPr>
  </w:style>
  <w:style w:type="paragraph" w:customStyle="1" w:styleId="76">
    <w:name w:val="Numbered Heading Style A.1"/>
    <w:basedOn w:val="2"/>
    <w:next w:val="1"/>
    <w:qFormat/>
    <w:uiPriority w:val="99"/>
    <w:pPr>
      <w:numPr>
        <w:numId w:val="6"/>
      </w:numPr>
      <w:tabs>
        <w:tab w:val="left" w:pos="360"/>
        <w:tab w:val="left" w:pos="720"/>
      </w:tabs>
      <w:spacing w:beforeLines="0"/>
      <w:ind w:left="0" w:firstLine="0"/>
    </w:pPr>
    <w:rPr>
      <w:rFonts w:ascii="Arial" w:hAnsi="Arial"/>
      <w:kern w:val="28"/>
      <w:sz w:val="28"/>
      <w:szCs w:val="20"/>
      <w:lang w:eastAsia="en-US"/>
    </w:rPr>
  </w:style>
  <w:style w:type="paragraph" w:customStyle="1" w:styleId="77">
    <w:name w:val="Numbered Heading Style A.2"/>
    <w:basedOn w:val="5"/>
    <w:next w:val="1"/>
    <w:qFormat/>
    <w:uiPriority w:val="99"/>
    <w:pPr>
      <w:keepNext/>
      <w:numPr>
        <w:numId w:val="6"/>
      </w:numPr>
      <w:tabs>
        <w:tab w:val="left" w:pos="360"/>
        <w:tab w:val="left" w:pos="720"/>
      </w:tabs>
      <w:spacing w:beforeLines="0"/>
    </w:pPr>
    <w:rPr>
      <w:rFonts w:ascii="Arial" w:hAnsi="Arial"/>
      <w:szCs w:val="20"/>
      <w:lang w:eastAsia="en-US"/>
    </w:rPr>
  </w:style>
  <w:style w:type="paragraph" w:customStyle="1" w:styleId="78">
    <w:name w:val="Numbered Heading Style A.3"/>
    <w:basedOn w:val="6"/>
    <w:next w:val="1"/>
    <w:qFormat/>
    <w:uiPriority w:val="99"/>
    <w:pPr>
      <w:keepNext/>
      <w:numPr>
        <w:numId w:val="6"/>
      </w:numPr>
      <w:tabs>
        <w:tab w:val="left" w:pos="360"/>
        <w:tab w:val="left" w:pos="720"/>
        <w:tab w:val="left" w:pos="1080"/>
      </w:tabs>
      <w:spacing w:before="240" w:after="60"/>
    </w:pPr>
    <w:rPr>
      <w:rFonts w:ascii="Arial" w:hAnsi="Arial"/>
      <w:b w:val="0"/>
      <w:kern w:val="0"/>
      <w:szCs w:val="20"/>
      <w:lang w:eastAsia="en-US"/>
    </w:rPr>
  </w:style>
  <w:style w:type="paragraph" w:customStyle="1" w:styleId="79">
    <w:name w:val="Numbered Heading Style A.4"/>
    <w:basedOn w:val="7"/>
    <w:next w:val="1"/>
    <w:qFormat/>
    <w:uiPriority w:val="99"/>
    <w:pPr>
      <w:tabs>
        <w:tab w:val="left" w:pos="360"/>
        <w:tab w:val="left" w:pos="1440"/>
        <w:tab w:val="left" w:pos="1800"/>
      </w:tabs>
      <w:spacing w:before="240" w:after="60" w:line="240" w:lineRule="auto"/>
      <w:ind w:left="360" w:hanging="360"/>
    </w:pPr>
    <w:rPr>
      <w:rFonts w:ascii="Arial" w:hAnsi="Arial"/>
      <w:b w:val="0"/>
      <w:sz w:val="20"/>
      <w:szCs w:val="20"/>
    </w:rPr>
  </w:style>
  <w:style w:type="paragraph" w:customStyle="1" w:styleId="80">
    <w:name w:val="Numbered Heading Style A.5"/>
    <w:basedOn w:val="8"/>
    <w:next w:val="1"/>
    <w:qFormat/>
    <w:uiPriority w:val="99"/>
    <w:pPr>
      <w:keepNext/>
      <w:numPr>
        <w:ilvl w:val="4"/>
        <w:numId w:val="6"/>
      </w:numPr>
      <w:spacing w:before="240" w:after="60"/>
    </w:pPr>
    <w:rPr>
      <w:rFonts w:ascii="Arial" w:hAnsi="Arial"/>
      <w:b w:val="0"/>
      <w:i/>
      <w:szCs w:val="12"/>
    </w:rPr>
  </w:style>
  <w:style w:type="paragraph" w:customStyle="1" w:styleId="81">
    <w:name w:val="Numbered Heading Style A.6"/>
    <w:basedOn w:val="9"/>
    <w:next w:val="1"/>
    <w:qFormat/>
    <w:uiPriority w:val="99"/>
    <w:pPr>
      <w:keepNext/>
      <w:numPr>
        <w:ilvl w:val="5"/>
        <w:numId w:val="6"/>
      </w:numPr>
      <w:spacing w:before="240" w:after="60"/>
    </w:pPr>
    <w:rPr>
      <w:rFonts w:ascii="Arial" w:hAnsi="Arial"/>
      <w:i/>
      <w:szCs w:val="12"/>
    </w:rPr>
  </w:style>
  <w:style w:type="paragraph" w:customStyle="1" w:styleId="82">
    <w:name w:val="Numbered Heading Style A.7"/>
    <w:basedOn w:val="10"/>
    <w:next w:val="1"/>
    <w:qFormat/>
    <w:uiPriority w:val="99"/>
    <w:pPr>
      <w:keepNext/>
      <w:numPr>
        <w:ilvl w:val="6"/>
        <w:numId w:val="6"/>
      </w:numPr>
      <w:spacing w:before="240" w:after="60"/>
    </w:pPr>
    <w:rPr>
      <w:rFonts w:ascii="Arial" w:hAnsi="Arial"/>
      <w:b/>
      <w:szCs w:val="12"/>
    </w:rPr>
  </w:style>
  <w:style w:type="paragraph" w:customStyle="1" w:styleId="83">
    <w:name w:val="Numbered Heading Style A.8"/>
    <w:basedOn w:val="11"/>
    <w:next w:val="1"/>
    <w:qFormat/>
    <w:uiPriority w:val="99"/>
    <w:pPr>
      <w:keepNext/>
      <w:numPr>
        <w:ilvl w:val="7"/>
        <w:numId w:val="6"/>
      </w:numPr>
      <w:spacing w:before="240" w:after="60"/>
    </w:pPr>
    <w:rPr>
      <w:b/>
      <w:sz w:val="18"/>
      <w:szCs w:val="12"/>
    </w:rPr>
  </w:style>
  <w:style w:type="paragraph" w:customStyle="1" w:styleId="84">
    <w:name w:val="Numbered Heading Style A.9"/>
    <w:basedOn w:val="12"/>
    <w:next w:val="1"/>
    <w:qFormat/>
    <w:uiPriority w:val="99"/>
    <w:pPr>
      <w:keepNext/>
      <w:numPr>
        <w:ilvl w:val="8"/>
        <w:numId w:val="6"/>
      </w:numPr>
      <w:spacing w:before="240" w:after="60"/>
    </w:pPr>
    <w:rPr>
      <w:b/>
      <w:i w:val="0"/>
      <w:sz w:val="18"/>
      <w:szCs w:val="12"/>
    </w:rPr>
  </w:style>
  <w:style w:type="paragraph" w:customStyle="1" w:styleId="85">
    <w:name w:val="List Bullet0"/>
    <w:basedOn w:val="1"/>
    <w:qFormat/>
    <w:uiPriority w:val="99"/>
    <w:pPr>
      <w:numPr>
        <w:ilvl w:val="0"/>
        <w:numId w:val="7"/>
      </w:numPr>
      <w:spacing w:line="288" w:lineRule="auto"/>
      <w:ind w:right="113"/>
    </w:pPr>
    <w:rPr>
      <w:sz w:val="21"/>
    </w:rPr>
  </w:style>
  <w:style w:type="character" w:customStyle="1" w:styleId="86">
    <w:name w:val="批注文字 字符"/>
    <w:link w:val="17"/>
    <w:qFormat/>
    <w:locked/>
    <w:uiPriority w:val="99"/>
    <w:rPr>
      <w:sz w:val="20"/>
      <w:szCs w:val="20"/>
      <w:lang w:eastAsia="en-US"/>
    </w:rPr>
  </w:style>
  <w:style w:type="character" w:customStyle="1" w:styleId="87">
    <w:name w:val="批注主题 字符"/>
    <w:link w:val="38"/>
    <w:qFormat/>
    <w:locked/>
    <w:uiPriority w:val="99"/>
    <w:rPr>
      <w:b/>
      <w:bCs/>
      <w:sz w:val="20"/>
      <w:szCs w:val="20"/>
      <w:lang w:eastAsia="en-US"/>
    </w:rPr>
  </w:style>
  <w:style w:type="character" w:customStyle="1" w:styleId="88">
    <w:name w:val="HTML 地址 字符"/>
    <w:link w:val="20"/>
    <w:semiHidden/>
    <w:qFormat/>
    <w:uiPriority w:val="99"/>
    <w:rPr>
      <w:i/>
      <w:iCs/>
      <w:sz w:val="20"/>
      <w:szCs w:val="20"/>
      <w:lang w:eastAsia="en-US"/>
    </w:rPr>
  </w:style>
  <w:style w:type="paragraph" w:customStyle="1" w:styleId="89">
    <w:name w:val="MH Spec - txt 强调"/>
    <w:basedOn w:val="3"/>
    <w:qFormat/>
    <w:uiPriority w:val="0"/>
    <w:rPr>
      <w:b/>
      <w:color w:val="FF0000"/>
    </w:rPr>
  </w:style>
  <w:style w:type="paragraph" w:customStyle="1" w:styleId="90">
    <w:name w:val="MH Spec - txt 吸引"/>
    <w:basedOn w:val="3"/>
    <w:qFormat/>
    <w:uiPriority w:val="0"/>
  </w:style>
  <w:style w:type="paragraph" w:customStyle="1" w:styleId="91">
    <w:name w:val="MH-Spec 4S"/>
    <w:basedOn w:val="3"/>
    <w:qFormat/>
    <w:uiPriority w:val="0"/>
    <w:pPr>
      <w:numPr>
        <w:ilvl w:val="3"/>
        <w:numId w:val="1"/>
      </w:numPr>
      <w:spacing w:beforeLines="100"/>
    </w:pPr>
    <w:rPr>
      <w:lang w:eastAsia="zh-CN"/>
    </w:rPr>
  </w:style>
  <w:style w:type="paragraph" w:customStyle="1" w:styleId="92">
    <w:name w:val="MH-Spec 5S"/>
    <w:basedOn w:val="1"/>
    <w:qFormat/>
    <w:uiPriority w:val="0"/>
    <w:pPr>
      <w:numPr>
        <w:ilvl w:val="4"/>
        <w:numId w:val="1"/>
      </w:numPr>
      <w:spacing w:beforeLines="100"/>
    </w:pPr>
    <w:rPr>
      <w:lang w:eastAsia="zh-CN"/>
    </w:rPr>
  </w:style>
  <w:style w:type="paragraph" w:customStyle="1" w:styleId="93">
    <w:name w:val="MH-Spec 6S"/>
    <w:basedOn w:val="3"/>
    <w:qFormat/>
    <w:uiPriority w:val="0"/>
    <w:pPr>
      <w:widowControl/>
      <w:numPr>
        <w:ilvl w:val="5"/>
        <w:numId w:val="1"/>
      </w:numPr>
      <w:tabs>
        <w:tab w:val="left" w:pos="1134"/>
      </w:tabs>
      <w:spacing w:before="240"/>
    </w:pPr>
    <w:rPr>
      <w:lang w:eastAsia="zh-CN" w:bidi="en-US"/>
    </w:rPr>
  </w:style>
  <w:style w:type="paragraph" w:customStyle="1" w:styleId="94">
    <w:name w:val="MH-Spec 7S"/>
    <w:basedOn w:val="3"/>
    <w:qFormat/>
    <w:uiPriority w:val="0"/>
    <w:pPr>
      <w:widowControl/>
      <w:numPr>
        <w:ilvl w:val="6"/>
        <w:numId w:val="1"/>
      </w:numPr>
      <w:tabs>
        <w:tab w:val="left" w:pos="1701"/>
      </w:tabs>
      <w:ind w:right="100" w:rightChars="100"/>
    </w:pPr>
    <w:rPr>
      <w:lang w:bidi="en-US"/>
    </w:rPr>
  </w:style>
  <w:style w:type="paragraph" w:customStyle="1" w:styleId="95">
    <w:name w:val="MH-Spec 8S"/>
    <w:basedOn w:val="3"/>
    <w:qFormat/>
    <w:uiPriority w:val="0"/>
    <w:pPr>
      <w:numPr>
        <w:ilvl w:val="7"/>
        <w:numId w:val="1"/>
      </w:numPr>
      <w:tabs>
        <w:tab w:val="left" w:pos="2268"/>
      </w:tabs>
    </w:pPr>
    <w:rPr>
      <w:lang w:val="en-GB"/>
    </w:rPr>
  </w:style>
  <w:style w:type="paragraph" w:customStyle="1" w:styleId="96">
    <w:name w:val="MH-Spec 9S"/>
    <w:basedOn w:val="3"/>
    <w:qFormat/>
    <w:uiPriority w:val="0"/>
    <w:pPr>
      <w:numPr>
        <w:ilvl w:val="8"/>
        <w:numId w:val="1"/>
      </w:numPr>
    </w:pPr>
  </w:style>
  <w:style w:type="paragraph" w:customStyle="1" w:styleId="97">
    <w:name w:val="MH-Spec Cover"/>
    <w:basedOn w:val="3"/>
    <w:qFormat/>
    <w:uiPriority w:val="0"/>
    <w:pPr>
      <w:spacing w:afterLines="100"/>
      <w:jc w:val="center"/>
    </w:pPr>
    <w:rPr>
      <w:rFonts w:ascii="宋体" w:hAnsi="宋体"/>
      <w:b/>
      <w:iCs/>
      <w:sz w:val="48"/>
      <w:szCs w:val="48"/>
      <w:lang w:eastAsia="zh-CN"/>
    </w:rPr>
  </w:style>
  <w:style w:type="paragraph" w:customStyle="1" w:styleId="98">
    <w:name w:val="MH-Spec Cover Txt"/>
    <w:basedOn w:val="3"/>
    <w:qFormat/>
    <w:uiPriority w:val="0"/>
    <w:pPr>
      <w:spacing w:beforeLines="50" w:afterLines="50"/>
    </w:pPr>
    <w:rPr>
      <w:b/>
      <w:sz w:val="28"/>
      <w:szCs w:val="72"/>
    </w:rPr>
  </w:style>
  <w:style w:type="paragraph" w:customStyle="1" w:styleId="99">
    <w:name w:val="MH-Spec Cover Txt 2"/>
    <w:basedOn w:val="3"/>
    <w:qFormat/>
    <w:uiPriority w:val="0"/>
    <w:pPr>
      <w:spacing w:before="240"/>
    </w:pPr>
    <w:rPr>
      <w:b/>
      <w:color w:val="0070C0"/>
      <w:sz w:val="28"/>
      <w:szCs w:val="36"/>
      <w:lang w:eastAsia="zh-CN"/>
    </w:rPr>
  </w:style>
  <w:style w:type="paragraph" w:customStyle="1" w:styleId="100">
    <w:name w:val="MH-Spec Cover Txt 3"/>
    <w:basedOn w:val="3"/>
    <w:qFormat/>
    <w:uiPriority w:val="0"/>
    <w:pPr>
      <w:adjustRightInd w:val="0"/>
      <w:snapToGrid w:val="0"/>
    </w:pPr>
    <w:rPr>
      <w:b/>
      <w:lang w:eastAsia="zh-CN"/>
    </w:rPr>
  </w:style>
  <w:style w:type="paragraph" w:customStyle="1" w:styleId="101">
    <w:name w:val="MH-Spec table head"/>
    <w:basedOn w:val="3"/>
    <w:qFormat/>
    <w:uiPriority w:val="0"/>
    <w:pPr>
      <w:spacing w:beforeLines="25" w:afterLines="25"/>
      <w:jc w:val="center"/>
    </w:pPr>
    <w:rPr>
      <w:b/>
      <w:color w:val="0070C0"/>
      <w:kern w:val="28"/>
    </w:rPr>
  </w:style>
  <w:style w:type="paragraph" w:customStyle="1" w:styleId="102">
    <w:name w:val="MH-Spec Table TXT"/>
    <w:basedOn w:val="3"/>
    <w:qFormat/>
    <w:uiPriority w:val="0"/>
    <w:pPr>
      <w:spacing w:before="81" w:beforeLines="25" w:after="81" w:afterLines="25"/>
      <w:ind w:firstLine="105" w:firstLineChars="50"/>
    </w:pPr>
    <w:rPr>
      <w:kern w:val="28"/>
    </w:rPr>
  </w:style>
  <w:style w:type="paragraph" w:customStyle="1" w:styleId="103">
    <w:name w:val="MH-Spec table TXT 左对齐"/>
    <w:basedOn w:val="3"/>
    <w:qFormat/>
    <w:uiPriority w:val="0"/>
    <w:rPr>
      <w:lang w:eastAsia="zh-CN"/>
    </w:rPr>
  </w:style>
  <w:style w:type="paragraph" w:customStyle="1" w:styleId="104">
    <w:name w:val="MH-Spec Table备注编号"/>
    <w:basedOn w:val="3"/>
    <w:next w:val="1"/>
    <w:qFormat/>
    <w:uiPriority w:val="0"/>
    <w:pPr>
      <w:numPr>
        <w:ilvl w:val="0"/>
        <w:numId w:val="8"/>
      </w:numPr>
    </w:pPr>
  </w:style>
  <w:style w:type="paragraph" w:customStyle="1" w:styleId="105">
    <w:name w:val="MH-Spec TXT 2"/>
    <w:basedOn w:val="3"/>
    <w:qFormat/>
    <w:uiPriority w:val="0"/>
    <w:pPr>
      <w:ind w:left="567"/>
    </w:pPr>
    <w:rPr>
      <w:kern w:val="28"/>
    </w:rPr>
  </w:style>
  <w:style w:type="paragraph" w:customStyle="1" w:styleId="106">
    <w:name w:val="MH-Spec 备注编号"/>
    <w:basedOn w:val="3"/>
    <w:qFormat/>
    <w:uiPriority w:val="0"/>
  </w:style>
  <w:style w:type="paragraph" w:customStyle="1" w:styleId="107">
    <w:name w:val="MH-Spec 表格编号"/>
    <w:basedOn w:val="3"/>
    <w:qFormat/>
    <w:uiPriority w:val="0"/>
    <w:pPr>
      <w:widowControl/>
      <w:numPr>
        <w:ilvl w:val="0"/>
        <w:numId w:val="9"/>
      </w:numPr>
      <w:jc w:val="center"/>
    </w:pPr>
    <w:rPr>
      <w:b/>
    </w:rPr>
  </w:style>
  <w:style w:type="paragraph" w:customStyle="1" w:styleId="108">
    <w:name w:val="MH-Spec 题注编号"/>
    <w:basedOn w:val="3"/>
    <w:qFormat/>
    <w:uiPriority w:val="0"/>
    <w:pPr>
      <w:spacing w:beforeLines="100"/>
    </w:pPr>
  </w:style>
  <w:style w:type="paragraph" w:customStyle="1" w:styleId="109">
    <w:name w:val="MH-Spec 图片"/>
    <w:basedOn w:val="3"/>
    <w:qFormat/>
    <w:uiPriority w:val="0"/>
    <w:pPr>
      <w:keepNext/>
      <w:spacing w:beforeLines="100"/>
      <w:jc w:val="center"/>
    </w:pPr>
  </w:style>
  <w:style w:type="paragraph" w:customStyle="1" w:styleId="110">
    <w:name w:val="MH-Spec 图片编号"/>
    <w:basedOn w:val="4"/>
    <w:next w:val="109"/>
    <w:qFormat/>
    <w:uiPriority w:val="0"/>
    <w:pPr>
      <w:numPr>
        <w:ilvl w:val="0"/>
        <w:numId w:val="10"/>
      </w:numPr>
      <w:spacing w:before="0"/>
      <w:jc w:val="center"/>
    </w:pPr>
  </w:style>
  <w:style w:type="character" w:customStyle="1" w:styleId="111">
    <w:name w:val="明显强调1"/>
    <w:qFormat/>
    <w:uiPriority w:val="21"/>
    <w:rPr>
      <w:b/>
      <w:bCs/>
      <w:i/>
      <w:iCs/>
      <w:color w:val="4F81BD"/>
    </w:rPr>
  </w:style>
  <w:style w:type="paragraph" w:customStyle="1" w:styleId="112">
    <w:name w:val="明显引用1"/>
    <w:basedOn w:val="1"/>
    <w:next w:val="1"/>
    <w:link w:val="113"/>
    <w:qFormat/>
    <w:uiPriority w:val="30"/>
    <w:pPr>
      <w:pBdr>
        <w:bottom w:val="single" w:color="4F81BD" w:sz="4" w:space="4"/>
      </w:pBdr>
      <w:spacing w:before="200" w:after="280"/>
      <w:ind w:left="936" w:right="936"/>
    </w:pPr>
    <w:rPr>
      <w:b/>
      <w:bCs/>
      <w:i/>
      <w:iCs/>
      <w:color w:val="4F81BD"/>
    </w:rPr>
  </w:style>
  <w:style w:type="character" w:customStyle="1" w:styleId="113">
    <w:name w:val="明显引用 字符"/>
    <w:link w:val="112"/>
    <w:qFormat/>
    <w:uiPriority w:val="30"/>
    <w:rPr>
      <w:b/>
      <w:bCs/>
      <w:i/>
      <w:iCs/>
      <w:color w:val="4F81BD"/>
      <w:sz w:val="20"/>
      <w:szCs w:val="20"/>
      <w:lang w:eastAsia="en-US"/>
    </w:rPr>
  </w:style>
  <w:style w:type="character" w:customStyle="1" w:styleId="114">
    <w:name w:val="日期 字符"/>
    <w:link w:val="25"/>
    <w:qFormat/>
    <w:uiPriority w:val="0"/>
    <w:rPr>
      <w:rFonts w:ascii="文鼎粗圆简" w:eastAsia="文鼎粗圆简"/>
      <w:sz w:val="28"/>
      <w:szCs w:val="20"/>
      <w:lang w:eastAsia="en-US"/>
    </w:rPr>
  </w:style>
  <w:style w:type="character" w:customStyle="1" w:styleId="115">
    <w:name w:val="文档结构图 字符"/>
    <w:link w:val="16"/>
    <w:semiHidden/>
    <w:qFormat/>
    <w:uiPriority w:val="0"/>
    <w:rPr>
      <w:rFonts w:ascii="宋体"/>
      <w:sz w:val="18"/>
      <w:szCs w:val="18"/>
      <w:lang w:eastAsia="en-US"/>
    </w:rPr>
  </w:style>
  <w:style w:type="paragraph" w:customStyle="1" w:styleId="116">
    <w:name w:val="无间隔1"/>
    <w:link w:val="117"/>
    <w:qFormat/>
    <w:uiPriority w:val="1"/>
    <w:rPr>
      <w:rFonts w:ascii="Calibri" w:hAnsi="Calibri" w:eastAsia="宋体" w:cs="Times New Roman"/>
      <w:sz w:val="22"/>
      <w:szCs w:val="22"/>
      <w:lang w:val="en-US" w:eastAsia="zh-CN" w:bidi="ar-SA"/>
    </w:rPr>
  </w:style>
  <w:style w:type="character" w:customStyle="1" w:styleId="117">
    <w:name w:val="无间隔 字符"/>
    <w:link w:val="116"/>
    <w:qFormat/>
    <w:uiPriority w:val="1"/>
    <w:rPr>
      <w:rFonts w:ascii="Calibri" w:hAnsi="Calibri"/>
    </w:rPr>
  </w:style>
  <w:style w:type="paragraph" w:customStyle="1" w:styleId="118">
    <w:name w:val="样式 宋体 24 磅 加粗 居中 段后: 12 磅"/>
    <w:basedOn w:val="1"/>
    <w:qFormat/>
    <w:uiPriority w:val="0"/>
    <w:pPr>
      <w:spacing w:after="240"/>
      <w:jc w:val="center"/>
    </w:pPr>
    <w:rPr>
      <w:rFonts w:ascii="宋体" w:hAnsi="宋体" w:cs="宋体"/>
      <w:b/>
      <w:bCs/>
      <w:sz w:val="48"/>
    </w:rPr>
  </w:style>
  <w:style w:type="paragraph" w:customStyle="1" w:styleId="119">
    <w:name w:val="Eric"/>
    <w:basedOn w:val="75"/>
    <w:link w:val="120"/>
    <w:qFormat/>
    <w:uiPriority w:val="0"/>
    <w:pPr>
      <w:widowControl w:val="0"/>
      <w:numPr>
        <w:ilvl w:val="0"/>
        <w:numId w:val="11"/>
      </w:numPr>
      <w:spacing w:line="360" w:lineRule="auto"/>
      <w:ind w:left="142" w:hanging="284" w:firstLineChars="0"/>
      <w:jc w:val="both"/>
      <w:outlineLvl w:val="1"/>
    </w:pPr>
    <w:rPr>
      <w:rFonts w:asciiTheme="minorEastAsia" w:hAnsiTheme="minorEastAsia" w:eastAsiaTheme="minorEastAsia"/>
      <w:b/>
      <w:bCs/>
      <w:kern w:val="2"/>
      <w:sz w:val="24"/>
      <w:szCs w:val="21"/>
      <w:lang w:eastAsia="zh-CN"/>
    </w:rPr>
  </w:style>
  <w:style w:type="character" w:customStyle="1" w:styleId="120">
    <w:name w:val="Eric Char"/>
    <w:basedOn w:val="41"/>
    <w:link w:val="119"/>
    <w:qFormat/>
    <w:uiPriority w:val="0"/>
    <w:rPr>
      <w:rFonts w:asciiTheme="minorEastAsia" w:hAnsiTheme="minorEastAsia" w:eastAsiaTheme="minorEastAsia"/>
      <w:b/>
      <w:bCs/>
      <w:kern w:val="2"/>
      <w:sz w:val="24"/>
      <w:szCs w:val="21"/>
    </w:rPr>
  </w:style>
  <w:style w:type="character" w:customStyle="1" w:styleId="121">
    <w:name w:val="列表段落 字符"/>
    <w:basedOn w:val="41"/>
    <w:link w:val="75"/>
    <w:qFormat/>
    <w:uiPriority w:val="34"/>
    <w:rPr>
      <w:sz w:val="20"/>
      <w:szCs w:val="20"/>
      <w:lang w:eastAsia="en-US"/>
    </w:rPr>
  </w:style>
  <w:style w:type="paragraph" w:customStyle="1" w:styleId="122">
    <w:name w:val="xl27"/>
    <w:basedOn w:val="1"/>
    <w:qFormat/>
    <w:uiPriority w:val="0"/>
    <w:pPr>
      <w:pBdr>
        <w:left w:val="single" w:color="auto" w:sz="8" w:space="0"/>
        <w:right w:val="single" w:color="auto" w:sz="4" w:space="0"/>
      </w:pBdr>
      <w:spacing w:before="100" w:beforeAutospacing="1" w:after="100" w:afterAutospacing="1"/>
      <w:jc w:val="center"/>
      <w:textAlignment w:val="center"/>
    </w:pPr>
    <w:rPr>
      <w:rFonts w:hint="eastAsia" w:ascii="仿宋_GB2312" w:hAnsi="Arial Unicode MS" w:eastAsia="仿宋_GB2312" w:cs="Arial Unicode MS"/>
      <w:sz w:val="28"/>
      <w:szCs w:val="28"/>
      <w:lang w:eastAsia="zh-CN"/>
    </w:rPr>
  </w:style>
  <w:style w:type="paragraph" w:customStyle="1" w:styleId="123">
    <w:name w:val="WPSOffice手动目录 1"/>
    <w:qFormat/>
    <w:uiPriority w:val="0"/>
    <w:pPr>
      <w:ind w:leftChars="0"/>
    </w:pPr>
    <w:rPr>
      <w:rFonts w:ascii="Times New Roman" w:hAnsi="Times New Roman" w:eastAsia="宋体" w:cs="Times New Roman"/>
      <w:sz w:val="20"/>
      <w:szCs w:val="20"/>
    </w:rPr>
  </w:style>
  <w:style w:type="paragraph" w:customStyle="1" w:styleId="1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ceedi</Company>
  <Pages>14</Pages>
  <Words>5570</Words>
  <Characters>5911</Characters>
  <Lines>59</Lines>
  <Paragraphs>16</Paragraphs>
  <TotalTime>0</TotalTime>
  <ScaleCrop>false</ScaleCrop>
  <LinksUpToDate>false</LinksUpToDate>
  <CharactersWithSpaces>6000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2021-04-27T01:13:00Z</dcterms:created>
  <dc:creator>zgh</dc:creator>
  <cp:lastModifiedBy>Guan</cp:lastModifiedBy>
  <cp:lastPrinted>2012-12-30T00:18:00Z</cp:lastPrinted>
  <dcterms:modified xsi:type="dcterms:W3CDTF">2025-01-15T08:40:05Z</dcterms:modified>
  <dc:title>中国电子工程设计院</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48C44AFBD4BF48D6812645271CC2CBE2_13</vt:lpwstr>
  </property>
  <property fmtid="{D5CDD505-2E9C-101B-9397-08002B2CF9AE}" pid="4" name="KSOTemplateDocerSaveRecord">
    <vt:lpwstr>eyJoZGlkIjoiOTIzNTg4MjZlZDcwNTM5MTM3YTY3NDhhM2Y4MzNkY2QiLCJ1c2VySWQiOiI1NzkzMzQ0NDQifQ==</vt:lpwstr>
  </property>
</Properties>
</file>