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C2" w:rsidRDefault="00411AC2">
      <w:pPr>
        <w:jc w:val="center"/>
        <w:rPr>
          <w:b/>
          <w:sz w:val="36"/>
          <w:szCs w:val="36"/>
        </w:rPr>
      </w:pPr>
    </w:p>
    <w:p w:rsidR="00411AC2" w:rsidRDefault="00411AC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11AC2" w:rsidRDefault="00411AC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01.4pt;width:439.35pt;height:69.4pt;z-index:251659264;mso-position-vertical-relative:margin" o:gfxdata="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tC6D2QAAAAsBAAAPAAAAAAAAAAEAIAAAACIAAABkcnMvZG93bnJldi54bWxQ&#10;SwECFAAUAAAACACHTuJA2zhtRr0BAAByAwAADgAAAAAAAAABACAAAAAoAQAAZHJzL2Uyb0RvYy54&#10;bWxQSwUGAAAAAAYABgBZAQAAVwUAAAAA&#10;" filled="f" stroked="f">
            <v:textbox inset="0,0,0,0">
              <w:txbxContent>
                <w:p w:rsidR="00411AC2" w:rsidRDefault="003B44D8">
                  <w:pPr>
                    <w:rPr>
                      <w:rFonts w:ascii="方正小标宋简体" w:eastAsia="方正小标宋简体"/>
                      <w:color w:val="FF0000"/>
                      <w:spacing w:val="16"/>
                      <w:sz w:val="84"/>
                      <w:szCs w:val="8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pacing w:val="16"/>
                      <w:sz w:val="84"/>
                      <w:szCs w:val="84"/>
                    </w:rPr>
                    <w:t>始兴县交通运输局文件</w:t>
                  </w:r>
                </w:p>
              </w:txbxContent>
            </v:textbox>
            <w10:wrap anchory="margin"/>
          </v:shape>
        </w:pict>
      </w:r>
    </w:p>
    <w:p w:rsidR="00411AC2" w:rsidRDefault="00411AC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11AC2" w:rsidRDefault="003B44D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始交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发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号</w:t>
      </w:r>
    </w:p>
    <w:p w:rsidR="00411AC2" w:rsidRDefault="00411AC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/>
        </w:rPr>
      </w:pPr>
      <w:r w:rsidRPr="00411AC2">
        <w:rPr>
          <w:rFonts w:ascii="方正小标宋简体" w:eastAsia="方正小标宋简体" w:hAnsi="方正小标宋简体" w:cs="方正小标宋简体"/>
          <w:bCs/>
          <w:sz w:val="28"/>
          <w:szCs w:val="28"/>
        </w:rPr>
        <w:pict>
          <v:line id="_x0000_s1027" style="position:absolute;left:0;text-align:left;z-index:251660288;mso-position-horizontal-relative:margin;mso-position-vertical-relative:margin" from="-9pt,234pt" to="430.35pt,234pt" o:gfxdata="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7bLe2AAAAAsBAAAPAAAAAAAAAAEAIAAAACIAAABkcnMvZG93bnJldi54bWxQ&#10;SwECFAAUAAAACACHTuJAZuChbfcBAADlAwAADgAAAAAAAAABACAAAAAnAQAAZHJzL2Uyb0RvYy54&#10;bWxQSwUGAAAAAAYABgBZAQAAkAUAAAAA&#10;" strokecolor="red" strokeweight="2.25pt">
            <w10:wrap anchorx="margin" anchory="margin"/>
          </v:line>
        </w:pict>
      </w:r>
    </w:p>
    <w:p w:rsidR="00411AC2" w:rsidRDefault="003B44D8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关于对始兴县</w:t>
      </w:r>
      <w:r>
        <w:rPr>
          <w:rFonts w:ascii="宋体" w:eastAsia="方正小标宋简体" w:hAnsi="宋体" w:hint="eastAsia"/>
          <w:sz w:val="44"/>
          <w:szCs w:val="44"/>
        </w:rPr>
        <w:t>Y372</w:t>
      </w:r>
      <w:r>
        <w:rPr>
          <w:rFonts w:ascii="宋体" w:eastAsia="方正小标宋简体" w:hAnsi="宋体" w:hint="eastAsia"/>
          <w:sz w:val="44"/>
          <w:szCs w:val="44"/>
        </w:rPr>
        <w:t>线甘太桥改建工程一阶段施工图设计的批复</w:t>
      </w:r>
    </w:p>
    <w:p w:rsidR="00411AC2" w:rsidRDefault="00411AC2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</w:p>
    <w:p w:rsidR="00411AC2" w:rsidRDefault="003B44D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县地方公路事务中心：</w:t>
      </w:r>
    </w:p>
    <w:p w:rsidR="00411AC2" w:rsidRDefault="003B44D8">
      <w:pPr>
        <w:pStyle w:val="10"/>
        <w:spacing w:line="600" w:lineRule="exact"/>
        <w:ind w:firstLineChars="200" w:firstLine="640"/>
        <w:rPr>
          <w:rFonts w:ascii="Times New Roman" w:eastAsia="仿宋_GB2312" w:hAnsi="Times New Roman" w:cs="仿宋_GB2312"/>
          <w:b w:val="0"/>
          <w:bCs w:val="0"/>
          <w:sz w:val="32"/>
          <w:szCs w:val="32"/>
          <w:lang w:bidi="ar-SA"/>
        </w:rPr>
      </w:pP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你中心报来《关于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要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求审批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始兴县乡道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Y372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线甘太桥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水毁修复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工程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施工图设计的请示》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（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始地路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bidi="ar-SA"/>
        </w:rPr>
        <w:t>〔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bidi="ar-SA"/>
        </w:rPr>
        <w:t>2024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bidi="ar-SA"/>
        </w:rPr>
        <w:t>〕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bidi="ar-SA"/>
        </w:rPr>
        <w:t>7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bidi="ar-SA"/>
        </w:rPr>
        <w:t>号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）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及设计文件收悉。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经我局组织技术人员评审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，</w:t>
      </w:r>
      <w:r>
        <w:rPr>
          <w:rFonts w:eastAsia="仿宋_GB2312" w:cs="仿宋_GB2312" w:hint="eastAsia"/>
          <w:b w:val="0"/>
          <w:bCs w:val="0"/>
          <w:sz w:val="32"/>
          <w:szCs w:val="32"/>
          <w:lang w:bidi="ar-SA"/>
        </w:rPr>
        <w:t>按照</w:t>
      </w:r>
      <w:r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  <w:lang w:bidi="ar-SA"/>
        </w:rPr>
        <w:t>行业技术标准及相关设计规范要求，我局批复如下：</w:t>
      </w:r>
    </w:p>
    <w:p w:rsidR="00411AC2" w:rsidRDefault="003B44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一、工程建设背景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Y372</w:t>
      </w:r>
      <w:r>
        <w:rPr>
          <w:rFonts w:eastAsia="仿宋_GB2312" w:cs="仿宋_GB2312" w:hint="eastAsia"/>
          <w:sz w:val="32"/>
          <w:szCs w:val="32"/>
        </w:rPr>
        <w:t>线甘太</w:t>
      </w:r>
      <w:r>
        <w:rPr>
          <w:rFonts w:ascii="Times New Roman" w:eastAsia="仿宋_GB2312" w:hAnsi="Times New Roman" w:cs="仿宋_GB2312" w:hint="eastAsia"/>
          <w:sz w:val="32"/>
          <w:szCs w:val="32"/>
        </w:rPr>
        <w:t>桥</w:t>
      </w:r>
      <w:r>
        <w:rPr>
          <w:rFonts w:eastAsia="仿宋_GB2312" w:cs="仿宋_GB2312" w:hint="eastAsia"/>
          <w:sz w:val="32"/>
          <w:szCs w:val="32"/>
        </w:rPr>
        <w:t>位于始兴县</w:t>
      </w:r>
      <w:r>
        <w:rPr>
          <w:rFonts w:eastAsia="仿宋_GB2312" w:cs="仿宋_GB2312" w:hint="eastAsia"/>
          <w:sz w:val="32"/>
          <w:szCs w:val="32"/>
        </w:rPr>
        <w:t>司前</w:t>
      </w:r>
      <w:r>
        <w:rPr>
          <w:rFonts w:eastAsia="仿宋_GB2312" w:cs="仿宋_GB2312" w:hint="eastAsia"/>
          <w:sz w:val="32"/>
          <w:szCs w:val="32"/>
        </w:rPr>
        <w:t>镇</w:t>
      </w:r>
      <w:r>
        <w:rPr>
          <w:rFonts w:eastAsia="仿宋_GB2312" w:cs="仿宋_GB2312" w:hint="eastAsia"/>
          <w:sz w:val="32"/>
          <w:szCs w:val="32"/>
        </w:rPr>
        <w:t>黄沙</w:t>
      </w:r>
      <w:r>
        <w:rPr>
          <w:rFonts w:eastAsia="仿宋_GB2312" w:cs="仿宋_GB2312" w:hint="eastAsia"/>
          <w:sz w:val="32"/>
          <w:szCs w:val="32"/>
        </w:rPr>
        <w:t>村，为乡道</w:t>
      </w:r>
      <w:r>
        <w:rPr>
          <w:rFonts w:eastAsia="仿宋_GB2312" w:cs="仿宋_GB2312" w:hint="eastAsia"/>
          <w:sz w:val="32"/>
          <w:szCs w:val="32"/>
        </w:rPr>
        <w:t>Y372</w:t>
      </w:r>
      <w:r>
        <w:rPr>
          <w:rFonts w:eastAsia="仿宋_GB2312" w:cs="仿宋_GB2312" w:hint="eastAsia"/>
          <w:sz w:val="32"/>
          <w:szCs w:val="32"/>
        </w:rPr>
        <w:t>线</w:t>
      </w:r>
      <w:r>
        <w:rPr>
          <w:rFonts w:eastAsia="仿宋_GB2312" w:cs="仿宋_GB2312" w:hint="eastAsia"/>
          <w:sz w:val="32"/>
          <w:szCs w:val="32"/>
        </w:rPr>
        <w:t>K3+080</w:t>
      </w:r>
      <w:r>
        <w:rPr>
          <w:rFonts w:eastAsia="仿宋_GB2312" w:cs="仿宋_GB2312" w:hint="eastAsia"/>
          <w:sz w:val="32"/>
          <w:szCs w:val="32"/>
        </w:rPr>
        <w:t>处</w:t>
      </w:r>
      <w:r>
        <w:rPr>
          <w:rFonts w:eastAsia="仿宋_GB2312" w:cs="仿宋_GB2312" w:hint="eastAsia"/>
          <w:sz w:val="32"/>
          <w:szCs w:val="32"/>
        </w:rPr>
        <w:t>的一座</w:t>
      </w:r>
      <w:r>
        <w:rPr>
          <w:rFonts w:eastAsia="仿宋_GB2312" w:cs="仿宋_GB2312" w:hint="eastAsia"/>
          <w:sz w:val="32"/>
          <w:szCs w:val="32"/>
        </w:rPr>
        <w:t>1*5.0m</w:t>
      </w:r>
      <w:r>
        <w:rPr>
          <w:rFonts w:eastAsia="仿宋_GB2312" w:cs="仿宋_GB2312" w:hint="eastAsia"/>
          <w:sz w:val="32"/>
          <w:szCs w:val="32"/>
        </w:rPr>
        <w:t>的石拱</w:t>
      </w:r>
      <w:r>
        <w:rPr>
          <w:rFonts w:eastAsia="仿宋_GB2312" w:cs="仿宋_GB2312" w:hint="eastAsia"/>
          <w:sz w:val="32"/>
          <w:szCs w:val="32"/>
        </w:rPr>
        <w:t>函</w:t>
      </w:r>
      <w:r>
        <w:rPr>
          <w:rFonts w:eastAsia="仿宋_GB2312" w:cs="仿宋_GB2312" w:hint="eastAsia"/>
          <w:sz w:val="32"/>
          <w:szCs w:val="32"/>
        </w:rPr>
        <w:t>，宽</w:t>
      </w:r>
      <w:r>
        <w:rPr>
          <w:rFonts w:eastAsia="仿宋_GB2312" w:cs="仿宋_GB2312" w:hint="eastAsia"/>
          <w:sz w:val="32"/>
          <w:szCs w:val="32"/>
        </w:rPr>
        <w:t>度</w:t>
      </w:r>
      <w:r>
        <w:rPr>
          <w:rFonts w:eastAsia="仿宋_GB2312" w:cs="仿宋_GB2312" w:hint="eastAsia"/>
          <w:sz w:val="32"/>
          <w:szCs w:val="32"/>
        </w:rPr>
        <w:t>4.4</w:t>
      </w:r>
      <w:r>
        <w:rPr>
          <w:rFonts w:eastAsia="仿宋_GB2312" w:cs="仿宋_GB2312" w:hint="eastAsia"/>
          <w:sz w:val="32"/>
          <w:szCs w:val="32"/>
        </w:rPr>
        <w:t>m</w:t>
      </w:r>
      <w:r>
        <w:rPr>
          <w:rFonts w:eastAsia="仿宋_GB2312" w:cs="仿宋_GB2312" w:hint="eastAsia"/>
          <w:sz w:val="32"/>
          <w:szCs w:val="32"/>
        </w:rPr>
        <w:t>。因使用年限较长，</w:t>
      </w:r>
      <w:r>
        <w:rPr>
          <w:rFonts w:eastAsia="仿宋_GB2312" w:cs="仿宋_GB2312" w:hint="eastAsia"/>
          <w:sz w:val="32"/>
          <w:szCs w:val="32"/>
        </w:rPr>
        <w:t>加之受</w:t>
      </w:r>
      <w:r>
        <w:rPr>
          <w:rFonts w:eastAsia="仿宋_GB2312" w:cs="仿宋_GB2312" w:hint="eastAsia"/>
          <w:sz w:val="32"/>
          <w:szCs w:val="32"/>
        </w:rPr>
        <w:t>2022</w:t>
      </w:r>
      <w:r>
        <w:rPr>
          <w:rFonts w:eastAsia="仿宋_GB2312" w:cs="仿宋_GB2312" w:hint="eastAsia"/>
          <w:sz w:val="32"/>
          <w:szCs w:val="32"/>
        </w:rPr>
        <w:t>年“龙舟水”暴雨影响，经河水冲刷出现多处</w:t>
      </w:r>
      <w:r>
        <w:rPr>
          <w:rFonts w:eastAsia="仿宋_GB2312" w:cs="仿宋_GB2312" w:hint="eastAsia"/>
          <w:sz w:val="32"/>
          <w:szCs w:val="32"/>
        </w:rPr>
        <w:lastRenderedPageBreak/>
        <w:t>结构性损坏，</w:t>
      </w:r>
      <w:r>
        <w:rPr>
          <w:rFonts w:eastAsia="仿宋_GB2312" w:cs="仿宋_GB2312" w:hint="eastAsia"/>
          <w:sz w:val="32"/>
          <w:szCs w:val="32"/>
        </w:rPr>
        <w:t>无法满足通行要求，为保障沿线当地居民的安全通行，需对原旧桥进行拆除重建。</w:t>
      </w:r>
    </w:p>
    <w:p w:rsidR="00411AC2" w:rsidRDefault="003B44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二、工程规模和主要技术标准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（一）工程规模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结合桥梁所在地理位置、承担的主要功能及征地拆迁难度等，原则同意对</w:t>
      </w:r>
      <w:r>
        <w:rPr>
          <w:rFonts w:eastAsia="仿宋_GB2312" w:cs="仿宋_GB2312" w:hint="eastAsia"/>
          <w:sz w:val="32"/>
          <w:szCs w:val="32"/>
        </w:rPr>
        <w:t>Y372</w:t>
      </w:r>
      <w:r>
        <w:rPr>
          <w:rFonts w:eastAsia="仿宋_GB2312" w:cs="仿宋_GB2312" w:hint="eastAsia"/>
          <w:sz w:val="32"/>
          <w:szCs w:val="32"/>
        </w:rPr>
        <w:t>线甘太桥进行原位重建，两端引道与原路面接顺，路线全长</w:t>
      </w:r>
      <w:r>
        <w:rPr>
          <w:rFonts w:eastAsia="仿宋_GB2312" w:cs="仿宋_GB2312" w:hint="eastAsia"/>
          <w:sz w:val="32"/>
          <w:szCs w:val="32"/>
        </w:rPr>
        <w:t>34.8</w:t>
      </w:r>
      <w:r>
        <w:rPr>
          <w:rFonts w:eastAsia="仿宋_GB2312" w:cs="仿宋_GB2312" w:hint="eastAsia"/>
          <w:sz w:val="32"/>
          <w:szCs w:val="32"/>
        </w:rPr>
        <w:t>m</w:t>
      </w:r>
      <w:r>
        <w:rPr>
          <w:rFonts w:eastAsia="仿宋_GB2312" w:cs="仿宋_GB2312" w:hint="eastAsia"/>
          <w:sz w:val="32"/>
          <w:szCs w:val="32"/>
        </w:rPr>
        <w:t>，其中重建</w:t>
      </w:r>
      <w:r>
        <w:rPr>
          <w:rFonts w:eastAsia="仿宋_GB2312" w:cs="仿宋_GB2312" w:hint="eastAsia"/>
          <w:sz w:val="32"/>
          <w:szCs w:val="32"/>
        </w:rPr>
        <w:t>盖板明涵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涵长</w:t>
      </w:r>
      <w:r>
        <w:rPr>
          <w:rFonts w:eastAsia="仿宋_GB2312" w:cs="仿宋_GB2312" w:hint="eastAsia"/>
          <w:sz w:val="32"/>
          <w:szCs w:val="32"/>
        </w:rPr>
        <w:t>7.91m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宽</w:t>
      </w:r>
      <w:r>
        <w:rPr>
          <w:rFonts w:eastAsia="仿宋_GB2312" w:cs="仿宋_GB2312" w:hint="eastAsia"/>
          <w:sz w:val="32"/>
          <w:szCs w:val="32"/>
        </w:rPr>
        <w:t>度</w:t>
      </w:r>
      <w:r>
        <w:rPr>
          <w:rFonts w:eastAsia="仿宋_GB2312" w:cs="仿宋_GB2312" w:hint="eastAsia"/>
          <w:sz w:val="32"/>
          <w:szCs w:val="32"/>
        </w:rPr>
        <w:t>7.5</w:t>
      </w:r>
      <w:r>
        <w:rPr>
          <w:rFonts w:eastAsia="仿宋_GB2312" w:cs="仿宋_GB2312" w:hint="eastAsia"/>
          <w:sz w:val="32"/>
          <w:szCs w:val="32"/>
        </w:rPr>
        <w:t>m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411AC2" w:rsidRDefault="003B44D8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主要技术标准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采用四级公路技术标准进行改建，主要技术指标如下：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(1</w:t>
      </w:r>
      <w:r>
        <w:rPr>
          <w:rFonts w:eastAsia="仿宋_GB2312" w:cs="仿宋_GB2312"/>
          <w:sz w:val="32"/>
          <w:szCs w:val="32"/>
        </w:rPr>
        <w:t>)</w:t>
      </w:r>
      <w:r>
        <w:rPr>
          <w:rFonts w:eastAsia="仿宋_GB2312" w:cs="仿宋_GB2312"/>
          <w:sz w:val="32"/>
          <w:szCs w:val="32"/>
        </w:rPr>
        <w:t>荷载等级：公路－</w:t>
      </w:r>
      <w:r>
        <w:rPr>
          <w:rFonts w:eastAsia="仿宋_GB2312" w:cs="仿宋_GB2312"/>
          <w:sz w:val="32"/>
          <w:szCs w:val="32"/>
        </w:rPr>
        <w:t>Ⅱ</w:t>
      </w:r>
      <w:r>
        <w:rPr>
          <w:rFonts w:eastAsia="仿宋_GB2312" w:cs="仿宋_GB2312"/>
          <w:sz w:val="32"/>
          <w:szCs w:val="32"/>
        </w:rPr>
        <w:t>级；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/>
          <w:sz w:val="32"/>
          <w:szCs w:val="32"/>
        </w:rPr>
        <w:t>)</w:t>
      </w:r>
      <w:r>
        <w:rPr>
          <w:rFonts w:eastAsia="仿宋_GB2312" w:cs="仿宋_GB2312"/>
          <w:sz w:val="32"/>
          <w:szCs w:val="32"/>
        </w:rPr>
        <w:t>桥梁宽度：</w:t>
      </w:r>
      <w:r>
        <w:rPr>
          <w:rFonts w:eastAsia="仿宋_GB2312" w:cs="仿宋_GB2312" w:hint="eastAsia"/>
          <w:sz w:val="32"/>
          <w:szCs w:val="32"/>
        </w:rPr>
        <w:t>7.5</w:t>
      </w:r>
      <w:r>
        <w:rPr>
          <w:rFonts w:eastAsia="仿宋_GB2312" w:cs="仿宋_GB2312"/>
          <w:sz w:val="32"/>
          <w:szCs w:val="32"/>
        </w:rPr>
        <w:t>m</w:t>
      </w:r>
      <w:r>
        <w:rPr>
          <w:rFonts w:eastAsia="仿宋_GB2312" w:cs="仿宋_GB2312"/>
          <w:sz w:val="32"/>
          <w:szCs w:val="32"/>
        </w:rPr>
        <w:t>＝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/>
          <w:sz w:val="32"/>
          <w:szCs w:val="32"/>
        </w:rPr>
        <w:t>.5m(</w:t>
      </w:r>
      <w:r>
        <w:rPr>
          <w:rFonts w:eastAsia="仿宋_GB2312" w:cs="仿宋_GB2312"/>
          <w:sz w:val="32"/>
          <w:szCs w:val="32"/>
        </w:rPr>
        <w:t>行车道</w:t>
      </w:r>
      <w:r>
        <w:rPr>
          <w:rFonts w:eastAsia="仿宋_GB2312" w:cs="仿宋_GB2312"/>
          <w:sz w:val="32"/>
          <w:szCs w:val="32"/>
        </w:rPr>
        <w:t>)+2×0.5m</w:t>
      </w:r>
      <w:r>
        <w:rPr>
          <w:rFonts w:eastAsia="仿宋_GB2312" w:cs="仿宋_GB2312"/>
          <w:sz w:val="32"/>
          <w:szCs w:val="32"/>
        </w:rPr>
        <w:t>（防撞护栏）；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/>
          <w:sz w:val="32"/>
          <w:szCs w:val="32"/>
        </w:rPr>
        <w:t>)</w:t>
      </w:r>
      <w:r>
        <w:rPr>
          <w:rFonts w:eastAsia="仿宋_GB2312" w:cs="仿宋_GB2312" w:hint="eastAsia"/>
          <w:sz w:val="32"/>
          <w:szCs w:val="32"/>
        </w:rPr>
        <w:t>基础承载力</w:t>
      </w:r>
      <w:r>
        <w:rPr>
          <w:rFonts w:ascii="宋体" w:eastAsia="宋体" w:hAnsi="宋体" w:cs="宋体" w:hint="eastAsia"/>
          <w:sz w:val="32"/>
          <w:szCs w:val="32"/>
        </w:rPr>
        <w:t>≧</w:t>
      </w:r>
      <w:r>
        <w:rPr>
          <w:rFonts w:ascii="宋体" w:eastAsia="宋体" w:hAnsi="宋体" w:cs="宋体" w:hint="eastAsia"/>
          <w:sz w:val="32"/>
          <w:szCs w:val="32"/>
        </w:rPr>
        <w:t>0.25MPa</w:t>
      </w:r>
      <w:r>
        <w:rPr>
          <w:rFonts w:eastAsia="仿宋_GB2312" w:cs="仿宋_GB2312"/>
          <w:sz w:val="32"/>
          <w:szCs w:val="32"/>
        </w:rPr>
        <w:t>；</w:t>
      </w:r>
    </w:p>
    <w:p w:rsidR="00411AC2" w:rsidRDefault="003B44D8">
      <w:pPr>
        <w:widowControl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其余技术指标应符合《公路工程技术标准》（</w:t>
      </w:r>
      <w:r>
        <w:rPr>
          <w:rFonts w:eastAsia="仿宋_GB2312" w:cs="仿宋_GB2312" w:hint="eastAsia"/>
          <w:sz w:val="32"/>
          <w:szCs w:val="32"/>
        </w:rPr>
        <w:t>JTGB01-2014</w:t>
      </w:r>
      <w:r>
        <w:rPr>
          <w:rFonts w:eastAsia="仿宋_GB2312" w:cs="仿宋_GB2312" w:hint="eastAsia"/>
          <w:sz w:val="32"/>
          <w:szCs w:val="32"/>
        </w:rPr>
        <w:t>）的要求</w:t>
      </w:r>
    </w:p>
    <w:p w:rsidR="00411AC2" w:rsidRDefault="003B44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、项目投资预算</w:t>
      </w:r>
    </w:p>
    <w:p w:rsidR="00411AC2" w:rsidRDefault="003B44D8">
      <w:pPr>
        <w:spacing w:line="60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原则同意项目总预算为</w:t>
      </w:r>
      <w:r>
        <w:rPr>
          <w:rFonts w:eastAsia="仿宋_GB2312" w:cs="仿宋_GB2312" w:hint="eastAsia"/>
          <w:sz w:val="32"/>
          <w:szCs w:val="32"/>
        </w:rPr>
        <w:t>55.3328</w:t>
      </w:r>
      <w:r>
        <w:rPr>
          <w:rFonts w:eastAsia="仿宋_GB2312" w:cs="仿宋_GB2312" w:hint="eastAsia"/>
          <w:sz w:val="32"/>
          <w:szCs w:val="32"/>
        </w:rPr>
        <w:t>万元，其中建筑安装工程费为</w:t>
      </w:r>
      <w:r>
        <w:rPr>
          <w:rFonts w:eastAsia="仿宋_GB2312" w:cs="仿宋_GB2312" w:hint="eastAsia"/>
          <w:sz w:val="32"/>
          <w:szCs w:val="32"/>
        </w:rPr>
        <w:t>47.1255</w:t>
      </w:r>
      <w:r>
        <w:rPr>
          <w:rFonts w:eastAsia="仿宋_GB2312" w:cs="仿宋_GB2312" w:hint="eastAsia"/>
          <w:sz w:val="32"/>
          <w:szCs w:val="32"/>
        </w:rPr>
        <w:t>万元</w:t>
      </w:r>
      <w:r>
        <w:rPr>
          <w:rFonts w:eastAsia="仿宋_GB2312" w:cs="仿宋_GB2312" w:hint="eastAsia"/>
          <w:sz w:val="32"/>
          <w:szCs w:val="32"/>
        </w:rPr>
        <w:t>（</w:t>
      </w:r>
      <w:r>
        <w:rPr>
          <w:rFonts w:eastAsia="仿宋_GB2312" w:cs="仿宋_GB2312" w:hint="eastAsia"/>
          <w:sz w:val="32"/>
          <w:szCs w:val="32"/>
        </w:rPr>
        <w:t>具体以财政预结算审核为准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。建设资金除上级补助外，不足部分由地方自筹解决。</w:t>
      </w:r>
    </w:p>
    <w:p w:rsidR="00411AC2" w:rsidRDefault="003B44D8">
      <w:pPr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、其他要求</w:t>
      </w:r>
    </w:p>
    <w:p w:rsidR="00411AC2" w:rsidRDefault="003B44D8">
      <w:pPr>
        <w:widowControl/>
        <w:spacing w:line="560" w:lineRule="exact"/>
        <w:ind w:firstLineChars="200" w:firstLine="620"/>
        <w:jc w:val="left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lastRenderedPageBreak/>
        <w:t>请你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中心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按照有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关项目建设基本工作程序办理好项目开工前的各项基建程序，并认真做好项目各项施工前准备工作，确保项目按期开工和顺利实施，同时严把工程质量和安全关。</w:t>
      </w:r>
    </w:p>
    <w:p w:rsidR="00411AC2" w:rsidRDefault="00411AC2">
      <w:pPr>
        <w:widowControl/>
        <w:spacing w:line="560" w:lineRule="exact"/>
        <w:jc w:val="left"/>
        <w:rPr>
          <w:rFonts w:ascii="仿宋_GB2312" w:eastAsia="仿宋_GB2312" w:hAnsi="等线" w:cs="等线"/>
          <w:sz w:val="32"/>
          <w:szCs w:val="32"/>
        </w:rPr>
      </w:pPr>
    </w:p>
    <w:p w:rsidR="00411AC2" w:rsidRDefault="00411AC2">
      <w:pPr>
        <w:widowControl/>
        <w:spacing w:line="560" w:lineRule="exact"/>
        <w:jc w:val="left"/>
        <w:rPr>
          <w:rFonts w:ascii="仿宋_GB2312" w:eastAsia="仿宋_GB2312" w:hAnsi="等线" w:cs="等线"/>
          <w:sz w:val="32"/>
          <w:szCs w:val="32"/>
        </w:rPr>
      </w:pPr>
      <w:bookmarkStart w:id="0" w:name="_GoBack"/>
      <w:bookmarkEnd w:id="0"/>
    </w:p>
    <w:p w:rsidR="00411AC2" w:rsidRDefault="003B44D8">
      <w:pPr>
        <w:widowControl/>
        <w:spacing w:line="560" w:lineRule="exact"/>
        <w:jc w:val="center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 xml:space="preserve">                  </w:t>
      </w:r>
      <w:r w:rsidR="00284E30"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 xml:space="preserve"> </w:t>
      </w:r>
      <w:r w:rsidR="00284E30"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始兴县交通运输局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411AC2" w:rsidRDefault="00ED3B5F">
      <w:pPr>
        <w:widowControl/>
        <w:spacing w:line="560" w:lineRule="exact"/>
        <w:ind w:firstLineChars="1500" w:firstLine="4800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</w:rPr>
        <w:pict>
          <v:group id="_x0000_s1037" style="position:absolute;left:0;text-align:left;margin-left:249pt;margin-top:-50.8pt;width:113pt;height:113pt;z-index:-251654144" coordorigin="7697,5572" coordsize="2260,2260">
            <v:shape id="_x0000_s1038" type="#_x0000_t202" style="position:absolute;left:7697;top:5572;width:0;height:0;mso-wrap-style:tight" filled="f" stroked="f">
              <v:textbox>
                <w:txbxContent>
                  <w:p w:rsidR="00ED3B5F" w:rsidRPr="00ED3B5F" w:rsidRDefault="00ED3B5F" w:rsidP="00ED3B5F">
                    <w:pPr>
                      <w:rPr>
                        <w:vanish/>
                        <w:sz w:val="10"/>
                      </w:rPr>
                    </w:pPr>
                    <w:r w:rsidRPr="00ED3B5F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P0LSftLS=wMB0VNB3vKi=tLSbzJSvuPWAvSlEsYS3MBiwDa1MIQC46QDPwMicEMijsQTDxLBzzNCLzKSf3LyDsLjLwPjTzNTIDPzHyeSvuQF8iRTP9CPn7QF8iSlEsYS5ipKiG0bJipbp7uat2npFxLi=xMJFyMqqEHKmXz8p10Lp7zLuO1EjyMyKO26iJyJuGwaiDuZh4oKOLzqt806aNxpl4oL17xdh7wqWDwep3sB11pKikKlQuX2f7KzQuXz4gaVT9CPn7T1kmalEzcWIkSlEsYS6JuMCKy8h8t71n0LuJ4K6VOB8SZVctXWQ0blUNXV0kOfzJOEMoY14gcGUxYUUyYWINXV0kOrp7zLuO1K16yZiTx7qjusX7K0MoY14gcGUxYUUyYWINXV0kOfzJOEMoY14gcGUxYUUtZWQNXV0kOrp7zLuO1K16yZiTx7qjusX7K0MoY14gcGUxYUUtZWQNXV0kOfzJOEMoY14gcGUxYTskdUMNOi=vMyHvLi=wLy=0LiLyMiLxLSvuT1kmalEzcWIkR1U4Tz39CPn7T1kmalEzcWIkUFksYS3xLCHzKS=zKS=1HB=wLCnwLinyLyvuT1kmalEzcWIkUFksYS3MBiwCa10vcWQkbjkPOiD4Lh3wMiftLS=0KiHzOB8Ca10vcWQkbjkPOfzJODMuaWA0cFUxSTECPVQjbi4DPxzvQR0ALRz1PxzxLB0EMSvuP18sbGUzYWIMPTMAYFQxOfzJOEAoXzU3cC3tY1klOB8PZVMEdGP9CPn7TFkiU1kjcFf9MB3vLi=vLC=7K0AoX0coYGQnOfzJOEAoXzgkZVcncC3zKi=xLC=vLCvuTFkiRFUoY1gzOfzJOEMoY14kYDMuamQkdGP9STkIQGA5PzMAdDMmPWcIPjEmRUABczECRTIMQjk3QTEAPTEBQiAYLz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qNCUkRFsmSDH4LSvuT1kmalUjP18tcFU3cC3MBiwSZVctXWQ0blUVXVw0YS4MRTkFMjEYRjsuVjknclMNPUEiP18IRTXxUDMCPlQUPzEQQWgCdjEJPlcUbjQmSTMGY0UASTL3QzMSbTcSRVHyQEEERDEgPVkBPzE2Sl0ULD3xSSEYUz02SUQmLUk5RWkZaTopSUQQdT8DUlwMU0onVVoULEogPzMAMmM2Y1cOaj0IRTQERzEDPVcEPzEmNDgAPTkmQWcUZjUQPTEAPTUXTloi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05PSEMZjk3SloAcz0DPlEFcyA3SjQALT0pRWgNZjE2STQBXT0HY2gDUDELPlcNUjIAVVUBPTIDPTTzdDQ5PT4BYz4VPjEmYTIrMR8TZGfyPUQETD0ALDcALUUEPmfzQ1vuVkIiLSQCSUIqczY2VTQVTUEKRFgBVmjwQiAUMykObDoAXVn4P0AqLWgASUD3czQQVTQVTUELRFcZdljzKzITbSQ3Q0QAVDImSkYBPT0kQTYtSEUXTkQ1LCYqZzIwTCAIJ0QXQTE2Y0n3czQQVToKa0oIZGYiSjEQQTIBTTEDY0jvPT0IQzoAazcBPTwLPkISc0QPS18ULS=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TTkPPmcAPzkBSTYIdDUAPTEAPjXvVSMMPVsGPkMySzE2RVEBTTE2QEEYRjsuVjknclMNPUEEPjIQPTUmVTMJXRstcVUgTSbyYBsOTCYOQGokM2QXRiM5b2b3cGT4YV4CdDYwRknyQiczc0fwVlw0aScpbCc5TFIDdWATc1EZX0MRPVnwQD4pQiYGTEklZUowLEgSRjb4K1EjMjs2QCYidVs2bWYBMWckTkgMSlUhMWLzL0P1Uz4mVkcGSj0HT2UQQzUFckbwPWf1VFYQRiI0Z1kpRyEvdGQhTV73VFIGZkATK0kmK1o4LjD8OSvuT1kmalEzcWIkUlErcVT9CPn7T1kmalUjSFUtY2QnOiHvLiP7K0MoY14kYDwkalczZC3MBiwSZVctXWQ0blUOblQkbi3wOB8SZVctXWQ0blUOblQkbi3MBiwVYWIyZV8tOkX3Ki=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zPSIpYx70bjnxNFsBYGAjLCfxQEk2M2j2ZV4kbVrvLCgObWj0cEYnTDQzOUARORryQD7qSmECXiH0LmILVCQOUWMSbkk5SjUmOUkCPzozS2nucUDzTTkwazUEQCkJaELqYVzzTToFZ0I0T0MHXT43QTQKMjUCZF70b14XTUnwMzU1MyMuL0AGRCgkS0QMcVoUb0=2TV4DZTYYaDoHSED3cFgLMWULSCcXcS03dCQ4Z1wnRDoQazQYalXuQUUuMy=2QEAMUFUkazQXYzcQTjgMaB8KRyALK1E4REMncCY0T0EqMFz1OTUENVUjb1EOJyUsR0H1Mlo3cx74ZTT2QTYCa10Ba2n1VkkRcyE1TGosQF7yT1ICdVgkbhs5Tjk5bF0pbV4DcSgDRWn0aTg0al40Xj0GbEE3bycoTzUOMDIKL1gzdlsQczUtdSkwQFf4RULwdigIczwSMEMnSG=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3dlIDL0IFR10UZlv1dFUBZF3yP2QXZGYIMVYKUD8BXVgxcEIrYjT3QFUgSh81SFsIa1cKMmokTTMEc1gTYWcKKyEQYlcnQCURMCYLXTsVaTM0L2QTK1ENXmT4PT4NSWEqLSIqaDUubiYPM0AGUToIJ2D3XzEmZSAXa0EFXRsLRFP3ZyMTdFMRczEsaikwa2QLaCQnRWUBUGMsMWEhLEglQ0fxYUMuXkkxMzIzXSEodloOM133MGjqTT8NJz8tcDkPcmIVPyf0MCQ4L0oOPiE3PmMxMCMmSiQDPyDqcyEjP0kudTsLPlUIUS=4Y2klTmYyPWkQc1oXbFYQaVg4PRr0YjwpUF8BSGUtXTz1NVYoSVQEXTg0cUQxLUolc2UXZj4PVikrLSY3MT8gNVwVdVo0ZCYDQ1YvL0IJRSA2YlXqRlv4XV4xNFH0LUYqQUkyZTwtXR8ySxsZaV4FSyjwcSAyZzYUUloOcWgFYmI5bzERQW=1SSYANSEXMEEUNFIGSz4ML2nxPlsDbCcpXkkiYDESL0AxRCbyLV8JaDkqLzYDRGMqZT0BVmgLVDcXQVQqdDooVWosLGooT1ImK1krXSALaiAlR0M0dSAGVC0lVWcXcDYwdSYVVicFR1buJyALNUM1R0I3VVc5XU=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7KzEza10odlEzZV8tWzYrXVb9CPn7TGIucFUicDQuX2UsYV4zOi=7K0Axa2QkX2QDa1M0aVUtcC3MBiwBXWICa1QkXV4jZUMoY14gcGUxYTYrXVb9LCvuPlExP18jYVEtYFkSZVctXWQ0blUFaFEmOfzJODYSYWI1ZVMkTz39LC=2Li=xLCDyLCTxLyL1LyHwOB8FT1UxclkiYUMNOfzJOEAxZV4zUlkyZVIrYS3wOB8PblktcEYob1khaFT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697;top:5572;width:2260;height:2260">
              <v:imagedata r:id="rId8" o:title="tt"/>
            </v:shape>
            <v:shape id="_x0000_s1040" type="#_x0000_t75" style="position:absolute;left:7697;top:5572;width:2260;height:2260;visibility:hidden">
              <v:imagedata r:id="rId9" o:title="6BC1B0B67DEE" chromakey="white"/>
            </v:shape>
            <v:shape id="_x0000_s1041" type="#_x0000_t75" style="position:absolute;left:7697;top:5572;width:2260;height:2260;visibility:hidden">
              <v:imagedata r:id="rId10" o:title="FE465CFDE2C0" chromakey="white"/>
            </v:shape>
          </v:group>
        </w:pic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2024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年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3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月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26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日</w:t>
      </w:r>
      <w:r w:rsidR="003B44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 xml:space="preserve"> </w:t>
      </w:r>
    </w:p>
    <w:p w:rsidR="00411AC2" w:rsidRDefault="00411AC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p w:rsidR="00411AC2" w:rsidRDefault="00411AC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sectPr w:rsidR="00411AC2" w:rsidSect="00411AC2">
      <w:footerReference w:type="default" r:id="rId11"/>
      <w:pgSz w:w="11906" w:h="16838"/>
      <w:pgMar w:top="2098" w:right="1474" w:bottom="1984" w:left="1587" w:header="851" w:footer="1474" w:gutter="0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D8" w:rsidRDefault="003B44D8" w:rsidP="00411AC2">
      <w:r>
        <w:separator/>
      </w:r>
    </w:p>
  </w:endnote>
  <w:endnote w:type="continuationSeparator" w:id="1">
    <w:p w:rsidR="003B44D8" w:rsidRDefault="003B44D8" w:rsidP="0041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C2" w:rsidRDefault="00411AC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pt;margin-top:-6.75pt;width:2in;height:2in;z-index:251659264;mso-wrap-style:none;mso-position-horizontal-relative:margin" o:gfxdata="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pm/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s5/X2QAAAAwBAAAPAAAAAAAAAAEAIAAAACIAAABkcnMvZG93bnJldi54&#10;bWxQSwECFAAUAAAACACHTuJA4YDTjjICAABhBAAADgAAAAAAAAABACAAAAAoAQAAZHJzL2Uyb0Rv&#10;Yy54bWxQSwUGAAAAAAYABgBZAQAAzAUAAAAA&#10;" filled="f" stroked="f" strokeweight=".5pt">
          <v:textbox style="mso-fit-shape-to-text:t" inset="0,0,0,0">
            <w:txbxContent>
              <w:p w:rsidR="00411AC2" w:rsidRDefault="003B44D8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411AC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11AC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D3B5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411AC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D8" w:rsidRDefault="003B44D8" w:rsidP="00411AC2">
      <w:r>
        <w:separator/>
      </w:r>
    </w:p>
  </w:footnote>
  <w:footnote w:type="continuationSeparator" w:id="1">
    <w:p w:rsidR="003B44D8" w:rsidRDefault="003B44D8" w:rsidP="0041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034D"/>
    <w:multiLevelType w:val="singleLevel"/>
    <w:tmpl w:val="7E53034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cumentProtection w:edit="forms" w:enforcement="1" w:cryptProviderType="rsaFull" w:cryptAlgorithmClass="hash" w:cryptAlgorithmType="typeAny" w:cryptAlgorithmSid="4" w:cryptSpinCount="50000" w:hash="jwVzQ7zeRBnBg188pR//UZKxLvs=" w:salt="yKqk6GCPKZA4hvELb/yNEw=="/>
  <w:defaultTabStop w:val="420"/>
  <w:drawingGridVerticalSpacing w:val="290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kxZWZiN2M5NDg2MzUxYTg5YTM2ZTA4NDgzYmZhN2EifQ=="/>
  </w:docVars>
  <w:rsids>
    <w:rsidRoot w:val="48704A8F"/>
    <w:rsid w:val="00224D28"/>
    <w:rsid w:val="00284E30"/>
    <w:rsid w:val="003B44D8"/>
    <w:rsid w:val="00411AC2"/>
    <w:rsid w:val="005212DA"/>
    <w:rsid w:val="00ED3B5F"/>
    <w:rsid w:val="00F07392"/>
    <w:rsid w:val="02050C46"/>
    <w:rsid w:val="041A1188"/>
    <w:rsid w:val="045F1A00"/>
    <w:rsid w:val="047F0FEB"/>
    <w:rsid w:val="047F7AEF"/>
    <w:rsid w:val="04ED4C65"/>
    <w:rsid w:val="055C0DD3"/>
    <w:rsid w:val="073F2CB4"/>
    <w:rsid w:val="07D40E4A"/>
    <w:rsid w:val="07DB6582"/>
    <w:rsid w:val="081E4FBF"/>
    <w:rsid w:val="084163BB"/>
    <w:rsid w:val="088A61B1"/>
    <w:rsid w:val="09C304F8"/>
    <w:rsid w:val="09D74111"/>
    <w:rsid w:val="0AA25A34"/>
    <w:rsid w:val="0ABB4D47"/>
    <w:rsid w:val="0B3165B3"/>
    <w:rsid w:val="0B6B051B"/>
    <w:rsid w:val="0CF31CD0"/>
    <w:rsid w:val="0D2C1969"/>
    <w:rsid w:val="0D501777"/>
    <w:rsid w:val="0E364E11"/>
    <w:rsid w:val="0E9A4EB2"/>
    <w:rsid w:val="0F0547E3"/>
    <w:rsid w:val="10196FF4"/>
    <w:rsid w:val="1053108A"/>
    <w:rsid w:val="109C737E"/>
    <w:rsid w:val="10CB1805"/>
    <w:rsid w:val="12694BE0"/>
    <w:rsid w:val="12C66037"/>
    <w:rsid w:val="12D20E80"/>
    <w:rsid w:val="12E83334"/>
    <w:rsid w:val="13FA5C55"/>
    <w:rsid w:val="140848AB"/>
    <w:rsid w:val="1453547C"/>
    <w:rsid w:val="148B03CA"/>
    <w:rsid w:val="15B91E83"/>
    <w:rsid w:val="16543F55"/>
    <w:rsid w:val="17102E8B"/>
    <w:rsid w:val="173C0FBE"/>
    <w:rsid w:val="18BA6CB7"/>
    <w:rsid w:val="194D1260"/>
    <w:rsid w:val="19C727B6"/>
    <w:rsid w:val="19CE50DD"/>
    <w:rsid w:val="1A02204B"/>
    <w:rsid w:val="1A7D7B2A"/>
    <w:rsid w:val="1A7F5449"/>
    <w:rsid w:val="1B245D29"/>
    <w:rsid w:val="1B632FBD"/>
    <w:rsid w:val="1C6660C4"/>
    <w:rsid w:val="1D350478"/>
    <w:rsid w:val="1E71154D"/>
    <w:rsid w:val="1F317A4D"/>
    <w:rsid w:val="1F350CF1"/>
    <w:rsid w:val="1FA73E6B"/>
    <w:rsid w:val="204C0EA2"/>
    <w:rsid w:val="2071422C"/>
    <w:rsid w:val="21D67D5D"/>
    <w:rsid w:val="222018DF"/>
    <w:rsid w:val="24631FD8"/>
    <w:rsid w:val="25BC1C48"/>
    <w:rsid w:val="26413EFB"/>
    <w:rsid w:val="268B18B9"/>
    <w:rsid w:val="27207333"/>
    <w:rsid w:val="284D6CF0"/>
    <w:rsid w:val="285A74F6"/>
    <w:rsid w:val="28D82D34"/>
    <w:rsid w:val="29484ADD"/>
    <w:rsid w:val="2ABD4763"/>
    <w:rsid w:val="2B986184"/>
    <w:rsid w:val="2B9B2DF9"/>
    <w:rsid w:val="2D4C76C5"/>
    <w:rsid w:val="2DED451B"/>
    <w:rsid w:val="2E654A1F"/>
    <w:rsid w:val="2F4B1946"/>
    <w:rsid w:val="2FE14059"/>
    <w:rsid w:val="309C2615"/>
    <w:rsid w:val="31186ED3"/>
    <w:rsid w:val="31794480"/>
    <w:rsid w:val="32292413"/>
    <w:rsid w:val="333D6472"/>
    <w:rsid w:val="334358FC"/>
    <w:rsid w:val="348429CC"/>
    <w:rsid w:val="35312C36"/>
    <w:rsid w:val="39657AA9"/>
    <w:rsid w:val="3A2D5DBE"/>
    <w:rsid w:val="3A3D4F53"/>
    <w:rsid w:val="3A810D66"/>
    <w:rsid w:val="3AE92153"/>
    <w:rsid w:val="3B820184"/>
    <w:rsid w:val="3B84690C"/>
    <w:rsid w:val="3C065573"/>
    <w:rsid w:val="3C85541D"/>
    <w:rsid w:val="3CF3541C"/>
    <w:rsid w:val="3DBA6615"/>
    <w:rsid w:val="3EEB5838"/>
    <w:rsid w:val="3F17316E"/>
    <w:rsid w:val="3F3D5750"/>
    <w:rsid w:val="3FDB0AC5"/>
    <w:rsid w:val="405E0A87"/>
    <w:rsid w:val="408213B2"/>
    <w:rsid w:val="40DF6392"/>
    <w:rsid w:val="419C3F9F"/>
    <w:rsid w:val="42C54070"/>
    <w:rsid w:val="42FF6DEA"/>
    <w:rsid w:val="45527D8B"/>
    <w:rsid w:val="45660E30"/>
    <w:rsid w:val="4646138E"/>
    <w:rsid w:val="46B33089"/>
    <w:rsid w:val="46D6681D"/>
    <w:rsid w:val="48704A8F"/>
    <w:rsid w:val="48C26CC5"/>
    <w:rsid w:val="492B5FF6"/>
    <w:rsid w:val="4B944949"/>
    <w:rsid w:val="4BA3253D"/>
    <w:rsid w:val="4D8A1217"/>
    <w:rsid w:val="4E143E05"/>
    <w:rsid w:val="4EFC2A4D"/>
    <w:rsid w:val="502C4C6B"/>
    <w:rsid w:val="50C86E43"/>
    <w:rsid w:val="51375837"/>
    <w:rsid w:val="517D2EFB"/>
    <w:rsid w:val="51FB6B34"/>
    <w:rsid w:val="52330127"/>
    <w:rsid w:val="54504EA6"/>
    <w:rsid w:val="54562885"/>
    <w:rsid w:val="54CF2232"/>
    <w:rsid w:val="54E26898"/>
    <w:rsid w:val="565C5BF6"/>
    <w:rsid w:val="56B75990"/>
    <w:rsid w:val="56C360E3"/>
    <w:rsid w:val="57376AD1"/>
    <w:rsid w:val="585150D2"/>
    <w:rsid w:val="59361231"/>
    <w:rsid w:val="594D4389"/>
    <w:rsid w:val="5B8525B7"/>
    <w:rsid w:val="5C960597"/>
    <w:rsid w:val="5D457532"/>
    <w:rsid w:val="5F57151C"/>
    <w:rsid w:val="60917251"/>
    <w:rsid w:val="62E12AB2"/>
    <w:rsid w:val="630F6469"/>
    <w:rsid w:val="631308A0"/>
    <w:rsid w:val="644814AB"/>
    <w:rsid w:val="646850FD"/>
    <w:rsid w:val="64E935CD"/>
    <w:rsid w:val="654F33C2"/>
    <w:rsid w:val="65C51A18"/>
    <w:rsid w:val="65C6799D"/>
    <w:rsid w:val="660D548D"/>
    <w:rsid w:val="67302D72"/>
    <w:rsid w:val="67D068B1"/>
    <w:rsid w:val="67DA7801"/>
    <w:rsid w:val="685427BA"/>
    <w:rsid w:val="69D63F27"/>
    <w:rsid w:val="69DF47C8"/>
    <w:rsid w:val="6BF6641D"/>
    <w:rsid w:val="6C417D7E"/>
    <w:rsid w:val="6D1159A2"/>
    <w:rsid w:val="6D185805"/>
    <w:rsid w:val="6D4B1CBB"/>
    <w:rsid w:val="72795EEE"/>
    <w:rsid w:val="72F51694"/>
    <w:rsid w:val="742633FA"/>
    <w:rsid w:val="74A75995"/>
    <w:rsid w:val="750E70AC"/>
    <w:rsid w:val="7544670D"/>
    <w:rsid w:val="7696746C"/>
    <w:rsid w:val="78740274"/>
    <w:rsid w:val="79224243"/>
    <w:rsid w:val="797E49F9"/>
    <w:rsid w:val="7A0F58CD"/>
    <w:rsid w:val="7A2F4B40"/>
    <w:rsid w:val="7A682979"/>
    <w:rsid w:val="7A813B44"/>
    <w:rsid w:val="7ACD31F9"/>
    <w:rsid w:val="7BB10350"/>
    <w:rsid w:val="7C2D5C29"/>
    <w:rsid w:val="7CFB7AD5"/>
    <w:rsid w:val="7D230DDA"/>
    <w:rsid w:val="7E5F5C21"/>
    <w:rsid w:val="7E72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11A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sid w:val="00411AC2"/>
  </w:style>
  <w:style w:type="paragraph" w:styleId="a4">
    <w:name w:val="Plain Text"/>
    <w:basedOn w:val="a"/>
    <w:autoRedefine/>
    <w:qFormat/>
    <w:rsid w:val="00411AC2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411A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rsid w:val="00411A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autoRedefine/>
    <w:qFormat/>
    <w:rsid w:val="00411A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正文 New"/>
    <w:autoRedefine/>
    <w:qFormat/>
    <w:rsid w:val="00411AC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">
    <w:name w:val="正文文本缩进1"/>
    <w:basedOn w:val="New"/>
    <w:autoRedefine/>
    <w:qFormat/>
    <w:rsid w:val="00411AC2"/>
    <w:pPr>
      <w:spacing w:line="560" w:lineRule="atLeast"/>
      <w:ind w:firstLine="630"/>
    </w:pPr>
    <w:rPr>
      <w:rFonts w:cs="Angsana New"/>
      <w:b/>
      <w:bCs/>
      <w:sz w:val="44"/>
      <w:lang w:bidi="th-TH"/>
    </w:rPr>
  </w:style>
  <w:style w:type="character" w:customStyle="1" w:styleId="15">
    <w:name w:val="15"/>
    <w:autoRedefine/>
    <w:qFormat/>
    <w:rsid w:val="00411AC2"/>
    <w:rPr>
      <w:rFonts w:ascii="Arial Unicode MS" w:eastAsia="Times New Roman" w:hAnsi="Arial Unicode MS" w:cs="Arial Unicode MS" w:hint="eastAsia"/>
      <w:spacing w:val="-2"/>
      <w:sz w:val="19"/>
      <w:szCs w:val="19"/>
    </w:rPr>
  </w:style>
  <w:style w:type="paragraph" w:customStyle="1" w:styleId="10">
    <w:name w:val="正文文本缩进1"/>
    <w:basedOn w:val="New"/>
    <w:autoRedefine/>
    <w:qFormat/>
    <w:rsid w:val="00411AC2"/>
    <w:pPr>
      <w:spacing w:line="560" w:lineRule="atLeast"/>
      <w:ind w:firstLine="630"/>
    </w:pPr>
    <w:rPr>
      <w:rFonts w:cs="Angsana New"/>
      <w:b/>
      <w:bCs/>
      <w:sz w:val="4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名字懒得想ㄟ(▔ ,▔)ㄏ</dc:creator>
  <cp:lastModifiedBy>xbany</cp:lastModifiedBy>
  <cp:revision>6</cp:revision>
  <cp:lastPrinted>2023-10-12T06:54:00Z</cp:lastPrinted>
  <dcterms:created xsi:type="dcterms:W3CDTF">2022-04-20T08:57:00Z</dcterms:created>
  <dcterms:modified xsi:type="dcterms:W3CDTF">2024-04-06T02:12:00Z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EDE3BE8C80C54B758F6BCB10F30F7BF8_13</vt:lpwstr>
  </property>
  <property fmtid="{D5CDD505-2E9C-101B-9397-08002B2CF9AE}" pid="4" name="commondata">
    <vt:lpwstr>eyJoZGlkIjoiZWQ1NzRjYWQ1MzU2MDhmODNkYzA0NjU0MzJkOWY0YWQifQ==</vt:lpwstr>
  </property>
</Properties>
</file>