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91F79">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hint="eastAsia" w:cs="宋体" w:asciiTheme="majorEastAsia" w:hAnsiTheme="majorEastAsia" w:eastAsiaTheme="majorEastAsia"/>
          <w:b/>
          <w:color w:val="auto"/>
          <w:sz w:val="44"/>
          <w:szCs w:val="44"/>
          <w:highlight w:val="none"/>
          <w:lang w:val="en-US" w:eastAsia="zh-CN"/>
        </w:rPr>
      </w:pPr>
    </w:p>
    <w:p w14:paraId="7E64075A">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hint="eastAsia" w:cs="宋体" w:asciiTheme="majorEastAsia" w:hAnsiTheme="majorEastAsia" w:eastAsiaTheme="majorEastAsia"/>
          <w:b/>
          <w:color w:val="auto"/>
          <w:sz w:val="44"/>
          <w:szCs w:val="44"/>
          <w:highlight w:val="none"/>
          <w:lang w:val="en-US" w:eastAsia="zh-CN"/>
        </w:rPr>
      </w:pPr>
      <w:r>
        <w:rPr>
          <w:rFonts w:hint="eastAsia" w:cs="宋体" w:asciiTheme="majorEastAsia" w:hAnsiTheme="majorEastAsia" w:eastAsiaTheme="majorEastAsia"/>
          <w:b/>
          <w:color w:val="auto"/>
          <w:sz w:val="44"/>
          <w:szCs w:val="44"/>
          <w:highlight w:val="none"/>
          <w:lang w:val="en-US" w:eastAsia="zh-CN"/>
        </w:rPr>
        <w:t>韶关市曲江区2023年农田水利基础设施</w:t>
      </w:r>
    </w:p>
    <w:p w14:paraId="10685A98">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hint="eastAsia" w:cs="宋体" w:asciiTheme="majorEastAsia" w:hAnsiTheme="majorEastAsia" w:eastAsiaTheme="majorEastAsia"/>
          <w:b/>
          <w:color w:val="auto"/>
          <w:sz w:val="44"/>
          <w:szCs w:val="44"/>
          <w:highlight w:val="none"/>
          <w:lang w:val="en-US" w:eastAsia="zh-CN"/>
        </w:rPr>
      </w:pPr>
      <w:r>
        <w:rPr>
          <w:rFonts w:hint="eastAsia" w:cs="宋体" w:asciiTheme="majorEastAsia" w:hAnsiTheme="majorEastAsia" w:eastAsiaTheme="majorEastAsia"/>
          <w:b/>
          <w:color w:val="auto"/>
          <w:sz w:val="44"/>
          <w:szCs w:val="44"/>
          <w:highlight w:val="none"/>
          <w:lang w:val="en-US" w:eastAsia="zh-CN"/>
        </w:rPr>
        <w:t>建设工程项目（一期）施工</w:t>
      </w:r>
    </w:p>
    <w:p w14:paraId="358DFD46">
      <w:pPr>
        <w:pStyle w:val="27"/>
        <w:rPr>
          <w:color w:val="auto"/>
          <w:highlight w:val="none"/>
        </w:rPr>
      </w:pPr>
    </w:p>
    <w:p w14:paraId="3D9794F9">
      <w:pPr>
        <w:pStyle w:val="2"/>
        <w:rPr>
          <w:color w:val="auto"/>
          <w:highlight w:val="none"/>
        </w:rPr>
      </w:pPr>
    </w:p>
    <w:p w14:paraId="6384F933">
      <w:pPr>
        <w:rPr>
          <w:color w:val="auto"/>
          <w:highlight w:val="none"/>
        </w:rPr>
      </w:pPr>
    </w:p>
    <w:p w14:paraId="60008722">
      <w:pPr>
        <w:pStyle w:val="2"/>
        <w:rPr>
          <w:color w:val="auto"/>
          <w:highlight w:val="none"/>
        </w:rPr>
      </w:pPr>
    </w:p>
    <w:p w14:paraId="00B85CF7">
      <w:pPr>
        <w:pStyle w:val="5"/>
        <w:rPr>
          <w:color w:val="auto"/>
          <w:highlight w:val="none"/>
        </w:rPr>
      </w:pPr>
    </w:p>
    <w:p w14:paraId="04158327">
      <w:pPr>
        <w:ind w:firstLine="422"/>
        <w:jc w:val="center"/>
        <w:rPr>
          <w:rFonts w:asciiTheme="majorEastAsia" w:hAnsiTheme="majorEastAsia" w:eastAsiaTheme="majorEastAsia"/>
          <w:b/>
          <w:color w:val="auto"/>
          <w:sz w:val="72"/>
          <w:szCs w:val="72"/>
          <w:highlight w:val="none"/>
        </w:rPr>
      </w:pPr>
      <w:r>
        <w:rPr>
          <w:rFonts w:hint="eastAsia" w:cs="宋体" w:asciiTheme="majorEastAsia" w:hAnsiTheme="majorEastAsia" w:eastAsiaTheme="majorEastAsia"/>
          <w:b/>
          <w:color w:val="auto"/>
          <w:sz w:val="72"/>
          <w:szCs w:val="72"/>
          <w:highlight w:val="none"/>
        </w:rPr>
        <w:t>招标文件</w:t>
      </w:r>
    </w:p>
    <w:p w14:paraId="76D93F37">
      <w:pPr>
        <w:rPr>
          <w:rFonts w:asciiTheme="majorEastAsia" w:hAnsiTheme="majorEastAsia" w:eastAsiaTheme="majorEastAsia"/>
          <w:b/>
          <w:color w:val="auto"/>
          <w:highlight w:val="none"/>
        </w:rPr>
      </w:pPr>
    </w:p>
    <w:p w14:paraId="2A339DE9">
      <w:pPr>
        <w:ind w:firstLine="422"/>
        <w:rPr>
          <w:rFonts w:asciiTheme="majorEastAsia" w:hAnsiTheme="majorEastAsia" w:eastAsiaTheme="majorEastAsia"/>
          <w:b/>
          <w:color w:val="auto"/>
          <w:highlight w:val="none"/>
        </w:rPr>
      </w:pPr>
    </w:p>
    <w:p w14:paraId="1BBB1C72">
      <w:pPr>
        <w:ind w:firstLine="422"/>
        <w:rPr>
          <w:rFonts w:asciiTheme="majorEastAsia" w:hAnsiTheme="majorEastAsia" w:eastAsiaTheme="majorEastAsia"/>
          <w:b/>
          <w:color w:val="auto"/>
          <w:highlight w:val="none"/>
        </w:rPr>
      </w:pPr>
    </w:p>
    <w:p w14:paraId="759FDE66">
      <w:pPr>
        <w:pStyle w:val="5"/>
        <w:rPr>
          <w:rFonts w:asciiTheme="majorEastAsia" w:hAnsiTheme="majorEastAsia" w:eastAsiaTheme="majorEastAsia"/>
          <w:b/>
          <w:color w:val="auto"/>
          <w:highlight w:val="none"/>
        </w:rPr>
      </w:pPr>
    </w:p>
    <w:p w14:paraId="281A4535">
      <w:pPr>
        <w:ind w:firstLine="422"/>
        <w:rPr>
          <w:rFonts w:asciiTheme="majorEastAsia" w:hAnsiTheme="majorEastAsia" w:eastAsiaTheme="majorEastAsia"/>
          <w:b/>
          <w:color w:val="auto"/>
          <w:highlight w:val="none"/>
        </w:rPr>
      </w:pPr>
    </w:p>
    <w:p w14:paraId="52B14951">
      <w:pPr>
        <w:pStyle w:val="5"/>
        <w:outlineLvl w:val="9"/>
        <w:rPr>
          <w:color w:val="auto"/>
          <w:highlight w:val="none"/>
        </w:rPr>
      </w:pPr>
    </w:p>
    <w:p w14:paraId="136DB994">
      <w:pPr>
        <w:outlineLvl w:val="9"/>
        <w:rPr>
          <w:color w:val="auto"/>
          <w:highlight w:val="none"/>
        </w:rPr>
      </w:pPr>
    </w:p>
    <w:p w14:paraId="1DD698F0">
      <w:pPr>
        <w:pStyle w:val="10"/>
        <w:overflowPunct w:val="0"/>
        <w:autoSpaceDE w:val="0"/>
        <w:autoSpaceDN w:val="0"/>
        <w:adjustRightInd w:val="0"/>
        <w:snapToGrid w:val="0"/>
        <w:spacing w:before="120" w:line="600" w:lineRule="auto"/>
        <w:rPr>
          <w:rFonts w:hint="eastAsia" w:hAnsi="宋体" w:cs="宋体"/>
          <w:b/>
          <w:color w:val="auto"/>
          <w:sz w:val="32"/>
          <w:szCs w:val="32"/>
          <w:highlight w:val="none"/>
          <w:lang w:eastAsia="zh-CN"/>
        </w:rPr>
      </w:pPr>
    </w:p>
    <w:p w14:paraId="36C04CDD">
      <w:pPr>
        <w:pStyle w:val="10"/>
        <w:overflowPunct w:val="0"/>
        <w:autoSpaceDE w:val="0"/>
        <w:autoSpaceDN w:val="0"/>
        <w:adjustRightInd w:val="0"/>
        <w:snapToGrid w:val="0"/>
        <w:spacing w:before="120" w:line="600" w:lineRule="auto"/>
        <w:jc w:val="center"/>
        <w:rPr>
          <w:rFonts w:hint="eastAsia" w:hAnsi="宋体" w:cs="宋体"/>
          <w:b/>
          <w:color w:val="auto"/>
          <w:sz w:val="32"/>
          <w:szCs w:val="32"/>
          <w:highlight w:val="none"/>
          <w:lang w:eastAsia="zh-CN"/>
        </w:rPr>
      </w:pPr>
      <w:r>
        <w:rPr>
          <w:rFonts w:hint="eastAsia" w:hAnsi="宋体" w:cs="宋体"/>
          <w:b/>
          <w:color w:val="auto"/>
          <w:sz w:val="32"/>
          <w:szCs w:val="32"/>
          <w:highlight w:val="none"/>
          <w:lang w:eastAsia="zh-CN"/>
        </w:rPr>
        <w:t>招标人（</w:t>
      </w:r>
      <w:r>
        <w:rPr>
          <w:rFonts w:hint="eastAsia" w:hAnsi="宋体" w:cs="宋体"/>
          <w:b/>
          <w:color w:val="auto"/>
          <w:sz w:val="32"/>
          <w:szCs w:val="32"/>
          <w:highlight w:val="none"/>
          <w:lang w:val="en-US" w:eastAsia="zh-CN"/>
        </w:rPr>
        <w:t>盖章</w:t>
      </w:r>
      <w:r>
        <w:rPr>
          <w:rFonts w:hint="eastAsia" w:hAnsi="宋体" w:cs="宋体"/>
          <w:b/>
          <w:color w:val="auto"/>
          <w:sz w:val="32"/>
          <w:szCs w:val="32"/>
          <w:highlight w:val="none"/>
          <w:lang w:eastAsia="zh-CN"/>
        </w:rPr>
        <w:t>）：韶关市曲江区农业农村局</w:t>
      </w:r>
    </w:p>
    <w:p w14:paraId="79B7CEF5">
      <w:pPr>
        <w:pStyle w:val="10"/>
        <w:overflowPunct w:val="0"/>
        <w:autoSpaceDE w:val="0"/>
        <w:autoSpaceDN w:val="0"/>
        <w:adjustRightInd w:val="0"/>
        <w:snapToGrid w:val="0"/>
        <w:spacing w:before="120" w:line="600" w:lineRule="auto"/>
        <w:ind w:firstLine="1285" w:firstLineChars="400"/>
        <w:rPr>
          <w:rFonts w:hint="eastAsia" w:hAnsi="宋体" w:cs="宋体"/>
          <w:b/>
          <w:color w:val="auto"/>
          <w:sz w:val="32"/>
          <w:szCs w:val="32"/>
          <w:highlight w:val="none"/>
          <w:lang w:eastAsia="zh-CN"/>
        </w:rPr>
      </w:pPr>
      <w:r>
        <w:rPr>
          <w:rFonts w:hint="eastAsia" w:hAnsi="宋体" w:cs="宋体"/>
          <w:b/>
          <w:color w:val="auto"/>
          <w:sz w:val="32"/>
          <w:szCs w:val="32"/>
          <w:highlight w:val="none"/>
          <w:lang w:eastAsia="zh-CN"/>
        </w:rPr>
        <w:t>招标代理机构（</w:t>
      </w:r>
      <w:r>
        <w:rPr>
          <w:rFonts w:hint="eastAsia" w:hAnsi="宋体" w:cs="宋体"/>
          <w:b/>
          <w:color w:val="auto"/>
          <w:sz w:val="32"/>
          <w:szCs w:val="32"/>
          <w:highlight w:val="none"/>
          <w:lang w:val="en-US" w:eastAsia="zh-CN"/>
        </w:rPr>
        <w:t>盖章</w:t>
      </w:r>
      <w:r>
        <w:rPr>
          <w:rFonts w:hint="eastAsia" w:hAnsi="宋体" w:cs="宋体"/>
          <w:b/>
          <w:color w:val="auto"/>
          <w:sz w:val="32"/>
          <w:szCs w:val="32"/>
          <w:highlight w:val="none"/>
          <w:lang w:eastAsia="zh-CN"/>
        </w:rPr>
        <w:t>）：广东诚合项目管理咨询有限公司</w:t>
      </w:r>
    </w:p>
    <w:p w14:paraId="4C46F257">
      <w:pPr>
        <w:pStyle w:val="10"/>
        <w:overflowPunct w:val="0"/>
        <w:autoSpaceDE w:val="0"/>
        <w:autoSpaceDN w:val="0"/>
        <w:adjustRightInd w:val="0"/>
        <w:snapToGrid w:val="0"/>
        <w:spacing w:before="120" w:line="600" w:lineRule="auto"/>
        <w:ind w:left="0" w:leftChars="0" w:firstLine="1687" w:firstLineChars="525"/>
        <w:rPr>
          <w:rFonts w:hint="default" w:hAnsi="宋体" w:cs="宋体"/>
          <w:b/>
          <w:color w:val="auto"/>
          <w:sz w:val="32"/>
          <w:szCs w:val="32"/>
          <w:highlight w:val="none"/>
          <w:lang w:val="en-US" w:eastAsia="zh-CN"/>
        </w:rPr>
      </w:pPr>
      <w:r>
        <w:rPr>
          <w:rFonts w:hint="eastAsia" w:hAnsi="宋体" w:cs="宋体"/>
          <w:b/>
          <w:color w:val="auto"/>
          <w:sz w:val="32"/>
          <w:szCs w:val="32"/>
          <w:highlight w:val="none"/>
          <w:lang w:val="en-US" w:eastAsia="zh-CN"/>
        </w:rPr>
        <w:t>备案单位（盖章）：韶关市曲江区农业农村局</w:t>
      </w:r>
    </w:p>
    <w:p w14:paraId="4100D29B">
      <w:pPr>
        <w:spacing w:before="120" w:line="600" w:lineRule="auto"/>
        <w:jc w:val="center"/>
        <w:rPr>
          <w:rFonts w:cs="宋体" w:asciiTheme="majorEastAsia" w:hAnsiTheme="majorEastAsia" w:eastAsiaTheme="majorEastAsia"/>
          <w:b/>
          <w:color w:val="auto"/>
          <w:sz w:val="32"/>
          <w:highlight w:val="none"/>
        </w:rPr>
        <w:sectPr>
          <w:pgSz w:w="11906" w:h="16838"/>
          <w:pgMar w:top="1134" w:right="1134" w:bottom="1134" w:left="1417"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cs="宋体" w:asciiTheme="majorEastAsia" w:hAnsiTheme="majorEastAsia" w:eastAsiaTheme="majorEastAsia"/>
          <w:b/>
          <w:color w:val="auto"/>
          <w:sz w:val="32"/>
          <w:highlight w:val="none"/>
          <w:lang w:val="en-US" w:eastAsia="zh-CN"/>
        </w:rPr>
        <w:t>2024</w:t>
      </w:r>
      <w:r>
        <w:rPr>
          <w:rFonts w:hint="eastAsia" w:cs="宋体" w:asciiTheme="majorEastAsia" w:hAnsiTheme="majorEastAsia" w:eastAsiaTheme="majorEastAsia"/>
          <w:b/>
          <w:color w:val="auto"/>
          <w:sz w:val="32"/>
          <w:highlight w:val="none"/>
        </w:rPr>
        <w:t>年</w:t>
      </w:r>
      <w:r>
        <w:rPr>
          <w:rFonts w:hint="eastAsia" w:cs="宋体" w:asciiTheme="majorEastAsia" w:hAnsiTheme="majorEastAsia" w:eastAsiaTheme="majorEastAsia"/>
          <w:b/>
          <w:color w:val="auto"/>
          <w:sz w:val="32"/>
          <w:highlight w:val="none"/>
          <w:lang w:val="en-US" w:eastAsia="zh-CN"/>
        </w:rPr>
        <w:t>9月</w:t>
      </w:r>
    </w:p>
    <w:p w14:paraId="058EC8A4">
      <w:pPr>
        <w:pStyle w:val="2"/>
        <w:rPr>
          <w:color w:val="auto"/>
          <w:highlight w:val="none"/>
        </w:rPr>
        <w:sectPr>
          <w:footerReference r:id="rId3" w:type="default"/>
          <w:pgSz w:w="11906" w:h="16838"/>
          <w:pgMar w:top="1134" w:right="1134" w:bottom="1134" w:left="1417" w:header="851" w:footer="992" w:gutter="0"/>
          <w:pgBorders>
            <w:top w:val="none" w:sz="0" w:space="0"/>
            <w:left w:val="none" w:sz="0" w:space="0"/>
            <w:bottom w:val="none" w:sz="0" w:space="0"/>
            <w:right w:val="none" w:sz="0" w:space="0"/>
          </w:pgBorders>
          <w:pgNumType w:start="1"/>
          <w:cols w:space="0" w:num="1"/>
          <w:rtlGutter w:val="0"/>
          <w:docGrid w:type="lines" w:linePitch="312" w:charSpace="0"/>
        </w:sectPr>
      </w:pPr>
    </w:p>
    <w:p w14:paraId="7AEDAEFA">
      <w:pPr>
        <w:jc w:val="center"/>
        <w:rPr>
          <w:rFonts w:hint="eastAsia" w:cs="宋体" w:asciiTheme="majorEastAsia" w:hAnsiTheme="majorEastAsia" w:eastAsiaTheme="majorEastAsia"/>
          <w:b/>
          <w:color w:val="auto"/>
          <w:sz w:val="28"/>
          <w:highlight w:val="none"/>
        </w:rPr>
      </w:pPr>
      <w:r>
        <w:rPr>
          <w:rFonts w:hint="eastAsia" w:cs="宋体" w:asciiTheme="majorEastAsia" w:hAnsiTheme="majorEastAsia" w:eastAsiaTheme="majorEastAsia"/>
          <w:b/>
          <w:color w:val="auto"/>
          <w:sz w:val="28"/>
          <w:highlight w:val="none"/>
        </w:rPr>
        <w:t>目</w:t>
      </w:r>
      <w:r>
        <w:rPr>
          <w:rFonts w:cs="宋体" w:asciiTheme="majorEastAsia" w:hAnsiTheme="majorEastAsia" w:eastAsiaTheme="majorEastAsia"/>
          <w:b/>
          <w:color w:val="auto"/>
          <w:sz w:val="28"/>
          <w:highlight w:val="none"/>
        </w:rPr>
        <w:t xml:space="preserve">    </w:t>
      </w:r>
      <w:r>
        <w:rPr>
          <w:rFonts w:hint="eastAsia" w:cs="宋体" w:asciiTheme="majorEastAsia" w:hAnsiTheme="majorEastAsia" w:eastAsiaTheme="majorEastAsia"/>
          <w:b/>
          <w:color w:val="auto"/>
          <w:sz w:val="28"/>
          <w:highlight w:val="none"/>
        </w:rPr>
        <w:t>录</w:t>
      </w:r>
    </w:p>
    <w:p w14:paraId="284385FA">
      <w:pPr>
        <w:jc w:val="center"/>
        <w:rPr>
          <w:rFonts w:hint="eastAsia" w:cs="宋体" w:asciiTheme="majorEastAsia" w:hAnsiTheme="majorEastAsia" w:eastAsiaTheme="majorEastAsia"/>
          <w:b/>
          <w:color w:val="auto"/>
          <w:sz w:val="28"/>
          <w:highlight w:val="none"/>
        </w:rPr>
      </w:pPr>
    </w:p>
    <w:p w14:paraId="29A53E9C">
      <w:pPr>
        <w:pStyle w:val="14"/>
        <w:tabs>
          <w:tab w:val="right" w:leader="dot" w:pos="9660"/>
        </w:tabs>
        <w:rPr>
          <w:color w:val="auto"/>
          <w:highlight w:val="none"/>
        </w:rPr>
      </w:pPr>
      <w:r>
        <w:rPr>
          <w:rFonts w:cs="宋体" w:asciiTheme="majorEastAsia" w:hAnsiTheme="majorEastAsia" w:eastAsiaTheme="majorEastAsia"/>
          <w:b/>
          <w:caps/>
          <w:color w:val="auto"/>
          <w:sz w:val="20"/>
          <w:highlight w:val="none"/>
        </w:rPr>
        <w:fldChar w:fldCharType="begin"/>
      </w:r>
      <w:r>
        <w:rPr>
          <w:rFonts w:cs="宋体" w:asciiTheme="majorEastAsia" w:hAnsiTheme="majorEastAsia" w:eastAsiaTheme="majorEastAsia"/>
          <w:b/>
          <w:caps/>
          <w:color w:val="auto"/>
          <w:sz w:val="20"/>
          <w:highlight w:val="none"/>
        </w:rPr>
        <w:instrText xml:space="preserve"> </w:instrText>
      </w:r>
      <w:r>
        <w:rPr>
          <w:rFonts w:hint="eastAsia" w:cs="宋体" w:asciiTheme="majorEastAsia" w:hAnsiTheme="majorEastAsia" w:eastAsiaTheme="majorEastAsia"/>
          <w:b/>
          <w:caps/>
          <w:color w:val="auto"/>
          <w:sz w:val="20"/>
          <w:highlight w:val="none"/>
        </w:rPr>
        <w:instrText xml:space="preserve">TOC \o "1-3" \h \z \u</w:instrText>
      </w:r>
      <w:r>
        <w:rPr>
          <w:rFonts w:cs="宋体" w:asciiTheme="majorEastAsia" w:hAnsiTheme="majorEastAsia" w:eastAsiaTheme="majorEastAsia"/>
          <w:b/>
          <w:caps/>
          <w:color w:val="auto"/>
          <w:sz w:val="20"/>
          <w:highlight w:val="none"/>
        </w:rPr>
        <w:instrText xml:space="preserve"> </w:instrText>
      </w:r>
      <w:r>
        <w:rPr>
          <w:rFonts w:cs="宋体" w:asciiTheme="majorEastAsia" w:hAnsiTheme="majorEastAsia" w:eastAsiaTheme="majorEastAsia"/>
          <w:b/>
          <w:caps/>
          <w:color w:val="auto"/>
          <w:sz w:val="20"/>
          <w:highlight w:val="none"/>
        </w:rPr>
        <w:fldChar w:fldCharType="separate"/>
      </w: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_Toc24040 </w:instrText>
      </w:r>
      <w:r>
        <w:rPr>
          <w:rFonts w:cs="宋体" w:asciiTheme="majorEastAsia" w:hAnsiTheme="majorEastAsia" w:eastAsiaTheme="majorEastAsia"/>
          <w:caps/>
          <w:color w:val="auto"/>
          <w:highlight w:val="none"/>
        </w:rPr>
        <w:fldChar w:fldCharType="separate"/>
      </w:r>
      <w:r>
        <w:rPr>
          <w:rFonts w:hint="eastAsia" w:cs="宋体" w:asciiTheme="majorEastAsia" w:hAnsiTheme="majorEastAsia" w:eastAsiaTheme="majorEastAsia"/>
          <w:color w:val="auto"/>
          <w:szCs w:val="84"/>
          <w:highlight w:val="none"/>
        </w:rPr>
        <w:t>第</w:t>
      </w:r>
      <w:r>
        <w:rPr>
          <w:rFonts w:cs="宋体" w:asciiTheme="majorEastAsia" w:hAnsiTheme="majorEastAsia" w:eastAsiaTheme="majorEastAsia"/>
          <w:color w:val="auto"/>
          <w:szCs w:val="84"/>
          <w:highlight w:val="none"/>
        </w:rPr>
        <w:t xml:space="preserve"> </w:t>
      </w:r>
      <w:r>
        <w:rPr>
          <w:rFonts w:hint="eastAsia" w:cs="宋体" w:asciiTheme="majorEastAsia" w:hAnsiTheme="majorEastAsia" w:eastAsiaTheme="majorEastAsia"/>
          <w:color w:val="auto"/>
          <w:szCs w:val="84"/>
          <w:highlight w:val="none"/>
        </w:rPr>
        <w:t>一</w:t>
      </w:r>
      <w:r>
        <w:rPr>
          <w:rFonts w:cs="宋体" w:asciiTheme="majorEastAsia" w:hAnsiTheme="majorEastAsia" w:eastAsiaTheme="majorEastAsia"/>
          <w:color w:val="auto"/>
          <w:szCs w:val="84"/>
          <w:highlight w:val="none"/>
        </w:rPr>
        <w:t xml:space="preserve"> </w:t>
      </w:r>
      <w:r>
        <w:rPr>
          <w:rFonts w:hint="eastAsia" w:cs="宋体" w:asciiTheme="majorEastAsia" w:hAnsiTheme="majorEastAsia" w:eastAsiaTheme="majorEastAsia"/>
          <w:color w:val="auto"/>
          <w:szCs w:val="84"/>
          <w:highlight w:val="none"/>
        </w:rPr>
        <w:t>卷</w:t>
      </w:r>
      <w:r>
        <w:rPr>
          <w:color w:val="auto"/>
          <w:highlight w:val="none"/>
        </w:rPr>
        <w:tab/>
      </w:r>
      <w:r>
        <w:rPr>
          <w:color w:val="auto"/>
          <w:highlight w:val="none"/>
        </w:rPr>
        <w:fldChar w:fldCharType="begin"/>
      </w:r>
      <w:r>
        <w:rPr>
          <w:color w:val="auto"/>
          <w:highlight w:val="none"/>
        </w:rPr>
        <w:instrText xml:space="preserve"> PAGEREF _Toc24040 \h </w:instrText>
      </w:r>
      <w:r>
        <w:rPr>
          <w:color w:val="auto"/>
          <w:highlight w:val="none"/>
        </w:rPr>
        <w:fldChar w:fldCharType="separate"/>
      </w:r>
      <w:r>
        <w:rPr>
          <w:color w:val="auto"/>
          <w:highlight w:val="none"/>
        </w:rPr>
        <w:t>- 1 -</w:t>
      </w:r>
      <w:r>
        <w:rPr>
          <w:color w:val="auto"/>
          <w:highlight w:val="none"/>
        </w:rPr>
        <w:fldChar w:fldCharType="end"/>
      </w:r>
      <w:r>
        <w:rPr>
          <w:rFonts w:cs="宋体" w:asciiTheme="majorEastAsia" w:hAnsiTheme="majorEastAsia" w:eastAsiaTheme="majorEastAsia"/>
          <w:caps/>
          <w:color w:val="auto"/>
          <w:highlight w:val="none"/>
        </w:rPr>
        <w:fldChar w:fldCharType="end"/>
      </w:r>
    </w:p>
    <w:p w14:paraId="2BA257AA">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_Toc27027 </w:instrText>
      </w:r>
      <w:r>
        <w:rPr>
          <w:rFonts w:cs="宋体" w:asciiTheme="majorEastAsia" w:hAnsiTheme="majorEastAsia" w:eastAsiaTheme="majorEastAsia"/>
          <w:caps/>
          <w:color w:val="auto"/>
          <w:highlight w:val="none"/>
        </w:rPr>
        <w:fldChar w:fldCharType="separate"/>
      </w:r>
      <w:r>
        <w:rPr>
          <w:rFonts w:hint="eastAsia" w:cs="宋体" w:asciiTheme="majorEastAsia" w:hAnsiTheme="majorEastAsia" w:eastAsiaTheme="majorEastAsia"/>
          <w:color w:val="auto"/>
          <w:highlight w:val="none"/>
        </w:rPr>
        <w:t>第一章</w:t>
      </w:r>
      <w:r>
        <w:rPr>
          <w:rFonts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_Toc27027 \h </w:instrText>
      </w:r>
      <w:r>
        <w:rPr>
          <w:color w:val="auto"/>
          <w:highlight w:val="none"/>
        </w:rPr>
        <w:fldChar w:fldCharType="separate"/>
      </w:r>
      <w:r>
        <w:rPr>
          <w:color w:val="auto"/>
          <w:highlight w:val="none"/>
        </w:rPr>
        <w:t>- 2 -</w:t>
      </w:r>
      <w:r>
        <w:rPr>
          <w:color w:val="auto"/>
          <w:highlight w:val="none"/>
        </w:rPr>
        <w:fldChar w:fldCharType="end"/>
      </w:r>
      <w:r>
        <w:rPr>
          <w:rFonts w:cs="宋体" w:asciiTheme="majorEastAsia" w:hAnsiTheme="majorEastAsia" w:eastAsiaTheme="majorEastAsia"/>
          <w:caps/>
          <w:color w:val="auto"/>
          <w:highlight w:val="none"/>
        </w:rPr>
        <w:fldChar w:fldCharType="end"/>
      </w:r>
    </w:p>
    <w:p w14:paraId="23B60C91">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_Toc28139 </w:instrText>
      </w:r>
      <w:r>
        <w:rPr>
          <w:rFonts w:cs="宋体" w:asciiTheme="majorEastAsia" w:hAnsiTheme="majorEastAsia" w:eastAsiaTheme="majorEastAsia"/>
          <w:caps/>
          <w:color w:val="auto"/>
          <w:highlight w:val="none"/>
        </w:rPr>
        <w:fldChar w:fldCharType="separate"/>
      </w:r>
      <w:r>
        <w:rPr>
          <w:rFonts w:hint="eastAsia" w:cs="宋体" w:asciiTheme="majorEastAsia" w:hAnsiTheme="majorEastAsia" w:eastAsiaTheme="majorEastAsia"/>
          <w:color w:val="auto"/>
          <w:highlight w:val="none"/>
        </w:rPr>
        <w:t>第二章</w:t>
      </w:r>
      <w:r>
        <w:rPr>
          <w:rFonts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_Toc28139 \h </w:instrText>
      </w:r>
      <w:r>
        <w:rPr>
          <w:color w:val="auto"/>
          <w:highlight w:val="none"/>
        </w:rPr>
        <w:fldChar w:fldCharType="separate"/>
      </w:r>
      <w:r>
        <w:rPr>
          <w:color w:val="auto"/>
          <w:highlight w:val="none"/>
        </w:rPr>
        <w:t>- 7 -</w:t>
      </w:r>
      <w:r>
        <w:rPr>
          <w:color w:val="auto"/>
          <w:highlight w:val="none"/>
        </w:rPr>
        <w:fldChar w:fldCharType="end"/>
      </w:r>
      <w:r>
        <w:rPr>
          <w:rFonts w:cs="宋体" w:asciiTheme="majorEastAsia" w:hAnsiTheme="majorEastAsia" w:eastAsiaTheme="majorEastAsia"/>
          <w:caps/>
          <w:color w:val="auto"/>
          <w:highlight w:val="none"/>
        </w:rPr>
        <w:fldChar w:fldCharType="end"/>
      </w:r>
    </w:p>
    <w:p w14:paraId="45D465BB">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_Toc32525 </w:instrText>
      </w:r>
      <w:r>
        <w:rPr>
          <w:rFonts w:cs="宋体" w:asciiTheme="majorEastAsia" w:hAnsiTheme="majorEastAsia" w:eastAsiaTheme="majorEastAsia"/>
          <w:caps/>
          <w:color w:val="auto"/>
          <w:highlight w:val="none"/>
        </w:rPr>
        <w:fldChar w:fldCharType="separate"/>
      </w:r>
      <w:r>
        <w:rPr>
          <w:rFonts w:hint="eastAsia"/>
          <w:color w:val="auto"/>
          <w:highlight w:val="none"/>
          <w:lang w:val="en-US" w:eastAsia="zh-CN"/>
        </w:rPr>
        <w:t>第三章 评标办法</w:t>
      </w:r>
      <w:r>
        <w:rPr>
          <w:color w:val="auto"/>
          <w:highlight w:val="none"/>
        </w:rPr>
        <w:tab/>
      </w:r>
      <w:r>
        <w:rPr>
          <w:color w:val="auto"/>
          <w:highlight w:val="none"/>
        </w:rPr>
        <w:fldChar w:fldCharType="begin"/>
      </w:r>
      <w:r>
        <w:rPr>
          <w:color w:val="auto"/>
          <w:highlight w:val="none"/>
        </w:rPr>
        <w:instrText xml:space="preserve"> PAGEREF _Toc32525 \h </w:instrText>
      </w:r>
      <w:r>
        <w:rPr>
          <w:color w:val="auto"/>
          <w:highlight w:val="none"/>
        </w:rPr>
        <w:fldChar w:fldCharType="separate"/>
      </w:r>
      <w:r>
        <w:rPr>
          <w:color w:val="auto"/>
          <w:highlight w:val="none"/>
        </w:rPr>
        <w:t>- 24 -</w:t>
      </w:r>
      <w:r>
        <w:rPr>
          <w:color w:val="auto"/>
          <w:highlight w:val="none"/>
        </w:rPr>
        <w:fldChar w:fldCharType="end"/>
      </w:r>
      <w:r>
        <w:rPr>
          <w:rFonts w:cs="宋体" w:asciiTheme="majorEastAsia" w:hAnsiTheme="majorEastAsia" w:eastAsiaTheme="majorEastAsia"/>
          <w:caps/>
          <w:color w:val="auto"/>
          <w:highlight w:val="none"/>
        </w:rPr>
        <w:fldChar w:fldCharType="end"/>
      </w:r>
    </w:p>
    <w:p w14:paraId="2CB3FB40">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_Toc29848 </w:instrText>
      </w:r>
      <w:r>
        <w:rPr>
          <w:rFonts w:cs="宋体" w:asciiTheme="majorEastAsia" w:hAnsiTheme="majorEastAsia" w:eastAsiaTheme="majorEastAsia"/>
          <w:caps/>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_Toc29848 \h </w:instrText>
      </w:r>
      <w:r>
        <w:rPr>
          <w:color w:val="auto"/>
          <w:highlight w:val="none"/>
        </w:rPr>
        <w:fldChar w:fldCharType="separate"/>
      </w:r>
      <w:r>
        <w:rPr>
          <w:color w:val="auto"/>
          <w:highlight w:val="none"/>
        </w:rPr>
        <w:t>- 32 -</w:t>
      </w:r>
      <w:r>
        <w:rPr>
          <w:color w:val="auto"/>
          <w:highlight w:val="none"/>
        </w:rPr>
        <w:fldChar w:fldCharType="end"/>
      </w:r>
      <w:r>
        <w:rPr>
          <w:rFonts w:cs="宋体" w:asciiTheme="majorEastAsia" w:hAnsiTheme="majorEastAsia" w:eastAsiaTheme="majorEastAsia"/>
          <w:caps/>
          <w:color w:val="auto"/>
          <w:highlight w:val="none"/>
        </w:rPr>
        <w:fldChar w:fldCharType="end"/>
      </w:r>
    </w:p>
    <w:p w14:paraId="44416826">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_Toc20179 </w:instrText>
      </w:r>
      <w:r>
        <w:rPr>
          <w:rFonts w:cs="宋体" w:asciiTheme="majorEastAsia" w:hAnsiTheme="majorEastAsia" w:eastAsiaTheme="majorEastAsia"/>
          <w:caps/>
          <w:color w:val="auto"/>
          <w:highlight w:val="none"/>
        </w:rPr>
        <w:fldChar w:fldCharType="separate"/>
      </w:r>
      <w:r>
        <w:rPr>
          <w:rFonts w:hint="eastAsia" w:cs="宋体" w:asciiTheme="majorEastAsia" w:hAnsiTheme="majorEastAsia" w:eastAsiaTheme="majorEastAsia"/>
          <w:color w:val="auto"/>
          <w:highlight w:val="none"/>
        </w:rPr>
        <w:t>第五章</w:t>
      </w:r>
      <w:r>
        <w:rPr>
          <w:rFonts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_Toc20179 \h </w:instrText>
      </w:r>
      <w:r>
        <w:rPr>
          <w:color w:val="auto"/>
          <w:highlight w:val="none"/>
        </w:rPr>
        <w:fldChar w:fldCharType="separate"/>
      </w:r>
      <w:r>
        <w:rPr>
          <w:color w:val="auto"/>
          <w:highlight w:val="none"/>
        </w:rPr>
        <w:t>- 92 -</w:t>
      </w:r>
      <w:r>
        <w:rPr>
          <w:color w:val="auto"/>
          <w:highlight w:val="none"/>
        </w:rPr>
        <w:fldChar w:fldCharType="end"/>
      </w:r>
      <w:r>
        <w:rPr>
          <w:rFonts w:cs="宋体" w:asciiTheme="majorEastAsia" w:hAnsiTheme="majorEastAsia" w:eastAsiaTheme="majorEastAsia"/>
          <w:caps/>
          <w:color w:val="auto"/>
          <w:highlight w:val="none"/>
        </w:rPr>
        <w:fldChar w:fldCharType="end"/>
      </w:r>
    </w:p>
    <w:p w14:paraId="7D4A2AFF">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_Toc11905 </w:instrText>
      </w:r>
      <w:r>
        <w:rPr>
          <w:rFonts w:cs="宋体" w:asciiTheme="majorEastAsia" w:hAnsiTheme="majorEastAsia" w:eastAsiaTheme="majorEastAsia"/>
          <w:caps/>
          <w:color w:val="auto"/>
          <w:highlight w:val="none"/>
        </w:rPr>
        <w:fldChar w:fldCharType="separate"/>
      </w:r>
      <w:r>
        <w:rPr>
          <w:rFonts w:hint="eastAsia" w:cs="宋体" w:asciiTheme="majorEastAsia" w:hAnsiTheme="majorEastAsia" w:eastAsiaTheme="majorEastAsia"/>
          <w:color w:val="auto"/>
          <w:szCs w:val="84"/>
          <w:highlight w:val="none"/>
        </w:rPr>
        <w:t>第</w:t>
      </w:r>
      <w:r>
        <w:rPr>
          <w:rFonts w:cs="宋体" w:asciiTheme="majorEastAsia" w:hAnsiTheme="majorEastAsia" w:eastAsiaTheme="majorEastAsia"/>
          <w:color w:val="auto"/>
          <w:szCs w:val="84"/>
          <w:highlight w:val="none"/>
        </w:rPr>
        <w:t xml:space="preserve"> </w:t>
      </w:r>
      <w:r>
        <w:rPr>
          <w:rFonts w:hint="eastAsia" w:cs="宋体" w:asciiTheme="majorEastAsia" w:hAnsiTheme="majorEastAsia" w:eastAsiaTheme="majorEastAsia"/>
          <w:color w:val="auto"/>
          <w:szCs w:val="84"/>
          <w:highlight w:val="none"/>
        </w:rPr>
        <w:t>二</w:t>
      </w:r>
      <w:r>
        <w:rPr>
          <w:rFonts w:cs="宋体" w:asciiTheme="majorEastAsia" w:hAnsiTheme="majorEastAsia" w:eastAsiaTheme="majorEastAsia"/>
          <w:color w:val="auto"/>
          <w:szCs w:val="84"/>
          <w:highlight w:val="none"/>
        </w:rPr>
        <w:t xml:space="preserve"> </w:t>
      </w:r>
      <w:r>
        <w:rPr>
          <w:rFonts w:hint="eastAsia" w:cs="宋体" w:asciiTheme="majorEastAsia" w:hAnsiTheme="majorEastAsia" w:eastAsiaTheme="majorEastAsia"/>
          <w:color w:val="auto"/>
          <w:szCs w:val="84"/>
          <w:highlight w:val="none"/>
        </w:rPr>
        <w:t>卷</w:t>
      </w:r>
      <w:r>
        <w:rPr>
          <w:color w:val="auto"/>
          <w:highlight w:val="none"/>
        </w:rPr>
        <w:tab/>
      </w:r>
      <w:r>
        <w:rPr>
          <w:color w:val="auto"/>
          <w:highlight w:val="none"/>
        </w:rPr>
        <w:fldChar w:fldCharType="begin"/>
      </w:r>
      <w:r>
        <w:rPr>
          <w:color w:val="auto"/>
          <w:highlight w:val="none"/>
        </w:rPr>
        <w:instrText xml:space="preserve"> PAGEREF _Toc11905 \h </w:instrText>
      </w:r>
      <w:r>
        <w:rPr>
          <w:color w:val="auto"/>
          <w:highlight w:val="none"/>
        </w:rPr>
        <w:fldChar w:fldCharType="separate"/>
      </w:r>
      <w:r>
        <w:rPr>
          <w:color w:val="auto"/>
          <w:highlight w:val="none"/>
        </w:rPr>
        <w:t>- 93 -</w:t>
      </w:r>
      <w:r>
        <w:rPr>
          <w:color w:val="auto"/>
          <w:highlight w:val="none"/>
        </w:rPr>
        <w:fldChar w:fldCharType="end"/>
      </w:r>
      <w:r>
        <w:rPr>
          <w:rFonts w:cs="宋体" w:asciiTheme="majorEastAsia" w:hAnsiTheme="majorEastAsia" w:eastAsiaTheme="majorEastAsia"/>
          <w:caps/>
          <w:color w:val="auto"/>
          <w:highlight w:val="none"/>
        </w:rPr>
        <w:fldChar w:fldCharType="end"/>
      </w:r>
    </w:p>
    <w:p w14:paraId="378BD42E">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_Toc10122 </w:instrText>
      </w:r>
      <w:r>
        <w:rPr>
          <w:rFonts w:cs="宋体" w:asciiTheme="majorEastAsia" w:hAnsiTheme="majorEastAsia" w:eastAsiaTheme="majorEastAsia"/>
          <w:caps/>
          <w:color w:val="auto"/>
          <w:highlight w:val="none"/>
        </w:rPr>
        <w:fldChar w:fldCharType="separate"/>
      </w:r>
      <w:r>
        <w:rPr>
          <w:rFonts w:hint="eastAsia" w:cs="宋体" w:asciiTheme="majorEastAsia" w:hAnsiTheme="majorEastAsia" w:eastAsiaTheme="majorEastAsia"/>
          <w:color w:val="auto"/>
          <w:highlight w:val="none"/>
        </w:rPr>
        <w:t>第六章</w:t>
      </w:r>
      <w:r>
        <w:rPr>
          <w:rFonts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highlight w:val="none"/>
        </w:rPr>
        <w:t>图纸（招标图纸）</w:t>
      </w:r>
      <w:r>
        <w:rPr>
          <w:color w:val="auto"/>
          <w:highlight w:val="none"/>
        </w:rPr>
        <w:tab/>
      </w:r>
      <w:r>
        <w:rPr>
          <w:color w:val="auto"/>
          <w:highlight w:val="none"/>
        </w:rPr>
        <w:fldChar w:fldCharType="begin"/>
      </w:r>
      <w:r>
        <w:rPr>
          <w:color w:val="auto"/>
          <w:highlight w:val="none"/>
        </w:rPr>
        <w:instrText xml:space="preserve"> PAGEREF _Toc10122 \h </w:instrText>
      </w:r>
      <w:r>
        <w:rPr>
          <w:color w:val="auto"/>
          <w:highlight w:val="none"/>
        </w:rPr>
        <w:fldChar w:fldCharType="separate"/>
      </w:r>
      <w:r>
        <w:rPr>
          <w:color w:val="auto"/>
          <w:highlight w:val="none"/>
        </w:rPr>
        <w:t>- 94 -</w:t>
      </w:r>
      <w:r>
        <w:rPr>
          <w:color w:val="auto"/>
          <w:highlight w:val="none"/>
        </w:rPr>
        <w:fldChar w:fldCharType="end"/>
      </w:r>
      <w:r>
        <w:rPr>
          <w:rFonts w:cs="宋体" w:asciiTheme="majorEastAsia" w:hAnsiTheme="majorEastAsia" w:eastAsiaTheme="majorEastAsia"/>
          <w:caps/>
          <w:color w:val="auto"/>
          <w:highlight w:val="none"/>
        </w:rPr>
        <w:fldChar w:fldCharType="end"/>
      </w:r>
    </w:p>
    <w:p w14:paraId="1E184A50">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_Toc2725 </w:instrText>
      </w:r>
      <w:r>
        <w:rPr>
          <w:rFonts w:cs="宋体" w:asciiTheme="majorEastAsia" w:hAnsiTheme="majorEastAsia" w:eastAsiaTheme="majorEastAsia"/>
          <w:caps/>
          <w:color w:val="auto"/>
          <w:highlight w:val="none"/>
        </w:rPr>
        <w:fldChar w:fldCharType="separate"/>
      </w:r>
      <w:r>
        <w:rPr>
          <w:rFonts w:hint="eastAsia" w:cs="宋体" w:asciiTheme="majorEastAsia" w:hAnsiTheme="majorEastAsia" w:eastAsiaTheme="majorEastAsia"/>
          <w:color w:val="auto"/>
          <w:szCs w:val="84"/>
          <w:highlight w:val="none"/>
        </w:rPr>
        <w:t>第</w:t>
      </w:r>
      <w:r>
        <w:rPr>
          <w:rFonts w:cs="宋体" w:asciiTheme="majorEastAsia" w:hAnsiTheme="majorEastAsia" w:eastAsiaTheme="majorEastAsia"/>
          <w:color w:val="auto"/>
          <w:szCs w:val="84"/>
          <w:highlight w:val="none"/>
        </w:rPr>
        <w:t xml:space="preserve"> </w:t>
      </w:r>
      <w:r>
        <w:rPr>
          <w:rFonts w:hint="eastAsia" w:cs="宋体" w:asciiTheme="majorEastAsia" w:hAnsiTheme="majorEastAsia" w:eastAsiaTheme="majorEastAsia"/>
          <w:color w:val="auto"/>
          <w:szCs w:val="84"/>
          <w:highlight w:val="none"/>
        </w:rPr>
        <w:t>三</w:t>
      </w:r>
      <w:r>
        <w:rPr>
          <w:rFonts w:cs="宋体" w:asciiTheme="majorEastAsia" w:hAnsiTheme="majorEastAsia" w:eastAsiaTheme="majorEastAsia"/>
          <w:color w:val="auto"/>
          <w:szCs w:val="84"/>
          <w:highlight w:val="none"/>
        </w:rPr>
        <w:t xml:space="preserve"> </w:t>
      </w:r>
      <w:r>
        <w:rPr>
          <w:rFonts w:hint="eastAsia" w:cs="宋体" w:asciiTheme="majorEastAsia" w:hAnsiTheme="majorEastAsia" w:eastAsiaTheme="majorEastAsia"/>
          <w:color w:val="auto"/>
          <w:szCs w:val="84"/>
          <w:highlight w:val="none"/>
        </w:rPr>
        <w:t>卷</w:t>
      </w:r>
      <w:r>
        <w:rPr>
          <w:color w:val="auto"/>
          <w:highlight w:val="none"/>
        </w:rPr>
        <w:tab/>
      </w:r>
      <w:r>
        <w:rPr>
          <w:color w:val="auto"/>
          <w:highlight w:val="none"/>
        </w:rPr>
        <w:fldChar w:fldCharType="begin"/>
      </w:r>
      <w:r>
        <w:rPr>
          <w:color w:val="auto"/>
          <w:highlight w:val="none"/>
        </w:rPr>
        <w:instrText xml:space="preserve"> PAGEREF _Toc2725 \h </w:instrText>
      </w:r>
      <w:r>
        <w:rPr>
          <w:color w:val="auto"/>
          <w:highlight w:val="none"/>
        </w:rPr>
        <w:fldChar w:fldCharType="separate"/>
      </w:r>
      <w:r>
        <w:rPr>
          <w:color w:val="auto"/>
          <w:highlight w:val="none"/>
        </w:rPr>
        <w:t>- 95 -</w:t>
      </w:r>
      <w:r>
        <w:rPr>
          <w:color w:val="auto"/>
          <w:highlight w:val="none"/>
        </w:rPr>
        <w:fldChar w:fldCharType="end"/>
      </w:r>
      <w:r>
        <w:rPr>
          <w:rFonts w:cs="宋体" w:asciiTheme="majorEastAsia" w:hAnsiTheme="majorEastAsia" w:eastAsiaTheme="majorEastAsia"/>
          <w:caps/>
          <w:color w:val="auto"/>
          <w:highlight w:val="none"/>
        </w:rPr>
        <w:fldChar w:fldCharType="end"/>
      </w:r>
    </w:p>
    <w:p w14:paraId="2A7544BC">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_Toc29534 </w:instrText>
      </w:r>
      <w:r>
        <w:rPr>
          <w:rFonts w:cs="宋体" w:asciiTheme="majorEastAsia" w:hAnsiTheme="majorEastAsia" w:eastAsiaTheme="majorEastAsia"/>
          <w:caps/>
          <w:color w:val="auto"/>
          <w:highlight w:val="none"/>
        </w:rPr>
        <w:fldChar w:fldCharType="separate"/>
      </w:r>
      <w:r>
        <w:rPr>
          <w:rFonts w:hint="eastAsia" w:cs="宋体" w:asciiTheme="majorEastAsia" w:hAnsiTheme="majorEastAsia" w:eastAsiaTheme="majorEastAsia"/>
          <w:color w:val="auto"/>
          <w:highlight w:val="none"/>
        </w:rPr>
        <w:t>第七章  技术标准和要求（合同技术条款）</w:t>
      </w:r>
      <w:r>
        <w:rPr>
          <w:color w:val="auto"/>
          <w:highlight w:val="none"/>
        </w:rPr>
        <w:tab/>
      </w:r>
      <w:r>
        <w:rPr>
          <w:color w:val="auto"/>
          <w:highlight w:val="none"/>
        </w:rPr>
        <w:fldChar w:fldCharType="begin"/>
      </w:r>
      <w:r>
        <w:rPr>
          <w:color w:val="auto"/>
          <w:highlight w:val="none"/>
        </w:rPr>
        <w:instrText xml:space="preserve"> PAGEREF _Toc29534 \h </w:instrText>
      </w:r>
      <w:r>
        <w:rPr>
          <w:color w:val="auto"/>
          <w:highlight w:val="none"/>
        </w:rPr>
        <w:fldChar w:fldCharType="separate"/>
      </w:r>
      <w:r>
        <w:rPr>
          <w:color w:val="auto"/>
          <w:highlight w:val="none"/>
        </w:rPr>
        <w:t>- 96 -</w:t>
      </w:r>
      <w:r>
        <w:rPr>
          <w:color w:val="auto"/>
          <w:highlight w:val="none"/>
        </w:rPr>
        <w:fldChar w:fldCharType="end"/>
      </w:r>
      <w:r>
        <w:rPr>
          <w:rFonts w:cs="宋体" w:asciiTheme="majorEastAsia" w:hAnsiTheme="majorEastAsia" w:eastAsiaTheme="majorEastAsia"/>
          <w:caps/>
          <w:color w:val="auto"/>
          <w:highlight w:val="none"/>
        </w:rPr>
        <w:fldChar w:fldCharType="end"/>
      </w:r>
    </w:p>
    <w:p w14:paraId="4DC86100">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_Toc19719 </w:instrText>
      </w:r>
      <w:r>
        <w:rPr>
          <w:rFonts w:cs="宋体" w:asciiTheme="majorEastAsia" w:hAnsiTheme="majorEastAsia" w:eastAsiaTheme="majorEastAsia"/>
          <w:caps/>
          <w:color w:val="auto"/>
          <w:highlight w:val="none"/>
        </w:rPr>
        <w:fldChar w:fldCharType="separate"/>
      </w:r>
      <w:r>
        <w:rPr>
          <w:rFonts w:hint="eastAsia" w:cs="宋体" w:asciiTheme="majorEastAsia" w:hAnsiTheme="majorEastAsia" w:eastAsiaTheme="majorEastAsia"/>
          <w:color w:val="auto"/>
          <w:szCs w:val="84"/>
          <w:highlight w:val="none"/>
        </w:rPr>
        <w:t>第 四 卷</w:t>
      </w:r>
      <w:r>
        <w:rPr>
          <w:color w:val="auto"/>
          <w:highlight w:val="none"/>
        </w:rPr>
        <w:tab/>
      </w:r>
      <w:r>
        <w:rPr>
          <w:color w:val="auto"/>
          <w:highlight w:val="none"/>
        </w:rPr>
        <w:fldChar w:fldCharType="begin"/>
      </w:r>
      <w:r>
        <w:rPr>
          <w:color w:val="auto"/>
          <w:highlight w:val="none"/>
        </w:rPr>
        <w:instrText xml:space="preserve"> PAGEREF _Toc19719 \h </w:instrText>
      </w:r>
      <w:r>
        <w:rPr>
          <w:color w:val="auto"/>
          <w:highlight w:val="none"/>
        </w:rPr>
        <w:fldChar w:fldCharType="separate"/>
      </w:r>
      <w:r>
        <w:rPr>
          <w:color w:val="auto"/>
          <w:highlight w:val="none"/>
        </w:rPr>
        <w:t>- 97 -</w:t>
      </w:r>
      <w:r>
        <w:rPr>
          <w:color w:val="auto"/>
          <w:highlight w:val="none"/>
        </w:rPr>
        <w:fldChar w:fldCharType="end"/>
      </w:r>
      <w:r>
        <w:rPr>
          <w:rFonts w:cs="宋体" w:asciiTheme="majorEastAsia" w:hAnsiTheme="majorEastAsia" w:eastAsiaTheme="majorEastAsia"/>
          <w:caps/>
          <w:color w:val="auto"/>
          <w:highlight w:val="none"/>
        </w:rPr>
        <w:fldChar w:fldCharType="end"/>
      </w:r>
    </w:p>
    <w:p w14:paraId="735F1EB4">
      <w:pPr>
        <w:pStyle w:val="14"/>
        <w:tabs>
          <w:tab w:val="right" w:leader="dot" w:pos="9660"/>
        </w:tabs>
        <w:rPr>
          <w:color w:val="auto"/>
          <w:highlight w:val="none"/>
        </w:rPr>
      </w:pPr>
      <w:r>
        <w:rPr>
          <w:rFonts w:cs="宋体" w:asciiTheme="majorEastAsia" w:hAnsiTheme="majorEastAsia" w:eastAsiaTheme="majorEastAsia"/>
          <w:caps/>
          <w:color w:val="auto"/>
          <w:highlight w:val="none"/>
        </w:rPr>
        <w:fldChar w:fldCharType="begin"/>
      </w:r>
      <w:r>
        <w:rPr>
          <w:rFonts w:cs="宋体" w:asciiTheme="majorEastAsia" w:hAnsiTheme="majorEastAsia" w:eastAsiaTheme="majorEastAsia"/>
          <w:caps/>
          <w:color w:val="auto"/>
          <w:highlight w:val="none"/>
        </w:rPr>
        <w:instrText xml:space="preserve"> HYPERLINK \l _Toc26306 </w:instrText>
      </w:r>
      <w:r>
        <w:rPr>
          <w:rFonts w:cs="宋体" w:asciiTheme="majorEastAsia" w:hAnsiTheme="majorEastAsia" w:eastAsiaTheme="majorEastAsia"/>
          <w:caps/>
          <w:color w:val="auto"/>
          <w:highlight w:val="none"/>
        </w:rPr>
        <w:fldChar w:fldCharType="separate"/>
      </w:r>
      <w:r>
        <w:rPr>
          <w:rFonts w:hint="eastAsia" w:cs="宋体" w:asciiTheme="majorEastAsia" w:hAnsiTheme="majorEastAsia" w:eastAsiaTheme="majorEastAsia"/>
          <w:color w:val="auto"/>
          <w:highlight w:val="none"/>
        </w:rPr>
        <w:t>第八章</w:t>
      </w:r>
      <w:r>
        <w:rPr>
          <w:rFonts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_Toc26306 \h </w:instrText>
      </w:r>
      <w:r>
        <w:rPr>
          <w:color w:val="auto"/>
          <w:highlight w:val="none"/>
        </w:rPr>
        <w:fldChar w:fldCharType="separate"/>
      </w:r>
      <w:r>
        <w:rPr>
          <w:color w:val="auto"/>
          <w:highlight w:val="none"/>
        </w:rPr>
        <w:t>- 98 -</w:t>
      </w:r>
      <w:r>
        <w:rPr>
          <w:color w:val="auto"/>
          <w:highlight w:val="none"/>
        </w:rPr>
        <w:fldChar w:fldCharType="end"/>
      </w:r>
      <w:r>
        <w:rPr>
          <w:rFonts w:cs="宋体" w:asciiTheme="majorEastAsia" w:hAnsiTheme="majorEastAsia" w:eastAsiaTheme="majorEastAsia"/>
          <w:caps/>
          <w:color w:val="auto"/>
          <w:highlight w:val="none"/>
        </w:rPr>
        <w:fldChar w:fldCharType="end"/>
      </w:r>
    </w:p>
    <w:p w14:paraId="7C640137">
      <w:pPr>
        <w:tabs>
          <w:tab w:val="right" w:leader="dot" w:pos="9638"/>
        </w:tabs>
        <w:spacing w:before="120" w:after="120"/>
        <w:jc w:val="left"/>
        <w:rPr>
          <w:rFonts w:cs="宋体" w:asciiTheme="majorEastAsia" w:hAnsiTheme="majorEastAsia" w:eastAsiaTheme="majorEastAsia"/>
          <w:b/>
          <w:caps/>
          <w:color w:val="auto"/>
          <w:sz w:val="20"/>
          <w:highlight w:val="none"/>
        </w:rPr>
      </w:pPr>
      <w:r>
        <w:rPr>
          <w:rFonts w:cs="宋体" w:asciiTheme="majorEastAsia" w:hAnsiTheme="majorEastAsia" w:eastAsiaTheme="majorEastAsia"/>
          <w:caps/>
          <w:color w:val="auto"/>
          <w:highlight w:val="none"/>
        </w:rPr>
        <w:fldChar w:fldCharType="end"/>
      </w:r>
    </w:p>
    <w:p w14:paraId="74FB256E">
      <w:pPr>
        <w:tabs>
          <w:tab w:val="right" w:leader="dot" w:pos="9638"/>
        </w:tabs>
        <w:spacing w:before="120" w:after="120"/>
        <w:jc w:val="left"/>
        <w:rPr>
          <w:rFonts w:asciiTheme="majorEastAsia" w:hAnsiTheme="majorEastAsia" w:eastAsiaTheme="majorEastAsia"/>
          <w:b/>
          <w:caps/>
          <w:color w:val="auto"/>
          <w:sz w:val="20"/>
          <w:highlight w:val="none"/>
        </w:rPr>
      </w:pPr>
    </w:p>
    <w:p w14:paraId="38D5152C">
      <w:pPr>
        <w:ind w:firstLine="2824"/>
        <w:rPr>
          <w:rFonts w:cs="宋体" w:asciiTheme="majorEastAsia" w:hAnsiTheme="majorEastAsia" w:eastAsiaTheme="majorEastAsia"/>
          <w:color w:val="auto"/>
          <w:sz w:val="84"/>
          <w:highlight w:val="none"/>
        </w:rPr>
      </w:pPr>
    </w:p>
    <w:p w14:paraId="5AA4B864">
      <w:pPr>
        <w:spacing w:line="240" w:lineRule="auto"/>
        <w:jc w:val="left"/>
        <w:outlineLvl w:val="9"/>
        <w:rPr>
          <w:rFonts w:ascii="Calibri" w:hAnsi="Calibri" w:eastAsia="宋体" w:cs="Times New Roman"/>
          <w:color w:val="auto"/>
          <w:sz w:val="21"/>
          <w:highlight w:val="none"/>
        </w:rPr>
        <w:sectPr>
          <w:footerReference r:id="rId4" w:type="default"/>
          <w:pgSz w:w="11906" w:h="16838"/>
          <w:pgMar w:top="1134" w:right="1134" w:bottom="1134" w:left="1417" w:header="851" w:footer="992" w:gutter="0"/>
          <w:pgBorders>
            <w:top w:val="none" w:sz="0" w:space="0"/>
            <w:left w:val="none" w:sz="0" w:space="0"/>
            <w:bottom w:val="none" w:sz="0" w:space="0"/>
            <w:right w:val="none" w:sz="0" w:space="0"/>
          </w:pgBorders>
          <w:pgNumType w:start="1"/>
          <w:cols w:space="0" w:num="1"/>
          <w:rtlGutter w:val="0"/>
          <w:docGrid w:type="lines" w:linePitch="312" w:charSpace="0"/>
        </w:sectPr>
      </w:pPr>
    </w:p>
    <w:p w14:paraId="3C68725E">
      <w:pPr>
        <w:pStyle w:val="5"/>
        <w:rPr>
          <w:color w:val="auto"/>
          <w:highlight w:val="none"/>
        </w:rPr>
      </w:pPr>
    </w:p>
    <w:p w14:paraId="5B98A313">
      <w:pPr>
        <w:spacing w:line="360" w:lineRule="auto"/>
        <w:jc w:val="center"/>
        <w:outlineLvl w:val="9"/>
        <w:rPr>
          <w:rFonts w:cs="宋体" w:asciiTheme="majorEastAsia" w:hAnsiTheme="majorEastAsia" w:eastAsiaTheme="majorEastAsia"/>
          <w:b/>
          <w:color w:val="auto"/>
          <w:sz w:val="84"/>
          <w:highlight w:val="none"/>
        </w:rPr>
      </w:pPr>
    </w:p>
    <w:p w14:paraId="1D1C6FF2">
      <w:pPr>
        <w:spacing w:line="360" w:lineRule="auto"/>
        <w:jc w:val="center"/>
        <w:outlineLvl w:val="0"/>
        <w:rPr>
          <w:rFonts w:hint="eastAsia" w:cs="宋体" w:asciiTheme="majorEastAsia" w:hAnsiTheme="majorEastAsia" w:eastAsiaTheme="majorEastAsia"/>
          <w:color w:val="auto"/>
          <w:sz w:val="84"/>
          <w:szCs w:val="84"/>
          <w:highlight w:val="none"/>
        </w:rPr>
      </w:pPr>
      <w:bookmarkStart w:id="0" w:name="_Toc24040"/>
      <w:bookmarkStart w:id="1" w:name="_Toc5986"/>
    </w:p>
    <w:p w14:paraId="4C44B609">
      <w:pPr>
        <w:spacing w:line="360" w:lineRule="auto"/>
        <w:jc w:val="center"/>
        <w:outlineLvl w:val="0"/>
        <w:rPr>
          <w:rFonts w:hint="eastAsia" w:cs="宋体" w:asciiTheme="majorEastAsia" w:hAnsiTheme="majorEastAsia" w:eastAsiaTheme="majorEastAsia"/>
          <w:color w:val="auto"/>
          <w:sz w:val="84"/>
          <w:szCs w:val="84"/>
          <w:highlight w:val="none"/>
        </w:rPr>
      </w:pPr>
    </w:p>
    <w:p w14:paraId="738712C7">
      <w:pPr>
        <w:spacing w:line="360" w:lineRule="auto"/>
        <w:jc w:val="center"/>
        <w:outlineLvl w:val="0"/>
        <w:rPr>
          <w:rFonts w:hint="eastAsia" w:cs="宋体" w:asciiTheme="majorEastAsia" w:hAnsiTheme="majorEastAsia" w:eastAsiaTheme="majorEastAsia"/>
          <w:color w:val="auto"/>
          <w:sz w:val="84"/>
          <w:szCs w:val="84"/>
          <w:highlight w:val="none"/>
        </w:rPr>
      </w:pPr>
    </w:p>
    <w:p w14:paraId="61AF54D1">
      <w:pPr>
        <w:spacing w:line="360" w:lineRule="auto"/>
        <w:jc w:val="center"/>
        <w:outlineLvl w:val="0"/>
        <w:rPr>
          <w:rFonts w:cs="宋体" w:asciiTheme="majorEastAsia" w:hAnsiTheme="majorEastAsia" w:eastAsiaTheme="majorEastAsia"/>
          <w:color w:val="auto"/>
          <w:sz w:val="84"/>
          <w:szCs w:val="84"/>
          <w:highlight w:val="none"/>
        </w:rPr>
      </w:pPr>
      <w:r>
        <w:rPr>
          <w:rFonts w:hint="eastAsia" w:cs="宋体" w:asciiTheme="majorEastAsia" w:hAnsiTheme="majorEastAsia" w:eastAsiaTheme="majorEastAsia"/>
          <w:color w:val="auto"/>
          <w:sz w:val="84"/>
          <w:szCs w:val="84"/>
          <w:highlight w:val="none"/>
        </w:rPr>
        <w:t>第</w:t>
      </w:r>
      <w:r>
        <w:rPr>
          <w:rFonts w:cs="宋体" w:asciiTheme="majorEastAsia" w:hAnsiTheme="majorEastAsia" w:eastAsiaTheme="majorEastAsia"/>
          <w:color w:val="auto"/>
          <w:sz w:val="84"/>
          <w:szCs w:val="84"/>
          <w:highlight w:val="none"/>
        </w:rPr>
        <w:t xml:space="preserve"> </w:t>
      </w:r>
      <w:r>
        <w:rPr>
          <w:rFonts w:hint="eastAsia" w:cs="宋体" w:asciiTheme="majorEastAsia" w:hAnsiTheme="majorEastAsia" w:eastAsiaTheme="majorEastAsia"/>
          <w:color w:val="auto"/>
          <w:sz w:val="84"/>
          <w:szCs w:val="84"/>
          <w:highlight w:val="none"/>
        </w:rPr>
        <w:t>一</w:t>
      </w:r>
      <w:r>
        <w:rPr>
          <w:rFonts w:cs="宋体" w:asciiTheme="majorEastAsia" w:hAnsiTheme="majorEastAsia" w:eastAsiaTheme="majorEastAsia"/>
          <w:color w:val="auto"/>
          <w:sz w:val="84"/>
          <w:szCs w:val="84"/>
          <w:highlight w:val="none"/>
        </w:rPr>
        <w:t xml:space="preserve"> </w:t>
      </w:r>
      <w:r>
        <w:rPr>
          <w:rFonts w:hint="eastAsia" w:cs="宋体" w:asciiTheme="majorEastAsia" w:hAnsiTheme="majorEastAsia" w:eastAsiaTheme="majorEastAsia"/>
          <w:color w:val="auto"/>
          <w:sz w:val="84"/>
          <w:szCs w:val="84"/>
          <w:highlight w:val="none"/>
        </w:rPr>
        <w:t>卷</w:t>
      </w:r>
      <w:bookmarkEnd w:id="0"/>
      <w:bookmarkEnd w:id="1"/>
    </w:p>
    <w:p w14:paraId="757C7EC2">
      <w:pPr>
        <w:pStyle w:val="17"/>
        <w:jc w:val="both"/>
        <w:outlineLvl w:val="9"/>
        <w:rPr>
          <w:rFonts w:cs="宋体" w:asciiTheme="majorEastAsia" w:hAnsiTheme="majorEastAsia" w:eastAsiaTheme="majorEastAsia"/>
          <w:color w:val="auto"/>
          <w:highlight w:val="none"/>
        </w:rPr>
      </w:pPr>
    </w:p>
    <w:p w14:paraId="1B5C5D33">
      <w:pPr>
        <w:pStyle w:val="17"/>
        <w:jc w:val="both"/>
        <w:outlineLvl w:val="9"/>
        <w:rPr>
          <w:rFonts w:cs="宋体" w:asciiTheme="majorEastAsia" w:hAnsiTheme="majorEastAsia" w:eastAsiaTheme="majorEastAsia"/>
          <w:color w:val="auto"/>
          <w:highlight w:val="none"/>
        </w:rPr>
      </w:pPr>
    </w:p>
    <w:p w14:paraId="36580F08">
      <w:pPr>
        <w:pStyle w:val="17"/>
        <w:jc w:val="both"/>
        <w:outlineLvl w:val="9"/>
        <w:rPr>
          <w:rFonts w:cs="宋体" w:asciiTheme="majorEastAsia" w:hAnsiTheme="majorEastAsia" w:eastAsiaTheme="majorEastAsia"/>
          <w:color w:val="auto"/>
          <w:highlight w:val="none"/>
        </w:rPr>
      </w:pPr>
    </w:p>
    <w:p w14:paraId="4BEBE725">
      <w:pPr>
        <w:pStyle w:val="17"/>
        <w:jc w:val="both"/>
        <w:outlineLvl w:val="9"/>
        <w:rPr>
          <w:rFonts w:cs="宋体" w:asciiTheme="majorEastAsia" w:hAnsiTheme="majorEastAsia" w:eastAsiaTheme="majorEastAsia"/>
          <w:color w:val="auto"/>
          <w:highlight w:val="none"/>
        </w:rPr>
      </w:pPr>
    </w:p>
    <w:p w14:paraId="2649BAB3">
      <w:pPr>
        <w:pStyle w:val="17"/>
        <w:jc w:val="both"/>
        <w:outlineLvl w:val="9"/>
        <w:rPr>
          <w:rFonts w:cs="宋体" w:asciiTheme="majorEastAsia" w:hAnsiTheme="majorEastAsia" w:eastAsiaTheme="majorEastAsia"/>
          <w:color w:val="auto"/>
          <w:highlight w:val="none"/>
        </w:rPr>
      </w:pPr>
    </w:p>
    <w:p w14:paraId="7496217E">
      <w:pPr>
        <w:pStyle w:val="17"/>
        <w:jc w:val="both"/>
        <w:outlineLvl w:val="9"/>
        <w:rPr>
          <w:rFonts w:cs="宋体" w:asciiTheme="majorEastAsia" w:hAnsiTheme="majorEastAsia" w:eastAsiaTheme="majorEastAsia"/>
          <w:color w:val="auto"/>
          <w:highlight w:val="none"/>
        </w:rPr>
      </w:pPr>
    </w:p>
    <w:p w14:paraId="2C2C168F">
      <w:pPr>
        <w:pStyle w:val="17"/>
        <w:jc w:val="both"/>
        <w:outlineLvl w:val="9"/>
        <w:rPr>
          <w:rFonts w:cs="宋体" w:asciiTheme="majorEastAsia" w:hAnsiTheme="majorEastAsia" w:eastAsiaTheme="majorEastAsia"/>
          <w:color w:val="auto"/>
          <w:highlight w:val="none"/>
        </w:rPr>
      </w:pPr>
    </w:p>
    <w:p w14:paraId="355DBE3E">
      <w:pPr>
        <w:pStyle w:val="17"/>
        <w:jc w:val="both"/>
        <w:outlineLvl w:val="9"/>
        <w:rPr>
          <w:rFonts w:cs="宋体" w:asciiTheme="majorEastAsia" w:hAnsiTheme="majorEastAsia" w:eastAsiaTheme="majorEastAsia"/>
          <w:color w:val="auto"/>
          <w:highlight w:val="none"/>
        </w:rPr>
      </w:pPr>
    </w:p>
    <w:p w14:paraId="558F3EAB">
      <w:pPr>
        <w:pStyle w:val="17"/>
        <w:jc w:val="both"/>
        <w:outlineLvl w:val="9"/>
        <w:rPr>
          <w:rFonts w:cs="宋体" w:asciiTheme="majorEastAsia" w:hAnsiTheme="majorEastAsia" w:eastAsiaTheme="majorEastAsia"/>
          <w:color w:val="auto"/>
          <w:highlight w:val="none"/>
        </w:rPr>
      </w:pPr>
    </w:p>
    <w:p w14:paraId="5EB471D2">
      <w:pPr>
        <w:pStyle w:val="17"/>
        <w:rPr>
          <w:rFonts w:cs="宋体" w:asciiTheme="majorEastAsia" w:hAnsiTheme="majorEastAsia" w:eastAsiaTheme="majorEastAsia"/>
          <w:b/>
          <w:color w:val="auto"/>
          <w:sz w:val="32"/>
          <w:highlight w:val="none"/>
        </w:rPr>
      </w:pPr>
      <w:bookmarkStart w:id="2" w:name="_Toc27027"/>
      <w:bookmarkStart w:id="3" w:name="_Toc24962"/>
      <w:r>
        <w:rPr>
          <w:rFonts w:hint="eastAsia" w:cs="宋体" w:asciiTheme="majorEastAsia" w:hAnsiTheme="majorEastAsia" w:eastAsiaTheme="majorEastAsia"/>
          <w:color w:val="auto"/>
          <w:highlight w:val="none"/>
        </w:rPr>
        <w:t>第一章</w:t>
      </w:r>
      <w:r>
        <w:rPr>
          <w:rFonts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highlight w:val="none"/>
        </w:rPr>
        <w:t>招标公告</w:t>
      </w:r>
      <w:bookmarkEnd w:id="2"/>
      <w:bookmarkEnd w:id="3"/>
      <w:r>
        <w:rPr>
          <w:rFonts w:cs="宋体" w:asciiTheme="majorEastAsia" w:hAnsiTheme="majorEastAsia" w:eastAsiaTheme="majorEastAsia"/>
          <w:b/>
          <w:color w:val="auto"/>
          <w:sz w:val="32"/>
          <w:highlight w:val="none"/>
        </w:rPr>
        <w:t xml:space="preserve"> </w:t>
      </w:r>
    </w:p>
    <w:p w14:paraId="754A5A2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一、招标条件</w:t>
      </w:r>
    </w:p>
    <w:p w14:paraId="7DFDBE61">
      <w:pPr>
        <w:spacing w:line="360" w:lineRule="auto"/>
        <w:ind w:firstLine="420" w:firstLineChars="200"/>
        <w:jc w:val="lef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lang w:eastAsia="zh-CN"/>
        </w:rPr>
        <w:t>韶关市曲江区2023年农田水利基础设施建设工程项目（一期）</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lang w:eastAsia="zh-CN"/>
        </w:rPr>
        <w:t>韶关市曲江区发展和改革局以</w:t>
      </w:r>
      <w:r>
        <w:rPr>
          <w:rFonts w:hint="eastAsia" w:ascii="宋体" w:hAnsi="宋体" w:cs="宋体"/>
          <w:color w:val="auto"/>
          <w:sz w:val="21"/>
          <w:szCs w:val="21"/>
          <w:highlight w:val="none"/>
          <w:lang w:eastAsia="zh-CN"/>
        </w:rPr>
        <w:t>《韶关市曲江区发展和改革局关于韶关市曲江区2023年农田水利基础设施建设工程项目（一期）项目可行性研究报告的批复》（</w:t>
      </w:r>
      <w:r>
        <w:rPr>
          <w:rFonts w:hint="eastAsia" w:ascii="宋体" w:hAnsi="宋体" w:eastAsia="宋体" w:cs="宋体"/>
          <w:color w:val="auto"/>
          <w:sz w:val="21"/>
          <w:szCs w:val="21"/>
          <w:highlight w:val="none"/>
          <w:u w:val="none"/>
          <w:lang w:eastAsia="zh-CN"/>
        </w:rPr>
        <w:t>曲</w:t>
      </w:r>
      <w:r>
        <w:rPr>
          <w:rFonts w:hint="eastAsia" w:ascii="宋体" w:hAnsi="宋体" w:eastAsia="宋体" w:cs="宋体"/>
          <w:color w:val="auto"/>
          <w:sz w:val="21"/>
          <w:szCs w:val="21"/>
          <w:highlight w:val="none"/>
          <w:u w:val="none"/>
        </w:rPr>
        <w:t>发改</w:t>
      </w:r>
      <w:r>
        <w:rPr>
          <w:rFonts w:hint="eastAsia" w:ascii="宋体" w:hAnsi="宋体" w:eastAsia="宋体" w:cs="宋体"/>
          <w:color w:val="auto"/>
          <w:sz w:val="21"/>
          <w:szCs w:val="21"/>
          <w:highlight w:val="none"/>
          <w:u w:val="none"/>
          <w:lang w:eastAsia="zh-CN"/>
        </w:rPr>
        <w:t>投审</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2024</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23</w:t>
      </w:r>
      <w:r>
        <w:rPr>
          <w:rFonts w:hint="eastAsia" w:ascii="宋体" w:hAnsi="宋体" w:eastAsia="宋体" w:cs="宋体"/>
          <w:color w:val="auto"/>
          <w:sz w:val="21"/>
          <w:szCs w:val="21"/>
          <w:highlight w:val="none"/>
          <w:u w:val="none"/>
        </w:rPr>
        <w:t>号</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eastAsia="zh-CN"/>
        </w:rPr>
        <w:t>批准建设</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lang w:val="en-US" w:eastAsia="zh-CN"/>
        </w:rPr>
        <w:t>项目代码为2310-440205-04-01-218283，</w:t>
      </w:r>
      <w:r>
        <w:rPr>
          <w:rFonts w:hint="eastAsia" w:ascii="宋体" w:hAnsi="宋体" w:eastAsia="宋体" w:cs="宋体"/>
          <w:color w:val="auto"/>
          <w:sz w:val="21"/>
          <w:szCs w:val="21"/>
          <w:highlight w:val="none"/>
        </w:rPr>
        <w:t>建设资金来源为</w:t>
      </w:r>
      <w:r>
        <w:rPr>
          <w:rFonts w:hint="eastAsia" w:ascii="宋体" w:hAnsi="宋体" w:eastAsia="宋体" w:cs="宋体"/>
          <w:color w:val="auto"/>
          <w:sz w:val="21"/>
          <w:szCs w:val="21"/>
          <w:highlight w:val="none"/>
          <w:u w:val="single"/>
          <w:lang w:val="en-US" w:eastAsia="zh-CN"/>
        </w:rPr>
        <w:t>专项债券资金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项目业主为</w:t>
      </w:r>
      <w:r>
        <w:rPr>
          <w:rFonts w:hint="eastAsia" w:ascii="宋体" w:hAnsi="宋体" w:eastAsia="宋体" w:cs="宋体"/>
          <w:color w:val="auto"/>
          <w:spacing w:val="-4"/>
          <w:sz w:val="21"/>
          <w:szCs w:val="21"/>
          <w:highlight w:val="none"/>
          <w:u w:val="single"/>
          <w:lang w:eastAsia="zh-CN"/>
        </w:rPr>
        <w:t>韶关市曲江区农业农村局</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z w:val="21"/>
          <w:szCs w:val="21"/>
          <w:highlight w:val="none"/>
        </w:rPr>
        <w:t>。招标代理机构为</w:t>
      </w:r>
      <w:r>
        <w:rPr>
          <w:rFonts w:hint="eastAsia" w:ascii="宋体" w:hAnsi="宋体" w:eastAsia="宋体" w:cs="宋体"/>
          <w:color w:val="auto"/>
          <w:sz w:val="21"/>
          <w:szCs w:val="21"/>
          <w:highlight w:val="none"/>
          <w:u w:val="single"/>
          <w:lang w:eastAsia="zh-CN"/>
        </w:rPr>
        <w:t>广东诚合项目管理咨询有限公司</w:t>
      </w:r>
      <w:r>
        <w:rPr>
          <w:rFonts w:hint="eastAsia" w:ascii="宋体" w:hAnsi="宋体" w:eastAsia="宋体" w:cs="宋体"/>
          <w:color w:val="auto"/>
          <w:sz w:val="21"/>
          <w:szCs w:val="21"/>
          <w:highlight w:val="none"/>
        </w:rPr>
        <w:t>，项目已具备招标条件，现对该项目的施工进行公开招标。</w:t>
      </w:r>
    </w:p>
    <w:p w14:paraId="59EC3C23">
      <w:pPr>
        <w:rPr>
          <w:rFonts w:hint="eastAsia" w:ascii="宋体" w:hAnsi="宋体" w:eastAsia="宋体" w:cs="宋体"/>
          <w:color w:val="auto"/>
          <w:sz w:val="21"/>
          <w:szCs w:val="21"/>
          <w:highlight w:val="none"/>
        </w:rPr>
      </w:pPr>
    </w:p>
    <w:p w14:paraId="3BA62A16">
      <w:pPr>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二、项目概况及招标范围：</w:t>
      </w:r>
    </w:p>
    <w:p w14:paraId="10830118">
      <w:p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 w:val="21"/>
          <w:szCs w:val="21"/>
          <w:highlight w:val="none"/>
          <w:lang w:eastAsia="zh-CN"/>
        </w:rPr>
        <w:t>本项目工程建设</w:t>
      </w:r>
      <w:r>
        <w:rPr>
          <w:rFonts w:hint="eastAsia" w:ascii="宋体" w:hAnsi="宋体" w:eastAsia="宋体" w:cs="宋体"/>
          <w:color w:val="auto"/>
          <w:sz w:val="21"/>
          <w:szCs w:val="21"/>
          <w:highlight w:val="none"/>
          <w:lang w:val="en-US" w:eastAsia="zh-CN"/>
        </w:rPr>
        <w:t>地点涉及</w:t>
      </w:r>
      <w:r>
        <w:rPr>
          <w:rFonts w:hint="eastAsia" w:ascii="宋体" w:hAnsi="宋体" w:eastAsia="宋体" w:cs="宋体"/>
          <w:color w:val="auto"/>
          <w:sz w:val="21"/>
          <w:szCs w:val="21"/>
          <w:highlight w:val="none"/>
          <w:lang w:eastAsia="zh-CN"/>
        </w:rPr>
        <w:t>韶关市曲江区樟市镇、白土镇、乌石镇、沙溪镇、罗坑镇。</w:t>
      </w:r>
    </w:p>
    <w:p w14:paraId="5B3A2017">
      <w:p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项目建设规模及内容：主要包括陂头水圳修复，渠道清淤，水毁水损设施修复，新建水渠、机耕路、方涵等设施。项目</w:t>
      </w:r>
      <w:r>
        <w:rPr>
          <w:rFonts w:hint="eastAsia" w:ascii="宋体" w:hAnsi="宋体" w:cs="宋体"/>
          <w:color w:val="auto"/>
          <w:sz w:val="21"/>
          <w:szCs w:val="21"/>
          <w:highlight w:val="none"/>
          <w:lang w:val="en-US" w:eastAsia="zh-CN"/>
        </w:rPr>
        <w:t>估算</w:t>
      </w:r>
      <w:r>
        <w:rPr>
          <w:rFonts w:hint="eastAsia" w:ascii="宋体" w:hAnsi="宋体" w:eastAsia="宋体" w:cs="宋体"/>
          <w:color w:val="auto"/>
          <w:sz w:val="21"/>
          <w:szCs w:val="21"/>
          <w:highlight w:val="none"/>
          <w:lang w:eastAsia="zh-CN"/>
        </w:rPr>
        <w:t>总投资</w:t>
      </w:r>
      <w:r>
        <w:rPr>
          <w:rFonts w:hint="eastAsia" w:ascii="宋体" w:hAnsi="宋体" w:cs="宋体"/>
          <w:color w:val="auto"/>
          <w:sz w:val="21"/>
          <w:szCs w:val="21"/>
          <w:highlight w:val="none"/>
          <w:lang w:val="en-US" w:eastAsia="zh-CN"/>
        </w:rPr>
        <w:t>3400</w:t>
      </w:r>
      <w:r>
        <w:rPr>
          <w:rFonts w:hint="eastAsia" w:ascii="宋体" w:hAnsi="宋体" w:eastAsia="宋体" w:cs="宋体"/>
          <w:color w:val="auto"/>
          <w:sz w:val="21"/>
          <w:szCs w:val="21"/>
          <w:highlight w:val="none"/>
          <w:lang w:eastAsia="zh-CN"/>
        </w:rPr>
        <w:t>万元，涉及耕地面积88677亩。</w:t>
      </w:r>
    </w:p>
    <w:p w14:paraId="56861011">
      <w:p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计划工期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eastAsia="zh-CN"/>
        </w:rPr>
        <w:t>日历天。</w:t>
      </w:r>
    </w:p>
    <w:p w14:paraId="4555E9BC">
      <w:p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本次招标设五个标段</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其中：</w:t>
      </w:r>
    </w:p>
    <w:p w14:paraId="1248C819">
      <w:pPr>
        <w:keepNext w:val="0"/>
        <w:keepLines w:val="0"/>
        <w:suppressLineNumbers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第一标段：韶关市曲江区</w:t>
      </w:r>
      <w:r>
        <w:rPr>
          <w:rFonts w:hint="eastAsia" w:ascii="宋体" w:hAnsi="宋体" w:eastAsia="宋体" w:cs="宋体"/>
          <w:b w:val="0"/>
          <w:bCs w:val="0"/>
          <w:color w:val="auto"/>
          <w:sz w:val="21"/>
          <w:szCs w:val="21"/>
          <w:highlight w:val="none"/>
          <w:lang w:val="en-US" w:eastAsia="zh-CN"/>
        </w:rPr>
        <w:t>樟市镇</w:t>
      </w:r>
      <w:r>
        <w:rPr>
          <w:rFonts w:hint="eastAsia" w:ascii="宋体" w:hAnsi="宋体" w:eastAsia="宋体" w:cs="宋体"/>
          <w:b w:val="0"/>
          <w:bCs w:val="0"/>
          <w:color w:val="auto"/>
          <w:sz w:val="21"/>
          <w:szCs w:val="21"/>
          <w:highlight w:val="none"/>
          <w:lang w:eastAsia="zh-CN"/>
        </w:rPr>
        <w:t>2023年农田水利基础设施建设工程项目（一期）</w:t>
      </w:r>
      <w:r>
        <w:rPr>
          <w:rFonts w:hint="eastAsia" w:ascii="宋体" w:hAnsi="宋体" w:cs="宋体"/>
          <w:b w:val="0"/>
          <w:bCs w:val="0"/>
          <w:color w:val="auto"/>
          <w:sz w:val="21"/>
          <w:szCs w:val="21"/>
          <w:highlight w:val="none"/>
          <w:lang w:val="en-US" w:eastAsia="zh-CN"/>
        </w:rPr>
        <w:t>施工，投资金额约1034.03万元；</w:t>
      </w:r>
    </w:p>
    <w:p w14:paraId="45C82434">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第二标段：韶关市曲江区</w:t>
      </w:r>
      <w:r>
        <w:rPr>
          <w:rFonts w:hint="eastAsia" w:ascii="宋体" w:hAnsi="宋体" w:eastAsia="宋体" w:cs="宋体"/>
          <w:b w:val="0"/>
          <w:bCs w:val="0"/>
          <w:color w:val="auto"/>
          <w:sz w:val="21"/>
          <w:szCs w:val="21"/>
          <w:highlight w:val="none"/>
          <w:lang w:val="en-US" w:eastAsia="zh-CN"/>
        </w:rPr>
        <w:t>白土镇</w:t>
      </w:r>
      <w:r>
        <w:rPr>
          <w:rFonts w:hint="eastAsia" w:ascii="宋体" w:hAnsi="宋体" w:eastAsia="宋体" w:cs="宋体"/>
          <w:b w:val="0"/>
          <w:bCs w:val="0"/>
          <w:color w:val="auto"/>
          <w:sz w:val="21"/>
          <w:szCs w:val="21"/>
          <w:highlight w:val="none"/>
          <w:lang w:eastAsia="zh-CN"/>
        </w:rPr>
        <w:t>2023年农田水利基础设施建设工程项目（一期）</w:t>
      </w:r>
      <w:r>
        <w:rPr>
          <w:rFonts w:hint="eastAsia" w:ascii="宋体" w:hAnsi="宋体" w:cs="宋体"/>
          <w:b w:val="0"/>
          <w:bCs w:val="0"/>
          <w:color w:val="auto"/>
          <w:sz w:val="21"/>
          <w:szCs w:val="21"/>
          <w:highlight w:val="none"/>
          <w:lang w:val="en-US" w:eastAsia="zh-CN"/>
        </w:rPr>
        <w:t>施工，投资金额约805.61万元；</w:t>
      </w:r>
    </w:p>
    <w:p w14:paraId="192CEBA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第三标段：韶关市曲江区</w:t>
      </w:r>
      <w:r>
        <w:rPr>
          <w:rFonts w:hint="eastAsia" w:ascii="宋体" w:hAnsi="宋体" w:eastAsia="宋体" w:cs="宋体"/>
          <w:b w:val="0"/>
          <w:bCs w:val="0"/>
          <w:color w:val="auto"/>
          <w:sz w:val="21"/>
          <w:szCs w:val="21"/>
          <w:highlight w:val="none"/>
          <w:lang w:val="en-US" w:eastAsia="zh-CN"/>
        </w:rPr>
        <w:t>乌石镇</w:t>
      </w:r>
      <w:r>
        <w:rPr>
          <w:rFonts w:hint="eastAsia" w:ascii="宋体" w:hAnsi="宋体" w:eastAsia="宋体" w:cs="宋体"/>
          <w:b w:val="0"/>
          <w:bCs w:val="0"/>
          <w:color w:val="auto"/>
          <w:sz w:val="21"/>
          <w:szCs w:val="21"/>
          <w:highlight w:val="none"/>
          <w:lang w:eastAsia="zh-CN"/>
        </w:rPr>
        <w:t>2023年农田水利基础设施建设工程项目（一期）</w:t>
      </w:r>
      <w:r>
        <w:rPr>
          <w:rFonts w:hint="eastAsia" w:ascii="宋体" w:hAnsi="宋体" w:cs="宋体"/>
          <w:b w:val="0"/>
          <w:bCs w:val="0"/>
          <w:color w:val="auto"/>
          <w:sz w:val="21"/>
          <w:szCs w:val="21"/>
          <w:highlight w:val="none"/>
          <w:lang w:val="en-US" w:eastAsia="zh-CN"/>
        </w:rPr>
        <w:t>施工，投资金额约805.61万元；</w:t>
      </w:r>
    </w:p>
    <w:p w14:paraId="78139DF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第四标段：韶关市曲江区</w:t>
      </w:r>
      <w:r>
        <w:rPr>
          <w:rFonts w:hint="eastAsia" w:ascii="宋体" w:hAnsi="宋体" w:eastAsia="宋体" w:cs="宋体"/>
          <w:b w:val="0"/>
          <w:bCs w:val="0"/>
          <w:color w:val="auto"/>
          <w:sz w:val="21"/>
          <w:szCs w:val="21"/>
          <w:highlight w:val="none"/>
          <w:lang w:val="en-US" w:eastAsia="zh-CN"/>
        </w:rPr>
        <w:t>沙溪镇</w:t>
      </w:r>
      <w:r>
        <w:rPr>
          <w:rFonts w:hint="eastAsia" w:ascii="宋体" w:hAnsi="宋体" w:eastAsia="宋体" w:cs="宋体"/>
          <w:b w:val="0"/>
          <w:bCs w:val="0"/>
          <w:color w:val="auto"/>
          <w:sz w:val="21"/>
          <w:szCs w:val="21"/>
          <w:highlight w:val="none"/>
          <w:lang w:eastAsia="zh-CN"/>
        </w:rPr>
        <w:t>2023年农田水利基础设施建设工程项目（一期）</w:t>
      </w:r>
      <w:r>
        <w:rPr>
          <w:rFonts w:hint="eastAsia" w:ascii="宋体" w:hAnsi="宋体" w:cs="宋体"/>
          <w:b w:val="0"/>
          <w:bCs w:val="0"/>
          <w:color w:val="auto"/>
          <w:sz w:val="21"/>
          <w:szCs w:val="21"/>
          <w:highlight w:val="none"/>
          <w:lang w:val="en-US" w:eastAsia="zh-CN"/>
        </w:rPr>
        <w:t>施工，投资金额约556.64万元</w:t>
      </w:r>
    </w:p>
    <w:p w14:paraId="29BECD78">
      <w:pPr>
        <w:keepNext w:val="0"/>
        <w:keepLines w:val="0"/>
        <w:suppressLineNumbers w:val="0"/>
        <w:spacing w:before="0" w:beforeAutospacing="0" w:after="0" w:afterAutospacing="0" w:line="240" w:lineRule="auto"/>
        <w:ind w:left="0" w:right="0"/>
        <w:jc w:val="left"/>
        <w:rPr>
          <w:rFonts w:hint="eastAsia"/>
          <w:b w:val="0"/>
          <w:bCs w:val="0"/>
          <w:color w:val="auto"/>
          <w:highlight w:val="none"/>
          <w:lang w:eastAsia="zh-CN"/>
        </w:rPr>
      </w:pPr>
      <w:r>
        <w:rPr>
          <w:rFonts w:hint="eastAsia" w:ascii="宋体" w:hAnsi="宋体" w:eastAsia="宋体" w:cs="宋体"/>
          <w:b w:val="0"/>
          <w:bCs w:val="0"/>
          <w:color w:val="auto"/>
          <w:sz w:val="21"/>
          <w:szCs w:val="21"/>
          <w:highlight w:val="none"/>
          <w:lang w:eastAsia="zh-CN"/>
        </w:rPr>
        <w:t>第五标段：韶关市曲江区</w:t>
      </w:r>
      <w:r>
        <w:rPr>
          <w:rFonts w:hint="eastAsia" w:ascii="宋体" w:hAnsi="宋体" w:eastAsia="宋体" w:cs="宋体"/>
          <w:b w:val="0"/>
          <w:bCs w:val="0"/>
          <w:color w:val="auto"/>
          <w:sz w:val="21"/>
          <w:szCs w:val="21"/>
          <w:highlight w:val="none"/>
          <w:lang w:val="en-US" w:eastAsia="zh-CN"/>
        </w:rPr>
        <w:t>罗坑镇</w:t>
      </w:r>
      <w:r>
        <w:rPr>
          <w:rFonts w:hint="eastAsia" w:ascii="宋体" w:hAnsi="宋体" w:eastAsia="宋体" w:cs="宋体"/>
          <w:b w:val="0"/>
          <w:bCs w:val="0"/>
          <w:color w:val="auto"/>
          <w:sz w:val="21"/>
          <w:szCs w:val="21"/>
          <w:highlight w:val="none"/>
          <w:lang w:eastAsia="zh-CN"/>
        </w:rPr>
        <w:t>2023年农田水利基础设施建设工程项目（一期）</w:t>
      </w:r>
      <w:r>
        <w:rPr>
          <w:rFonts w:hint="eastAsia" w:ascii="宋体" w:hAnsi="宋体" w:cs="宋体"/>
          <w:b w:val="0"/>
          <w:bCs w:val="0"/>
          <w:color w:val="auto"/>
          <w:sz w:val="21"/>
          <w:szCs w:val="21"/>
          <w:highlight w:val="none"/>
          <w:lang w:val="en-US" w:eastAsia="zh-CN"/>
        </w:rPr>
        <w:t>施工，投资金额约198.11万元</w:t>
      </w:r>
    </w:p>
    <w:p w14:paraId="32BF55BA">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招标范围：工程量清单及施工图纸范围内的工程施工</w:t>
      </w:r>
      <w:r>
        <w:rPr>
          <w:rFonts w:hint="eastAsia" w:ascii="宋体" w:hAnsi="宋体" w:eastAsia="宋体" w:cs="宋体"/>
          <w:color w:val="auto"/>
          <w:sz w:val="21"/>
          <w:szCs w:val="21"/>
          <w:highlight w:val="none"/>
          <w:lang w:eastAsia="zh-CN"/>
        </w:rPr>
        <w:t>。</w:t>
      </w:r>
    </w:p>
    <w:p w14:paraId="6A41C1A9">
      <w:pPr>
        <w:pStyle w:val="47"/>
        <w:keepNext w:val="0"/>
        <w:keepLines w:val="0"/>
        <w:pageBreakBefore w:val="0"/>
        <w:kinsoku/>
        <w:overflowPunct/>
        <w:topLinePunct w:val="0"/>
        <w:autoSpaceDE/>
        <w:autoSpaceDN/>
        <w:bidi w:val="0"/>
        <w:snapToGrid w:val="0"/>
        <w:spacing w:beforeAutospacing="0" w:afterAutospacing="0" w:line="400" w:lineRule="exact"/>
        <w:ind w:firstLine="481" w:firstLineChars="228"/>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注：本项目兼投不兼中，</w:t>
      </w:r>
      <w:r>
        <w:rPr>
          <w:rFonts w:hint="eastAsia" w:ascii="宋体" w:hAnsi="宋体" w:eastAsia="宋体" w:cs="宋体"/>
          <w:b/>
          <w:bCs/>
          <w:color w:val="auto"/>
          <w:sz w:val="21"/>
          <w:szCs w:val="21"/>
          <w:highlight w:val="none"/>
        </w:rPr>
        <w:t>投标人可参加</w:t>
      </w:r>
      <w:r>
        <w:rPr>
          <w:rFonts w:hint="eastAsia" w:ascii="宋体" w:hAnsi="宋体" w:eastAsia="宋体" w:cs="宋体"/>
          <w:b/>
          <w:bCs/>
          <w:color w:val="auto"/>
          <w:sz w:val="21"/>
          <w:szCs w:val="21"/>
          <w:highlight w:val="none"/>
          <w:lang w:eastAsia="zh-CN"/>
        </w:rPr>
        <w:t>一个或多个</w:t>
      </w:r>
      <w:r>
        <w:rPr>
          <w:rFonts w:hint="eastAsia" w:ascii="宋体" w:hAnsi="宋体" w:eastAsia="宋体" w:cs="宋体"/>
          <w:b/>
          <w:bCs/>
          <w:color w:val="auto"/>
          <w:sz w:val="21"/>
          <w:szCs w:val="21"/>
          <w:highlight w:val="none"/>
        </w:rPr>
        <w:t>标段的投标，</w:t>
      </w:r>
      <w:r>
        <w:rPr>
          <w:rFonts w:hint="eastAsia" w:ascii="宋体" w:hAnsi="宋体" w:eastAsia="宋体" w:cs="宋体"/>
          <w:b/>
          <w:bCs/>
          <w:color w:val="auto"/>
          <w:sz w:val="21"/>
          <w:szCs w:val="21"/>
          <w:highlight w:val="none"/>
          <w:lang w:eastAsia="zh-CN"/>
        </w:rPr>
        <w:t>但只能</w:t>
      </w:r>
      <w:r>
        <w:rPr>
          <w:rFonts w:hint="eastAsia" w:ascii="宋体" w:hAnsi="宋体" w:eastAsia="宋体" w:cs="宋体"/>
          <w:b/>
          <w:bCs/>
          <w:color w:val="auto"/>
          <w:sz w:val="21"/>
          <w:szCs w:val="21"/>
          <w:highlight w:val="none"/>
        </w:rPr>
        <w:t>中标其中的1个标段，投标人已经作为其中1个标段的第一中标候选人中标后，不得撤回其他标段的投标文件（若有），后续标段评标中该投标人投标</w:t>
      </w:r>
      <w:r>
        <w:rPr>
          <w:rFonts w:hint="eastAsia" w:cs="宋体"/>
          <w:b/>
          <w:bCs/>
          <w:color w:val="auto"/>
          <w:sz w:val="21"/>
          <w:szCs w:val="21"/>
          <w:highlight w:val="none"/>
          <w:lang w:eastAsia="zh-CN"/>
        </w:rPr>
        <w:t>文件</w:t>
      </w:r>
      <w:r>
        <w:rPr>
          <w:rFonts w:hint="eastAsia" w:ascii="宋体" w:hAnsi="宋体" w:eastAsia="宋体" w:cs="宋体"/>
          <w:b/>
          <w:bCs/>
          <w:color w:val="auto"/>
          <w:sz w:val="21"/>
          <w:szCs w:val="21"/>
          <w:highlight w:val="none"/>
        </w:rPr>
        <w:t>只参与评标定标过程计算，不得作为中标候选人。中标顺序为标段编号顺序，即开标标段的顺序（</w:t>
      </w:r>
      <w:r>
        <w:rPr>
          <w:rFonts w:hint="eastAsia" w:ascii="宋体" w:hAnsi="宋体" w:eastAsia="宋体" w:cs="宋体"/>
          <w:b/>
          <w:bCs/>
          <w:color w:val="auto"/>
          <w:sz w:val="21"/>
          <w:szCs w:val="21"/>
          <w:highlight w:val="none"/>
          <w:lang w:eastAsia="zh-CN"/>
        </w:rPr>
        <w:t>第一标段→第二标段→第三标段→</w:t>
      </w:r>
      <w:r>
        <w:rPr>
          <w:rFonts w:hint="eastAsia" w:cs="宋体"/>
          <w:b/>
          <w:bCs/>
          <w:color w:val="auto"/>
          <w:sz w:val="21"/>
          <w:szCs w:val="21"/>
          <w:highlight w:val="none"/>
          <w:lang w:eastAsia="zh-CN"/>
        </w:rPr>
        <w:t>第四标段</w:t>
      </w:r>
      <w:r>
        <w:rPr>
          <w:rFonts w:hint="eastAsia" w:ascii="宋体" w:hAnsi="宋体" w:eastAsia="宋体" w:cs="宋体"/>
          <w:b/>
          <w:bCs/>
          <w:color w:val="auto"/>
          <w:sz w:val="21"/>
          <w:szCs w:val="21"/>
          <w:highlight w:val="none"/>
          <w:lang w:eastAsia="zh-CN"/>
        </w:rPr>
        <w:t>→</w:t>
      </w:r>
      <w:r>
        <w:rPr>
          <w:rFonts w:hint="eastAsia" w:cs="宋体"/>
          <w:b/>
          <w:bCs/>
          <w:color w:val="auto"/>
          <w:sz w:val="21"/>
          <w:szCs w:val="21"/>
          <w:highlight w:val="none"/>
          <w:lang w:eastAsia="zh-CN"/>
        </w:rPr>
        <w:t>第五标段</w:t>
      </w:r>
      <w:r>
        <w:rPr>
          <w:rFonts w:hint="eastAsia" w:ascii="宋体" w:hAnsi="宋体" w:eastAsia="宋体" w:cs="宋体"/>
          <w:b/>
          <w:bCs/>
          <w:color w:val="auto"/>
          <w:sz w:val="21"/>
          <w:szCs w:val="21"/>
          <w:highlight w:val="none"/>
        </w:rPr>
        <w:t>）。投标人必须按所参加投标的标段递交投标文件，投标文件必须标明标段名称。</w:t>
      </w:r>
    </w:p>
    <w:p w14:paraId="2BF01A84">
      <w:pPr>
        <w:spacing w:line="360" w:lineRule="auto"/>
        <w:ind w:firstLine="420" w:firstLineChars="200"/>
        <w:jc w:val="left"/>
        <w:rPr>
          <w:rFonts w:hint="eastAsia" w:ascii="宋体" w:hAnsi="宋体" w:eastAsia="宋体" w:cs="宋体"/>
          <w:color w:val="auto"/>
          <w:sz w:val="21"/>
          <w:szCs w:val="21"/>
          <w:highlight w:val="none"/>
          <w:lang w:val="en-US" w:eastAsia="zh-CN"/>
        </w:rPr>
      </w:pPr>
    </w:p>
    <w:p w14:paraId="5B2F8F3D">
      <w:pPr>
        <w:spacing w:line="336"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三、投标人资格要求</w:t>
      </w:r>
    </w:p>
    <w:p w14:paraId="241F0267">
      <w:pPr>
        <w:spacing w:line="336"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3.1、投标人资格要求：</w:t>
      </w:r>
    </w:p>
    <w:p w14:paraId="6A780B3C">
      <w:pPr>
        <w:numPr>
          <w:ilvl w:val="0"/>
          <w:numId w:val="1"/>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投标人必须具备水利水电工程施工总承包三级以上(含三级)或市政公用工程施工总承包三级以上（含三级）资质。</w:t>
      </w:r>
    </w:p>
    <w:p w14:paraId="010DC87E">
      <w:pPr>
        <w:numPr>
          <w:ilvl w:val="0"/>
          <w:numId w:val="1"/>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具有有效的营业执照、安全生产许可证</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资质证书。</w:t>
      </w:r>
    </w:p>
    <w:p w14:paraId="7BEEF1FD">
      <w:pPr>
        <w:numPr>
          <w:ilvl w:val="0"/>
          <w:numId w:val="1"/>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拟派项目经理为水利水电工程</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lang w:eastAsia="zh-CN"/>
        </w:rPr>
        <w:t>或市政公用工程</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lang w:eastAsia="zh-CN"/>
        </w:rPr>
        <w:t>一级或二级注册建造师，应持有住建部门印发的在使用有效期内的有效电子注册证书（根据广东省住房和城乡建设厅（粤建市函〔2023〕469号）文件精神，二级注册建造师可随注册企业在全国范围内执业）。同时须</w:t>
      </w:r>
      <w:r>
        <w:rPr>
          <w:rFonts w:hint="eastAsia" w:ascii="宋体" w:hAnsi="宋体" w:eastAsia="宋体" w:cs="宋体"/>
          <w:color w:val="auto"/>
          <w:sz w:val="21"/>
          <w:szCs w:val="21"/>
          <w:highlight w:val="none"/>
          <w:lang w:val="en-US" w:eastAsia="zh-CN"/>
        </w:rPr>
        <w:t>具备有效安全生产考核合格证明（水安B证或建安B证）</w:t>
      </w:r>
      <w:r>
        <w:rPr>
          <w:rFonts w:hint="eastAsia" w:ascii="宋体" w:hAnsi="宋体" w:eastAsia="宋体" w:cs="宋体"/>
          <w:color w:val="auto"/>
          <w:sz w:val="21"/>
          <w:szCs w:val="21"/>
          <w:highlight w:val="none"/>
          <w:lang w:eastAsia="zh-CN"/>
        </w:rPr>
        <w:t>，且未担任其他在施（包括已中标未开工、已建成未竣工）建设工程项目的项目经理。</w:t>
      </w:r>
    </w:p>
    <w:p w14:paraId="2ACD38D1">
      <w:pPr>
        <w:numPr>
          <w:ilvl w:val="0"/>
          <w:numId w:val="1"/>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拟投入本项目技术负责人必须具备水利类或市政类中级或以上职称。</w:t>
      </w:r>
    </w:p>
    <w:p w14:paraId="7C4B8875">
      <w:pPr>
        <w:numPr>
          <w:ilvl w:val="0"/>
          <w:numId w:val="1"/>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投标人拟派专职安全生产管理人员须具备</w:t>
      </w:r>
      <w:r>
        <w:rPr>
          <w:rFonts w:hint="eastAsia" w:ascii="宋体" w:hAnsi="宋体" w:eastAsia="宋体" w:cs="宋体"/>
          <w:color w:val="auto"/>
          <w:sz w:val="21"/>
          <w:szCs w:val="21"/>
          <w:highlight w:val="none"/>
          <w:lang w:val="en-US" w:eastAsia="zh-CN"/>
        </w:rPr>
        <w:t>有效安全生产考核合格证明（水安B证或建安B证）</w:t>
      </w:r>
      <w:r>
        <w:rPr>
          <w:rFonts w:hint="eastAsia" w:ascii="宋体" w:hAnsi="宋体" w:eastAsia="宋体" w:cs="宋体"/>
          <w:color w:val="auto"/>
          <w:sz w:val="21"/>
          <w:szCs w:val="21"/>
          <w:highlight w:val="none"/>
          <w:lang w:eastAsia="zh-CN"/>
        </w:rPr>
        <w:t>，且不少于 1 人。</w:t>
      </w:r>
    </w:p>
    <w:p w14:paraId="2971FB2C">
      <w:pPr>
        <w:numPr>
          <w:ilvl w:val="0"/>
          <w:numId w:val="1"/>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为省外企业的，须按照《广东省住房和城乡建设厅关于取消省外建筑企业和人员进粤信息备案有关工作的通知》（粤建市﹝2015﹞52号）规定在“进粤企业和人员诚信信息登记平台”录入相关信息并通过数据规范检查。（适用于以市政公用工程施工总承包资质投标的企业）。</w:t>
      </w:r>
    </w:p>
    <w:p w14:paraId="15A95F84">
      <w:pPr>
        <w:pStyle w:val="2"/>
        <w:numPr>
          <w:ilvl w:val="0"/>
          <w:numId w:val="1"/>
        </w:numPr>
        <w:spacing w:line="360" w:lineRule="auto"/>
        <w:ind w:left="425" w:leftChars="0" w:hanging="425"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0D510FC7">
      <w:pPr>
        <w:spacing w:line="336"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3.2</w:t>
      </w:r>
      <w:r>
        <w:rPr>
          <w:rFonts w:hint="eastAsia" w:ascii="宋体" w:hAnsi="宋体" w:eastAsia="宋体" w:cs="宋体"/>
          <w:color w:val="auto"/>
          <w:sz w:val="21"/>
          <w:szCs w:val="21"/>
          <w:highlight w:val="none"/>
          <w:lang w:eastAsia="zh-CN"/>
        </w:rPr>
        <w:t>、本次招标不接受联合体投标。</w:t>
      </w:r>
    </w:p>
    <w:p w14:paraId="087376A2">
      <w:pPr>
        <w:spacing w:line="336"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3.3</w:t>
      </w:r>
      <w:r>
        <w:rPr>
          <w:rFonts w:hint="eastAsia" w:ascii="宋体" w:hAnsi="宋体" w:eastAsia="宋体" w:cs="宋体"/>
          <w:color w:val="auto"/>
          <w:sz w:val="21"/>
          <w:szCs w:val="21"/>
          <w:highlight w:val="none"/>
          <w:lang w:eastAsia="zh-CN"/>
        </w:rPr>
        <w:t>、本次招标实行资格后审，资格审查的具体要求见招标文件，资格后审不合格的投标人的投标文件将按无效投标处理。</w:t>
      </w:r>
    </w:p>
    <w:p w14:paraId="453B31ED">
      <w:pPr>
        <w:spacing w:line="33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四．报名及招标文件的获取</w:t>
      </w:r>
    </w:p>
    <w:p w14:paraId="1C948E2C">
      <w:pPr>
        <w:autoSpaceDN w:val="0"/>
        <w:spacing w:line="336" w:lineRule="auto"/>
        <w:ind w:firstLine="422"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4.1</w:t>
      </w:r>
      <w:r>
        <w:rPr>
          <w:rFonts w:hint="eastAsia" w:ascii="宋体" w:hAnsi="宋体" w:eastAsia="宋体" w:cs="宋体"/>
          <w:snapToGrid w:val="0"/>
          <w:color w:val="auto"/>
          <w:kern w:val="0"/>
          <w:sz w:val="21"/>
          <w:szCs w:val="21"/>
          <w:highlight w:val="none"/>
        </w:rPr>
        <w:t xml:space="preserve"> </w:t>
      </w:r>
      <w:r>
        <w:rPr>
          <w:rFonts w:hint="eastAsia" w:ascii="宋体" w:hAnsi="宋体" w:cs="宋体"/>
          <w:snapToGrid w:val="0"/>
          <w:color w:val="auto"/>
          <w:kern w:val="0"/>
          <w:szCs w:val="21"/>
          <w:highlight w:val="none"/>
        </w:rPr>
        <w:t>本次招标实行电子投标。本项目招标文件随招标公告一并在广东省招标投标监管网（</w:t>
      </w:r>
      <w:r>
        <w:rPr>
          <w:rFonts w:hint="eastAsia" w:ascii="宋体" w:hAnsi="宋体" w:cs="宋体"/>
          <w:snapToGrid w:val="0"/>
          <w:color w:val="auto"/>
          <w:kern w:val="0"/>
          <w:szCs w:val="21"/>
          <w:highlight w:val="none"/>
          <w:lang w:eastAsia="zh-CN"/>
        </w:rPr>
        <w:t>http://zbtb.gd.gov.cn</w:t>
      </w:r>
      <w:r>
        <w:rPr>
          <w:rFonts w:hint="eastAsia" w:ascii="宋体" w:hAnsi="宋体" w:cs="宋体"/>
          <w:snapToGrid w:val="0"/>
          <w:color w:val="auto"/>
          <w:kern w:val="0"/>
          <w:szCs w:val="21"/>
          <w:highlight w:val="none"/>
        </w:rPr>
        <w:t>）、全国公共资源交易平台（广东省·韶关市）（https://ygp.gdzwfw.gov.cn/ggzy-portal/#/440200/index）网站发布。招标文件一经广东省招标投标监管网、全国公共资源交易平台（广东省·韶关市）发布，视为发送投标人，招标文件及相关附件由投标人自行在全国公共资源交易平台（广东省·韶关市）网站下载。请于招标文件获取期间,（见本招标文件“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本招标文件“重要事项时间地点一览表”）前完成电子投标。投标人可登录全国公共资源交易平台（广东省·韶关市）（https://ygp.gdzwfw.gov.cn/ggzy-portal/#/440200/index），在【服务指南】栏目中下载《韶关市公共资源建设工程交易系统-投标人操作指南（电子评标）V1.3》，了解网上获取招标文件操作流程。技术咨询电话：18819797080/0751-8379671伍先生，业务咨询电话：0751-8633211、8633071。</w:t>
      </w:r>
    </w:p>
    <w:p w14:paraId="529E5AD1">
      <w:pPr>
        <w:autoSpaceDN w:val="0"/>
        <w:spacing w:line="336" w:lineRule="auto"/>
        <w:ind w:firstLine="422"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4.2</w:t>
      </w:r>
      <w:r>
        <w:rPr>
          <w:rFonts w:hint="eastAsia" w:ascii="宋体" w:hAnsi="宋体" w:eastAsia="宋体" w:cs="宋体"/>
          <w:snapToGrid w:val="0"/>
          <w:color w:val="auto"/>
          <w:kern w:val="0"/>
          <w:sz w:val="21"/>
          <w:szCs w:val="21"/>
          <w:highlight w:val="none"/>
        </w:rPr>
        <w:t xml:space="preserve"> 只有申领了数字证书（CA）、“粤企签”或GDCA/SZCA/NETCA等符合法律法规规定的电子印章，并在交易系统中完成企业信息数据入库的投标人，方可使用建设工程交易系统进行招标文件及附件获取和电子投标。</w:t>
      </w:r>
    </w:p>
    <w:p w14:paraId="0DDE2719">
      <w:pPr>
        <w:autoSpaceDN w:val="0"/>
        <w:spacing w:line="336"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首次在韶关市参与建设工程招标投标活动的投标人，必须在平台系统上传企业相关资料办理企业入库事宜。投标人可登录全国公共资源交易平台（广东省·韶关市）（https://ygp.gdzwfw.gov.cn/ggzy-portal/#/440200/index）办理办理企业入库、数字证书及电子印章事宜，具体请在平台查阅相应的交易指引。</w:t>
      </w:r>
    </w:p>
    <w:p w14:paraId="6D229C98">
      <w:pPr>
        <w:autoSpaceDN w:val="0"/>
        <w:spacing w:line="336"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已入库企业有关信息（如单位名称、基本账号、资质、人员等）发生变化的，须及时在交易系统进行相应变更。投标人未及时变更信息而造成的损失和后果，由投标人自行承担。</w:t>
      </w:r>
    </w:p>
    <w:p w14:paraId="51FCE1D5">
      <w:pPr>
        <w:autoSpaceDN w:val="0"/>
        <w:spacing w:line="336"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691D0433">
      <w:pPr>
        <w:autoSpaceDN w:val="0"/>
        <w:spacing w:line="336"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4.3</w:t>
      </w:r>
      <w:r>
        <w:rPr>
          <w:rFonts w:hint="eastAsia" w:ascii="宋体" w:hAnsi="宋体" w:eastAsia="宋体" w:cs="宋体"/>
          <w:color w:val="auto"/>
          <w:kern w:val="0"/>
          <w:sz w:val="21"/>
          <w:szCs w:val="21"/>
          <w:highlight w:val="none"/>
        </w:rPr>
        <w:t xml:space="preserve"> 投标保证</w:t>
      </w:r>
    </w:p>
    <w:p w14:paraId="52B96027">
      <w:pPr>
        <w:pStyle w:val="47"/>
        <w:keepNext w:val="0"/>
        <w:keepLines w:val="0"/>
        <w:pageBreakBefore w:val="0"/>
        <w:kinsoku/>
        <w:overflowPunct/>
        <w:topLinePunct w:val="0"/>
        <w:autoSpaceDE/>
        <w:autoSpaceDN/>
        <w:bidi w:val="0"/>
        <w:snapToGrid w:val="0"/>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4.3.1 </w:t>
      </w:r>
      <w:r>
        <w:rPr>
          <w:rFonts w:hint="eastAsia" w:ascii="宋体" w:hAnsi="宋体" w:eastAsia="宋体" w:cs="宋体"/>
          <w:color w:val="auto"/>
          <w:kern w:val="0"/>
          <w:sz w:val="21"/>
          <w:szCs w:val="21"/>
          <w:highlight w:val="none"/>
        </w:rPr>
        <w:t>投标保证金额为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第一标段：投标保证金为人民币</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万元；第二标段：投标保证金为人民币</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万元；第三标段：投标保证金为人民币</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万元；第四标段：投标保证金为人民币</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万元；第五标段：投标保证金为人民币</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万元。</w:t>
      </w:r>
    </w:p>
    <w:p w14:paraId="13699EE6">
      <w:pPr>
        <w:pStyle w:val="33"/>
        <w:widowControl/>
        <w:snapToGrid w:val="0"/>
        <w:spacing w:line="43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 xml:space="preserve">4.3.2 </w:t>
      </w:r>
      <w:r>
        <w:rPr>
          <w:rFonts w:hint="eastAsia" w:ascii="宋体" w:hAnsi="宋体" w:eastAsia="宋体" w:cs="宋体"/>
          <w:color w:val="auto"/>
          <w:sz w:val="21"/>
          <w:szCs w:val="21"/>
          <w:highlight w:val="none"/>
        </w:rPr>
        <w:t>投标保证的形式包括投标保证金、投标保证担保、投标保证保险三种，由投标人自主选择。</w:t>
      </w:r>
    </w:p>
    <w:p w14:paraId="50199ECF">
      <w:pPr>
        <w:pStyle w:val="33"/>
        <w:widowControl/>
        <w:snapToGrid w:val="0"/>
        <w:spacing w:line="43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投标保证金的，投标人在建设工程交易系统获取招标文件完毕后，即可在系统申请缴纳投标保证金，获取本次招标投标保证金缴纳账号。投标人必须于投标保证金到账截止时间（见本招标文件“重要事项时间地点一览表”）前，从其基本账户将投标保证金转账到指定的缴纳账号。逾期到账的、从非投标人基本账户转出的，其投标无效。</w:t>
      </w:r>
    </w:p>
    <w:p w14:paraId="4DFCEC2C">
      <w:pPr>
        <w:pStyle w:val="33"/>
        <w:widowControl/>
        <w:snapToGrid w:val="0"/>
        <w:spacing w:line="43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投标保证担保的，投标人应提交有效的电子保函或保证保险，电子保函或保证保险的有效期不得短于投标有效期。投标人必须在投标保证担保截止时间（详见本招标文件“重要事项时间地点一览表”）前，使用工程建设交易系统完成网上办理电子保函或保证保险。</w:t>
      </w:r>
    </w:p>
    <w:p w14:paraId="5311B679">
      <w:pPr>
        <w:pStyle w:val="33"/>
        <w:widowControl/>
        <w:snapToGrid w:val="0"/>
        <w:spacing w:line="43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14:paraId="1995B673">
      <w:pPr>
        <w:autoSpaceDN w:val="0"/>
        <w:spacing w:line="336"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温馨提示：1.投标人采用投标保证担保或投标保证保险的，为避免在评标过程中因有效期发生争议，建议投标人将银行保函或电子保单有效期设置为较招标文件规定的投标有效期延长不少于20个日历天。</w:t>
      </w:r>
    </w:p>
    <w:p w14:paraId="6C7C4D71">
      <w:pPr>
        <w:autoSpaceDN w:val="0"/>
        <w:spacing w:line="336"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4.4</w:t>
      </w:r>
      <w:r>
        <w:rPr>
          <w:rFonts w:hint="eastAsia" w:ascii="宋体" w:hAnsi="宋体" w:eastAsia="宋体" w:cs="宋体"/>
          <w:color w:val="auto"/>
          <w:sz w:val="21"/>
          <w:szCs w:val="21"/>
          <w:highlight w:val="none"/>
        </w:rPr>
        <w:t xml:space="preserve"> 若投标人因自身原因未能正确完成</w:t>
      </w:r>
      <w:r>
        <w:rPr>
          <w:rFonts w:hint="eastAsia" w:ascii="宋体" w:hAnsi="宋体" w:eastAsia="宋体" w:cs="宋体"/>
          <w:color w:val="auto"/>
          <w:sz w:val="21"/>
          <w:szCs w:val="21"/>
          <w:highlight w:val="none"/>
          <w:lang w:eastAsia="zh-CN"/>
        </w:rPr>
        <w:t>招标文件获取</w:t>
      </w:r>
      <w:r>
        <w:rPr>
          <w:rFonts w:hint="eastAsia" w:ascii="宋体" w:hAnsi="宋体" w:eastAsia="宋体" w:cs="宋体"/>
          <w:color w:val="auto"/>
          <w:sz w:val="21"/>
          <w:szCs w:val="21"/>
          <w:highlight w:val="none"/>
        </w:rPr>
        <w:t>、电子投标、缴纳投标保证的，其投标无效。</w:t>
      </w:r>
    </w:p>
    <w:p w14:paraId="082EBEB4">
      <w:pPr>
        <w:autoSpaceDN w:val="0"/>
        <w:spacing w:line="336"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4.5</w:t>
      </w:r>
      <w:r>
        <w:rPr>
          <w:rFonts w:hint="eastAsia" w:ascii="宋体" w:hAnsi="宋体" w:eastAsia="宋体" w:cs="宋体"/>
          <w:color w:val="auto"/>
          <w:sz w:val="21"/>
          <w:szCs w:val="21"/>
          <w:highlight w:val="none"/>
        </w:rPr>
        <w:t xml:space="preserve"> 获取招标文件的方式：可直接在平台中获取招标文件等资料。</w:t>
      </w:r>
    </w:p>
    <w:p w14:paraId="2ACCD619">
      <w:pPr>
        <w:autoSpaceDN w:val="0"/>
        <w:spacing w:line="336"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4.6</w:t>
      </w:r>
      <w:r>
        <w:rPr>
          <w:rFonts w:hint="eastAsia" w:ascii="宋体" w:hAnsi="宋体" w:eastAsia="宋体" w:cs="宋体"/>
          <w:color w:val="auto"/>
          <w:sz w:val="21"/>
          <w:szCs w:val="21"/>
          <w:highlight w:val="none"/>
        </w:rPr>
        <w:t xml:space="preserve"> 投标保证金缴纳截止时间到期后，若建设工程交易系统显示成功缴纳投标保证金的投标人数量少于3家时，招标人将取消于次日召开的项目开标会，重新组织招标。投标人可在投标保证金缴纳截止时间起至电子投标截止时间前自行登录</w:t>
      </w:r>
      <w:r>
        <w:rPr>
          <w:rFonts w:hint="eastAsia" w:ascii="宋体" w:hAnsi="宋体" w:eastAsia="宋体" w:cs="宋体"/>
          <w:color w:val="auto"/>
          <w:sz w:val="21"/>
          <w:szCs w:val="21"/>
          <w:highlight w:val="none"/>
          <w:lang w:eastAsia="zh-CN"/>
        </w:rPr>
        <w:t>全国公共资源交易平台（广东省·韶关市）（https://ygp.gdzwfw.gov.cn/ggzy-portal/#/440200/index）</w:t>
      </w:r>
      <w:r>
        <w:rPr>
          <w:rFonts w:hint="eastAsia" w:ascii="宋体" w:hAnsi="宋体" w:eastAsia="宋体" w:cs="宋体"/>
          <w:color w:val="auto"/>
          <w:sz w:val="21"/>
          <w:szCs w:val="21"/>
          <w:highlight w:val="none"/>
        </w:rPr>
        <w:t>查询是否发布了取消项目开标会的相关信息。</w:t>
      </w:r>
    </w:p>
    <w:p w14:paraId="12F5A895">
      <w:pPr>
        <w:autoSpaceDN w:val="0"/>
        <w:spacing w:line="336"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五．电子投标</w:t>
      </w:r>
    </w:p>
    <w:p w14:paraId="5C808007">
      <w:pPr>
        <w:autoSpaceDN w:val="0"/>
        <w:spacing w:line="336"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5.1</w:t>
      </w:r>
      <w:r>
        <w:rPr>
          <w:rFonts w:hint="eastAsia" w:ascii="宋体" w:hAnsi="宋体" w:eastAsia="宋体" w:cs="宋体"/>
          <w:color w:val="auto"/>
          <w:sz w:val="21"/>
          <w:szCs w:val="21"/>
          <w:highlight w:val="none"/>
        </w:rPr>
        <w:t xml:space="preserve"> 在投标文件提交截止时间前，投标人通过建设工程网上交易系统提交已加密投标文件。</w:t>
      </w:r>
    </w:p>
    <w:p w14:paraId="68F508E0">
      <w:pPr>
        <w:autoSpaceDN w:val="0"/>
        <w:spacing w:line="336"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5.2</w:t>
      </w:r>
      <w:r>
        <w:rPr>
          <w:rFonts w:hint="eastAsia" w:ascii="宋体" w:hAnsi="宋体" w:eastAsia="宋体" w:cs="宋体"/>
          <w:color w:val="auto"/>
          <w:sz w:val="21"/>
          <w:szCs w:val="21"/>
          <w:highlight w:val="none"/>
        </w:rPr>
        <w:t xml:space="preserve"> 投标人代表尚应递交以下的资料（如有）：招标文件要求提交的用于评审的证书、证件、证明原件（附一式2份清单）。</w:t>
      </w:r>
    </w:p>
    <w:p w14:paraId="274B6771">
      <w:pPr>
        <w:autoSpaceDN w:val="0"/>
        <w:spacing w:line="336"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六．踏勘现场和投标预备会</w:t>
      </w:r>
    </w:p>
    <w:p w14:paraId="08167FF7">
      <w:pPr>
        <w:autoSpaceDN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招标人不组织投标人踏勘现场及召开投标预备会。具体事项见招标文件。</w:t>
      </w:r>
    </w:p>
    <w:p w14:paraId="604EB550">
      <w:pPr>
        <w:autoSpaceDN w:val="0"/>
        <w:spacing w:line="336"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 发布公告的媒介</w:t>
      </w:r>
    </w:p>
    <w:p w14:paraId="38FC1EBE">
      <w:pPr>
        <w:spacing w:line="336"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7.1</w:t>
      </w:r>
      <w:r>
        <w:rPr>
          <w:rFonts w:hint="eastAsia" w:ascii="宋体" w:hAnsi="宋体" w:eastAsia="宋体" w:cs="宋体"/>
          <w:color w:val="auto"/>
          <w:sz w:val="21"/>
          <w:szCs w:val="21"/>
          <w:highlight w:val="none"/>
        </w:rPr>
        <w:t>广东省招标投标监管网</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http://zbtb.gd.gov.cn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F26A992">
      <w:pPr>
        <w:autoSpaceDN w:val="0"/>
        <w:spacing w:line="336"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7.2 </w:t>
      </w:r>
      <w:r>
        <w:rPr>
          <w:rFonts w:hint="eastAsia" w:ascii="宋体" w:hAnsi="宋体" w:eastAsia="宋体" w:cs="宋体"/>
          <w:color w:val="auto"/>
          <w:sz w:val="21"/>
          <w:szCs w:val="21"/>
          <w:highlight w:val="none"/>
        </w:rPr>
        <w:t>全国公共资源交易平台（广东省·韶关市）（https://ygp.gdzwfw.gov.cn/ggzy-portal/#/440200/index）。</w:t>
      </w:r>
    </w:p>
    <w:p w14:paraId="7C52F808">
      <w:pPr>
        <w:pStyle w:val="5"/>
        <w:rPr>
          <w:rFonts w:hint="eastAsia" w:ascii="宋体" w:hAnsi="宋体" w:eastAsia="宋体" w:cs="宋体"/>
          <w:color w:val="auto"/>
          <w:sz w:val="21"/>
          <w:szCs w:val="21"/>
          <w:highlight w:val="none"/>
        </w:rPr>
      </w:pPr>
    </w:p>
    <w:p w14:paraId="2EDEB0D0">
      <w:pPr>
        <w:spacing w:line="360" w:lineRule="auto"/>
        <w:ind w:firstLine="422"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b/>
          <w:bCs/>
          <w:color w:val="auto"/>
          <w:sz w:val="21"/>
          <w:szCs w:val="21"/>
          <w:highlight w:val="none"/>
        </w:rPr>
        <w:t>八.联系方式</w:t>
      </w:r>
    </w:p>
    <w:p w14:paraId="6F15CED3">
      <w:pPr>
        <w:spacing w:line="360" w:lineRule="auto"/>
        <w:jc w:val="both"/>
        <w:rPr>
          <w:rFonts w:hint="eastAsia" w:ascii="宋体" w:hAnsi="宋体" w:eastAsia="宋体" w:cs="宋体"/>
          <w:b/>
          <w:bCs/>
          <w:color w:val="auto"/>
          <w:sz w:val="21"/>
          <w:szCs w:val="21"/>
          <w:highlight w:val="none"/>
        </w:rPr>
      </w:pPr>
    </w:p>
    <w:tbl>
      <w:tblPr>
        <w:tblStyle w:val="18"/>
        <w:tblW w:w="10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1"/>
        <w:gridCol w:w="5058"/>
      </w:tblGrid>
      <w:tr w14:paraId="0F12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8" w:hRule="atLeast"/>
          <w:jc w:val="center"/>
        </w:trPr>
        <w:tc>
          <w:tcPr>
            <w:tcW w:w="5261" w:type="dxa"/>
            <w:tcBorders>
              <w:top w:val="nil"/>
              <w:left w:val="nil"/>
              <w:bottom w:val="nil"/>
              <w:right w:val="nil"/>
            </w:tcBorders>
            <w:shd w:val="clear" w:color="auto" w:fill="auto"/>
            <w:vAlign w:val="center"/>
          </w:tcPr>
          <w:p w14:paraId="26FC27A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招标人：韶关市曲江区农业农村局</w:t>
            </w:r>
          </w:p>
          <w:p w14:paraId="0FCEE4B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  址：韶关市曲江区马坝镇鞍山路15号</w:t>
            </w:r>
          </w:p>
          <w:p w14:paraId="1158B37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联系人： 温先生 </w:t>
            </w:r>
          </w:p>
          <w:p w14:paraId="3623082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电  话： 0751-6689606 </w:t>
            </w:r>
          </w:p>
        </w:tc>
        <w:tc>
          <w:tcPr>
            <w:tcW w:w="5058" w:type="dxa"/>
            <w:tcBorders>
              <w:top w:val="nil"/>
              <w:left w:val="nil"/>
              <w:bottom w:val="nil"/>
              <w:right w:val="nil"/>
            </w:tcBorders>
            <w:shd w:val="clear" w:color="auto" w:fill="auto"/>
            <w:vAlign w:val="center"/>
          </w:tcPr>
          <w:p w14:paraId="31F8A57A">
            <w:pPr>
              <w:keepNext w:val="0"/>
              <w:keepLines w:val="0"/>
              <w:widowControl w:val="0"/>
              <w:suppressLineNumbers w:val="0"/>
              <w:spacing w:before="0" w:beforeAutospacing="0" w:after="0" w:afterAutospacing="0" w:line="336" w:lineRule="auto"/>
              <w:ind w:left="0" w:right="0"/>
              <w:jc w:val="both"/>
              <w:rPr>
                <w:rFonts w:hint="eastAsia" w:ascii="宋体" w:hAnsi="宋体" w:eastAsia="宋体" w:cs="宋体"/>
                <w:i w:val="0"/>
                <w:iCs w:val="0"/>
                <w:caps w:val="0"/>
                <w:color w:val="auto"/>
                <w:spacing w:val="0"/>
                <w:kern w:val="2"/>
                <w:sz w:val="21"/>
                <w:szCs w:val="21"/>
                <w:highlight w:val="none"/>
                <w:shd w:val="clear" w:fill="FFFFFF"/>
                <w:lang w:val="en-US" w:eastAsia="zh-CN" w:bidi="ar"/>
              </w:rPr>
            </w:pPr>
            <w:r>
              <w:rPr>
                <w:rFonts w:hint="eastAsia" w:ascii="宋体" w:hAnsi="宋体" w:eastAsia="宋体" w:cs="宋体"/>
                <w:color w:val="auto"/>
                <w:kern w:val="2"/>
                <w:sz w:val="21"/>
                <w:szCs w:val="21"/>
                <w:highlight w:val="none"/>
                <w:lang w:val="en-US" w:eastAsia="zh-CN" w:bidi="ar"/>
              </w:rPr>
              <w:t>招标代理机构：</w:t>
            </w:r>
            <w:r>
              <w:rPr>
                <w:rFonts w:hint="eastAsia" w:ascii="宋体" w:hAnsi="宋体" w:eastAsia="宋体" w:cs="宋体"/>
                <w:i w:val="0"/>
                <w:iCs w:val="0"/>
                <w:caps w:val="0"/>
                <w:color w:val="auto"/>
                <w:spacing w:val="0"/>
                <w:kern w:val="2"/>
                <w:sz w:val="21"/>
                <w:szCs w:val="21"/>
                <w:highlight w:val="none"/>
                <w:shd w:val="clear" w:fill="FFFFFF"/>
                <w:lang w:val="en-US" w:eastAsia="zh-CN" w:bidi="ar"/>
              </w:rPr>
              <w:t>广东诚合项目管理咨询有限公司</w:t>
            </w:r>
          </w:p>
          <w:p w14:paraId="1AF65468">
            <w:pPr>
              <w:keepNext w:val="0"/>
              <w:keepLines w:val="0"/>
              <w:widowControl w:val="0"/>
              <w:suppressLineNumbers w:val="0"/>
              <w:spacing w:before="0" w:beforeAutospacing="0" w:after="0" w:afterAutospacing="0" w:line="336" w:lineRule="auto"/>
              <w:ind w:left="0" w:right="0"/>
              <w:jc w:val="both"/>
              <w:rPr>
                <w:rFonts w:hint="eastAsia" w:ascii="宋体" w:hAnsi="宋体" w:eastAsia="宋体" w:cs="宋体"/>
                <w:i w:val="0"/>
                <w:iCs w:val="0"/>
                <w:caps w:val="0"/>
                <w:color w:val="auto"/>
                <w:spacing w:val="0"/>
                <w:kern w:val="2"/>
                <w:sz w:val="21"/>
                <w:szCs w:val="21"/>
                <w:highlight w:val="none"/>
                <w:shd w:val="clear" w:fill="FFFFFF"/>
              </w:rPr>
            </w:pPr>
            <w:r>
              <w:rPr>
                <w:rFonts w:hint="eastAsia" w:ascii="宋体" w:hAnsi="宋体" w:eastAsia="宋体" w:cs="宋体"/>
                <w:color w:val="auto"/>
                <w:kern w:val="2"/>
                <w:sz w:val="21"/>
                <w:szCs w:val="21"/>
                <w:highlight w:val="none"/>
                <w:lang w:val="en-US" w:eastAsia="zh-CN" w:bidi="ar"/>
              </w:rPr>
              <w:t>地  址：</w:t>
            </w:r>
            <w:r>
              <w:rPr>
                <w:rFonts w:hint="eastAsia" w:ascii="宋体" w:hAnsi="宋体" w:eastAsia="宋体" w:cs="宋体"/>
                <w:i w:val="0"/>
                <w:iCs w:val="0"/>
                <w:caps w:val="0"/>
                <w:color w:val="auto"/>
                <w:spacing w:val="0"/>
                <w:kern w:val="2"/>
                <w:sz w:val="21"/>
                <w:szCs w:val="21"/>
                <w:highlight w:val="none"/>
                <w:shd w:val="clear" w:fill="FFFFFF"/>
                <w:lang w:val="en-US" w:eastAsia="zh-CN" w:bidi="ar"/>
              </w:rPr>
              <w:t>韶关市五里亭耕进商贸城G区10号</w:t>
            </w:r>
          </w:p>
          <w:p w14:paraId="5DE5FF36">
            <w:pPr>
              <w:keepNext w:val="0"/>
              <w:keepLines w:val="0"/>
              <w:widowControl w:val="0"/>
              <w:suppressLineNumbers w:val="0"/>
              <w:spacing w:before="0" w:beforeAutospacing="0" w:after="0" w:afterAutospacing="0" w:line="336"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联系人：林工、刘工</w:t>
            </w:r>
          </w:p>
          <w:p w14:paraId="1DF49BAB">
            <w:pPr>
              <w:keepNext w:val="0"/>
              <w:keepLines w:val="0"/>
              <w:widowControl w:val="0"/>
              <w:suppressLineNumbers w:val="0"/>
              <w:spacing w:before="0" w:beforeAutospacing="0" w:after="0" w:afterAutospacing="0" w:line="336"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  话：</w:t>
            </w:r>
            <w:r>
              <w:rPr>
                <w:rFonts w:hint="eastAsia" w:ascii="宋体" w:hAnsi="宋体" w:eastAsia="宋体" w:cs="宋体"/>
                <w:i w:val="0"/>
                <w:iCs w:val="0"/>
                <w:caps w:val="0"/>
                <w:color w:val="auto"/>
                <w:spacing w:val="0"/>
                <w:kern w:val="2"/>
                <w:sz w:val="21"/>
                <w:szCs w:val="21"/>
                <w:highlight w:val="none"/>
                <w:shd w:val="clear" w:fill="FFFFFF"/>
                <w:lang w:val="en-US" w:eastAsia="zh-CN" w:bidi="ar"/>
              </w:rPr>
              <w:t>0751-8819009</w:t>
            </w:r>
          </w:p>
        </w:tc>
      </w:tr>
    </w:tbl>
    <w:p w14:paraId="4950B107">
      <w:pPr>
        <w:spacing w:line="360" w:lineRule="auto"/>
        <w:ind w:firstLine="360"/>
        <w:jc w:val="both"/>
        <w:rPr>
          <w:rFonts w:hint="eastAsia" w:ascii="宋体" w:hAnsi="宋体" w:cs="宋体"/>
          <w:b/>
          <w:bCs/>
          <w:color w:val="auto"/>
          <w:sz w:val="24"/>
          <w:szCs w:val="24"/>
          <w:highlight w:val="none"/>
        </w:rPr>
      </w:pPr>
    </w:p>
    <w:p w14:paraId="5AE94B46">
      <w:pPr>
        <w:spacing w:line="360" w:lineRule="auto"/>
        <w:ind w:firstLine="360"/>
        <w:jc w:val="both"/>
        <w:rPr>
          <w:rFonts w:hint="eastAsia" w:ascii="宋体" w:hAnsi="宋体" w:cs="宋体"/>
          <w:b/>
          <w:bCs/>
          <w:color w:val="auto"/>
          <w:sz w:val="24"/>
          <w:szCs w:val="24"/>
          <w:highlight w:val="none"/>
        </w:rPr>
      </w:pPr>
    </w:p>
    <w:p w14:paraId="6F59282F">
      <w:pPr>
        <w:spacing w:line="360" w:lineRule="auto"/>
        <w:ind w:firstLine="360"/>
        <w:jc w:val="both"/>
        <w:rPr>
          <w:rFonts w:hint="eastAsia" w:ascii="宋体" w:hAnsi="宋体" w:cs="宋体"/>
          <w:b/>
          <w:bCs/>
          <w:color w:val="auto"/>
          <w:sz w:val="24"/>
          <w:szCs w:val="24"/>
          <w:highlight w:val="none"/>
        </w:rPr>
      </w:pPr>
    </w:p>
    <w:p w14:paraId="44BFF731">
      <w:pPr>
        <w:spacing w:line="360" w:lineRule="auto"/>
        <w:ind w:firstLine="360"/>
        <w:jc w:val="both"/>
        <w:rPr>
          <w:rFonts w:hint="eastAsia" w:ascii="宋体" w:hAnsi="宋体" w:cs="宋体"/>
          <w:b/>
          <w:bCs/>
          <w:color w:val="auto"/>
          <w:sz w:val="24"/>
          <w:szCs w:val="24"/>
          <w:highlight w:val="none"/>
        </w:rPr>
      </w:pPr>
    </w:p>
    <w:p w14:paraId="75D9962E">
      <w:pPr>
        <w:spacing w:line="360" w:lineRule="auto"/>
        <w:ind w:firstLine="360"/>
        <w:jc w:val="both"/>
        <w:rPr>
          <w:rFonts w:ascii="宋体" w:hAnsi="宋体" w:cs="宋体"/>
          <w:b/>
          <w:bCs/>
          <w:color w:val="auto"/>
          <w:sz w:val="24"/>
          <w:szCs w:val="24"/>
          <w:highlight w:val="none"/>
        </w:rPr>
      </w:pPr>
      <w:r>
        <w:rPr>
          <w:rFonts w:hint="eastAsia" w:ascii="宋体" w:hAnsi="宋体" w:cs="宋体"/>
          <w:b/>
          <w:bCs/>
          <w:color w:val="auto"/>
          <w:sz w:val="24"/>
          <w:szCs w:val="24"/>
          <w:highlight w:val="none"/>
        </w:rPr>
        <w:t>九.重要事项时间地点一览表</w:t>
      </w:r>
    </w:p>
    <w:tbl>
      <w:tblPr>
        <w:tblStyle w:val="18"/>
        <w:tblW w:w="939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7"/>
        <w:gridCol w:w="1670"/>
        <w:gridCol w:w="7292"/>
      </w:tblGrid>
      <w:tr w14:paraId="5F8FB6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7"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14:paraId="11AED5F6">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14:paraId="0C82A746">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招标公告</w:t>
            </w:r>
          </w:p>
          <w:p w14:paraId="28C54FB7">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发布时间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14:paraId="554D1328">
            <w:pPr>
              <w:pStyle w:val="33"/>
              <w:keepNext w:val="0"/>
              <w:keepLines w:val="0"/>
              <w:suppressLineNumbers w:val="0"/>
              <w:wordWrap w:val="0"/>
              <w:adjustRightInd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27</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20</w:t>
            </w:r>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u w:val="single"/>
                <w:lang w:val="en-US" w:eastAsia="zh-CN"/>
              </w:rPr>
              <w:t>00</w:t>
            </w:r>
            <w:r>
              <w:rPr>
                <w:rFonts w:hint="eastAsia" w:ascii="宋体" w:hAnsi="宋体" w:eastAsia="宋体" w:cs="宋体"/>
                <w:snapToGrid w:val="0"/>
                <w:color w:val="auto"/>
                <w:kern w:val="0"/>
                <w:sz w:val="21"/>
                <w:szCs w:val="21"/>
                <w:highlight w:val="none"/>
              </w:rPr>
              <w:t>分</w:t>
            </w:r>
          </w:p>
        </w:tc>
      </w:tr>
      <w:tr w14:paraId="0F6A70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7"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14:paraId="40D569D2">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14:paraId="0AF49456">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获取招标文件</w:t>
            </w:r>
          </w:p>
          <w:p w14:paraId="1B2EA8DE">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截止时间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14:paraId="19331DC4">
            <w:pPr>
              <w:pStyle w:val="33"/>
              <w:keepNext w:val="0"/>
              <w:keepLines w:val="0"/>
              <w:suppressLineNumbers w:val="0"/>
              <w:wordWrap w:val="0"/>
              <w:adjustRightInd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18</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tc>
      </w:tr>
      <w:tr w14:paraId="1C72A7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2"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14:paraId="22AD4A94">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14:paraId="22EEFE42">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网上提问</w:t>
            </w:r>
          </w:p>
          <w:p w14:paraId="5CA15617">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截止时间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14:paraId="2F4AE9F9">
            <w:pPr>
              <w:pStyle w:val="33"/>
              <w:keepNext w:val="0"/>
              <w:keepLines w:val="0"/>
              <w:suppressLineNumbers w:val="0"/>
              <w:wordWrap w:val="0"/>
              <w:adjustRightInd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8</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rPr>
              <w:t xml:space="preserve"> 16 </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rPr>
              <w:t xml:space="preserve"> 00 </w:t>
            </w:r>
            <w:r>
              <w:rPr>
                <w:rFonts w:hint="eastAsia" w:ascii="宋体" w:hAnsi="宋体" w:eastAsia="宋体" w:cs="宋体"/>
                <w:snapToGrid w:val="0"/>
                <w:color w:val="auto"/>
                <w:kern w:val="0"/>
                <w:sz w:val="21"/>
                <w:szCs w:val="21"/>
                <w:highlight w:val="none"/>
              </w:rPr>
              <w:t>分</w:t>
            </w:r>
          </w:p>
        </w:tc>
      </w:tr>
      <w:tr w14:paraId="41A497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14:paraId="34B3703F">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14:paraId="13A7B665">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网上答疑</w:t>
            </w:r>
          </w:p>
          <w:p w14:paraId="4FA007B7">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时间</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14:paraId="781C9378">
            <w:pPr>
              <w:pStyle w:val="33"/>
              <w:keepNext w:val="0"/>
              <w:keepLines w:val="0"/>
              <w:suppressLineNumbers w:val="0"/>
              <w:wordWrap w:val="0"/>
              <w:adjustRightInd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8</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rPr>
              <w:t xml:space="preserve"> 16 </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rPr>
              <w:t xml:space="preserve"> 30 </w:t>
            </w:r>
            <w:r>
              <w:rPr>
                <w:rFonts w:hint="eastAsia" w:ascii="宋体" w:hAnsi="宋体" w:eastAsia="宋体" w:cs="宋体"/>
                <w:snapToGrid w:val="0"/>
                <w:color w:val="auto"/>
                <w:kern w:val="0"/>
                <w:sz w:val="21"/>
                <w:szCs w:val="21"/>
                <w:highlight w:val="none"/>
              </w:rPr>
              <w:t>分至</w:t>
            </w:r>
            <w:r>
              <w:rPr>
                <w:rFonts w:hint="eastAsia" w:ascii="宋体" w:hAnsi="宋体" w:eastAsia="宋体" w:cs="宋体"/>
                <w:snapToGrid w:val="0"/>
                <w:color w:val="auto"/>
                <w:kern w:val="0"/>
                <w:sz w:val="21"/>
                <w:szCs w:val="21"/>
                <w:highlight w:val="none"/>
                <w:u w:val="single"/>
                <w:lang w:val="en-US" w:eastAsia="zh-CN"/>
              </w:rPr>
              <w:t>20</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11</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u w:val="single"/>
              </w:rPr>
              <w:t xml:space="preserve"> 16 </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rPr>
              <w:t xml:space="preserve"> 00 </w:t>
            </w:r>
            <w:r>
              <w:rPr>
                <w:rFonts w:hint="eastAsia" w:ascii="宋体" w:hAnsi="宋体" w:eastAsia="宋体" w:cs="宋体"/>
                <w:snapToGrid w:val="0"/>
                <w:color w:val="auto"/>
                <w:kern w:val="0"/>
                <w:sz w:val="21"/>
                <w:szCs w:val="21"/>
                <w:highlight w:val="none"/>
              </w:rPr>
              <w:t>分</w:t>
            </w:r>
          </w:p>
        </w:tc>
      </w:tr>
      <w:tr w14:paraId="2D12ED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64"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14:paraId="221D1644">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14:paraId="42CD13CC">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投标保证缴</w:t>
            </w:r>
          </w:p>
          <w:p w14:paraId="5D1AC7A8">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纳截止时间</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14:paraId="0A6F5C6B">
            <w:pPr>
              <w:pStyle w:val="33"/>
              <w:keepNext w:val="0"/>
              <w:keepLines w:val="0"/>
              <w:suppressLineNumbers w:val="0"/>
              <w:wordWrap w:val="0"/>
              <w:adjustRightInd w:val="0"/>
              <w:snapToGrid w:val="0"/>
              <w:spacing w:before="0" w:beforeAutospacing="0" w:after="0" w:afterAutospacing="0" w:line="400" w:lineRule="exact"/>
              <w:ind w:left="0" w:right="0"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投标保证金到账截止时间： </w:t>
            </w: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17</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p w14:paraId="38048909">
            <w:pPr>
              <w:pStyle w:val="33"/>
              <w:keepNext w:val="0"/>
              <w:keepLines w:val="0"/>
              <w:suppressLineNumbers w:val="0"/>
              <w:wordWrap w:val="0"/>
              <w:adjustRightInd w:val="0"/>
              <w:snapToGrid w:val="0"/>
              <w:spacing w:before="0" w:beforeAutospacing="0" w:after="0" w:afterAutospacing="0" w:line="400" w:lineRule="exact"/>
              <w:ind w:left="0" w:right="0"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投标保证担保上传截止时间：</w:t>
            </w: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17</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p w14:paraId="5EA4F13E">
            <w:pPr>
              <w:pStyle w:val="33"/>
              <w:keepNext w:val="0"/>
              <w:keepLines w:val="0"/>
              <w:suppressLineNumbers w:val="0"/>
              <w:wordWrap w:val="0"/>
              <w:adjustRightInd w:val="0"/>
              <w:snapToGrid w:val="0"/>
              <w:spacing w:before="0" w:beforeAutospacing="0" w:after="0" w:afterAutospacing="0" w:line="400" w:lineRule="exact"/>
              <w:ind w:left="0" w:right="0" w:firstLine="210" w:firstLineChars="100"/>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投标保证保险投保截止时间：</w:t>
            </w: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17</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tc>
      </w:tr>
      <w:tr w14:paraId="461CCA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14:paraId="7027134D">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14:paraId="64DF854B">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电子投标</w:t>
            </w:r>
          </w:p>
          <w:p w14:paraId="60F8D398">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截止时间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14:paraId="68552D4C">
            <w:pPr>
              <w:pStyle w:val="33"/>
              <w:keepNext w:val="0"/>
              <w:keepLines w:val="0"/>
              <w:suppressLineNumbers w:val="0"/>
              <w:wordWrap w:val="0"/>
              <w:adjustRightInd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18</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tc>
      </w:tr>
      <w:tr w14:paraId="5365C0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7"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14:paraId="6C1794E7">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7</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14:paraId="74C3D67F">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投标评审原件（如有）递交</w:t>
            </w:r>
          </w:p>
          <w:p w14:paraId="64269F9D">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时间</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14:paraId="0D21DD34">
            <w:pPr>
              <w:pStyle w:val="33"/>
              <w:keepNext w:val="0"/>
              <w:keepLines w:val="0"/>
              <w:suppressLineNumbers w:val="0"/>
              <w:wordWrap w:val="0"/>
              <w:adjustRightInd w:val="0"/>
              <w:snapToGrid w:val="0"/>
              <w:spacing w:before="0" w:beforeAutospacing="0" w:after="0" w:afterAutospacing="0" w:line="400" w:lineRule="exact"/>
              <w:ind w:left="0" w:right="0" w:firstLine="210" w:firstLineChars="10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18</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u w:val="single"/>
                <w:lang w:val="en-US" w:eastAsia="zh-CN"/>
              </w:rPr>
              <w:t>00</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val="en-US" w:eastAsia="zh-CN" w:bidi="ar-SA"/>
              </w:rPr>
              <w:t>至</w:t>
            </w: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18</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9</w:t>
            </w:r>
            <w:bookmarkStart w:id="48" w:name="_GoBack"/>
            <w:bookmarkEnd w:id="48"/>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tc>
      </w:tr>
      <w:tr w14:paraId="0EFCFB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7"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14:paraId="2EBA0CCF">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8</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14:paraId="06E3DB47">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投标评审原件（如有）递交</w:t>
            </w:r>
          </w:p>
          <w:p w14:paraId="4D162246">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地点</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14:paraId="473692A8">
            <w:pPr>
              <w:pStyle w:val="33"/>
              <w:keepNext w:val="0"/>
              <w:keepLines w:val="0"/>
              <w:suppressLineNumbers w:val="0"/>
              <w:wordWrap w:val="0"/>
              <w:adjustRightInd w:val="0"/>
              <w:snapToGrid w:val="0"/>
              <w:spacing w:before="0" w:beforeAutospacing="0" w:after="0" w:afterAutospacing="0" w:line="400" w:lineRule="exact"/>
              <w:ind w:left="0" w:right="0"/>
              <w:jc w:val="left"/>
              <w:rPr>
                <w:rFonts w:hint="eastAsia"/>
                <w:snapToGrid w:val="0"/>
                <w:color w:val="auto"/>
                <w:kern w:val="0"/>
                <w:sz w:val="21"/>
                <w:szCs w:val="21"/>
                <w:highlight w:val="none"/>
              </w:rPr>
            </w:pPr>
            <w:r>
              <w:rPr>
                <w:rFonts w:hint="eastAsia"/>
                <w:snapToGrid w:val="0"/>
                <w:color w:val="auto"/>
                <w:kern w:val="0"/>
                <w:sz w:val="21"/>
                <w:szCs w:val="21"/>
                <w:highlight w:val="none"/>
              </w:rPr>
              <w:t>递交场所：</w:t>
            </w:r>
            <w:r>
              <w:rPr>
                <w:rFonts w:hint="eastAsia" w:ascii="Times New Roman" w:hAnsi="Times New Roman" w:eastAsia="宋体" w:cs="Times New Roman"/>
                <w:snapToGrid w:val="0"/>
                <w:color w:val="auto"/>
                <w:kern w:val="0"/>
                <w:sz w:val="21"/>
                <w:szCs w:val="21"/>
                <w:highlight w:val="none"/>
              </w:rPr>
              <w:t>韶关市公共资源交易中心曲江分中心</w:t>
            </w:r>
            <w:r>
              <w:rPr>
                <w:rFonts w:hint="eastAsia"/>
                <w:snapToGrid w:val="0"/>
                <w:color w:val="auto"/>
                <w:kern w:val="0"/>
                <w:sz w:val="21"/>
                <w:szCs w:val="21"/>
                <w:highlight w:val="none"/>
              </w:rPr>
              <w:t>，</w:t>
            </w:r>
          </w:p>
          <w:p w14:paraId="5E6CE2F1">
            <w:pPr>
              <w:pStyle w:val="33"/>
              <w:keepNext w:val="0"/>
              <w:keepLines w:val="0"/>
              <w:suppressLineNumbers w:val="0"/>
              <w:wordWrap w:val="0"/>
              <w:adjustRightInd w:val="0"/>
              <w:snapToGrid w:val="0"/>
              <w:spacing w:before="0" w:beforeAutospacing="0" w:after="0" w:afterAutospacing="0" w:line="360" w:lineRule="exact"/>
              <w:ind w:left="0" w:right="0"/>
              <w:jc w:val="left"/>
              <w:rPr>
                <w:rFonts w:hint="eastAsia" w:ascii="宋体" w:hAnsi="宋体" w:eastAsia="宋体" w:cs="宋体"/>
                <w:snapToGrid w:val="0"/>
                <w:color w:val="auto"/>
                <w:kern w:val="0"/>
                <w:sz w:val="21"/>
                <w:szCs w:val="21"/>
                <w:highlight w:val="none"/>
                <w:lang w:val="en-US" w:eastAsia="zh-CN"/>
              </w:rPr>
            </w:pPr>
            <w:r>
              <w:rPr>
                <w:rFonts w:hint="eastAsia"/>
                <w:snapToGrid w:val="0"/>
                <w:color w:val="auto"/>
                <w:kern w:val="0"/>
                <w:sz w:val="21"/>
                <w:szCs w:val="21"/>
                <w:highlight w:val="none"/>
              </w:rPr>
              <w:t>地址：曲江区马坝镇鞍山路曲江文化中心一楼，具体开标室以当日现场通知为准</w:t>
            </w:r>
            <w:r>
              <w:rPr>
                <w:rFonts w:hint="eastAsia" w:ascii="宋体" w:hAnsi="宋体" w:eastAsia="宋体" w:cs="宋体"/>
                <w:snapToGrid w:val="0"/>
                <w:color w:val="auto"/>
                <w:kern w:val="0"/>
                <w:sz w:val="21"/>
                <w:szCs w:val="21"/>
                <w:highlight w:val="none"/>
                <w:lang w:val="en-US" w:eastAsia="zh-CN"/>
              </w:rPr>
              <w:t>。</w:t>
            </w:r>
          </w:p>
        </w:tc>
      </w:tr>
      <w:tr w14:paraId="2EA60C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2"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14:paraId="0E7D6FFD">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val="en-US" w:eastAsia="zh-CN"/>
              </w:rPr>
              <w:t>9</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14:paraId="2C614487">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开标时间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14:paraId="74BF9495">
            <w:pPr>
              <w:pStyle w:val="33"/>
              <w:keepNext w:val="0"/>
              <w:keepLines w:val="0"/>
              <w:suppressLineNumbers w:val="0"/>
              <w:wordWrap w:val="0"/>
              <w:adjustRightInd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lang w:val="en-US" w:eastAsia="zh-CN"/>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18</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分</w:t>
            </w:r>
          </w:p>
        </w:tc>
      </w:tr>
      <w:tr w14:paraId="27C2FE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0" w:hRule="exact"/>
          <w:jc w:val="center"/>
        </w:trPr>
        <w:tc>
          <w:tcPr>
            <w:tcW w:w="437" w:type="dxa"/>
            <w:tcBorders>
              <w:top w:val="single" w:color="080000" w:sz="4" w:space="0"/>
              <w:left w:val="single" w:color="080000" w:sz="4" w:space="0"/>
              <w:bottom w:val="single" w:color="080000" w:sz="4" w:space="0"/>
              <w:right w:val="single" w:color="080000" w:sz="4" w:space="0"/>
            </w:tcBorders>
            <w:noWrap w:val="0"/>
            <w:vAlign w:val="center"/>
          </w:tcPr>
          <w:p w14:paraId="22EE499C">
            <w:pPr>
              <w:pStyle w:val="33"/>
              <w:keepNext w:val="0"/>
              <w:keepLines w:val="0"/>
              <w:suppressLineNumbers w:val="0"/>
              <w:wordWrap w:val="0"/>
              <w:adjustRightInd w:val="0"/>
              <w:snapToGrid w:val="0"/>
              <w:spacing w:before="0" w:beforeAutospacing="0" w:after="0" w:afterAutospacing="0" w:line="360" w:lineRule="exact"/>
              <w:ind w:left="0" w:right="0"/>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10</w:t>
            </w:r>
          </w:p>
        </w:tc>
        <w:tc>
          <w:tcPr>
            <w:tcW w:w="1670" w:type="dxa"/>
            <w:tcBorders>
              <w:top w:val="single" w:color="080000" w:sz="4" w:space="0"/>
              <w:left w:val="single" w:color="080000" w:sz="4" w:space="0"/>
              <w:bottom w:val="single" w:color="080000" w:sz="4" w:space="0"/>
              <w:right w:val="single" w:color="080000" w:sz="4" w:space="0"/>
            </w:tcBorders>
            <w:noWrap w:val="0"/>
            <w:vAlign w:val="center"/>
          </w:tcPr>
          <w:p w14:paraId="3E49588A">
            <w:pPr>
              <w:pStyle w:val="33"/>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开标地点 </w:t>
            </w:r>
          </w:p>
        </w:tc>
        <w:tc>
          <w:tcPr>
            <w:tcW w:w="7292" w:type="dxa"/>
            <w:tcBorders>
              <w:top w:val="single" w:color="080000" w:sz="4" w:space="0"/>
              <w:left w:val="single" w:color="080000" w:sz="4" w:space="0"/>
              <w:bottom w:val="single" w:color="080000" w:sz="4" w:space="0"/>
              <w:right w:val="single" w:color="080000" w:sz="4" w:space="0"/>
            </w:tcBorders>
            <w:noWrap w:val="0"/>
            <w:vAlign w:val="center"/>
          </w:tcPr>
          <w:p w14:paraId="2575B235">
            <w:pPr>
              <w:pStyle w:val="33"/>
              <w:keepNext w:val="0"/>
              <w:keepLines w:val="0"/>
              <w:suppressLineNumbers w:val="0"/>
              <w:wordWrap w:val="0"/>
              <w:adjustRightInd w:val="0"/>
              <w:snapToGrid w:val="0"/>
              <w:spacing w:before="0" w:beforeAutospacing="0" w:after="0" w:afterAutospacing="0" w:line="400" w:lineRule="exact"/>
              <w:ind w:left="0" w:right="0"/>
              <w:jc w:val="left"/>
              <w:rPr>
                <w:rFonts w:hint="eastAsia" w:ascii="宋体"/>
                <w:snapToGrid w:val="0"/>
                <w:color w:val="auto"/>
                <w:kern w:val="0"/>
                <w:sz w:val="21"/>
                <w:szCs w:val="21"/>
                <w:highlight w:val="none"/>
              </w:rPr>
            </w:pPr>
            <w:r>
              <w:rPr>
                <w:rFonts w:hint="eastAsia" w:ascii="宋体"/>
                <w:snapToGrid w:val="0"/>
                <w:color w:val="auto"/>
                <w:kern w:val="0"/>
                <w:sz w:val="21"/>
                <w:szCs w:val="21"/>
                <w:highlight w:val="none"/>
              </w:rPr>
              <w:t>开标场所：</w:t>
            </w:r>
            <w:r>
              <w:rPr>
                <w:rFonts w:hint="eastAsia" w:ascii="Times New Roman" w:hAnsi="Times New Roman" w:eastAsia="宋体" w:cs="Times New Roman"/>
                <w:snapToGrid w:val="0"/>
                <w:color w:val="auto"/>
                <w:kern w:val="0"/>
                <w:sz w:val="21"/>
                <w:szCs w:val="21"/>
                <w:highlight w:val="none"/>
              </w:rPr>
              <w:t>韶关市公共资源交易中心曲江分中心</w:t>
            </w:r>
            <w:r>
              <w:rPr>
                <w:rFonts w:hint="eastAsia" w:ascii="宋体"/>
                <w:snapToGrid w:val="0"/>
                <w:color w:val="auto"/>
                <w:kern w:val="0"/>
                <w:sz w:val="21"/>
                <w:szCs w:val="21"/>
                <w:highlight w:val="none"/>
              </w:rPr>
              <w:t>；</w:t>
            </w:r>
          </w:p>
          <w:p w14:paraId="6DF7A25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94" w:lineRule="atLeast"/>
              <w:ind w:left="0" w:right="0"/>
              <w:rPr>
                <w:rFonts w:hint="eastAsia" w:ascii="宋体" w:hAnsi="宋体" w:eastAsia="宋体" w:cs="宋体"/>
                <w:snapToGrid w:val="0"/>
                <w:color w:val="auto"/>
                <w:kern w:val="0"/>
                <w:sz w:val="21"/>
                <w:szCs w:val="21"/>
                <w:highlight w:val="none"/>
              </w:rPr>
            </w:pPr>
            <w:r>
              <w:rPr>
                <w:rFonts w:hint="eastAsia"/>
                <w:snapToGrid w:val="0"/>
                <w:color w:val="auto"/>
                <w:kern w:val="0"/>
                <w:sz w:val="21"/>
                <w:szCs w:val="21"/>
                <w:highlight w:val="none"/>
              </w:rPr>
              <w:t>地址：曲江区马坝镇鞍山路曲江文化中心一楼，具体开标室以当日现场通知为准</w:t>
            </w:r>
            <w:r>
              <w:rPr>
                <w:rFonts w:hint="eastAsia" w:ascii="宋体" w:hAnsi="宋体" w:eastAsia="宋体" w:cs="宋体"/>
                <w:snapToGrid w:val="0"/>
                <w:color w:val="auto"/>
                <w:kern w:val="0"/>
                <w:sz w:val="21"/>
                <w:szCs w:val="21"/>
                <w:highlight w:val="none"/>
                <w:lang w:val="en-US" w:eastAsia="zh-CN" w:bidi="ar-SA"/>
              </w:rPr>
              <w:t>。</w:t>
            </w:r>
          </w:p>
        </w:tc>
      </w:tr>
      <w:tr w14:paraId="7C8A56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7" w:hRule="exact"/>
          <w:jc w:val="center"/>
        </w:trPr>
        <w:tc>
          <w:tcPr>
            <w:tcW w:w="9399" w:type="dxa"/>
            <w:gridSpan w:val="3"/>
            <w:tcBorders>
              <w:top w:val="single" w:color="080000" w:sz="4" w:space="0"/>
              <w:left w:val="single" w:color="080000" w:sz="4" w:space="0"/>
              <w:bottom w:val="single" w:color="080000" w:sz="4" w:space="0"/>
              <w:right w:val="single" w:color="080000" w:sz="4" w:space="0"/>
            </w:tcBorders>
            <w:noWrap w:val="0"/>
            <w:vAlign w:val="center"/>
          </w:tcPr>
          <w:p w14:paraId="3784396D">
            <w:pPr>
              <w:pStyle w:val="33"/>
              <w:keepNext w:val="0"/>
              <w:keepLines w:val="0"/>
              <w:widowControl/>
              <w:suppressLineNumbers w:val="0"/>
              <w:tabs>
                <w:tab w:val="left" w:pos="1831"/>
              </w:tabs>
              <w:snapToGrid w:val="0"/>
              <w:spacing w:before="0" w:beforeAutospacing="0" w:after="0" w:afterAutospacing="0" w:line="340" w:lineRule="atLeas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备注：自行下载招标文件、资料文件及招标答疑书等。若由于投标人自身原因未能及时取得上述资料的，由此发生的任何责任由投标人自负。</w:t>
            </w:r>
          </w:p>
        </w:tc>
      </w:tr>
    </w:tbl>
    <w:p w14:paraId="5955CD12">
      <w:pPr>
        <w:pStyle w:val="17"/>
        <w:rPr>
          <w:rFonts w:cs="宋体" w:asciiTheme="majorEastAsia" w:hAnsiTheme="majorEastAsia" w:eastAsiaTheme="majorEastAsia"/>
          <w:b w:val="0"/>
          <w:color w:val="auto"/>
          <w:highlight w:val="none"/>
        </w:rPr>
      </w:pPr>
      <w:r>
        <w:rPr>
          <w:rFonts w:cs="宋体" w:asciiTheme="majorEastAsia" w:hAnsiTheme="majorEastAsia" w:eastAsiaTheme="majorEastAsia"/>
          <w:color w:val="auto"/>
          <w:highlight w:val="none"/>
        </w:rPr>
        <w:br w:type="page"/>
      </w:r>
      <w:bookmarkStart w:id="4" w:name="_Toc28139"/>
      <w:bookmarkStart w:id="5" w:name="_Toc23021"/>
      <w:r>
        <w:rPr>
          <w:rFonts w:hint="eastAsia" w:cs="宋体" w:asciiTheme="majorEastAsia" w:hAnsiTheme="majorEastAsia" w:eastAsiaTheme="majorEastAsia"/>
          <w:color w:val="auto"/>
          <w:highlight w:val="none"/>
        </w:rPr>
        <w:t>第二章</w:t>
      </w:r>
      <w:r>
        <w:rPr>
          <w:rFonts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highlight w:val="none"/>
        </w:rPr>
        <w:t>投标人须知</w:t>
      </w:r>
      <w:bookmarkEnd w:id="4"/>
      <w:bookmarkEnd w:id="5"/>
    </w:p>
    <w:p w14:paraId="62DA2498">
      <w:pPr>
        <w:keepNext/>
        <w:keepLines/>
        <w:spacing w:line="360" w:lineRule="auto"/>
        <w:jc w:val="center"/>
        <w:rPr>
          <w:rFonts w:cs="宋体" w:asciiTheme="majorEastAsia" w:hAnsiTheme="majorEastAsia" w:eastAsiaTheme="majorEastAsia"/>
          <w:b/>
          <w:color w:val="auto"/>
          <w:sz w:val="32"/>
          <w:highlight w:val="none"/>
        </w:rPr>
      </w:pPr>
      <w:r>
        <w:rPr>
          <w:rFonts w:hint="eastAsia" w:cs="宋体" w:asciiTheme="majorEastAsia" w:hAnsiTheme="majorEastAsia" w:eastAsiaTheme="majorEastAsia"/>
          <w:b/>
          <w:color w:val="auto"/>
          <w:sz w:val="32"/>
          <w:highlight w:val="none"/>
        </w:rPr>
        <w:t>投标人须知前附表</w:t>
      </w:r>
    </w:p>
    <w:tbl>
      <w:tblPr>
        <w:tblStyle w:val="18"/>
        <w:tblW w:w="10338" w:type="dxa"/>
        <w:jc w:val="center"/>
        <w:shd w:val="clear" w:color="auto" w:fill="auto"/>
        <w:tblLayout w:type="autofit"/>
        <w:tblCellMar>
          <w:top w:w="0" w:type="dxa"/>
          <w:left w:w="11" w:type="dxa"/>
          <w:bottom w:w="0" w:type="dxa"/>
          <w:right w:w="11" w:type="dxa"/>
        </w:tblCellMar>
      </w:tblPr>
      <w:tblGrid>
        <w:gridCol w:w="954"/>
        <w:gridCol w:w="1259"/>
        <w:gridCol w:w="8125"/>
      </w:tblGrid>
      <w:tr w14:paraId="4F116213">
        <w:tblPrEx>
          <w:shd w:val="clear" w:color="auto" w:fill="auto"/>
          <w:tblCellMar>
            <w:top w:w="0" w:type="dxa"/>
            <w:left w:w="11" w:type="dxa"/>
            <w:bottom w:w="0" w:type="dxa"/>
            <w:right w:w="11" w:type="dxa"/>
          </w:tblCellMar>
        </w:tblPrEx>
        <w:trPr>
          <w:trHeight w:val="596"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883F050">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条款号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BDBC6F2">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条款名称</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71EBF0D">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编  列  内  容</w:t>
            </w:r>
          </w:p>
        </w:tc>
      </w:tr>
      <w:tr w14:paraId="2FE1D5E9">
        <w:tblPrEx>
          <w:shd w:val="clear" w:color="auto" w:fill="auto"/>
          <w:tblCellMar>
            <w:top w:w="0" w:type="dxa"/>
            <w:left w:w="11" w:type="dxa"/>
            <w:bottom w:w="0" w:type="dxa"/>
            <w:right w:w="11" w:type="dxa"/>
          </w:tblCellMar>
        </w:tblPrEx>
        <w:trPr>
          <w:trHeight w:val="531"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871705E">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1.1.2</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02CDA79">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招标人</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361557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韶关市曲江区农业农村局</w:t>
            </w:r>
          </w:p>
        </w:tc>
      </w:tr>
      <w:tr w14:paraId="07EDFCB9">
        <w:tblPrEx>
          <w:shd w:val="clear" w:color="auto" w:fill="auto"/>
          <w:tblCellMar>
            <w:top w:w="0" w:type="dxa"/>
            <w:left w:w="11" w:type="dxa"/>
            <w:bottom w:w="0" w:type="dxa"/>
            <w:right w:w="11" w:type="dxa"/>
          </w:tblCellMar>
        </w:tblPrEx>
        <w:trPr>
          <w:trHeight w:val="536"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E70B027">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1.1.3</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4B2DEBB">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招标代理机构</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74078B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广东诚合项目管理咨询有限公司</w:t>
            </w:r>
          </w:p>
        </w:tc>
      </w:tr>
      <w:tr w14:paraId="0EED67AB">
        <w:tblPrEx>
          <w:tblCellMar>
            <w:top w:w="0" w:type="dxa"/>
            <w:left w:w="11" w:type="dxa"/>
            <w:bottom w:w="0" w:type="dxa"/>
            <w:right w:w="11" w:type="dxa"/>
          </w:tblCellMar>
        </w:tblPrEx>
        <w:trPr>
          <w:trHeight w:val="656" w:hRule="atLeast"/>
          <w:jc w:val="center"/>
        </w:trPr>
        <w:tc>
          <w:tcPr>
            <w:tcW w:w="954"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14:paraId="04221944">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1.1.4</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012AD0D">
            <w:pPr>
              <w:keepNext w:val="0"/>
              <w:keepLines w:val="0"/>
              <w:suppressLineNumbers w:val="0"/>
              <w:spacing w:before="0" w:beforeAutospacing="0" w:after="0" w:afterAutospacing="0" w:line="240" w:lineRule="auto"/>
              <w:ind w:left="-90" w:leftChars="0" w:right="0" w:firstLine="24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9DC1EE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韶关市曲江区2023年农田水利基础设施建设工程项目（一期）施工</w:t>
            </w:r>
          </w:p>
        </w:tc>
      </w:tr>
      <w:tr w14:paraId="07F44A19">
        <w:tblPrEx>
          <w:tblCellMar>
            <w:top w:w="0" w:type="dxa"/>
            <w:left w:w="11" w:type="dxa"/>
            <w:bottom w:w="0" w:type="dxa"/>
            <w:right w:w="11" w:type="dxa"/>
          </w:tblCellMar>
        </w:tblPrEx>
        <w:trPr>
          <w:trHeight w:val="656" w:hRule="atLeast"/>
          <w:jc w:val="center"/>
        </w:trPr>
        <w:tc>
          <w:tcPr>
            <w:tcW w:w="954"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center"/>
          </w:tcPr>
          <w:p w14:paraId="6CEDB712">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pacing w:val="2"/>
                <w:sz w:val="21"/>
                <w:szCs w:val="21"/>
                <w:highlight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5B1D307">
            <w:pPr>
              <w:keepNext w:val="0"/>
              <w:keepLines w:val="0"/>
              <w:suppressLineNumbers w:val="0"/>
              <w:spacing w:before="0" w:beforeAutospacing="0" w:after="0" w:afterAutospacing="0" w:line="240" w:lineRule="auto"/>
              <w:ind w:left="-90" w:leftChars="0" w:right="0" w:firstLine="24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标段名称</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9B9EE88">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eastAsia="zh-CN"/>
              </w:rPr>
              <w:t>第</w:t>
            </w:r>
            <w:r>
              <w:rPr>
                <w:rFonts w:hint="eastAsia" w:ascii="宋体" w:hAnsi="宋体" w:eastAsia="宋体" w:cs="宋体"/>
                <w:b w:val="0"/>
                <w:bCs w:val="0"/>
                <w:color w:val="auto"/>
                <w:sz w:val="21"/>
                <w:szCs w:val="21"/>
                <w:highlight w:val="none"/>
                <w:lang w:eastAsia="zh-CN"/>
              </w:rPr>
              <w:t>一标段：</w:t>
            </w:r>
            <w:r>
              <w:rPr>
                <w:rFonts w:hint="eastAsia" w:ascii="宋体" w:hAnsi="宋体" w:eastAsia="宋体" w:cs="宋体"/>
                <w:color w:val="auto"/>
                <w:sz w:val="21"/>
                <w:szCs w:val="21"/>
                <w:highlight w:val="none"/>
                <w:lang w:eastAsia="zh-CN"/>
              </w:rPr>
              <w:t>韶关市曲江区</w:t>
            </w:r>
            <w:r>
              <w:rPr>
                <w:rFonts w:hint="eastAsia" w:ascii="宋体" w:hAnsi="宋体" w:eastAsia="宋体" w:cs="宋体"/>
                <w:color w:val="auto"/>
                <w:sz w:val="21"/>
                <w:szCs w:val="21"/>
                <w:highlight w:val="none"/>
                <w:lang w:val="en-US" w:eastAsia="zh-CN"/>
              </w:rPr>
              <w:t>樟市镇</w:t>
            </w:r>
            <w:r>
              <w:rPr>
                <w:rFonts w:hint="eastAsia" w:ascii="宋体" w:hAnsi="宋体" w:eastAsia="宋体" w:cs="宋体"/>
                <w:color w:val="auto"/>
                <w:sz w:val="21"/>
                <w:szCs w:val="21"/>
                <w:highlight w:val="none"/>
                <w:lang w:eastAsia="zh-CN"/>
              </w:rPr>
              <w:t>2023年农田水利基础设施建设工程项目（一期）</w:t>
            </w:r>
            <w:r>
              <w:rPr>
                <w:rFonts w:hint="eastAsia" w:ascii="宋体" w:hAnsi="宋体" w:eastAsia="宋体" w:cs="宋体"/>
                <w:color w:val="auto"/>
                <w:sz w:val="21"/>
                <w:szCs w:val="21"/>
                <w:highlight w:val="none"/>
                <w:lang w:val="en-US" w:eastAsia="zh-CN"/>
              </w:rPr>
              <w:t>施工</w:t>
            </w:r>
          </w:p>
          <w:p w14:paraId="68B43DD1">
            <w:pPr>
              <w:pStyle w:val="2"/>
              <w:suppressLineNumbers w:val="0"/>
              <w:spacing w:before="0" w:beforeAutospacing="0" w:after="0" w:afterAutospacing="0"/>
              <w:ind w:left="0" w:right="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第二标段：韶关市曲江区</w:t>
            </w:r>
            <w:r>
              <w:rPr>
                <w:rFonts w:hint="eastAsia" w:ascii="宋体" w:hAnsi="宋体" w:eastAsia="宋体" w:cs="宋体"/>
                <w:b w:val="0"/>
                <w:bCs w:val="0"/>
                <w:color w:val="auto"/>
                <w:sz w:val="21"/>
                <w:szCs w:val="21"/>
                <w:highlight w:val="none"/>
                <w:lang w:val="en-US" w:eastAsia="zh-CN"/>
              </w:rPr>
              <w:t>白土镇</w:t>
            </w:r>
            <w:r>
              <w:rPr>
                <w:rFonts w:hint="eastAsia" w:ascii="宋体" w:hAnsi="宋体" w:eastAsia="宋体" w:cs="宋体"/>
                <w:b w:val="0"/>
                <w:bCs w:val="0"/>
                <w:color w:val="auto"/>
                <w:sz w:val="21"/>
                <w:szCs w:val="21"/>
                <w:highlight w:val="none"/>
                <w:lang w:eastAsia="zh-CN"/>
              </w:rPr>
              <w:t>2023年农田水利基础设施建设工程项目（一期）</w:t>
            </w:r>
            <w:r>
              <w:rPr>
                <w:rFonts w:hint="eastAsia" w:ascii="宋体" w:hAnsi="宋体" w:eastAsia="宋体" w:cs="宋体"/>
                <w:b w:val="0"/>
                <w:bCs w:val="0"/>
                <w:color w:val="auto"/>
                <w:sz w:val="21"/>
                <w:szCs w:val="21"/>
                <w:highlight w:val="none"/>
                <w:lang w:val="en-US" w:eastAsia="zh-CN"/>
              </w:rPr>
              <w:t>施工</w:t>
            </w:r>
          </w:p>
          <w:p w14:paraId="3988736C">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第三标段：韶关市曲江区</w:t>
            </w:r>
            <w:r>
              <w:rPr>
                <w:rFonts w:hint="eastAsia" w:ascii="宋体" w:hAnsi="宋体" w:eastAsia="宋体" w:cs="宋体"/>
                <w:b w:val="0"/>
                <w:bCs w:val="0"/>
                <w:color w:val="auto"/>
                <w:sz w:val="21"/>
                <w:szCs w:val="21"/>
                <w:highlight w:val="none"/>
                <w:lang w:val="en-US" w:eastAsia="zh-CN"/>
              </w:rPr>
              <w:t>乌石镇</w:t>
            </w:r>
            <w:r>
              <w:rPr>
                <w:rFonts w:hint="eastAsia" w:ascii="宋体" w:hAnsi="宋体" w:eastAsia="宋体" w:cs="宋体"/>
                <w:b w:val="0"/>
                <w:bCs w:val="0"/>
                <w:color w:val="auto"/>
                <w:sz w:val="21"/>
                <w:szCs w:val="21"/>
                <w:highlight w:val="none"/>
                <w:lang w:eastAsia="zh-CN"/>
              </w:rPr>
              <w:t>2023年农田水利基础设施建设工程项目（一期）</w:t>
            </w:r>
            <w:r>
              <w:rPr>
                <w:rFonts w:hint="eastAsia" w:ascii="宋体" w:hAnsi="宋体" w:eastAsia="宋体" w:cs="宋体"/>
                <w:b w:val="0"/>
                <w:bCs w:val="0"/>
                <w:color w:val="auto"/>
                <w:sz w:val="21"/>
                <w:szCs w:val="21"/>
                <w:highlight w:val="none"/>
                <w:lang w:val="en-US" w:eastAsia="zh-CN"/>
              </w:rPr>
              <w:t>施工</w:t>
            </w:r>
          </w:p>
          <w:p w14:paraId="3491C59A">
            <w:pPr>
              <w:pStyle w:val="2"/>
              <w:suppressLineNumbers w:val="0"/>
              <w:spacing w:before="0" w:beforeAutospacing="0" w:after="0" w:afterAutospacing="0"/>
              <w:ind w:left="0" w:right="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第四标段：韶关市曲江区</w:t>
            </w:r>
            <w:r>
              <w:rPr>
                <w:rFonts w:hint="eastAsia" w:ascii="宋体" w:hAnsi="宋体" w:eastAsia="宋体" w:cs="宋体"/>
                <w:b w:val="0"/>
                <w:bCs w:val="0"/>
                <w:color w:val="auto"/>
                <w:sz w:val="21"/>
                <w:szCs w:val="21"/>
                <w:highlight w:val="none"/>
                <w:lang w:val="en-US" w:eastAsia="zh-CN"/>
              </w:rPr>
              <w:t>沙溪镇</w:t>
            </w:r>
            <w:r>
              <w:rPr>
                <w:rFonts w:hint="eastAsia" w:ascii="宋体" w:hAnsi="宋体" w:eastAsia="宋体" w:cs="宋体"/>
                <w:b w:val="0"/>
                <w:bCs w:val="0"/>
                <w:color w:val="auto"/>
                <w:sz w:val="21"/>
                <w:szCs w:val="21"/>
                <w:highlight w:val="none"/>
                <w:lang w:eastAsia="zh-CN"/>
              </w:rPr>
              <w:t>2023年农田水利基础设施建设工程项目（一期）</w:t>
            </w:r>
            <w:r>
              <w:rPr>
                <w:rFonts w:hint="eastAsia" w:ascii="宋体" w:hAnsi="宋体" w:eastAsia="宋体" w:cs="宋体"/>
                <w:b w:val="0"/>
                <w:bCs w:val="0"/>
                <w:color w:val="auto"/>
                <w:sz w:val="21"/>
                <w:szCs w:val="21"/>
                <w:highlight w:val="none"/>
                <w:lang w:val="en-US" w:eastAsia="zh-CN"/>
              </w:rPr>
              <w:t>施工</w:t>
            </w:r>
          </w:p>
          <w:p w14:paraId="1D9D1C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第五标段：韶关市曲江区</w:t>
            </w:r>
            <w:r>
              <w:rPr>
                <w:rFonts w:hint="eastAsia" w:ascii="宋体" w:hAnsi="宋体" w:eastAsia="宋体" w:cs="宋体"/>
                <w:b w:val="0"/>
                <w:bCs w:val="0"/>
                <w:color w:val="auto"/>
                <w:sz w:val="21"/>
                <w:szCs w:val="21"/>
                <w:highlight w:val="none"/>
                <w:lang w:val="en-US" w:eastAsia="zh-CN"/>
              </w:rPr>
              <w:t>罗坑镇</w:t>
            </w:r>
            <w:r>
              <w:rPr>
                <w:rFonts w:hint="eastAsia" w:ascii="宋体" w:hAnsi="宋体" w:eastAsia="宋体" w:cs="宋体"/>
                <w:b w:val="0"/>
                <w:bCs w:val="0"/>
                <w:color w:val="auto"/>
                <w:sz w:val="21"/>
                <w:szCs w:val="21"/>
                <w:highlight w:val="none"/>
                <w:lang w:eastAsia="zh-CN"/>
              </w:rPr>
              <w:t>2023年农田水利基础设施建设工程项目（一期）</w:t>
            </w:r>
            <w:r>
              <w:rPr>
                <w:rFonts w:hint="eastAsia" w:ascii="宋体" w:hAnsi="宋体" w:eastAsia="宋体" w:cs="宋体"/>
                <w:b w:val="0"/>
                <w:bCs w:val="0"/>
                <w:color w:val="auto"/>
                <w:sz w:val="21"/>
                <w:szCs w:val="21"/>
                <w:highlight w:val="none"/>
                <w:lang w:val="en-US" w:eastAsia="zh-CN"/>
              </w:rPr>
              <w:t>施</w:t>
            </w:r>
            <w:r>
              <w:rPr>
                <w:rFonts w:hint="eastAsia" w:ascii="宋体" w:hAnsi="宋体" w:eastAsia="宋体" w:cs="宋体"/>
                <w:color w:val="auto"/>
                <w:sz w:val="21"/>
                <w:szCs w:val="21"/>
                <w:highlight w:val="none"/>
                <w:lang w:val="en-US" w:eastAsia="zh-CN"/>
              </w:rPr>
              <w:t>工</w:t>
            </w:r>
          </w:p>
        </w:tc>
      </w:tr>
      <w:tr w14:paraId="6667B0B3">
        <w:tblPrEx>
          <w:shd w:val="clear" w:color="auto" w:fill="auto"/>
          <w:tblCellMar>
            <w:top w:w="0" w:type="dxa"/>
            <w:left w:w="11" w:type="dxa"/>
            <w:bottom w:w="0" w:type="dxa"/>
            <w:right w:w="11" w:type="dxa"/>
          </w:tblCellMar>
        </w:tblPrEx>
        <w:trPr>
          <w:trHeight w:val="584"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E479D30">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1.1.5</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2B35D9D">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建设地点</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075288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第一标段：</w:t>
            </w:r>
            <w:r>
              <w:rPr>
                <w:rFonts w:hint="eastAsia" w:ascii="宋体" w:hAnsi="宋体" w:eastAsia="宋体" w:cs="宋体"/>
                <w:color w:val="auto"/>
                <w:sz w:val="21"/>
                <w:szCs w:val="21"/>
                <w:highlight w:val="none"/>
                <w:lang w:eastAsia="zh-CN"/>
              </w:rPr>
              <w:t>樟市镇、</w:t>
            </w:r>
            <w:r>
              <w:rPr>
                <w:rFonts w:hint="eastAsia" w:ascii="宋体" w:hAnsi="宋体" w:cs="宋体"/>
                <w:color w:val="auto"/>
                <w:sz w:val="21"/>
                <w:szCs w:val="21"/>
                <w:highlight w:val="none"/>
                <w:lang w:val="en-US" w:eastAsia="zh-CN"/>
              </w:rPr>
              <w:t>第二标段：</w:t>
            </w:r>
            <w:r>
              <w:rPr>
                <w:rFonts w:hint="eastAsia" w:ascii="宋体" w:hAnsi="宋体" w:eastAsia="宋体" w:cs="宋体"/>
                <w:color w:val="auto"/>
                <w:sz w:val="21"/>
                <w:szCs w:val="21"/>
                <w:highlight w:val="none"/>
                <w:lang w:eastAsia="zh-CN"/>
              </w:rPr>
              <w:t>白土镇、</w:t>
            </w:r>
            <w:r>
              <w:rPr>
                <w:rFonts w:hint="eastAsia" w:ascii="宋体" w:hAnsi="宋体" w:cs="宋体"/>
                <w:color w:val="auto"/>
                <w:sz w:val="21"/>
                <w:szCs w:val="21"/>
                <w:highlight w:val="none"/>
                <w:lang w:val="en-US" w:eastAsia="zh-CN"/>
              </w:rPr>
              <w:t>第三标段：</w:t>
            </w:r>
            <w:r>
              <w:rPr>
                <w:rFonts w:hint="eastAsia" w:ascii="宋体" w:hAnsi="宋体" w:eastAsia="宋体" w:cs="宋体"/>
                <w:color w:val="auto"/>
                <w:sz w:val="21"/>
                <w:szCs w:val="21"/>
                <w:highlight w:val="none"/>
                <w:lang w:eastAsia="zh-CN"/>
              </w:rPr>
              <w:t>乌石镇、</w:t>
            </w:r>
            <w:r>
              <w:rPr>
                <w:rFonts w:hint="eastAsia" w:ascii="宋体" w:hAnsi="宋体" w:cs="宋体"/>
                <w:color w:val="auto"/>
                <w:sz w:val="21"/>
                <w:szCs w:val="21"/>
                <w:highlight w:val="none"/>
                <w:lang w:val="en-US" w:eastAsia="zh-CN"/>
              </w:rPr>
              <w:t>第四标段：</w:t>
            </w:r>
            <w:r>
              <w:rPr>
                <w:rFonts w:hint="eastAsia" w:ascii="宋体" w:hAnsi="宋体" w:eastAsia="宋体" w:cs="宋体"/>
                <w:color w:val="auto"/>
                <w:sz w:val="21"/>
                <w:szCs w:val="21"/>
                <w:highlight w:val="none"/>
                <w:lang w:eastAsia="zh-CN"/>
              </w:rPr>
              <w:t>沙溪镇、</w:t>
            </w:r>
            <w:r>
              <w:rPr>
                <w:rFonts w:hint="eastAsia" w:ascii="宋体" w:hAnsi="宋体" w:cs="宋体"/>
                <w:color w:val="auto"/>
                <w:sz w:val="21"/>
                <w:szCs w:val="21"/>
                <w:highlight w:val="none"/>
                <w:lang w:val="en-US" w:eastAsia="zh-CN"/>
              </w:rPr>
              <w:t>第五标段：</w:t>
            </w:r>
            <w:r>
              <w:rPr>
                <w:rFonts w:hint="eastAsia" w:ascii="宋体" w:hAnsi="宋体" w:eastAsia="宋体" w:cs="宋体"/>
                <w:color w:val="auto"/>
                <w:sz w:val="21"/>
                <w:szCs w:val="21"/>
                <w:highlight w:val="none"/>
                <w:lang w:eastAsia="zh-CN"/>
              </w:rPr>
              <w:t>罗坑镇</w:t>
            </w:r>
          </w:p>
        </w:tc>
      </w:tr>
      <w:tr w14:paraId="05147B08">
        <w:tblPrEx>
          <w:tblCellMar>
            <w:top w:w="0" w:type="dxa"/>
            <w:left w:w="11" w:type="dxa"/>
            <w:bottom w:w="0" w:type="dxa"/>
            <w:right w:w="11" w:type="dxa"/>
          </w:tblCellMar>
        </w:tblPrEx>
        <w:trPr>
          <w:trHeight w:val="47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D521412">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1.1.7</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2C1E16F">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4869E27">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广东鸿禹工程设计有限公司</w:t>
            </w:r>
          </w:p>
        </w:tc>
      </w:tr>
      <w:tr w14:paraId="387F4451">
        <w:tblPrEx>
          <w:shd w:val="clear" w:color="auto" w:fill="auto"/>
          <w:tblCellMar>
            <w:top w:w="0" w:type="dxa"/>
            <w:left w:w="11" w:type="dxa"/>
            <w:bottom w:w="0" w:type="dxa"/>
            <w:right w:w="11" w:type="dxa"/>
          </w:tblCellMar>
        </w:tblPrEx>
        <w:trPr>
          <w:trHeight w:val="53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911EF97">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1.1.8</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3597DF9">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监理人</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DE3621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待定</w:t>
            </w:r>
          </w:p>
        </w:tc>
      </w:tr>
      <w:tr w14:paraId="11C14F56">
        <w:tblPrEx>
          <w:shd w:val="clear" w:color="auto" w:fill="auto"/>
          <w:tblCellMar>
            <w:top w:w="0" w:type="dxa"/>
            <w:left w:w="11" w:type="dxa"/>
            <w:bottom w:w="0" w:type="dxa"/>
            <w:right w:w="11" w:type="dxa"/>
          </w:tblCellMar>
        </w:tblPrEx>
        <w:trPr>
          <w:trHeight w:val="494"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72147B1">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1.2.1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9940456">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5CADD9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专项债券资金</w:t>
            </w:r>
          </w:p>
        </w:tc>
      </w:tr>
      <w:tr w14:paraId="2BA4F41C">
        <w:tblPrEx>
          <w:shd w:val="clear" w:color="auto" w:fill="auto"/>
          <w:tblCellMar>
            <w:top w:w="0" w:type="dxa"/>
            <w:left w:w="11" w:type="dxa"/>
            <w:bottom w:w="0" w:type="dxa"/>
            <w:right w:w="11" w:type="dxa"/>
          </w:tblCellMar>
        </w:tblPrEx>
        <w:trPr>
          <w:trHeight w:val="53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4657642">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1.2.2</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918A367">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资金落实情况</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DE9AF1C">
            <w:pPr>
              <w:keepNext w:val="0"/>
              <w:keepLines w:val="0"/>
              <w:suppressLineNumbers w:val="0"/>
              <w:spacing w:before="0" w:beforeAutospacing="0" w:after="0" w:afterAutospacing="0" w:line="240" w:lineRule="auto"/>
              <w:ind w:left="0" w:right="0" w:firstLine="1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261119EB">
        <w:tblPrEx>
          <w:shd w:val="clear" w:color="auto" w:fill="auto"/>
          <w:tblCellMar>
            <w:top w:w="0" w:type="dxa"/>
            <w:left w:w="11" w:type="dxa"/>
            <w:bottom w:w="0" w:type="dxa"/>
            <w:right w:w="11" w:type="dxa"/>
          </w:tblCellMar>
        </w:tblPrEx>
        <w:trPr>
          <w:trHeight w:val="669"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75A1FD0">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8436747">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B8B343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工程量清单及施工图纸范围内的工程施工。</w:t>
            </w:r>
          </w:p>
        </w:tc>
      </w:tr>
      <w:tr w14:paraId="3164AAC6">
        <w:tblPrEx>
          <w:tblCellMar>
            <w:top w:w="0" w:type="dxa"/>
            <w:left w:w="11" w:type="dxa"/>
            <w:bottom w:w="0" w:type="dxa"/>
            <w:right w:w="11" w:type="dxa"/>
          </w:tblCellMar>
        </w:tblPrEx>
        <w:trPr>
          <w:trHeight w:val="50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9FF481">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1.3.2</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F8DB3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计划工期</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49ABD0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90日历天</w:t>
            </w:r>
          </w:p>
        </w:tc>
      </w:tr>
      <w:tr w14:paraId="08A4596C">
        <w:tblPrEx>
          <w:shd w:val="clear" w:color="auto" w:fill="auto"/>
          <w:tblCellMar>
            <w:top w:w="0" w:type="dxa"/>
            <w:left w:w="11" w:type="dxa"/>
            <w:bottom w:w="0" w:type="dxa"/>
            <w:right w:w="11" w:type="dxa"/>
          </w:tblCellMar>
        </w:tblPrEx>
        <w:trPr>
          <w:trHeight w:val="50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3836E53">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1.3.3</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2446BA2">
            <w:pPr>
              <w:keepNext w:val="0"/>
              <w:keepLines w:val="0"/>
              <w:suppressLineNumbers w:val="0"/>
              <w:spacing w:before="0" w:beforeAutospacing="0" w:after="0" w:afterAutospacing="0" w:line="240" w:lineRule="auto"/>
              <w:ind w:left="-9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质量要求</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3D6CA89">
            <w:pPr>
              <w:keepNext w:val="0"/>
              <w:keepLines w:val="0"/>
              <w:suppressLineNumbers w:val="0"/>
              <w:spacing w:before="0" w:beforeAutospacing="0" w:after="0" w:afterAutospacing="0" w:line="240" w:lineRule="auto"/>
              <w:ind w:left="-90" w:leftChars="0" w:right="0" w:firstLine="1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达到合格标准。</w:t>
            </w:r>
          </w:p>
        </w:tc>
      </w:tr>
      <w:tr w14:paraId="3BE50859">
        <w:tblPrEx>
          <w:shd w:val="clear" w:color="auto" w:fill="auto"/>
          <w:tblCellMar>
            <w:top w:w="0" w:type="dxa"/>
            <w:left w:w="11" w:type="dxa"/>
            <w:bottom w:w="0" w:type="dxa"/>
            <w:right w:w="11" w:type="dxa"/>
          </w:tblCellMar>
        </w:tblPrEx>
        <w:trPr>
          <w:trHeight w:val="339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47A4EBD">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1.4.1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E0D87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投标人资质条件、能力和信誉</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033F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119"/>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1、投标人资格要求：</w:t>
            </w:r>
          </w:p>
          <w:p w14:paraId="6138FC68">
            <w:pPr>
              <w:keepNext w:val="0"/>
              <w:keepLines w:val="0"/>
              <w:numPr>
                <w:ilvl w:val="0"/>
                <w:numId w:val="2"/>
              </w:numPr>
              <w:suppressLineNumbers w:val="0"/>
              <w:spacing w:before="0" w:beforeAutospacing="0" w:after="0" w:afterAutospacing="0" w:line="360" w:lineRule="auto"/>
              <w:ind w:left="425" w:leftChars="0" w:right="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投标人必须具备水利水电工程施工总承包三级以上(含三级)或市政公用工程施工总承包三级以上（含三级）资质。</w:t>
            </w:r>
          </w:p>
          <w:p w14:paraId="4F52869C">
            <w:pPr>
              <w:keepNext w:val="0"/>
              <w:keepLines w:val="0"/>
              <w:numPr>
                <w:ilvl w:val="0"/>
                <w:numId w:val="2"/>
              </w:numPr>
              <w:suppressLineNumbers w:val="0"/>
              <w:spacing w:before="0" w:beforeAutospacing="0" w:after="0" w:afterAutospacing="0" w:line="360" w:lineRule="auto"/>
              <w:ind w:left="425" w:leftChars="0" w:right="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具有有效的营业执照、安全生产许可证</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资质证书。</w:t>
            </w:r>
          </w:p>
          <w:p w14:paraId="1601B9D2">
            <w:pPr>
              <w:keepNext w:val="0"/>
              <w:keepLines w:val="0"/>
              <w:numPr>
                <w:ilvl w:val="0"/>
                <w:numId w:val="2"/>
              </w:numPr>
              <w:suppressLineNumbers w:val="0"/>
              <w:spacing w:before="0" w:beforeAutospacing="0" w:after="0" w:afterAutospacing="0" w:line="360" w:lineRule="auto"/>
              <w:ind w:left="425" w:leftChars="0" w:right="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拟派项目经理为水利水电工程</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lang w:eastAsia="zh-CN"/>
              </w:rPr>
              <w:t>或市政公用工程</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lang w:eastAsia="zh-CN"/>
              </w:rPr>
              <w:t>一级或二级注册建造师，应持有住建部门印发的在使用有效期内的有效电子注册证书（根据广东省住房和城乡建设厅（粤建市函〔2023〕469号）文件精神，二级注册建造师可随注册企业在全国范围内执业）。同时须</w:t>
            </w:r>
            <w:r>
              <w:rPr>
                <w:rFonts w:hint="eastAsia" w:ascii="宋体" w:hAnsi="宋体" w:eastAsia="宋体" w:cs="宋体"/>
                <w:color w:val="auto"/>
                <w:sz w:val="21"/>
                <w:szCs w:val="21"/>
                <w:highlight w:val="none"/>
                <w:lang w:val="en-US" w:eastAsia="zh-CN"/>
              </w:rPr>
              <w:t>具备有效安全生产考核合格证明（水安B证或建安B证）</w:t>
            </w:r>
            <w:r>
              <w:rPr>
                <w:rFonts w:hint="eastAsia" w:ascii="宋体" w:hAnsi="宋体" w:eastAsia="宋体" w:cs="宋体"/>
                <w:color w:val="auto"/>
                <w:sz w:val="21"/>
                <w:szCs w:val="21"/>
                <w:highlight w:val="none"/>
                <w:lang w:eastAsia="zh-CN"/>
              </w:rPr>
              <w:t>，且未担任其他在施（包括已中标未开工、已建成未竣工）建设工程项目的项目经理。</w:t>
            </w:r>
          </w:p>
          <w:p w14:paraId="0CBE62B7">
            <w:pPr>
              <w:keepNext w:val="0"/>
              <w:keepLines w:val="0"/>
              <w:numPr>
                <w:ilvl w:val="0"/>
                <w:numId w:val="2"/>
              </w:numPr>
              <w:suppressLineNumbers w:val="0"/>
              <w:spacing w:before="0" w:beforeAutospacing="0" w:after="0" w:afterAutospacing="0" w:line="360" w:lineRule="auto"/>
              <w:ind w:left="425" w:leftChars="0" w:right="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拟投入本项目技术负责人必须具备水利类或市政类中级或以上职称。</w:t>
            </w:r>
          </w:p>
          <w:p w14:paraId="6E895E9C">
            <w:pPr>
              <w:keepNext w:val="0"/>
              <w:keepLines w:val="0"/>
              <w:numPr>
                <w:ilvl w:val="0"/>
                <w:numId w:val="2"/>
              </w:numPr>
              <w:suppressLineNumbers w:val="0"/>
              <w:spacing w:before="0" w:beforeAutospacing="0" w:after="0" w:afterAutospacing="0" w:line="360" w:lineRule="auto"/>
              <w:ind w:left="425" w:leftChars="0" w:right="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投标人拟派专职安全生产管理人员须具备</w:t>
            </w:r>
            <w:r>
              <w:rPr>
                <w:rFonts w:hint="eastAsia" w:ascii="宋体" w:hAnsi="宋体" w:eastAsia="宋体" w:cs="宋体"/>
                <w:color w:val="auto"/>
                <w:sz w:val="21"/>
                <w:szCs w:val="21"/>
                <w:highlight w:val="none"/>
                <w:lang w:val="en-US" w:eastAsia="zh-CN"/>
              </w:rPr>
              <w:t>有效安全生产考核合格证明（水安B证或建安B证）</w:t>
            </w:r>
            <w:r>
              <w:rPr>
                <w:rFonts w:hint="eastAsia" w:ascii="宋体" w:hAnsi="宋体" w:eastAsia="宋体" w:cs="宋体"/>
                <w:color w:val="auto"/>
                <w:sz w:val="21"/>
                <w:szCs w:val="21"/>
                <w:highlight w:val="none"/>
                <w:lang w:eastAsia="zh-CN"/>
              </w:rPr>
              <w:t>，且不少于 1 人。</w:t>
            </w:r>
          </w:p>
          <w:p w14:paraId="11D5C337">
            <w:pPr>
              <w:keepNext w:val="0"/>
              <w:keepLines w:val="0"/>
              <w:numPr>
                <w:ilvl w:val="0"/>
                <w:numId w:val="2"/>
              </w:numPr>
              <w:suppressLineNumbers w:val="0"/>
              <w:spacing w:before="0" w:beforeAutospacing="0" w:after="0" w:afterAutospacing="0" w:line="360" w:lineRule="auto"/>
              <w:ind w:left="425" w:leftChars="0" w:right="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为省外企业的，须按照《广东省住房和城乡建设厅关于取消省外建筑企业和人员进粤信息备案有关工作的通知》（粤建市﹝2015﹞52号）规定在“进粤企业和人员诚信信息登记平台”录入相关信息并通过数据规范检查。（适用于以市政公用工程施工总承包资质投标的企业）。</w:t>
            </w:r>
          </w:p>
          <w:p w14:paraId="1C6051D2">
            <w:pPr>
              <w:pStyle w:val="2"/>
              <w:numPr>
                <w:ilvl w:val="0"/>
                <w:numId w:val="2"/>
              </w:numPr>
              <w:suppressLineNumbers w:val="0"/>
              <w:spacing w:before="0" w:beforeAutospacing="0" w:after="0" w:afterAutospacing="0" w:line="360" w:lineRule="auto"/>
              <w:ind w:left="425" w:leftChars="0" w:right="0" w:hanging="425"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0D70B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119"/>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2、本次招标不接受联合体投标。</w:t>
            </w:r>
          </w:p>
          <w:p w14:paraId="148DF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11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3、本次招标实行资格后审，资格审查的具体要求见招标文件，资格后审不合格的投标人的投标文件将按无效投标处理。</w:t>
            </w:r>
          </w:p>
        </w:tc>
      </w:tr>
      <w:tr w14:paraId="7ED5A306">
        <w:tblPrEx>
          <w:shd w:val="clear" w:color="auto" w:fill="auto"/>
          <w:tblCellMar>
            <w:top w:w="0" w:type="dxa"/>
            <w:left w:w="11" w:type="dxa"/>
            <w:bottom w:w="0" w:type="dxa"/>
            <w:right w:w="11" w:type="dxa"/>
          </w:tblCellMar>
        </w:tblPrEx>
        <w:trPr>
          <w:trHeight w:val="62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749C60D">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1.4.2</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68F4B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是否接受联合体投标</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086DD70">
            <w:pPr>
              <w:keepNext w:val="0"/>
              <w:keepLines w:val="0"/>
              <w:suppressLineNumbers w:val="0"/>
              <w:spacing w:before="0" w:beforeAutospacing="0" w:after="0" w:afterAutospacing="0" w:line="240" w:lineRule="auto"/>
              <w:ind w:left="0" w:right="0" w:firstLine="122"/>
              <w:rPr>
                <w:rFonts w:hint="eastAsia" w:ascii="宋体" w:hAnsi="宋体" w:eastAsia="宋体" w:cs="宋体"/>
                <w:color w:val="auto"/>
                <w:spacing w:val="2"/>
                <w:sz w:val="21"/>
                <w:szCs w:val="21"/>
                <w:highlight w:val="none"/>
              </w:rPr>
            </w:pPr>
            <w:r>
              <w:rPr>
                <w:rFonts w:hint="eastAsia" w:ascii="宋体" w:hAnsi="宋体" w:eastAsia="宋体" w:cs="宋体"/>
                <w:b/>
                <w:color w:val="auto"/>
                <w:sz w:val="21"/>
                <w:szCs w:val="21"/>
                <w:highlight w:val="none"/>
                <w:bdr w:val="single" w:color="auto" w:sz="2" w:space="0"/>
              </w:rPr>
              <w:t>√</w:t>
            </w:r>
            <w:r>
              <w:rPr>
                <w:rFonts w:hint="eastAsia" w:ascii="宋体" w:hAnsi="宋体" w:eastAsia="宋体" w:cs="宋体"/>
                <w:color w:val="auto"/>
                <w:spacing w:val="2"/>
                <w:sz w:val="21"/>
                <w:szCs w:val="21"/>
                <w:highlight w:val="none"/>
              </w:rPr>
              <w:t>不接受</w:t>
            </w:r>
          </w:p>
          <w:p w14:paraId="4B7FE765">
            <w:pPr>
              <w:keepNext w:val="0"/>
              <w:keepLines w:val="0"/>
              <w:suppressLineNumbers w:val="0"/>
              <w:spacing w:before="0" w:beforeAutospacing="0" w:after="0" w:afterAutospacing="0" w:line="240" w:lineRule="auto"/>
              <w:ind w:left="0" w:right="0" w:firstLine="12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口接受</w:t>
            </w:r>
          </w:p>
        </w:tc>
      </w:tr>
      <w:tr w14:paraId="73E1894F">
        <w:tblPrEx>
          <w:tblCellMar>
            <w:top w:w="0" w:type="dxa"/>
            <w:left w:w="11" w:type="dxa"/>
            <w:bottom w:w="0" w:type="dxa"/>
            <w:right w:w="11" w:type="dxa"/>
          </w:tblCellMar>
        </w:tblPrEx>
        <w:trPr>
          <w:trHeight w:val="14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03C77B8">
            <w:pPr>
              <w:keepNext w:val="0"/>
              <w:keepLines w:val="0"/>
              <w:suppressLineNumbers w:val="0"/>
              <w:spacing w:before="0" w:beforeAutospacing="0" w:after="0" w:afterAutospacing="0" w:line="240" w:lineRule="auto"/>
              <w:ind w:left="0" w:right="0"/>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1.5.2</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08AE9F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其他费用</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C8555E9">
            <w:pPr>
              <w:keepNext w:val="0"/>
              <w:keepLines w:val="0"/>
              <w:suppressLineNumbers w:val="0"/>
              <w:spacing w:before="0" w:beforeAutospacing="0" w:after="0" w:afterAutospacing="0" w:line="240" w:lineRule="auto"/>
              <w:ind w:left="0" w:right="0"/>
              <w:rPr>
                <w:rFonts w:hint="eastAsia" w:ascii="宋体" w:hAnsi="宋体" w:eastAsia="宋体" w:cs="宋体"/>
                <w:color w:val="auto"/>
                <w:spacing w:val="2"/>
                <w:kern w:val="0"/>
                <w:sz w:val="21"/>
                <w:szCs w:val="21"/>
                <w:highlight w:val="none"/>
              </w:rPr>
            </w:pPr>
            <w:r>
              <w:rPr>
                <w:rFonts w:hint="eastAsia" w:ascii="宋体" w:hAnsi="宋体" w:eastAsia="宋体" w:cs="宋体"/>
                <w:snapToGrid w:val="0"/>
                <w:color w:val="auto"/>
                <w:kern w:val="0"/>
                <w:sz w:val="21"/>
                <w:szCs w:val="21"/>
                <w:highlight w:val="none"/>
                <w:lang w:eastAsia="zh-CN"/>
              </w:rPr>
              <w:t>本项目</w:t>
            </w:r>
            <w:r>
              <w:rPr>
                <w:rFonts w:hint="eastAsia" w:ascii="宋体" w:hAnsi="宋体" w:cs="宋体"/>
                <w:snapToGrid w:val="0"/>
                <w:color w:val="auto"/>
                <w:kern w:val="0"/>
                <w:sz w:val="21"/>
                <w:szCs w:val="21"/>
                <w:highlight w:val="none"/>
                <w:lang w:val="en-US" w:eastAsia="zh-CN"/>
              </w:rPr>
              <w:t>招标代理服务费</w:t>
            </w:r>
            <w:r>
              <w:rPr>
                <w:rFonts w:hint="eastAsia" w:ascii="宋体" w:hAnsi="宋体" w:eastAsia="宋体" w:cs="宋体"/>
                <w:snapToGrid w:val="0"/>
                <w:color w:val="auto"/>
                <w:kern w:val="0"/>
                <w:sz w:val="21"/>
                <w:szCs w:val="21"/>
                <w:highlight w:val="none"/>
                <w:lang w:eastAsia="zh-CN"/>
              </w:rPr>
              <w:t>根据《韶关市曲江区人民政府关于印发韶关市曲江区政府投资工程建设项目管理办法的通知》（韶曲府〔2022〕52 号）</w:t>
            </w:r>
            <w:r>
              <w:rPr>
                <w:rFonts w:hint="eastAsia" w:ascii="宋体" w:hAnsi="宋体" w:cs="宋体"/>
                <w:snapToGrid w:val="0"/>
                <w:color w:val="auto"/>
                <w:kern w:val="0"/>
                <w:sz w:val="21"/>
                <w:szCs w:val="21"/>
                <w:highlight w:val="none"/>
                <w:lang w:val="en-US" w:eastAsia="zh-CN"/>
              </w:rPr>
              <w:t>规定下浮20%计算，</w:t>
            </w:r>
            <w:r>
              <w:rPr>
                <w:rFonts w:hint="eastAsia" w:ascii="宋体" w:hAnsi="宋体" w:eastAsia="宋体" w:cs="宋体"/>
                <w:snapToGrid w:val="0"/>
                <w:color w:val="auto"/>
                <w:kern w:val="0"/>
                <w:sz w:val="21"/>
                <w:szCs w:val="21"/>
                <w:highlight w:val="none"/>
                <w:lang w:eastAsia="zh-CN"/>
              </w:rPr>
              <w:t>由中标人</w:t>
            </w:r>
            <w:r>
              <w:rPr>
                <w:rFonts w:hint="eastAsia" w:ascii="宋体" w:hAnsi="宋体" w:cs="宋体"/>
                <w:snapToGrid w:val="0"/>
                <w:color w:val="auto"/>
                <w:kern w:val="0"/>
                <w:sz w:val="21"/>
                <w:szCs w:val="21"/>
                <w:highlight w:val="none"/>
                <w:lang w:val="en-US" w:eastAsia="zh-CN"/>
              </w:rPr>
              <w:t>在领取中标通知书前一次性</w:t>
            </w:r>
            <w:r>
              <w:rPr>
                <w:rFonts w:hint="eastAsia" w:ascii="宋体" w:hAnsi="宋体" w:eastAsia="宋体" w:cs="宋体"/>
                <w:snapToGrid w:val="0"/>
                <w:color w:val="auto"/>
                <w:kern w:val="0"/>
                <w:sz w:val="21"/>
                <w:szCs w:val="21"/>
                <w:highlight w:val="none"/>
                <w:lang w:eastAsia="zh-CN"/>
              </w:rPr>
              <w:t>支付</w:t>
            </w:r>
            <w:r>
              <w:rPr>
                <w:rFonts w:hint="eastAsia" w:ascii="宋体" w:hAnsi="宋体" w:eastAsia="宋体" w:cs="宋体"/>
                <w:snapToGrid w:val="0"/>
                <w:color w:val="auto"/>
                <w:kern w:val="0"/>
                <w:sz w:val="21"/>
                <w:szCs w:val="21"/>
                <w:highlight w:val="none"/>
                <w:lang w:val="en-US" w:eastAsia="zh-CN"/>
              </w:rPr>
              <w:t>招标代理费</w:t>
            </w:r>
            <w:r>
              <w:rPr>
                <w:rFonts w:hint="eastAsia" w:ascii="宋体" w:hAnsi="宋体" w:eastAsia="宋体" w:cs="宋体"/>
                <w:snapToGrid w:val="0"/>
                <w:color w:val="auto"/>
                <w:kern w:val="0"/>
                <w:sz w:val="21"/>
                <w:szCs w:val="21"/>
                <w:highlight w:val="none"/>
                <w:lang w:eastAsia="zh-CN"/>
              </w:rPr>
              <w:t>。</w:t>
            </w:r>
          </w:p>
        </w:tc>
      </w:tr>
      <w:tr w14:paraId="5611D3CB">
        <w:tblPrEx>
          <w:shd w:val="clear" w:color="auto" w:fill="auto"/>
          <w:tblCellMar>
            <w:top w:w="0" w:type="dxa"/>
            <w:left w:w="11" w:type="dxa"/>
            <w:bottom w:w="0" w:type="dxa"/>
            <w:right w:w="11" w:type="dxa"/>
          </w:tblCellMar>
        </w:tblPrEx>
        <w:trPr>
          <w:trHeight w:val="60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1AB3EF">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1.9</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8B9F51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踏勘现场</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F99F2F">
            <w:pPr>
              <w:keepNext w:val="0"/>
              <w:keepLines w:val="0"/>
              <w:suppressLineNumbers w:val="0"/>
              <w:spacing w:before="0" w:beforeAutospacing="0" w:after="0" w:afterAutospacing="0" w:line="240" w:lineRule="auto"/>
              <w:ind w:left="0" w:right="0" w:firstLine="12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口组织</w:t>
            </w:r>
          </w:p>
          <w:p w14:paraId="41C65DFB">
            <w:pPr>
              <w:keepNext w:val="0"/>
              <w:keepLines w:val="0"/>
              <w:suppressLineNumbers w:val="0"/>
              <w:spacing w:before="0" w:beforeAutospacing="0" w:after="0" w:afterAutospacing="0" w:line="240" w:lineRule="auto"/>
              <w:ind w:left="0" w:right="0" w:firstLine="1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bdr w:val="single" w:color="auto" w:sz="2" w:space="0"/>
              </w:rPr>
              <w:t>√</w:t>
            </w:r>
            <w:r>
              <w:rPr>
                <w:rFonts w:hint="eastAsia" w:ascii="宋体" w:hAnsi="宋体" w:eastAsia="宋体" w:cs="宋体"/>
                <w:color w:val="auto"/>
                <w:spacing w:val="2"/>
                <w:sz w:val="21"/>
                <w:szCs w:val="21"/>
                <w:highlight w:val="none"/>
              </w:rPr>
              <w:t>不组织</w:t>
            </w:r>
          </w:p>
        </w:tc>
      </w:tr>
      <w:tr w14:paraId="0B37D501">
        <w:tblPrEx>
          <w:shd w:val="clear" w:color="auto" w:fill="auto"/>
          <w:tblCellMar>
            <w:top w:w="0" w:type="dxa"/>
            <w:left w:w="11" w:type="dxa"/>
            <w:bottom w:w="0" w:type="dxa"/>
            <w:right w:w="11" w:type="dxa"/>
          </w:tblCellMar>
        </w:tblPrEx>
        <w:trPr>
          <w:trHeight w:val="594"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D710780">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875087B">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投标预备会</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B4C9A75">
            <w:pPr>
              <w:keepNext w:val="0"/>
              <w:keepLines w:val="0"/>
              <w:suppressLineNumbers w:val="0"/>
              <w:spacing w:before="0" w:beforeAutospacing="0" w:after="0" w:afterAutospacing="0" w:line="240" w:lineRule="auto"/>
              <w:ind w:left="0" w:right="0" w:firstLine="12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口召开</w:t>
            </w:r>
          </w:p>
          <w:p w14:paraId="25397FF2">
            <w:pPr>
              <w:keepNext w:val="0"/>
              <w:keepLines w:val="0"/>
              <w:suppressLineNumbers w:val="0"/>
              <w:spacing w:before="0" w:beforeAutospacing="0" w:after="0" w:afterAutospacing="0" w:line="240" w:lineRule="auto"/>
              <w:ind w:left="0" w:right="0" w:firstLine="1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bdr w:val="single" w:color="auto" w:sz="2" w:space="0"/>
              </w:rPr>
              <w:t>√</w:t>
            </w:r>
            <w:r>
              <w:rPr>
                <w:rFonts w:hint="eastAsia" w:ascii="宋体" w:hAnsi="宋体" w:eastAsia="宋体" w:cs="宋体"/>
                <w:color w:val="auto"/>
                <w:spacing w:val="2"/>
                <w:sz w:val="21"/>
                <w:szCs w:val="21"/>
                <w:highlight w:val="none"/>
              </w:rPr>
              <w:t>不召开</w:t>
            </w:r>
          </w:p>
        </w:tc>
      </w:tr>
      <w:tr w14:paraId="63D76D2C">
        <w:tblPrEx>
          <w:shd w:val="clear" w:color="auto" w:fill="auto"/>
          <w:tblCellMar>
            <w:top w:w="0" w:type="dxa"/>
            <w:left w:w="11" w:type="dxa"/>
            <w:bottom w:w="0" w:type="dxa"/>
            <w:right w:w="11" w:type="dxa"/>
          </w:tblCellMar>
        </w:tblPrEx>
        <w:trPr>
          <w:trHeight w:val="704"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2B4498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1.12</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C7AB07C">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偏离</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8E664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偏离允许幅度及其处理方法：对招标文件实质性要求不允许偏离，对非实质性要求的偏离应该在投标文件中附上偏离表。</w:t>
            </w:r>
          </w:p>
        </w:tc>
      </w:tr>
      <w:tr w14:paraId="26A96DBB">
        <w:tblPrEx>
          <w:shd w:val="clear" w:color="auto" w:fill="auto"/>
          <w:tblCellMar>
            <w:top w:w="0" w:type="dxa"/>
            <w:left w:w="11" w:type="dxa"/>
            <w:bottom w:w="0" w:type="dxa"/>
            <w:right w:w="11" w:type="dxa"/>
          </w:tblCellMar>
        </w:tblPrEx>
        <w:trPr>
          <w:trHeight w:val="5189"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DC2951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943D583">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投标报价</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AC7FE9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bookmarkStart w:id="6" w:name="_Toc48665766"/>
            <w:r>
              <w:rPr>
                <w:rFonts w:hint="eastAsia" w:ascii="宋体" w:hAnsi="宋体" w:eastAsia="宋体" w:cs="宋体"/>
                <w:color w:val="auto"/>
                <w:sz w:val="21"/>
                <w:szCs w:val="21"/>
                <w:highlight w:val="none"/>
              </w:rPr>
              <w:t>投标人仅需填报投标报价下浮率（有效投标报价下浮率≥0.000%（含界值，以百分比为单位，精确到小数点后三位），不在此范围内的投标报价均为无效投标报价。</w:t>
            </w:r>
            <w:bookmarkEnd w:id="6"/>
          </w:p>
          <w:p w14:paraId="0436158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本项目主体工程采用综合单价承包（综合单价为财政审核控制单价×（1-中标下浮率）为中标的综合单价，合同总价为（招标控制价-安全生产文明施工措施费、其他临时工程费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预留金</w:t>
            </w:r>
            <w:r>
              <w:rPr>
                <w:rFonts w:hint="eastAsia" w:ascii="宋体" w:hAnsi="宋体" w:eastAsia="宋体" w:cs="宋体"/>
                <w:color w:val="auto"/>
                <w:sz w:val="21"/>
                <w:szCs w:val="21"/>
                <w:highlight w:val="none"/>
                <w:lang w:val="en-US" w:eastAsia="zh-CN"/>
              </w:rPr>
              <w:t>-暂估价</w:t>
            </w:r>
            <w:r>
              <w:rPr>
                <w:rFonts w:hint="eastAsia" w:ascii="宋体" w:hAnsi="宋体" w:eastAsia="宋体" w:cs="宋体"/>
                <w:color w:val="auto"/>
                <w:sz w:val="21"/>
                <w:szCs w:val="21"/>
                <w:highlight w:val="none"/>
              </w:rPr>
              <w:t>）×（1-中标下浮率）+安全生产文明施工措施费、其他临时工程费（安全生产文明施工措施费、其他临时工程费控制价不下浮）+预留金（预留金控制价不下浮）＋</w:t>
            </w:r>
            <w:r>
              <w:rPr>
                <w:rFonts w:hint="eastAsia" w:ascii="宋体" w:hAnsi="宋体" w:eastAsia="宋体" w:cs="宋体"/>
                <w:color w:val="auto"/>
                <w:sz w:val="21"/>
                <w:szCs w:val="21"/>
                <w:highlight w:val="none"/>
                <w:lang w:val="en-US" w:eastAsia="zh-CN"/>
              </w:rPr>
              <w:t>暂估价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暂估价</w:t>
            </w:r>
            <w:r>
              <w:rPr>
                <w:rFonts w:hint="eastAsia" w:ascii="宋体" w:hAnsi="宋体" w:eastAsia="宋体" w:cs="宋体"/>
                <w:color w:val="auto"/>
                <w:sz w:val="21"/>
                <w:szCs w:val="21"/>
                <w:highlight w:val="none"/>
              </w:rPr>
              <w:t>控制价不下浮）；临时工程采用总价承包（临时工程费用控制价的临时工程费×（1-中标下浮率）。</w:t>
            </w:r>
          </w:p>
          <w:p w14:paraId="25BABB03">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注：投标人的投标有效投标报价不得高于招标控制价，也不得低于工程成本。如果</w:t>
            </w:r>
            <w:r>
              <w:rPr>
                <w:rFonts w:hint="eastAsia" w:ascii="宋体" w:hAnsi="宋体" w:eastAsia="宋体" w:cs="宋体"/>
                <w:b/>
                <w:bCs/>
                <w:color w:val="auto"/>
                <w:sz w:val="21"/>
                <w:szCs w:val="21"/>
                <w:highlight w:val="none"/>
              </w:rPr>
              <w:t>投标人的投标</w:t>
            </w:r>
            <w:r>
              <w:rPr>
                <w:rFonts w:hint="eastAsia" w:ascii="宋体" w:hAnsi="宋体" w:eastAsia="宋体" w:cs="宋体"/>
                <w:b/>
                <w:bCs/>
                <w:color w:val="auto"/>
                <w:sz w:val="21"/>
                <w:szCs w:val="21"/>
                <w:highlight w:val="none"/>
                <w:lang w:eastAsia="zh-CN"/>
              </w:rPr>
              <w:t>报价</w:t>
            </w:r>
            <w:r>
              <w:rPr>
                <w:rFonts w:hint="eastAsia" w:ascii="宋体" w:hAnsi="宋体" w:eastAsia="宋体" w:cs="宋体"/>
                <w:b/>
                <w:bCs/>
                <w:color w:val="auto"/>
                <w:sz w:val="21"/>
                <w:szCs w:val="21"/>
                <w:highlight w:val="none"/>
              </w:rPr>
              <w:t>下浮率高于15%时，投标人必须在投标文件中专项作出详细合理的书面说明并提供以往类似工程详细成本分析报告供评标委员会审查。</w:t>
            </w:r>
          </w:p>
        </w:tc>
      </w:tr>
      <w:tr w14:paraId="6135340F">
        <w:tblPrEx>
          <w:shd w:val="clear" w:color="auto" w:fill="auto"/>
          <w:tblCellMar>
            <w:top w:w="0" w:type="dxa"/>
            <w:left w:w="11" w:type="dxa"/>
            <w:bottom w:w="0" w:type="dxa"/>
            <w:right w:w="11" w:type="dxa"/>
          </w:tblCellMar>
        </w:tblPrEx>
        <w:trPr>
          <w:trHeight w:val="1142"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3166C7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DD8FD0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招标控制价</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F5C8D1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本项目招标控制价在投标截止时间</w:t>
            </w:r>
            <w:r>
              <w:rPr>
                <w:rFonts w:hint="eastAsia" w:ascii="宋体" w:hAnsi="宋体" w:cs="宋体"/>
                <w:b w:val="0"/>
                <w:bCs w:val="0"/>
                <w:color w:val="auto"/>
                <w:kern w:val="2"/>
                <w:sz w:val="21"/>
                <w:szCs w:val="21"/>
                <w:highlight w:val="none"/>
                <w:lang w:val="en-US" w:eastAsia="zh-CN" w:bidi="ar-SA"/>
              </w:rPr>
              <w:t>15</w:t>
            </w:r>
            <w:r>
              <w:rPr>
                <w:rFonts w:hint="eastAsia" w:ascii="宋体" w:hAnsi="宋体" w:eastAsia="宋体" w:cs="宋体"/>
                <w:b w:val="0"/>
                <w:bCs w:val="0"/>
                <w:color w:val="auto"/>
                <w:kern w:val="2"/>
                <w:sz w:val="21"/>
                <w:szCs w:val="21"/>
                <w:highlight w:val="none"/>
                <w:lang w:val="en-US" w:eastAsia="zh-CN" w:bidi="ar-SA"/>
              </w:rPr>
              <w:t>天前以补充公告的形式</w:t>
            </w:r>
            <w:r>
              <w:rPr>
                <w:rFonts w:hint="eastAsia" w:ascii="宋体" w:hAnsi="宋体" w:eastAsia="宋体" w:cs="宋体"/>
                <w:bCs/>
                <w:color w:val="auto"/>
                <w:szCs w:val="24"/>
                <w:highlight w:val="none"/>
                <w:lang w:eastAsia="zh-CN"/>
              </w:rPr>
              <w:t>在广东省招标投标监管网（http://zbtb.gd.gov.cn/）、全国公共资源交易平台（广东省·韶关市）（https://ygp.gdzwfw.gov.cn/ggzy-portal/#/440200/index）网站</w:t>
            </w:r>
            <w:r>
              <w:rPr>
                <w:rFonts w:hint="eastAsia" w:hAnsi="宋体" w:cs="宋体"/>
                <w:bCs/>
                <w:color w:val="auto"/>
                <w:szCs w:val="24"/>
                <w:highlight w:val="none"/>
                <w:lang w:val="en-US" w:eastAsia="zh-CN"/>
              </w:rPr>
              <w:t>发</w:t>
            </w:r>
            <w:r>
              <w:rPr>
                <w:rFonts w:hint="eastAsia" w:ascii="宋体" w:hAnsi="宋体" w:eastAsia="宋体" w:cs="宋体"/>
                <w:bCs/>
                <w:color w:val="auto"/>
                <w:szCs w:val="24"/>
                <w:highlight w:val="none"/>
                <w:lang w:eastAsia="zh-CN"/>
              </w:rPr>
              <w:t>布。</w:t>
            </w:r>
          </w:p>
        </w:tc>
      </w:tr>
      <w:tr w14:paraId="2C05BD7B">
        <w:tblPrEx>
          <w:shd w:val="clear" w:color="auto" w:fill="auto"/>
          <w:tblCellMar>
            <w:top w:w="0" w:type="dxa"/>
            <w:left w:w="11" w:type="dxa"/>
            <w:bottom w:w="0" w:type="dxa"/>
            <w:right w:w="11" w:type="dxa"/>
          </w:tblCellMar>
        </w:tblPrEx>
        <w:trPr>
          <w:trHeight w:val="625"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4FB04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3.3.1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8F521F1">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投标有效期</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BBABACF">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bookmarkStart w:id="7" w:name="_Toc48665770"/>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天</w:t>
            </w:r>
            <w:bookmarkEnd w:id="7"/>
          </w:p>
        </w:tc>
      </w:tr>
      <w:tr w14:paraId="5C0456C6">
        <w:tblPrEx>
          <w:shd w:val="clear" w:color="auto" w:fill="auto"/>
          <w:tblCellMar>
            <w:top w:w="0" w:type="dxa"/>
            <w:left w:w="11" w:type="dxa"/>
            <w:bottom w:w="0" w:type="dxa"/>
            <w:right w:w="11" w:type="dxa"/>
          </w:tblCellMar>
        </w:tblPrEx>
        <w:trPr>
          <w:trHeight w:val="1792"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06BAF0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3.4.1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33FB429">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投标保</w:t>
            </w:r>
            <w:r>
              <w:rPr>
                <w:rFonts w:hint="eastAsia" w:ascii="宋体" w:hAnsi="宋体" w:eastAsia="宋体" w:cs="宋体"/>
                <w:color w:val="auto"/>
                <w:spacing w:val="2"/>
                <w:sz w:val="21"/>
                <w:szCs w:val="21"/>
                <w:highlight w:val="none"/>
                <w:lang w:eastAsia="zh-CN"/>
              </w:rPr>
              <w:t>证</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388DEC7">
            <w:pPr>
              <w:pStyle w:val="47"/>
              <w:keepNext w:val="0"/>
              <w:keepLines w:val="0"/>
              <w:pageBreakBefore w:val="0"/>
              <w:suppressLineNumbers w:val="0"/>
              <w:kinsoku/>
              <w:overflowPunct/>
              <w:topLinePunct w:val="0"/>
              <w:autoSpaceDE/>
              <w:autoSpaceDN/>
              <w:bidi w:val="0"/>
              <w:snapToGrid w:val="0"/>
              <w:spacing w:before="0" w:beforeAutospacing="0" w:after="0" w:afterAutospacing="0" w:line="360" w:lineRule="auto"/>
              <w:ind w:left="0" w:right="0" w:firstLine="428" w:firstLineChars="20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本工程投标保证</w:t>
            </w:r>
            <w:r>
              <w:rPr>
                <w:rFonts w:hint="eastAsia" w:ascii="宋体" w:hAnsi="宋体" w:eastAsia="宋体" w:cs="宋体"/>
                <w:color w:val="auto"/>
                <w:spacing w:val="2"/>
                <w:sz w:val="21"/>
                <w:szCs w:val="21"/>
                <w:highlight w:val="none"/>
                <w:lang w:eastAsia="zh-CN"/>
              </w:rPr>
              <w:t>金额</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lang w:val="en-US" w:eastAsia="zh-CN"/>
              </w:rPr>
              <w:t>第一标段：投标保证金为人民币</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万元；第二标段：投标保证金为人民币</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万元；第三标段：投标保证金为人民币</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万元；第四标段：投标保证金为人民币</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万元；第五标段：投标保证金为人民币</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万元。</w:t>
            </w:r>
          </w:p>
          <w:p w14:paraId="154F9B7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12" w:lineRule="auto"/>
              <w:ind w:left="0" w:right="0" w:firstLine="122"/>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投标保证的形式包括投标保证金、投标保证担保、投标保证保险三种，由投标人自主选择。组成联合体时由联合体牵头人缴纳投标保证金。</w:t>
            </w:r>
          </w:p>
          <w:p w14:paraId="2234F890">
            <w:pPr>
              <w:pStyle w:val="33"/>
              <w:keepNext w:val="0"/>
              <w:keepLines w:val="0"/>
              <w:widowControl/>
              <w:suppressLineNumbers w:val="0"/>
              <w:snapToGrid w:val="0"/>
              <w:spacing w:before="0" w:beforeAutospacing="0" w:after="0" w:afterAutospacing="0" w:line="43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投标保证金的，投标人在建设工程交易系统获取招标文件完毕后，即可在系统申请缴纳投标保证金，获取本次招标投标保证金缴纳账号。投标人必须于投标保证金到账截止时间（见本招标文件“重要事项时间地点一览表”）前，从其基本账户将投标保证金转账到指定的缴纳账号。逾期到账的、从非投标人基本账户转出的，其投标无效。</w:t>
            </w:r>
          </w:p>
          <w:p w14:paraId="3A62A7AC">
            <w:pPr>
              <w:pStyle w:val="33"/>
              <w:keepNext w:val="0"/>
              <w:keepLines w:val="0"/>
              <w:widowControl/>
              <w:suppressLineNumbers w:val="0"/>
              <w:snapToGrid w:val="0"/>
              <w:spacing w:before="0" w:beforeAutospacing="0" w:after="0" w:afterAutospacing="0" w:line="43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投标保证担保的，投标人应提交有效的电子保函或保证保险，电子保函或保证保险的有效期不得短于投标有效期。投标人必须在投标保证担保截止时间（详见本招标文件“重要事项时间地点一览表”）前，使用工程建设交易系统完成网上办理电子保函或保证保险。</w:t>
            </w:r>
          </w:p>
          <w:p w14:paraId="72AFE2C4">
            <w:pPr>
              <w:pStyle w:val="33"/>
              <w:keepNext w:val="0"/>
              <w:keepLines w:val="0"/>
              <w:widowControl/>
              <w:suppressLineNumbers w:val="0"/>
              <w:snapToGrid w:val="0"/>
              <w:spacing w:before="0" w:beforeAutospacing="0" w:after="0" w:afterAutospacing="0" w:line="43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14:paraId="74532FE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12" w:lineRule="auto"/>
              <w:ind w:left="0" w:right="0" w:firstLine="122"/>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温馨提示：1.投标人采用投标保证担保或投标保证保险的，为避免在评标过程中因有效期发生争议，建议投标人将银行保函或电子保单有效期设置为较招标文件规定的投标有效期延长不少于20个日历天。</w:t>
            </w:r>
          </w:p>
          <w:p w14:paraId="1D833F8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12" w:lineRule="auto"/>
              <w:ind w:left="0" w:right="0" w:firstLine="1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注：投标人不按要求提交投标保证金或银行保函或投标保证保险的，其投标文件作无效标书处理，由此造成的后果自负。</w:t>
            </w:r>
          </w:p>
        </w:tc>
      </w:tr>
      <w:tr w14:paraId="1BCD01F6">
        <w:tblPrEx>
          <w:shd w:val="clear" w:color="auto" w:fill="auto"/>
          <w:tblCellMar>
            <w:top w:w="0" w:type="dxa"/>
            <w:left w:w="11" w:type="dxa"/>
            <w:bottom w:w="0" w:type="dxa"/>
            <w:right w:w="11" w:type="dxa"/>
          </w:tblCellMar>
        </w:tblPrEx>
        <w:trPr>
          <w:trHeight w:val="616"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687182">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9C2F958">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的组成</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A03EE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rPr>
              <w:t>投标文件包括经济标书、商务标书和技术标书</w:t>
            </w:r>
            <w:r>
              <w:rPr>
                <w:rFonts w:hint="eastAsia" w:ascii="宋体" w:hAnsi="宋体" w:eastAsia="宋体" w:cs="宋体"/>
                <w:color w:val="auto"/>
                <w:spacing w:val="2"/>
                <w:sz w:val="21"/>
                <w:szCs w:val="21"/>
                <w:highlight w:val="none"/>
                <w:lang w:val="en-US" w:eastAsia="zh-CN"/>
              </w:rPr>
              <w:t>三</w:t>
            </w:r>
            <w:r>
              <w:rPr>
                <w:rFonts w:hint="eastAsia" w:ascii="宋体" w:hAnsi="宋体" w:eastAsia="宋体" w:cs="宋体"/>
                <w:color w:val="auto"/>
                <w:spacing w:val="2"/>
                <w:sz w:val="21"/>
                <w:szCs w:val="21"/>
                <w:highlight w:val="none"/>
              </w:rPr>
              <w:t>个分册</w:t>
            </w:r>
          </w:p>
        </w:tc>
      </w:tr>
      <w:tr w14:paraId="076BDFBF">
        <w:tblPrEx>
          <w:tblCellMar>
            <w:top w:w="0" w:type="dxa"/>
            <w:left w:w="11" w:type="dxa"/>
            <w:bottom w:w="0" w:type="dxa"/>
            <w:right w:w="11" w:type="dxa"/>
          </w:tblCellMar>
        </w:tblPrEx>
        <w:trPr>
          <w:trHeight w:val="1061"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4E198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4</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771C5D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盖章或签字要求</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60B10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电子投标文件：仅需在投标文件封面和有格式要求签字盖章的地方由投标人的法定代表人或其授权委托人签字（电子印章）和加盖投标人公章（电子印章），无需每页签字盖章。</w:t>
            </w:r>
          </w:p>
        </w:tc>
      </w:tr>
      <w:tr w14:paraId="131DA5A8">
        <w:tblPrEx>
          <w:tblCellMar>
            <w:top w:w="0" w:type="dxa"/>
            <w:left w:w="11" w:type="dxa"/>
            <w:bottom w:w="0" w:type="dxa"/>
            <w:right w:w="11" w:type="dxa"/>
          </w:tblCellMar>
        </w:tblPrEx>
        <w:trPr>
          <w:trHeight w:val="90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E1D146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4.2.2</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D99CE5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w:t>
            </w:r>
          </w:p>
          <w:p w14:paraId="42DA502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截止时间</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173B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详见“重要事项时间地点一览表”</w:t>
            </w:r>
          </w:p>
        </w:tc>
      </w:tr>
      <w:tr w14:paraId="79D79ED4">
        <w:tblPrEx>
          <w:shd w:val="clear" w:color="auto" w:fill="auto"/>
          <w:tblCellMar>
            <w:top w:w="0" w:type="dxa"/>
            <w:left w:w="11" w:type="dxa"/>
            <w:bottom w:w="0" w:type="dxa"/>
            <w:right w:w="11" w:type="dxa"/>
          </w:tblCellMar>
        </w:tblPrEx>
        <w:trPr>
          <w:trHeight w:val="691"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3E1D32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E2C6093">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开标时间和地点</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132804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详见“重要事项时间地点一览表”</w:t>
            </w:r>
          </w:p>
        </w:tc>
      </w:tr>
      <w:tr w14:paraId="5B762B80">
        <w:tblPrEx>
          <w:shd w:val="clear" w:color="auto" w:fill="auto"/>
          <w:tblCellMar>
            <w:top w:w="0" w:type="dxa"/>
            <w:left w:w="11" w:type="dxa"/>
            <w:bottom w:w="0" w:type="dxa"/>
            <w:right w:w="11" w:type="dxa"/>
          </w:tblCellMar>
        </w:tblPrEx>
        <w:trPr>
          <w:trHeight w:val="1281"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28495F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6.1.1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4146912">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评标委员会的</w:t>
            </w:r>
          </w:p>
          <w:p w14:paraId="13895470">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组建</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C2BFCD2">
            <w:pPr>
              <w:keepNext w:val="0"/>
              <w:keepLines w:val="0"/>
              <w:suppressLineNumbers w:val="0"/>
              <w:spacing w:before="0" w:beforeAutospacing="0" w:after="0" w:afterAutospacing="0" w:line="240" w:lineRule="auto"/>
              <w:ind w:left="0" w:right="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评标委员会构成：5人，其中招标人代表0人、</w:t>
            </w:r>
            <w:r>
              <w:rPr>
                <w:rFonts w:hint="eastAsia" w:ascii="宋体" w:hAnsi="宋体" w:eastAsia="宋体" w:cs="宋体"/>
                <w:color w:val="auto"/>
                <w:sz w:val="21"/>
                <w:szCs w:val="21"/>
                <w:highlight w:val="none"/>
              </w:rPr>
              <w:t>经济类专家2人、技术类专家3人</w:t>
            </w:r>
            <w:r>
              <w:rPr>
                <w:rFonts w:hint="eastAsia" w:ascii="宋体" w:hAnsi="宋体" w:eastAsia="宋体" w:cs="宋体"/>
                <w:color w:val="auto"/>
                <w:spacing w:val="2"/>
                <w:sz w:val="21"/>
                <w:szCs w:val="21"/>
                <w:highlight w:val="none"/>
              </w:rPr>
              <w:t>；</w:t>
            </w:r>
          </w:p>
          <w:p w14:paraId="3D45DD4E">
            <w:pPr>
              <w:keepNext w:val="0"/>
              <w:keepLines w:val="0"/>
              <w:suppressLineNumbers w:val="0"/>
              <w:spacing w:before="0" w:beforeAutospacing="0" w:after="0" w:afterAutospacing="0" w:line="240" w:lineRule="auto"/>
              <w:ind w:left="-9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评标专家确定方式：开标前招标人从广东省综合评标评审专家库</w:t>
            </w:r>
            <w:r>
              <w:rPr>
                <w:rFonts w:hint="eastAsia" w:ascii="宋体" w:hAnsi="宋体" w:eastAsia="宋体" w:cs="宋体"/>
                <w:color w:val="auto"/>
                <w:spacing w:val="2"/>
                <w:sz w:val="21"/>
                <w:szCs w:val="21"/>
                <w:highlight w:val="none"/>
                <w:lang w:val="en-US" w:eastAsia="zh-CN"/>
              </w:rPr>
              <w:t>-韶关区域</w:t>
            </w:r>
            <w:r>
              <w:rPr>
                <w:rFonts w:hint="eastAsia" w:ascii="宋体" w:hAnsi="宋体" w:eastAsia="宋体" w:cs="宋体"/>
                <w:color w:val="auto"/>
                <w:spacing w:val="2"/>
                <w:sz w:val="21"/>
                <w:szCs w:val="21"/>
                <w:highlight w:val="none"/>
              </w:rPr>
              <w:t>中随机抽取。</w:t>
            </w:r>
          </w:p>
        </w:tc>
      </w:tr>
      <w:tr w14:paraId="7A37CA32">
        <w:tblPrEx>
          <w:shd w:val="clear" w:color="auto" w:fill="auto"/>
          <w:tblCellMar>
            <w:top w:w="0" w:type="dxa"/>
            <w:left w:w="11" w:type="dxa"/>
            <w:bottom w:w="0" w:type="dxa"/>
            <w:right w:w="11" w:type="dxa"/>
          </w:tblCellMar>
        </w:tblPrEx>
        <w:trPr>
          <w:trHeight w:val="146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D008025">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7.4.1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3EF923">
            <w:pPr>
              <w:keepNext w:val="0"/>
              <w:keepLines w:val="0"/>
              <w:suppressLineNumbers w:val="0"/>
              <w:spacing w:before="0" w:beforeAutospacing="0" w:after="0" w:afterAutospacing="0" w:line="240" w:lineRule="auto"/>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履约担保</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A9C79F9">
            <w:pPr>
              <w:keepNext w:val="0"/>
              <w:keepLines w:val="0"/>
              <w:pageBreakBefore w:val="0"/>
              <w:suppressLineNumbers w:val="0"/>
              <w:kinsoku/>
              <w:wordWrap/>
              <w:overflowPunct/>
              <w:topLinePunct w:val="0"/>
              <w:bidi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履约担保的形式：</w:t>
            </w:r>
            <w:r>
              <w:rPr>
                <w:rFonts w:hint="eastAsia" w:ascii="宋体" w:hAnsi="宋体" w:eastAsia="宋体" w:cs="宋体"/>
                <w:color w:val="auto"/>
                <w:sz w:val="21"/>
                <w:szCs w:val="21"/>
                <w:highlight w:val="none"/>
                <w:lang w:val="zh-CN"/>
              </w:rPr>
              <w:t>银行保函或现金</w:t>
            </w:r>
            <w:r>
              <w:rPr>
                <w:rFonts w:hint="eastAsia" w:ascii="宋体" w:hAnsi="宋体" w:eastAsia="宋体" w:cs="宋体"/>
                <w:color w:val="auto"/>
                <w:sz w:val="21"/>
                <w:szCs w:val="21"/>
                <w:highlight w:val="none"/>
              </w:rPr>
              <w:t>或保证保险或招标人认可的其他履约担保形式</w:t>
            </w:r>
            <w:r>
              <w:rPr>
                <w:rFonts w:hint="eastAsia" w:ascii="宋体" w:hAnsi="宋体" w:eastAsia="宋体" w:cs="宋体"/>
                <w:color w:val="auto"/>
                <w:sz w:val="21"/>
                <w:szCs w:val="21"/>
                <w:highlight w:val="none"/>
                <w:lang w:val="zh-CN"/>
              </w:rPr>
              <w:t>。</w:t>
            </w:r>
          </w:p>
          <w:p w14:paraId="5B73F770">
            <w:pPr>
              <w:keepNext w:val="0"/>
              <w:keepLines w:val="0"/>
              <w:pageBreakBefore w:val="0"/>
              <w:suppressLineNumbers w:val="0"/>
              <w:kinsoku/>
              <w:wordWrap/>
              <w:overflowPunct/>
              <w:topLinePunct w:val="0"/>
              <w:bidi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履约担保的金额：</w:t>
            </w:r>
            <w:r>
              <w:rPr>
                <w:rFonts w:hint="eastAsia" w:ascii="宋体" w:hAnsi="宋体" w:eastAsia="宋体" w:cs="宋体"/>
                <w:color w:val="auto"/>
                <w:sz w:val="21"/>
                <w:szCs w:val="21"/>
                <w:highlight w:val="none"/>
                <w:lang w:val="zh-CN"/>
              </w:rPr>
              <w:t>合同价格的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收到中标通知书后10个工作日内缴纳）</w:t>
            </w:r>
          </w:p>
          <w:p w14:paraId="0A7DA9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履约保证金采用银行转账方式或银行保函方式或履约保证保险合同（或保险单）方式或其他履约担保形式（银行保函或履约保证保险合同（或保险单）有效期不得少于本项目施工工期，保函类型为见索即付银行保函；采用履约保证保险合同（或保险单）方式的，须符合《关于开展建设工程保证保险有关工作的通知》（粤建规范〔2018〕2号或粤建法函〔2018〕715号）的有关规定，如果采用银行转账方式则必须从中标人的法人开户银行的账号划出至招标人指定的账户，并详细注明工程名称及用途。</w:t>
            </w:r>
          </w:p>
        </w:tc>
      </w:tr>
      <w:tr w14:paraId="3A0D1876">
        <w:tblPrEx>
          <w:shd w:val="clear" w:color="auto" w:fill="auto"/>
          <w:tblCellMar>
            <w:top w:w="0" w:type="dxa"/>
            <w:left w:w="11" w:type="dxa"/>
            <w:bottom w:w="0" w:type="dxa"/>
            <w:right w:w="11" w:type="dxa"/>
          </w:tblCellMar>
        </w:tblPrEx>
        <w:trPr>
          <w:trHeight w:val="616"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B152A0E">
            <w:pPr>
              <w:keepNext w:val="0"/>
              <w:keepLines w:val="0"/>
              <w:suppressLineNumbers w:val="0"/>
              <w:spacing w:before="0" w:beforeAutospacing="0" w:after="0" w:afterAutospacing="0" w:line="240" w:lineRule="auto"/>
              <w:ind w:left="-9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93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32A81B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需要补充的其它内容</w:t>
            </w:r>
          </w:p>
        </w:tc>
      </w:tr>
      <w:tr w14:paraId="5158FF51">
        <w:tblPrEx>
          <w:tblCellMar>
            <w:top w:w="0" w:type="dxa"/>
            <w:left w:w="11" w:type="dxa"/>
            <w:bottom w:w="0" w:type="dxa"/>
            <w:right w:w="11" w:type="dxa"/>
          </w:tblCellMar>
        </w:tblPrEx>
        <w:trPr>
          <w:trHeight w:val="90"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AB08C7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823B3D9">
            <w:pPr>
              <w:keepNext w:val="0"/>
              <w:keepLines/>
              <w:suppressLineNumbers w:val="0"/>
              <w:spacing w:before="0" w:beforeAutospacing="0" w:after="0" w:afterAutospacing="0" w:line="240" w:lineRule="auto"/>
              <w:ind w:left="-91"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工人工资支付</w:t>
            </w:r>
          </w:p>
          <w:p w14:paraId="51B414FC">
            <w:pPr>
              <w:keepNext w:val="0"/>
              <w:keepLines/>
              <w:suppressLineNumbers w:val="0"/>
              <w:spacing w:before="0" w:beforeAutospacing="0" w:after="0" w:afterAutospacing="0" w:line="240" w:lineRule="auto"/>
              <w:ind w:left="-91"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保证金</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4BA848A">
            <w:pPr>
              <w:keepNext w:val="0"/>
              <w:keepLines/>
              <w:suppressLineNumbers w:val="0"/>
              <w:spacing w:before="0" w:beforeAutospacing="0" w:after="0" w:afterAutospacing="0" w:line="240" w:lineRule="auto"/>
              <w:ind w:left="-91"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zh-CN"/>
              </w:rPr>
              <w:t>按韶关市人力资源和社会保障局、韶关市住房和城乡建设管理局、韶关市交通运输局、韶关市水务局、韶关市金融工作局、国家金融监督管理总局韶关监管分局关于印发《韶关市工程建设领域农民工工资保证金管理实施细则》的通知(韶人社规〔2023〕2号) 及《韶关市工程建设领域农民工工资保证金管理实施细则》（韶法审〔2023〕19号）规定执行。如果发现拖欠工人工资或其他劳动纠纷行为，有关部门将从保证金专用账户中提取资金用于支付工人工资或出具保函的银行、保险公司按《保函履约协议》约定垫付或经依法裁定应由承包人支付的劳动纠纷款项。承包人在签订工程施工承包合同后一个月内必须办妥该事项，并将回执交发包人。</w:t>
            </w:r>
          </w:p>
        </w:tc>
      </w:tr>
      <w:tr w14:paraId="1C8A739F">
        <w:tblPrEx>
          <w:shd w:val="clear" w:color="auto" w:fill="auto"/>
          <w:tblCellMar>
            <w:top w:w="0" w:type="dxa"/>
            <w:left w:w="11" w:type="dxa"/>
            <w:bottom w:w="0" w:type="dxa"/>
            <w:right w:w="11" w:type="dxa"/>
          </w:tblCellMar>
        </w:tblPrEx>
        <w:trPr>
          <w:trHeight w:val="2836"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156AE0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10.2</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136A2E3">
            <w:pPr>
              <w:keepNext w:val="0"/>
              <w:keepLines w:val="0"/>
              <w:pageBreakBefore w:val="0"/>
              <w:suppressLineNumbers w:val="0"/>
              <w:kinsoku/>
              <w:wordWrap/>
              <w:overflowPunct/>
              <w:topLinePunct w:val="0"/>
              <w:bidi w:val="0"/>
              <w:spacing w:before="0" w:beforeAutospacing="0" w:after="0" w:afterAutospacing="0" w:line="400" w:lineRule="exact"/>
              <w:ind w:left="-90" w:leftChars="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工人工资支付分账管理</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5ED9984">
            <w:pPr>
              <w:keepNext w:val="0"/>
              <w:keepLines w:val="0"/>
              <w:pageBreakBefore w:val="0"/>
              <w:widowControl w:val="0"/>
              <w:suppressLineNumbers w:val="0"/>
              <w:kinsoku/>
              <w:wordWrap/>
              <w:overflowPunct/>
              <w:topLinePunct w:val="0"/>
              <w:bidi w:val="0"/>
              <w:spacing w:before="0" w:beforeAutospacing="0" w:after="0" w:afterAutospacing="0" w:line="400" w:lineRule="exact"/>
              <w:ind w:left="-90" w:leftChars="0" w:righ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依据人力资源社会保障部等十部门印发的《工程建设领域农民工工资专用账户管理暂行办法》（人社部发〔2021〕53号），本项目必须执行建设领域工人工资支付分账管理，并于项目开工建设前到项目施工所在地银行设立工人工资支付专用账户，为每个工人办理工资个人账户，并建立劳动用工管理台账备查。根据水利工程人工工资所占比例，于每次拨付工程进度款时，按工程进度款的</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将资金转存到中标单位开设的工人工资专用账户上，确保足额支付工人工资。若未按期执行，将上报省市相关行政主管部门将此行为列入不良信用记录。</w:t>
            </w:r>
          </w:p>
        </w:tc>
      </w:tr>
      <w:tr w14:paraId="5BBE7AD3">
        <w:tblPrEx>
          <w:shd w:val="clear" w:color="auto" w:fill="auto"/>
          <w:tblCellMar>
            <w:top w:w="0" w:type="dxa"/>
            <w:left w:w="11" w:type="dxa"/>
            <w:bottom w:w="0" w:type="dxa"/>
            <w:right w:w="11" w:type="dxa"/>
          </w:tblCellMar>
        </w:tblPrEx>
        <w:trPr>
          <w:trHeight w:val="1535"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8C00E1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6541A29">
            <w:pPr>
              <w:keepNext w:val="0"/>
              <w:keepLines/>
              <w:suppressLineNumbers w:val="0"/>
              <w:spacing w:before="0" w:beforeAutospacing="0" w:after="0" w:afterAutospacing="0" w:line="240" w:lineRule="auto"/>
              <w:ind w:left="-91"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用工实名管理</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36EBEBF">
            <w:pPr>
              <w:keepNext w:val="0"/>
              <w:keepLines/>
              <w:suppressLineNumbers w:val="0"/>
              <w:spacing w:before="0" w:beforeAutospacing="0" w:after="0" w:afterAutospacing="0" w:line="240" w:lineRule="auto"/>
              <w:ind w:left="-91"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中标人按照人力资源社会保障部等十部门关于印发《工程建设领域农民工工资专用账户管理暂行办法》的通知（人社部发〔2021〕53号）等相关规定办理，在施工过程中未按要求办理，将上报省市</w:t>
            </w:r>
            <w:r>
              <w:rPr>
                <w:rFonts w:hint="eastAsia" w:ascii="宋体" w:hAnsi="宋体" w:eastAsia="宋体" w:cs="宋体"/>
                <w:color w:val="auto"/>
                <w:sz w:val="21"/>
                <w:szCs w:val="21"/>
                <w:highlight w:val="none"/>
                <w:lang w:eastAsia="zh-CN" w:bidi="ar"/>
              </w:rPr>
              <w:t>相关</w:t>
            </w:r>
            <w:r>
              <w:rPr>
                <w:rFonts w:hint="eastAsia" w:ascii="宋体" w:hAnsi="宋体" w:eastAsia="宋体" w:cs="宋体"/>
                <w:color w:val="auto"/>
                <w:sz w:val="21"/>
                <w:szCs w:val="21"/>
                <w:highlight w:val="none"/>
                <w:lang w:bidi="ar"/>
              </w:rPr>
              <w:t>行政主管部门将此行为列入不良信用记录。</w:t>
            </w:r>
          </w:p>
        </w:tc>
      </w:tr>
      <w:tr w14:paraId="316A16D6">
        <w:tblPrEx>
          <w:shd w:val="clear" w:color="auto" w:fill="auto"/>
          <w:tblCellMar>
            <w:top w:w="0" w:type="dxa"/>
            <w:left w:w="11" w:type="dxa"/>
            <w:bottom w:w="0" w:type="dxa"/>
            <w:right w:w="11" w:type="dxa"/>
          </w:tblCellMar>
        </w:tblPrEx>
        <w:trPr>
          <w:trHeight w:val="15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0840FD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10.4</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EC186A5">
            <w:pPr>
              <w:keepNext w:val="0"/>
              <w:keepLines/>
              <w:suppressLineNumbers w:val="0"/>
              <w:spacing w:before="0" w:beforeAutospacing="0" w:after="0" w:afterAutospacing="0" w:line="240" w:lineRule="auto"/>
              <w:ind w:left="-91"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工程保险</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0DFC5D3">
            <w:pPr>
              <w:keepNext w:val="0"/>
              <w:keepLines w:val="0"/>
              <w:suppressLineNumbers w:val="0"/>
              <w:spacing w:before="0" w:beforeAutospacing="0" w:after="0" w:afterAutospacing="0" w:line="240" w:lineRule="auto"/>
              <w:ind w:left="-91"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程保险的办理严格按照《关于要求施工单位购买安全生产责任险的通知》（韶水运行监督〔2020〕5号）及《转发关于做好我省铁路、公路、水运、水利、能源、机场工程建设参加工伤保险工作的通知》（韶人社[2019]22号）执行</w:t>
            </w:r>
            <w:r>
              <w:rPr>
                <w:rFonts w:hint="eastAsia" w:ascii="宋体" w:hAnsi="宋体" w:eastAsia="宋体" w:cs="宋体"/>
                <w:color w:val="auto"/>
                <w:sz w:val="21"/>
                <w:szCs w:val="21"/>
                <w:highlight w:val="none"/>
                <w:lang w:val="en-US" w:eastAsia="zh-CN" w:bidi="ar"/>
              </w:rPr>
              <w:t>，在</w:t>
            </w:r>
            <w:r>
              <w:rPr>
                <w:rFonts w:hint="eastAsia" w:ascii="宋体" w:hAnsi="宋体" w:eastAsia="宋体" w:cs="宋体"/>
                <w:color w:val="auto"/>
                <w:sz w:val="21"/>
                <w:szCs w:val="21"/>
                <w:highlight w:val="none"/>
                <w:lang w:bidi="ar"/>
              </w:rPr>
              <w:t>办理质量与安全监督书前</w:t>
            </w:r>
            <w:r>
              <w:rPr>
                <w:rFonts w:hint="eastAsia" w:ascii="宋体" w:hAnsi="宋体" w:eastAsia="宋体" w:cs="宋体"/>
                <w:color w:val="auto"/>
                <w:sz w:val="21"/>
                <w:szCs w:val="21"/>
                <w:highlight w:val="none"/>
                <w:lang w:val="en-US" w:eastAsia="zh-CN" w:bidi="ar"/>
              </w:rPr>
              <w:t>办理完成。</w:t>
            </w:r>
          </w:p>
        </w:tc>
      </w:tr>
      <w:tr w14:paraId="6EEB8E53">
        <w:tblPrEx>
          <w:shd w:val="clear" w:color="auto" w:fill="auto"/>
          <w:tblCellMar>
            <w:top w:w="0" w:type="dxa"/>
            <w:left w:w="11" w:type="dxa"/>
            <w:bottom w:w="0" w:type="dxa"/>
            <w:right w:w="11" w:type="dxa"/>
          </w:tblCellMar>
        </w:tblPrEx>
        <w:trPr>
          <w:trHeight w:val="90"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38D8C0E">
            <w:pPr>
              <w:keepNext w:val="0"/>
              <w:keepLines w:val="0"/>
              <w:suppressLineNumbers w:val="0"/>
              <w:spacing w:before="0" w:beforeAutospacing="0" w:after="0" w:afterAutospacing="0"/>
              <w:ind w:left="0" w:right="0"/>
              <w:jc w:val="center"/>
              <w:rPr>
                <w:rFonts w:hint="eastAsia" w:ascii="宋体" w:hAnsi="宋体" w:eastAsia="宋体" w:cs="宋体"/>
                <w:color w:val="auto"/>
                <w:spacing w:val="2"/>
                <w:kern w:val="0"/>
                <w:sz w:val="21"/>
                <w:szCs w:val="21"/>
                <w:highlight w:val="none"/>
                <w:lang w:val="en-US" w:eastAsia="zh-CN"/>
              </w:rPr>
            </w:pPr>
            <w:r>
              <w:rPr>
                <w:rFonts w:hint="eastAsia" w:ascii="宋体" w:hAnsi="宋体" w:eastAsia="宋体" w:cs="宋体"/>
                <w:color w:val="auto"/>
                <w:spacing w:val="2"/>
                <w:kern w:val="0"/>
                <w:sz w:val="21"/>
                <w:szCs w:val="21"/>
                <w:highlight w:val="none"/>
                <w:lang w:val="en-US" w:eastAsia="zh-CN"/>
              </w:rPr>
              <w:t>10.5</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D485EF0">
            <w:pPr>
              <w:keepNext w:val="0"/>
              <w:keepLines w:val="0"/>
              <w:suppressLineNumbers w:val="0"/>
              <w:spacing w:before="0" w:beforeAutospacing="0" w:after="0" w:afterAutospacing="0"/>
              <w:ind w:left="-90" w:leftChars="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中标后须提交的投标文件</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E4D1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pacing w:val="2"/>
                <w:kern w:val="0"/>
                <w:sz w:val="21"/>
                <w:szCs w:val="21"/>
                <w:highlight w:val="none"/>
              </w:rPr>
              <w:t>中标人自中标通知书发出之日起五个工作日内，提供与电子投标电子文档一致的3份纸质版投标文件给招标人存档。</w:t>
            </w:r>
          </w:p>
        </w:tc>
      </w:tr>
      <w:tr w14:paraId="4CE037BC">
        <w:tblPrEx>
          <w:shd w:val="clear" w:color="auto" w:fill="auto"/>
          <w:tblCellMar>
            <w:top w:w="0" w:type="dxa"/>
            <w:left w:w="11" w:type="dxa"/>
            <w:bottom w:w="0" w:type="dxa"/>
            <w:right w:w="11" w:type="dxa"/>
          </w:tblCellMar>
        </w:tblPrEx>
        <w:trPr>
          <w:trHeight w:val="135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24C0FC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6</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B55B543">
            <w:pPr>
              <w:keepNext w:val="0"/>
              <w:keepLines/>
              <w:suppressLineNumbers w:val="0"/>
              <w:spacing w:before="0" w:beforeAutospacing="0" w:after="0" w:afterAutospacing="0" w:line="240" w:lineRule="auto"/>
              <w:ind w:left="-91"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未尽事宜</w:t>
            </w:r>
          </w:p>
        </w:tc>
        <w:tc>
          <w:tcPr>
            <w:tcW w:w="812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0889EDE">
            <w:pPr>
              <w:keepNext w:val="0"/>
              <w:keepLines/>
              <w:suppressLineNumbers w:val="0"/>
              <w:spacing w:before="0" w:beforeAutospacing="0" w:after="0" w:afterAutospacing="0" w:line="240" w:lineRule="auto"/>
              <w:ind w:left="-91"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本招标文件未尽事宜按《中华人民共和国招标投标法》、《中华人民共和国招标投标法实施条例》、《广东省实施〈中华人民共和国招标投标法〉办法》及部门规章执行。</w:t>
            </w:r>
          </w:p>
        </w:tc>
      </w:tr>
    </w:tbl>
    <w:p w14:paraId="305D9C1F">
      <w:pPr>
        <w:keepNext/>
        <w:keepLines/>
        <w:spacing w:line="360" w:lineRule="auto"/>
        <w:rPr>
          <w:rFonts w:hint="eastAsia" w:ascii="宋体" w:hAnsi="宋体" w:eastAsia="宋体" w:cs="宋体"/>
          <w:b/>
          <w:color w:val="auto"/>
          <w:sz w:val="21"/>
          <w:szCs w:val="21"/>
          <w:highlight w:val="none"/>
        </w:rPr>
      </w:pPr>
      <w:r>
        <w:rPr>
          <w:rFonts w:cs="宋体" w:asciiTheme="majorEastAsia" w:hAnsiTheme="majorEastAsia" w:eastAsiaTheme="majorEastAsia"/>
          <w:b/>
          <w:color w:val="auto"/>
          <w:sz w:val="32"/>
          <w:highlight w:val="none"/>
        </w:rPr>
        <w:br w:type="page"/>
      </w:r>
      <w:r>
        <w:rPr>
          <w:rFonts w:hint="eastAsia" w:ascii="宋体" w:hAnsi="宋体" w:eastAsia="宋体" w:cs="宋体"/>
          <w:b/>
          <w:color w:val="auto"/>
          <w:sz w:val="21"/>
          <w:szCs w:val="21"/>
          <w:highlight w:val="none"/>
        </w:rPr>
        <w:t>1  总则</w:t>
      </w:r>
    </w:p>
    <w:p w14:paraId="5C7338E9">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1.1项目概况</w:t>
      </w:r>
    </w:p>
    <w:p w14:paraId="0EE84F51">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根据《中华人民共和国招标投标法》等有关法律、法规和规章的规定，本招标项目己具备招标条件，现对本项目施工进行招标。</w:t>
      </w:r>
    </w:p>
    <w:p w14:paraId="13E97326">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本招标项目招标人：见投标人须知前附表。</w:t>
      </w:r>
    </w:p>
    <w:p w14:paraId="06CCDFA9">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本项目招标代理机构：见投标人须知前附表。</w:t>
      </w:r>
    </w:p>
    <w:p w14:paraId="2B8275CE">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本招标工程名称及编号：见投标人须知前附表。</w:t>
      </w:r>
    </w:p>
    <w:p w14:paraId="6092FBD5">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本项目建设地点：见投标人须知前附表。</w:t>
      </w:r>
    </w:p>
    <w:p w14:paraId="7235EAA2">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1.1.7本招标项目设计人：见投标人须知前附表。</w:t>
      </w:r>
    </w:p>
    <w:p w14:paraId="418DABBF">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1.1.8本招标项目监理人：见投标人须知前附表。</w:t>
      </w:r>
    </w:p>
    <w:p w14:paraId="2135AB62">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 资金来源和落实情况</w:t>
      </w:r>
    </w:p>
    <w:p w14:paraId="71DC4113">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本招标项目的资金来源：见投标人须知前附表。</w:t>
      </w:r>
    </w:p>
    <w:p w14:paraId="7603AD4A">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本招标项目的资金落实情况：见投标人须知前附表。</w:t>
      </w:r>
    </w:p>
    <w:p w14:paraId="32F4366B">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招标范围、计划工期和质量要求</w:t>
      </w:r>
    </w:p>
    <w:p w14:paraId="6BFBFF97">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本次招标范围：见投标人须知前附表。</w:t>
      </w:r>
    </w:p>
    <w:p w14:paraId="4E021E5E">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本项目的计划工期：见投标人须知前附表。</w:t>
      </w:r>
    </w:p>
    <w:p w14:paraId="5F0EDAB6">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本项目的质量要求：见投标人须知前附表。</w:t>
      </w:r>
    </w:p>
    <w:p w14:paraId="43F53AA5">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投标人资格要求</w:t>
      </w:r>
    </w:p>
    <w:p w14:paraId="3824596C">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投标人应具备的资质要求：见投标人须知前附表。</w:t>
      </w:r>
    </w:p>
    <w:p w14:paraId="4BFCEF68">
      <w:pPr>
        <w:spacing w:line="360" w:lineRule="auto"/>
        <w:ind w:left="178"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1.4.2本工程</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接受联合体投标</w:t>
      </w:r>
      <w:r>
        <w:rPr>
          <w:rFonts w:hint="eastAsia" w:ascii="宋体" w:hAnsi="宋体" w:eastAsia="宋体" w:cs="宋体"/>
          <w:color w:val="auto"/>
          <w:sz w:val="21"/>
          <w:szCs w:val="21"/>
          <w:highlight w:val="none"/>
          <w:lang w:eastAsia="zh-CN"/>
        </w:rPr>
        <w:t>：见投标人须知前附表。</w:t>
      </w:r>
    </w:p>
    <w:p w14:paraId="433773C4">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投标人不得存在下列情形之一：</w:t>
      </w:r>
    </w:p>
    <w:p w14:paraId="0A174BE8">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（1）为招标人不具有独立法人资格的附属机构（单位）；</w:t>
      </w:r>
    </w:p>
    <w:p w14:paraId="46756EA7">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（2）为本招标项目前期准备提供设计或咨询服务的；</w:t>
      </w:r>
    </w:p>
    <w:p w14:paraId="22591C84">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（3）与本招标项目的其他投标人为同一个单位负责人；</w:t>
      </w:r>
    </w:p>
    <w:p w14:paraId="015770D6">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（4）与本招标项目的其他投标人存在控股、管理关系；</w:t>
      </w:r>
    </w:p>
    <w:p w14:paraId="49D92ED8">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（5）为本招标项目的监理人；</w:t>
      </w:r>
    </w:p>
    <w:p w14:paraId="00C3D693">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（6）为本招标项目的代建人；</w:t>
      </w:r>
    </w:p>
    <w:p w14:paraId="3BB5D249">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（7）为本招标项目的招标代理机构；</w:t>
      </w:r>
    </w:p>
    <w:p w14:paraId="47D76DFA">
      <w:pPr>
        <w:keepLines/>
        <w:spacing w:line="360" w:lineRule="auto"/>
        <w:ind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（8）与本招标项目的监理人或代建人或招标代理机构同为一个法定代表人；</w:t>
      </w:r>
    </w:p>
    <w:p w14:paraId="059F3733">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（9）与本招标项目的监理人或代建人或招标代理机构存在控股或参股关系；</w:t>
      </w:r>
    </w:p>
    <w:p w14:paraId="3FEB76BF">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（10）与本招标项目的监理人或代建人或招标代理机构存在相互任职或工作关系；</w:t>
      </w:r>
    </w:p>
    <w:p w14:paraId="4787F48D">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（11）被依法暂停或者取消投标资格；</w:t>
      </w:r>
    </w:p>
    <w:p w14:paraId="26529C51">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（12）被责令停产停业、暂扣或者吊销许可证、暂扣或者吊销执照；</w:t>
      </w:r>
    </w:p>
    <w:p w14:paraId="181734D3">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（13）进入清算程序，或被宣告破产，或其他丧失履约能力的情形；</w:t>
      </w:r>
    </w:p>
    <w:p w14:paraId="7A0CF17B">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（14）在最近三年内发生重大工程质量或安全问题（以相关行业主管部门的行政处罚决定或司法机关出具的有关法律文书为准）；</w:t>
      </w:r>
    </w:p>
    <w:p w14:paraId="7DF2B6DD">
      <w:pPr>
        <w:keepLines/>
        <w:spacing w:line="360" w:lineRule="auto"/>
        <w:ind w:left="-91" w:firstLine="630" w:firstLineChars="3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15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被“信用中国”网站（https://www.creditchina.gov.cn）发布的《法人和非法人组织公共信用信息报告》列为严重失信主体名单的。</w:t>
      </w:r>
    </w:p>
    <w:p w14:paraId="20DEC76D">
      <w:pPr>
        <w:pStyle w:val="2"/>
        <w:spacing w:line="360" w:lineRule="auto"/>
        <w:ind w:firstLine="420" w:firstLineChars="200"/>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1.4.4 单位负责人为同一人或者存在控股、管理关系的不同单位，不得同时参加本招标项目投标。</w:t>
      </w:r>
    </w:p>
    <w:p w14:paraId="4045A377">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1.5费用承担</w:t>
      </w:r>
    </w:p>
    <w:p w14:paraId="02981BD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1.5.1投标人准备和参加投标活动发生的费用自理。</w:t>
      </w:r>
    </w:p>
    <w:p w14:paraId="66F733F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1.5.2中标人须承担的其他费用：见投标人须知前附表</w:t>
      </w:r>
    </w:p>
    <w:p w14:paraId="2B9B3112">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 保密</w:t>
      </w:r>
    </w:p>
    <w:p w14:paraId="4AD18FED">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参与招标投标活动的各方应对招标文件和投标文件中的商业和技术等秘密保密，违者应对由此造成的后果承担法律责任。</w:t>
      </w:r>
    </w:p>
    <w:p w14:paraId="2E2A439C">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语言文字</w:t>
      </w:r>
    </w:p>
    <w:p w14:paraId="0E921AF2">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14:paraId="37E3F008">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 计量单位</w:t>
      </w:r>
    </w:p>
    <w:p w14:paraId="777831BC">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6F321AB2">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  踏勘现场</w:t>
      </w:r>
    </w:p>
    <w:p w14:paraId="381D93C6">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见投标人须知前附表</w:t>
      </w:r>
    </w:p>
    <w:p w14:paraId="6CABDD07">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1.10  投标预备会</w:t>
      </w:r>
    </w:p>
    <w:p w14:paraId="2A8BC322">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见投标人须知前附表</w:t>
      </w:r>
    </w:p>
    <w:p w14:paraId="05B85DF6">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  分包</w:t>
      </w:r>
    </w:p>
    <w:p w14:paraId="651A2EC0">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见投标人须知前附表</w:t>
      </w:r>
    </w:p>
    <w:p w14:paraId="4FF0E60B">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  偏离</w:t>
      </w:r>
    </w:p>
    <w:p w14:paraId="6370D950">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投标文件不允许偏离招标文件的实质性要求和条件。投标文件偏离招标文件的非实质性要求和条件的，其处理方式见投标人须知前附表。</w:t>
      </w:r>
    </w:p>
    <w:p w14:paraId="26A031F6">
      <w:pPr>
        <w:keepNext/>
        <w:keepLine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招标文件</w:t>
      </w:r>
    </w:p>
    <w:p w14:paraId="19C0B560">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 招标文件的组成</w:t>
      </w:r>
    </w:p>
    <w:p w14:paraId="4850FCBF">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本招标文件包括：</w:t>
      </w:r>
    </w:p>
    <w:p w14:paraId="342B65FA">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（1）招标公告； </w:t>
      </w:r>
    </w:p>
    <w:p w14:paraId="04186677">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48DC7313">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04909AB1">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0C11822B">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（5）工程量清单；</w:t>
      </w:r>
    </w:p>
    <w:p w14:paraId="34B7B8F7">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7C3EDAE6">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（7）技术标准和要求；</w:t>
      </w:r>
    </w:p>
    <w:p w14:paraId="13A7A055">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（8）投标文件格式；</w:t>
      </w:r>
    </w:p>
    <w:p w14:paraId="269A1E3A">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（9）投标人须知前附表规定的其他材料。</w:t>
      </w:r>
    </w:p>
    <w:p w14:paraId="3FE20CA2">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根据本章第2.2 款和第2.3 款对招标文件所作的澄清、修改，构成招标文件的组成部分。</w:t>
      </w:r>
    </w:p>
    <w:p w14:paraId="7674900B">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招标文件的澄清</w:t>
      </w:r>
    </w:p>
    <w:p w14:paraId="46D31B3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投标人应仔细阅读和检查招标文件的全部内容。如发现缺页或附件不全，应及时向招标人提出，以便补齐。如有疑问，投标人对招标文件的质疑应在招标文件规定的质疑截止时间前以不署名的书面形式在全国公共资源交易平台（广东省·韶关市）（https://ygp.gdzwfw.gov.cn/ggzy-portal/#/440200/index）工程交易系统提出。</w:t>
      </w:r>
    </w:p>
    <w:p w14:paraId="2B7AAF95">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招标文件的澄清将在招标文件规定的招标答疑截止时间前发布于全国公共资源交易平台（广东省·韶关市）（https://ygp.gdzwfw.gov.cn/ggzy-portal/#/440200/index），但不说明问题的来源。如果澄清发出的时间在招标文件规定的招标答疑截止时间之后，相应延长投标截止时间。</w:t>
      </w:r>
    </w:p>
    <w:p w14:paraId="4A6FF5D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2.2.3澄清一旦网上发布，即视为已通知给所有投标人。若由于投标人自身原因未及时获得补遗文件，由此发生的任何责任由投标人自负。</w:t>
      </w:r>
    </w:p>
    <w:p w14:paraId="2B85E582">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招标文件的修改</w:t>
      </w:r>
    </w:p>
    <w:p w14:paraId="07DA1E16">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2.3.1 </w:t>
      </w:r>
      <w:r>
        <w:rPr>
          <w:rFonts w:hint="eastAsia" w:ascii="宋体" w:hAnsi="宋体" w:eastAsia="宋体" w:cs="宋体"/>
          <w:color w:val="auto"/>
          <w:sz w:val="21"/>
          <w:szCs w:val="21"/>
          <w:highlight w:val="none"/>
          <w:lang w:eastAsia="zh-CN"/>
        </w:rPr>
        <w:t>在投标截止时间前</w:t>
      </w:r>
      <w:r>
        <w:rPr>
          <w:rFonts w:hint="eastAsia" w:ascii="宋体" w:hAnsi="宋体" w:eastAsia="宋体" w:cs="宋体"/>
          <w:color w:val="auto"/>
          <w:sz w:val="21"/>
          <w:szCs w:val="21"/>
          <w:highlight w:val="none"/>
          <w:lang w:val="en-US" w:eastAsia="zh-CN"/>
        </w:rPr>
        <w:t>15天，招标人可以在</w:t>
      </w:r>
      <w:r>
        <w:rPr>
          <w:rFonts w:hint="eastAsia" w:ascii="宋体" w:hAnsi="宋体" w:cs="宋体"/>
          <w:color w:val="auto"/>
          <w:sz w:val="21"/>
          <w:szCs w:val="21"/>
          <w:highlight w:val="none"/>
          <w:lang w:eastAsia="zh-CN"/>
        </w:rPr>
        <w:t>本项目招标公告发布媒介</w:t>
      </w:r>
      <w:r>
        <w:rPr>
          <w:rFonts w:hint="eastAsia" w:ascii="宋体" w:hAnsi="宋体" w:eastAsia="宋体" w:cs="宋体"/>
          <w:color w:val="auto"/>
          <w:sz w:val="21"/>
          <w:szCs w:val="21"/>
          <w:highlight w:val="none"/>
          <w:lang w:val="en-US" w:eastAsia="zh-CN"/>
        </w:rPr>
        <w:t>上发布补充通知修改招标文件内容。如果修改招标文件的时间距投标截止时间不足15天，相应延长投标截止时间。</w:t>
      </w:r>
      <w:r>
        <w:rPr>
          <w:rFonts w:hint="eastAsia" w:ascii="宋体" w:hAnsi="宋体" w:eastAsia="宋体" w:cs="宋体"/>
          <w:color w:val="auto"/>
          <w:sz w:val="21"/>
          <w:szCs w:val="21"/>
          <w:highlight w:val="none"/>
        </w:rPr>
        <w:t>发布的补充通知将作为招标文件的组成部分。</w:t>
      </w:r>
    </w:p>
    <w:p w14:paraId="27697073">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2.3.2修改一旦网上发布，即视为已通知给所有投标人。 </w:t>
      </w:r>
    </w:p>
    <w:p w14:paraId="473DBAA4">
      <w:pPr>
        <w:keepNext/>
        <w:keepLine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投标文件</w:t>
      </w:r>
    </w:p>
    <w:p w14:paraId="63DB1BBD">
      <w:pPr>
        <w:spacing w:line="360" w:lineRule="auto"/>
        <w:ind w:left="178"/>
        <w:rPr>
          <w:rFonts w:hint="eastAsia" w:ascii="宋体" w:hAnsi="宋体" w:eastAsia="宋体" w:cs="宋体"/>
          <w:strike/>
          <w:color w:val="auto"/>
          <w:sz w:val="21"/>
          <w:szCs w:val="21"/>
          <w:highlight w:val="none"/>
        </w:rPr>
      </w:pPr>
      <w:r>
        <w:rPr>
          <w:rFonts w:hint="eastAsia" w:ascii="宋体" w:hAnsi="宋体" w:eastAsia="宋体" w:cs="宋体"/>
          <w:b/>
          <w:color w:val="auto"/>
          <w:sz w:val="21"/>
          <w:szCs w:val="21"/>
          <w:highlight w:val="none"/>
        </w:rPr>
        <w:t>3.1 投标文件的组成</w:t>
      </w:r>
    </w:p>
    <w:p w14:paraId="79A09BD2">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投标文件包括但不限于下列内容</w:t>
      </w:r>
    </w:p>
    <w:p w14:paraId="665B1F29">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第一册：经济标书</w:t>
      </w:r>
    </w:p>
    <w:p w14:paraId="7EB39244">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一、投标报价书</w:t>
      </w:r>
    </w:p>
    <w:p w14:paraId="0594524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册：商务标书</w:t>
      </w:r>
    </w:p>
    <w:p w14:paraId="6EEFB247">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一、投标函及投标函附录</w:t>
      </w:r>
    </w:p>
    <w:p w14:paraId="6C674D5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 法定代表人证明书 </w:t>
      </w:r>
    </w:p>
    <w:p w14:paraId="17623E9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三、授权委托书</w:t>
      </w:r>
    </w:p>
    <w:p w14:paraId="606BEAD1">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四、投标保证金缴纳凭证</w:t>
      </w:r>
    </w:p>
    <w:p w14:paraId="7C0D5EA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五、投标承诺书 </w:t>
      </w:r>
    </w:p>
    <w:p w14:paraId="22E5A7F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六、项目管理机构</w:t>
      </w:r>
    </w:p>
    <w:p w14:paraId="005AFB0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七、资格审查资料</w:t>
      </w:r>
    </w:p>
    <w:p w14:paraId="36B3FD22">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八、相关材料的</w:t>
      </w:r>
      <w:r>
        <w:rPr>
          <w:rFonts w:hint="eastAsia" w:ascii="宋体" w:hAnsi="宋体" w:eastAsia="宋体" w:cs="宋体"/>
          <w:color w:val="auto"/>
          <w:sz w:val="21"/>
          <w:szCs w:val="21"/>
          <w:highlight w:val="none"/>
          <w:lang w:val="en-US" w:eastAsia="zh-CN"/>
        </w:rPr>
        <w:t>彩色扫描件</w:t>
      </w:r>
    </w:p>
    <w:p w14:paraId="1B40A77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、其他材料（若有）</w:t>
      </w:r>
    </w:p>
    <w:p w14:paraId="194110C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册：技术标书</w:t>
      </w:r>
    </w:p>
    <w:p w14:paraId="4C5B48CA">
      <w:pPr>
        <w:spacing w:line="360" w:lineRule="auto"/>
        <w:ind w:left="42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一、施工组织设计内容完整性和编制水平</w:t>
      </w:r>
    </w:p>
    <w:p w14:paraId="64B9488B">
      <w:pPr>
        <w:spacing w:line="360" w:lineRule="auto"/>
        <w:ind w:left="42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二、施工方案与技术措施的合理性、科学性与可行性</w:t>
      </w:r>
    </w:p>
    <w:p w14:paraId="24E89999">
      <w:pPr>
        <w:spacing w:line="360" w:lineRule="auto"/>
        <w:ind w:left="42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三、质量管理体系与措施</w:t>
      </w:r>
    </w:p>
    <w:p w14:paraId="205BA48E">
      <w:pPr>
        <w:spacing w:line="360" w:lineRule="auto"/>
        <w:ind w:left="42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四、安全管理体系与措施</w:t>
      </w:r>
    </w:p>
    <w:p w14:paraId="4E5701CA">
      <w:pPr>
        <w:spacing w:line="360" w:lineRule="auto"/>
        <w:ind w:left="42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五、环境保护管理体系与措施</w:t>
      </w:r>
    </w:p>
    <w:p w14:paraId="52538D33">
      <w:pPr>
        <w:spacing w:line="360" w:lineRule="auto"/>
        <w:ind w:left="42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六、工程建设进度计划与措施</w:t>
      </w:r>
    </w:p>
    <w:p w14:paraId="12CD8BD2">
      <w:pPr>
        <w:spacing w:line="360" w:lineRule="auto"/>
        <w:ind w:left="42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七、资源配备计划</w:t>
      </w:r>
    </w:p>
    <w:p w14:paraId="35C66097">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 投标报价</w:t>
      </w:r>
    </w:p>
    <w:p w14:paraId="60BEE57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投标人投标报价：见投标人须知前附表。</w:t>
      </w:r>
    </w:p>
    <w:p w14:paraId="452106E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3.2.2本项目招标控制价见投标人须知前附表。</w:t>
      </w:r>
    </w:p>
    <w:p w14:paraId="55E35E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投标人总报价包括招标人提供的《招标控制价》中的所有工程项目的直接费、间接费（包含完成本工程所需的安全文明施工专项费用）、现场经费、材料价差、有关文件规定的计费、利润、税金以及风险费用等。</w:t>
      </w:r>
    </w:p>
    <w:p w14:paraId="5ED0FBC0">
      <w:pPr>
        <w:spacing w:line="360" w:lineRule="auto"/>
        <w:ind w:left="178"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投标报价应包括投标人中标后为完成合同规定的全部工作需支付的一切费用和拟获得的利润，并考虑了应承担的风险，但不包括合同规定的价格调整。</w:t>
      </w:r>
    </w:p>
    <w:p w14:paraId="52E88872">
      <w:pPr>
        <w:spacing w:line="360" w:lineRule="auto"/>
        <w:ind w:left="178"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3.2.5本招标工程项目采用综合单价承包形式。综合单价或总报价包含完成该项目的定额分部分项工程费、措施项目费、规费、税金、利润等所有费用。</w:t>
      </w:r>
    </w:p>
    <w:p w14:paraId="45B3F0CD">
      <w:pPr>
        <w:spacing w:line="360" w:lineRule="auto"/>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 投标有效期</w:t>
      </w:r>
    </w:p>
    <w:p w14:paraId="7508510A">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14:paraId="0F630960">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AE77F45">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 投标保证</w:t>
      </w:r>
    </w:p>
    <w:p w14:paraId="72862F05">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3.4.1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投标人应按投标人须知前附表规定递交投标保证</w:t>
      </w:r>
      <w:r>
        <w:rPr>
          <w:rFonts w:hint="eastAsia" w:ascii="宋体" w:hAnsi="宋体" w:eastAsia="宋体" w:cs="宋体"/>
          <w:color w:val="auto"/>
          <w:sz w:val="21"/>
          <w:szCs w:val="21"/>
          <w:highlight w:val="none"/>
          <w:lang w:eastAsia="zh-CN"/>
        </w:rPr>
        <w:t>。</w:t>
      </w:r>
    </w:p>
    <w:p w14:paraId="46711F7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 待中标公示结束且无异议后，投标项目保证金由韶关市公共资源交易中心建设工程招标投标交易平台自动退回。如韶关市公共资源交易中心关于投标保证的退回有新规定的，则按新规定执行。</w:t>
      </w:r>
    </w:p>
    <w:p w14:paraId="77601E9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投标人不按本章第3.4.1项要求提交投标保证的，其投标文件作无效标书处理。</w:t>
      </w:r>
    </w:p>
    <w:p w14:paraId="5A1CF03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 有下列情形之一的，投标保证将不予退还：</w:t>
      </w:r>
    </w:p>
    <w:p w14:paraId="2F221D8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14:paraId="7BDE245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w:t>
      </w:r>
    </w:p>
    <w:p w14:paraId="78EABD20">
      <w:pPr>
        <w:spacing w:line="360" w:lineRule="auto"/>
        <w:ind w:left="178"/>
        <w:rPr>
          <w:rFonts w:hint="eastAsia" w:ascii="宋体" w:hAnsi="宋体" w:eastAsia="宋体" w:cs="宋体"/>
          <w:b/>
          <w:color w:val="auto"/>
          <w:sz w:val="21"/>
          <w:szCs w:val="21"/>
          <w:highlight w:val="none"/>
        </w:rPr>
      </w:pPr>
    </w:p>
    <w:p w14:paraId="671125C9">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  资格审查资料</w:t>
      </w:r>
    </w:p>
    <w:p w14:paraId="7FE94D21">
      <w:pPr>
        <w:spacing w:line="360" w:lineRule="auto"/>
        <w:ind w:firstLine="210" w:firstLineChars="1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3.5.1资格审查如下：</w:t>
      </w:r>
    </w:p>
    <w:p w14:paraId="3AA44D55">
      <w:pPr>
        <w:numPr>
          <w:ilvl w:val="0"/>
          <w:numId w:val="3"/>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投标人必须具备水利水电工程施工总承包三级以上(含三级)或市政公用工程施工总承包三级以上（含三级）资质。</w:t>
      </w:r>
    </w:p>
    <w:p w14:paraId="784200D4">
      <w:pPr>
        <w:numPr>
          <w:ilvl w:val="0"/>
          <w:numId w:val="3"/>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具有有效的营业执照、安全生产许可证</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有效的资质证书。</w:t>
      </w:r>
    </w:p>
    <w:p w14:paraId="4F267892">
      <w:pPr>
        <w:numPr>
          <w:ilvl w:val="0"/>
          <w:numId w:val="3"/>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拟派项目经理为水利水电工程</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lang w:eastAsia="zh-CN"/>
        </w:rPr>
        <w:t>或市政公用工程</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lang w:eastAsia="zh-CN"/>
        </w:rPr>
        <w:t>一级或二级注册建造师，应持有住建部门印发的在使用有效期内的有效电子注册证书（根据广东省住房和城乡建设厅（粤建市函〔2023〕469号）文件精神，二级注册建造师可随注册企业在全国范围内执业）。同时须</w:t>
      </w:r>
      <w:r>
        <w:rPr>
          <w:rFonts w:hint="eastAsia" w:ascii="宋体" w:hAnsi="宋体" w:eastAsia="宋体" w:cs="宋体"/>
          <w:color w:val="auto"/>
          <w:sz w:val="21"/>
          <w:szCs w:val="21"/>
          <w:highlight w:val="none"/>
          <w:lang w:val="en-US" w:eastAsia="zh-CN"/>
        </w:rPr>
        <w:t>具备有效安全生产考核合格证明（水安B证或建安B证）</w:t>
      </w:r>
      <w:r>
        <w:rPr>
          <w:rFonts w:hint="eastAsia" w:ascii="宋体" w:hAnsi="宋体" w:eastAsia="宋体" w:cs="宋体"/>
          <w:color w:val="auto"/>
          <w:sz w:val="21"/>
          <w:szCs w:val="21"/>
          <w:highlight w:val="none"/>
          <w:lang w:eastAsia="zh-CN"/>
        </w:rPr>
        <w:t>，且未担任其他在施（包括已中标未开工、已建成未竣工）建设工程项目的项目经理。</w:t>
      </w:r>
    </w:p>
    <w:p w14:paraId="191DDAA4">
      <w:pPr>
        <w:numPr>
          <w:ilvl w:val="0"/>
          <w:numId w:val="3"/>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拟投入本项目技术负责人必须具备水利类或市政类中级或以上职称。</w:t>
      </w:r>
    </w:p>
    <w:p w14:paraId="1749219A">
      <w:pPr>
        <w:numPr>
          <w:ilvl w:val="0"/>
          <w:numId w:val="3"/>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投标人拟派专职安全生产管理人员须具备</w:t>
      </w:r>
      <w:r>
        <w:rPr>
          <w:rFonts w:hint="eastAsia" w:ascii="宋体" w:hAnsi="宋体" w:eastAsia="宋体" w:cs="宋体"/>
          <w:color w:val="auto"/>
          <w:sz w:val="21"/>
          <w:szCs w:val="21"/>
          <w:highlight w:val="none"/>
          <w:lang w:val="en-US" w:eastAsia="zh-CN"/>
        </w:rPr>
        <w:t>有效安全生产考核合格证明（水安B证或建安B证）</w:t>
      </w:r>
      <w:r>
        <w:rPr>
          <w:rFonts w:hint="eastAsia" w:ascii="宋体" w:hAnsi="宋体" w:eastAsia="宋体" w:cs="宋体"/>
          <w:color w:val="auto"/>
          <w:sz w:val="21"/>
          <w:szCs w:val="21"/>
          <w:highlight w:val="none"/>
          <w:lang w:eastAsia="zh-CN"/>
        </w:rPr>
        <w:t>，且不少于 1 人。</w:t>
      </w:r>
    </w:p>
    <w:p w14:paraId="4E078BCF">
      <w:pPr>
        <w:numPr>
          <w:ilvl w:val="0"/>
          <w:numId w:val="3"/>
        </w:numP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为省外企业的，须按照《广东省住房和城乡建设厅关于取消省外建筑企业和人员进粤信息备案有关工作的通知》（粤建市﹝2015﹞52号）规定在“进粤企业和人员诚信信息登记平台”录入相关信息并通过数据规范检查。（适用于以市政公用工程施工总承包资质投标的企业）。</w:t>
      </w:r>
    </w:p>
    <w:p w14:paraId="3439B2BC">
      <w:pPr>
        <w:pStyle w:val="2"/>
        <w:numPr>
          <w:ilvl w:val="0"/>
          <w:numId w:val="3"/>
        </w:numPr>
        <w:spacing w:line="360" w:lineRule="auto"/>
        <w:ind w:left="425" w:leftChars="0" w:hanging="425"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7B966C2">
      <w:pPr>
        <w:tabs>
          <w:tab w:val="left" w:pos="3018"/>
        </w:tabs>
        <w:spacing w:line="360" w:lineRule="auto"/>
        <w:ind w:left="178"/>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3.5.</w:t>
      </w:r>
      <w:r>
        <w:rPr>
          <w:rFonts w:hint="eastAsia" w:ascii="宋体" w:hAnsi="宋体" w:eastAsia="宋体" w:cs="宋体"/>
          <w:color w:val="auto"/>
          <w:spacing w:val="2"/>
          <w:sz w:val="21"/>
          <w:szCs w:val="21"/>
          <w:highlight w:val="none"/>
        </w:rPr>
        <w:t>2、本次招标不接受联合体投标。</w:t>
      </w:r>
    </w:p>
    <w:p w14:paraId="1712E0A1">
      <w:pPr>
        <w:tabs>
          <w:tab w:val="left" w:pos="3018"/>
        </w:tabs>
        <w:spacing w:line="360" w:lineRule="auto"/>
        <w:ind w:left="178"/>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3.5.</w:t>
      </w:r>
      <w:r>
        <w:rPr>
          <w:rFonts w:hint="eastAsia" w:ascii="宋体" w:hAnsi="宋体" w:eastAsia="宋体" w:cs="宋体"/>
          <w:color w:val="auto"/>
          <w:spacing w:val="2"/>
          <w:sz w:val="21"/>
          <w:szCs w:val="21"/>
          <w:highlight w:val="none"/>
        </w:rPr>
        <w:t>3、本次招标实行资格后审，资格审查的具体要求见招标文件，资格后审不合格的投标人的投标文件将按无效投标处理。</w:t>
      </w:r>
    </w:p>
    <w:p w14:paraId="10414865">
      <w:pPr>
        <w:tabs>
          <w:tab w:val="left" w:pos="3018"/>
        </w:tabs>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备选投标方案</w:t>
      </w:r>
      <w:r>
        <w:rPr>
          <w:rFonts w:hint="eastAsia" w:ascii="宋体" w:hAnsi="宋体" w:eastAsia="宋体" w:cs="宋体"/>
          <w:b/>
          <w:color w:val="auto"/>
          <w:sz w:val="21"/>
          <w:szCs w:val="21"/>
          <w:highlight w:val="none"/>
        </w:rPr>
        <w:tab/>
      </w:r>
    </w:p>
    <w:p w14:paraId="52B5E902">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不接受备选投标方案。</w:t>
      </w:r>
    </w:p>
    <w:p w14:paraId="1E50DDBF">
      <w:pPr>
        <w:spacing w:line="360" w:lineRule="auto"/>
        <w:ind w:left="17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3.7  投标文件的编制</w:t>
      </w:r>
    </w:p>
    <w:p w14:paraId="57E59800">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059AE9D4">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投标人必须响应招标文件，并在充分理解招标人提供的全部文件、设计图纸、资料及现场条件的基础上编制投标文件。因投标文件不符合招标文件的要求而造成的损失和后果，由投标人自行承担。</w:t>
      </w:r>
    </w:p>
    <w:p w14:paraId="1290EBF7">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3.7.3 </w:t>
      </w:r>
      <w:r>
        <w:rPr>
          <w:rFonts w:hint="eastAsia" w:ascii="宋体" w:hAnsi="宋体" w:eastAsia="宋体" w:cs="宋体"/>
          <w:color w:val="auto"/>
          <w:sz w:val="21"/>
          <w:szCs w:val="21"/>
          <w:highlight w:val="none"/>
          <w:lang w:val="en-US" w:eastAsia="zh-CN"/>
        </w:rPr>
        <w:t>投标文件组成详见投标人须知前附表。</w:t>
      </w:r>
      <w:r>
        <w:rPr>
          <w:rFonts w:hint="eastAsia" w:ascii="宋体" w:hAnsi="宋体" w:eastAsia="宋体" w:cs="宋体"/>
          <w:color w:val="auto"/>
          <w:sz w:val="21"/>
          <w:szCs w:val="21"/>
          <w:highlight w:val="none"/>
        </w:rPr>
        <w:t>投标文件全部采用电子文档，投标文件所附证书证件均为</w:t>
      </w:r>
      <w:r>
        <w:rPr>
          <w:rFonts w:hint="eastAsia" w:ascii="宋体" w:hAnsi="宋体" w:eastAsia="宋体" w:cs="宋体"/>
          <w:b w:val="0"/>
          <w:bCs w:val="0"/>
          <w:color w:val="auto"/>
          <w:sz w:val="21"/>
          <w:szCs w:val="21"/>
          <w:highlight w:val="none"/>
        </w:rPr>
        <w:t>原件扫描件</w:t>
      </w:r>
      <w:r>
        <w:rPr>
          <w:rFonts w:hint="eastAsia" w:ascii="宋体" w:hAnsi="宋体" w:eastAsia="宋体" w:cs="宋体"/>
          <w:color w:val="auto"/>
          <w:sz w:val="21"/>
          <w:szCs w:val="21"/>
          <w:highlight w:val="none"/>
        </w:rPr>
        <w:t>，并采用单位数字证书，按招标文件要求在相应位置加盖电子印章。投标文件中需个人签字或盖章的，应加盖个人电子印章或在线下完成后扫描上传。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sz w:val="21"/>
          <w:szCs w:val="21"/>
          <w:highlight w:val="none"/>
          <w:lang w:val="en-US" w:eastAsia="zh-CN"/>
        </w:rPr>
        <w:t>具体操作</w:t>
      </w:r>
      <w:r>
        <w:rPr>
          <w:rFonts w:hint="eastAsia" w:ascii="宋体" w:hAnsi="宋体" w:eastAsia="宋体" w:cs="宋体"/>
          <w:color w:val="auto"/>
          <w:sz w:val="21"/>
          <w:szCs w:val="21"/>
          <w:highlight w:val="none"/>
        </w:rPr>
        <w:t>投标人可登录全国公共资源交易平台（广东省·韶关市）（https://ygp.gdzwfw.gov.cn/ggzy-portal/#/440200/index），在【服务指南】栏目中下载《韶关市公共资源建设工程交易系统-投标人操作指南》</w:t>
      </w:r>
      <w:r>
        <w:rPr>
          <w:rFonts w:hint="eastAsia" w:ascii="宋体" w:hAnsi="宋体" w:eastAsia="宋体" w:cs="宋体"/>
          <w:color w:val="auto"/>
          <w:sz w:val="21"/>
          <w:szCs w:val="21"/>
          <w:highlight w:val="none"/>
          <w:lang w:eastAsia="zh-CN"/>
        </w:rPr>
        <w:t>。</w:t>
      </w:r>
    </w:p>
    <w:p w14:paraId="25741595">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3.7.4 投标文件签字、盖章</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详见投标人须知前附表</w:t>
      </w:r>
    </w:p>
    <w:p w14:paraId="6C8E2E00">
      <w:pPr>
        <w:keepNext/>
        <w:keepLines/>
        <w:spacing w:line="360" w:lineRule="auto"/>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投标</w:t>
      </w:r>
    </w:p>
    <w:p w14:paraId="480CE283">
      <w:pPr>
        <w:spacing w:line="360" w:lineRule="auto"/>
        <w:ind w:left="178" w:firstLine="211"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电子投标</w:t>
      </w:r>
    </w:p>
    <w:p w14:paraId="6BA404C0">
      <w:pPr>
        <w:numPr>
          <w:ilvl w:val="0"/>
          <w:numId w:val="4"/>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建设工程交易系统上传加盖了电子印章的投标文件、录入相关信息及标书页码信息，并提交投标标书（页码起始从封面开始）。提交标书为已加密投标文件。具体操作参照《韶关市公共资源建设工程交易系统-投标人操作指南》。</w:t>
      </w:r>
    </w:p>
    <w:p w14:paraId="7D086430">
      <w:pPr>
        <w:numPr>
          <w:ilvl w:val="0"/>
          <w:numId w:val="4"/>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评标采用全流程电子化进行招标投标（投标人应根据韶关市公共资源建设工程交易系统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0412903B">
      <w:pPr>
        <w:numPr>
          <w:ilvl w:val="0"/>
          <w:numId w:val="4"/>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投标文件完成上传后，投标人应使用 CA 数字证书对投标文件进行文件加密，形成加密的投标文件并提交标书。</w:t>
      </w:r>
    </w:p>
    <w:p w14:paraId="0F2D6D9C">
      <w:pPr>
        <w:spacing w:line="360" w:lineRule="auto"/>
        <w:ind w:left="178" w:firstLine="211"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4.2电子投标及投标解密失败及突发情况的补救方案</w:t>
      </w:r>
    </w:p>
    <w:p w14:paraId="101DECB7">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4.2.1按照交易平台关于全流程电子化项目的相关指南进行操作。详见：韶关市公共资源建设工程交易系统交易指引栏目发布的最新版操作指引。</w:t>
      </w:r>
    </w:p>
    <w:p w14:paraId="76079C46">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7C26029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4.2.3补救方案</w:t>
      </w:r>
    </w:p>
    <w:p w14:paraId="7C55C1A7">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（1）投标文件解密失败的补救方案：</w:t>
      </w:r>
    </w:p>
    <w:p w14:paraId="7733869D">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规定时间内，因投标人之外原因(指网络瘫痪、服务器损坏、交易系统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14:paraId="3E77EA15">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（2）评标时突发情况的补救方案</w:t>
      </w:r>
    </w:p>
    <w:p w14:paraId="74822B4B">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13668552">
      <w:pPr>
        <w:spacing w:line="360" w:lineRule="auto"/>
        <w:ind w:left="178" w:firstLine="211"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4.3投标文件的提交</w:t>
      </w:r>
    </w:p>
    <w:p w14:paraId="5754ABFD">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4.3.1在投标文件提交截止时间前，投标人通过韶关市公共资源建设工程交易系统提交已加密投标文件。逾期提交的电子投标文件，韶关市公共资源建设工程交易系统将予以拒收。</w:t>
      </w:r>
    </w:p>
    <w:p w14:paraId="6A8C8A4A">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4.3.2提交时间：见招标公告“九、重要事项时间地点一览表”</w:t>
      </w:r>
    </w:p>
    <w:p w14:paraId="1810E634">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4.3.3投标人无须进行现场签到，如有招标文件要求提交的用于评审的证书、证件、证明原件等相关资料，投标人可在规定的地点、时间内递交至开标现场（附一式两份清单），无原件的不作要求。</w:t>
      </w:r>
    </w:p>
    <w:p w14:paraId="50875548">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4.3.4递交时间和地点：见招标公告“九、重要事项时间地点一览表”。</w:t>
      </w:r>
    </w:p>
    <w:p w14:paraId="1F86CE0D">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4.3.5投标人代表到达现场后，应出示以下身份证明材料：</w:t>
      </w:r>
    </w:p>
    <w:p w14:paraId="607AE914">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（1）本人有效的第二代居民身份证；</w:t>
      </w:r>
    </w:p>
    <w:p w14:paraId="370976A5">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（2）法定代表人到场的，出示《法定代表人身份证明》；委托代理人到场的，应同时出示《授权委托书》和《法定代表人身份证明》。</w:t>
      </w:r>
    </w:p>
    <w:p w14:paraId="18B78351">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4.3.6联合体投标的，由联合体牵头人按以上要求递交相关资料。</w:t>
      </w:r>
    </w:p>
    <w:p w14:paraId="0A74DEE3">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4.3.7招标人或其授权的招标代理机构核对、接收投标人递交的评审原件后，应并妥善保管。</w:t>
      </w:r>
    </w:p>
    <w:p w14:paraId="1039DA5D">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4.3.8投标人发生以下情形的，其原件等相关资料招标人不予接收：</w:t>
      </w:r>
    </w:p>
    <w:p w14:paraId="08202818">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（1）未在指定的时间和地点递交的；</w:t>
      </w:r>
    </w:p>
    <w:p w14:paraId="316D5A91">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（2）到场人员未出示身份证明材料的。</w:t>
      </w:r>
    </w:p>
    <w:p w14:paraId="5AF11FC0">
      <w:pPr>
        <w:spacing w:line="360" w:lineRule="auto"/>
        <w:ind w:left="178" w:firstLine="211"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4.4出现下述情形之一，属于未成功提交投标文件，按无效投标处理：</w:t>
      </w:r>
    </w:p>
    <w:p w14:paraId="50AD7CF9">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（1）至提交投标文件截止时，投标文件未完整上传或未提交投标。</w:t>
      </w:r>
    </w:p>
    <w:p w14:paraId="4EF7695D">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（2）投标文件未按投标格式中注明需签字盖章的要求进行签名（含电子签名）和加盖电子印章，或签名（含电子签名）或电子印章不完整的。</w:t>
      </w:r>
    </w:p>
    <w:p w14:paraId="05E44C4A">
      <w:pPr>
        <w:spacing w:line="360" w:lineRule="auto"/>
        <w:ind w:firstLine="4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（3）非投标人原因导致电子投标文件解密失败且未在规定的时限内按要求成功上传未加密的备用投标文件的。</w:t>
      </w:r>
    </w:p>
    <w:p w14:paraId="055E53F3">
      <w:pPr>
        <w:pStyle w:val="2"/>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（4）投标文件损坏或格式不正确的。</w:t>
      </w:r>
    </w:p>
    <w:p w14:paraId="6431AD83">
      <w:pPr>
        <w:spacing w:line="360" w:lineRule="auto"/>
        <w:ind w:left="178" w:firstLine="211"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4.5 投标文件的修改与撤回</w:t>
      </w:r>
    </w:p>
    <w:p w14:paraId="0ACD8DF7">
      <w:pPr>
        <w:spacing w:line="360" w:lineRule="auto"/>
        <w:ind w:firstLine="4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提交投标文件截止时间前，投标人可以修改或撤回未解密的电子投标文件，并于提交投标文件截止时间前将修改后重新上传电子投标文件至系统，到达投标文件提交截止时间后，将不允许修改或撤回。在提交投标文件截止时间后，投标人不得补充、修改和更换投标文件</w:t>
      </w:r>
      <w:r>
        <w:rPr>
          <w:rFonts w:hint="eastAsia" w:ascii="宋体" w:hAnsi="宋体" w:eastAsia="宋体" w:cs="宋体"/>
          <w:color w:val="auto"/>
          <w:sz w:val="21"/>
          <w:szCs w:val="21"/>
          <w:highlight w:val="none"/>
        </w:rPr>
        <w:t>。</w:t>
      </w:r>
    </w:p>
    <w:p w14:paraId="4A41453B">
      <w:pPr>
        <w:pStyle w:val="2"/>
        <w:spacing w:line="360" w:lineRule="auto"/>
        <w:rPr>
          <w:rFonts w:hint="eastAsia" w:ascii="宋体" w:hAnsi="宋体" w:eastAsia="宋体" w:cs="宋体"/>
          <w:color w:val="auto"/>
          <w:sz w:val="21"/>
          <w:szCs w:val="21"/>
          <w:highlight w:val="none"/>
        </w:rPr>
      </w:pPr>
    </w:p>
    <w:p w14:paraId="6B6FB148">
      <w:pPr>
        <w:keepNext/>
        <w:keepLines/>
        <w:spacing w:line="360" w:lineRule="auto"/>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开标</w:t>
      </w:r>
    </w:p>
    <w:p w14:paraId="1139A22E">
      <w:pPr>
        <w:spacing w:line="360" w:lineRule="auto"/>
        <w:ind w:left="178"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5.1  开标时间和地点</w:t>
      </w:r>
    </w:p>
    <w:p w14:paraId="0611DD07">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投标人无须进行现场签到（需要提交评审原件时，投标人可在规定的地点、时间内递交至开标现场，无原件的不作要求），可登录交易平台及时观看开标实况、提出异议或进行澄清、确认等操作，具体按招标文件和系统操作手册为准。</w:t>
      </w:r>
    </w:p>
    <w:p w14:paraId="4B0C3985">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5.1.2开标时间和地点：</w:t>
      </w:r>
      <w:r>
        <w:rPr>
          <w:rFonts w:hint="eastAsia" w:ascii="宋体" w:hAnsi="宋体" w:eastAsia="宋体" w:cs="宋体"/>
          <w:color w:val="auto"/>
          <w:sz w:val="21"/>
          <w:szCs w:val="21"/>
          <w:highlight w:val="none"/>
          <w:lang w:val="en-US" w:eastAsia="zh-CN"/>
        </w:rPr>
        <w:t>见招标公告“九、重要事项时间地点一览表”。</w:t>
      </w:r>
    </w:p>
    <w:p w14:paraId="68049E6B">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开标前24小时，若建设工程交易系统显示缴纳投标保证（包括投标保证金、投标保证担保）的投标人数量不足3个时，招标人将取消原定于次日召开的开标活动。投标人可在投标保证缴纳截止时间（见“重要事项时间地点一览表”）至电子投标截止时间（见“重要事项时间地点一览表”）期间登录全国公共资源交易平台（广东省·韶关市）（https://ygp.gdzwfw.gov.cn/ggzy-portal/#/440200/index）查询是否发布了取消开标活动的相关信息。</w:t>
      </w:r>
    </w:p>
    <w:p w14:paraId="39FD031C">
      <w:pPr>
        <w:spacing w:line="360" w:lineRule="auto"/>
        <w:ind w:firstLine="316" w:firstLine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5.2  开标程序</w:t>
      </w:r>
    </w:p>
    <w:p w14:paraId="5C6BBA1D">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（1）主持人宣读开标纪律。</w:t>
      </w:r>
    </w:p>
    <w:p w14:paraId="2429E226">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（2）主持人宣布唱标人、记录人、见证人、监督人等有关人员姓名。</w:t>
      </w:r>
    </w:p>
    <w:p w14:paraId="49FF4654">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（3）招标代理机构在交易场所工作人员的见证下，对投标人的电子投标信息进行解密，建设工程交易系统自动生成《投标保证缴纳情况表》和《开标一览表》。</w:t>
      </w:r>
    </w:p>
    <w:p w14:paraId="5CD5A838">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（4）唱标人检查《投标保证缴纳情况表》中各投标人所缴纳投标保证的金额、有效期是否符合招标文件规定。若不符合规定，该投标人的投标无效。将有关情形在《投标保证缴纳情况表》“备注”栏中注明。</w:t>
      </w:r>
    </w:p>
    <w:p w14:paraId="23F18F64">
      <w:pPr>
        <w:keepNext/>
        <w:keepLine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279CE10F">
      <w:pPr>
        <w:keepNext/>
        <w:keepLines/>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（5）唱标人检查《开标一览表》中各投标人的投标总价、质量标准、工期是否符合招标文件规定。若不符合规定，招标代理机构应将有关情形在《开标一览表》“备注”栏中注明。</w:t>
      </w:r>
    </w:p>
    <w:p w14:paraId="356B75E2">
      <w:pPr>
        <w:keepNext/>
        <w:keepLines/>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（6）投标人代表、招标人代表、唱标人、记录人等有关人员在《投标保证缴纳情况表》以及《开标一览表》上签字确认。</w:t>
      </w:r>
    </w:p>
    <w:p w14:paraId="3D609837">
      <w:pPr>
        <w:keepNext/>
        <w:keepLines/>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（7）主持人宣布有关注意事项后，宣布开标结束。</w:t>
      </w:r>
    </w:p>
    <w:p w14:paraId="311AB34A">
      <w:pPr>
        <w:keepNext/>
        <w:keepLine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评标</w:t>
      </w:r>
    </w:p>
    <w:p w14:paraId="7AA66146">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6.1 评标委员会</w:t>
      </w:r>
    </w:p>
    <w:p w14:paraId="75474AB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评标由招标人依法组建的评标委员会负责。评标委员会成员人数以及技术、经济等方面专家的确定方式见投标人须知前附表。</w:t>
      </w:r>
    </w:p>
    <w:p w14:paraId="0962F65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评标委员会成员有下列情形之一的，应当回避：</w:t>
      </w:r>
    </w:p>
    <w:p w14:paraId="65A83C8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招标人或投标人的主要负责人的近亲属；</w:t>
      </w:r>
    </w:p>
    <w:p w14:paraId="4A7EF9E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项目主管部门或者行政监督部门的人员；</w:t>
      </w:r>
    </w:p>
    <w:p w14:paraId="111D5891">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与投标人有经济利益关系，可能影响对投标公正评审的；</w:t>
      </w:r>
    </w:p>
    <w:p w14:paraId="49F6C46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曾因在招标、评标以及其他与招标投标有关活动中从事违法行为而受过行政处罚或刑事处罚的；</w:t>
      </w:r>
    </w:p>
    <w:p w14:paraId="60391B5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与投标人有其他利害关系。</w:t>
      </w:r>
    </w:p>
    <w:p w14:paraId="0EB2D15B">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6.2 评标原则</w:t>
      </w:r>
    </w:p>
    <w:p w14:paraId="5EC87C5A">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评标活动遵循公平、公正、科学和择优的原则。</w:t>
      </w:r>
    </w:p>
    <w:p w14:paraId="75ADF224">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6.3 评标</w:t>
      </w:r>
    </w:p>
    <w:p w14:paraId="7099D02A">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评标委员会按照第3章“评标办法”规定的方法、评审因素、标准和程序对投标文件进行评审。第3章“评标办法”没有规定的方法、评审因素和标准，不作为评标依据</w:t>
      </w:r>
      <w:r>
        <w:rPr>
          <w:rFonts w:hint="eastAsia" w:ascii="宋体" w:hAnsi="宋体" w:eastAsia="宋体" w:cs="宋体"/>
          <w:color w:val="auto"/>
          <w:sz w:val="21"/>
          <w:szCs w:val="21"/>
          <w:highlight w:val="none"/>
          <w:lang w:eastAsia="zh-CN"/>
        </w:rPr>
        <w:t>。</w:t>
      </w:r>
    </w:p>
    <w:p w14:paraId="6E5A3AB7">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本工程采用线上评标方式评标，评标委员会评审（除投标文件解密失败的补救方案情形）外以投标单位提交到韶关市公共资源一体化平台投标文件为准。</w:t>
      </w:r>
    </w:p>
    <w:p w14:paraId="6CD6A2B8">
      <w:pPr>
        <w:keepNext/>
        <w:keepLine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合同授予</w:t>
      </w:r>
    </w:p>
    <w:p w14:paraId="38126857">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7.1  定标方式</w:t>
      </w:r>
    </w:p>
    <w:p w14:paraId="710865C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评标委员会推荐3名中标候选人，并标明推荐顺序。招标人依据评标委员会推荐的中标候选人确定中标人。</w:t>
      </w:r>
    </w:p>
    <w:p w14:paraId="0CA6C212">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7.2 中标通知</w:t>
      </w:r>
    </w:p>
    <w:p w14:paraId="1E99F87F">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在本章第3.3款规定的投标有效期内，招标人以书面形式向中标人发出中标通知书，由于对评标结果以网上形式进行了公示，因此招标人向中标人发出中标通知时，不再将中标结果通知未中标的投标人。</w:t>
      </w:r>
    </w:p>
    <w:p w14:paraId="4423FD66">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7.3 签订合同</w:t>
      </w:r>
    </w:p>
    <w:p w14:paraId="0B089CAC">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招标人和中标人应当自中标通知书发出之日起</w:t>
      </w:r>
      <w:r>
        <w:rPr>
          <w:rFonts w:hint="eastAsia" w:ascii="宋体" w:hAnsi="宋体" w:eastAsia="宋体" w:cs="宋体"/>
          <w:color w:val="auto"/>
          <w:sz w:val="21"/>
          <w:szCs w:val="21"/>
          <w:highlight w:val="none"/>
          <w:lang w:eastAsia="zh-CN"/>
        </w:rPr>
        <w:t>30天内</w:t>
      </w:r>
      <w:r>
        <w:rPr>
          <w:rFonts w:hint="eastAsia" w:ascii="宋体" w:hAnsi="宋体" w:eastAsia="宋体" w:cs="宋体"/>
          <w:color w:val="auto"/>
          <w:sz w:val="21"/>
          <w:szCs w:val="21"/>
          <w:highlight w:val="none"/>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2A1BCA6E">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发出中标通知书后，招标人无正当理由拒签合同的，招标人向中标人退还投标保证金，并按投标保证金双倍的金额补偿投标人损失。</w:t>
      </w:r>
    </w:p>
    <w:p w14:paraId="31E86BF2">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7.4 履约保证金</w:t>
      </w:r>
    </w:p>
    <w:p w14:paraId="75BDC28D">
      <w:pPr>
        <w:keepNext w:val="0"/>
        <w:keepLines w:val="0"/>
        <w:pageBreakBefore w:val="0"/>
        <w:widowControl w:val="0"/>
        <w:kinsoku/>
        <w:wordWrap/>
        <w:overflowPunct/>
        <w:topLinePunct w:val="0"/>
        <w:autoSpaceDE/>
        <w:autoSpaceDN/>
        <w:bidi w:val="0"/>
        <w:adjustRightInd/>
        <w:snapToGrid/>
        <w:spacing w:line="360" w:lineRule="auto"/>
        <w:ind w:left="176"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 在签订合同前，中标人应按投标人须知前附表规定的金额、担保形式和招标文件第四章“合同条款及格式”规定的履约担保格式向招标人提交履约担保。联合体投标的，由联合体牵头人缴纳。</w:t>
      </w:r>
    </w:p>
    <w:p w14:paraId="5DF3EA8A">
      <w:pPr>
        <w:keepNext w:val="0"/>
        <w:keepLines w:val="0"/>
        <w:pageBreakBefore w:val="0"/>
        <w:widowControl w:val="0"/>
        <w:kinsoku/>
        <w:wordWrap/>
        <w:overflowPunct/>
        <w:topLinePunct w:val="0"/>
        <w:autoSpaceDE/>
        <w:autoSpaceDN/>
        <w:bidi w:val="0"/>
        <w:adjustRightInd/>
        <w:snapToGrid/>
        <w:spacing w:line="360" w:lineRule="auto"/>
        <w:ind w:left="176"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中标人不能按本章7.4.1项要求提交履约保证金的，视为放弃中标，其投标保证金不予退还，给招标人造成的损失超过投标保证金数额的，中标人还应当对超过部分予以赔偿。</w:t>
      </w:r>
    </w:p>
    <w:p w14:paraId="4C91AF65">
      <w:pPr>
        <w:keepNext/>
        <w:keepLine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  重新招标和不再招标</w:t>
      </w:r>
    </w:p>
    <w:p w14:paraId="2C8B7C79">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8.1  重新招标</w:t>
      </w:r>
    </w:p>
    <w:p w14:paraId="50929B66">
      <w:pPr>
        <w:spacing w:line="360" w:lineRule="auto"/>
        <w:ind w:firstLine="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有下列情形之一的，招标人将重新招标：</w:t>
      </w:r>
    </w:p>
    <w:p w14:paraId="0E5C577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投标截止时间止，投标人少于3个的；</w:t>
      </w:r>
    </w:p>
    <w:p w14:paraId="167FBA5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经评标委员会评审后否决所有投标的；</w:t>
      </w:r>
    </w:p>
    <w:p w14:paraId="5CCA94D2">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评标委员会否决不合格投标后因有效投标不足3个使得投标明显缺乏竞争，评标委员会决定否决全部投标的；</w:t>
      </w:r>
    </w:p>
    <w:p w14:paraId="7860E8E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同意延长投标有效期的投标人少于3个的；</w:t>
      </w:r>
    </w:p>
    <w:p w14:paraId="68FADAE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中标候选人均未与招标人签订合同的。</w:t>
      </w:r>
    </w:p>
    <w:p w14:paraId="7772D7B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8.2  不再招标</w:t>
      </w:r>
    </w:p>
    <w:p w14:paraId="7B0E8E03">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重新招标后，仍出现本章第8.1条规定情形之一的，属于必须审批的水利工程建设项目，经行政监督部门批准后不再进行招标。</w:t>
      </w:r>
    </w:p>
    <w:p w14:paraId="31061351">
      <w:pPr>
        <w:keepNext/>
        <w:keepLine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纪律和监督</w:t>
      </w:r>
    </w:p>
    <w:p w14:paraId="7F3DF2E8">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9.1  对招标人的纪律要求</w:t>
      </w:r>
    </w:p>
    <w:p w14:paraId="70AB76A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招标人不得泄漏招标投标活动中应当保密的情况和资料，不得与投标人串通损害国家利益、社会公共利益或者他人合法权益。</w:t>
      </w:r>
    </w:p>
    <w:p w14:paraId="18D69C7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下列行为均属招标人与投标人串通投标：</w:t>
      </w:r>
    </w:p>
    <w:p w14:paraId="02D0AD0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招标人在开标前开启投标文件，并将投标情况告知其它投标人，或者协助投标人撤换投标文件，更改报价；</w:t>
      </w:r>
    </w:p>
    <w:p w14:paraId="25F3114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招标人向投标人泄露标底；</w:t>
      </w:r>
    </w:p>
    <w:p w14:paraId="4906B87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招标人与投标人商定，投标时压低或抬高标价，中标后再给投标人或招标人额外补偿；</w:t>
      </w:r>
    </w:p>
    <w:p w14:paraId="5616672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招标人预先内定中标人；</w:t>
      </w:r>
    </w:p>
    <w:p w14:paraId="4046942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其它串通投标行为。</w:t>
      </w:r>
    </w:p>
    <w:p w14:paraId="7B364E4B">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9.2  对投标人的纪律要求</w:t>
      </w:r>
    </w:p>
    <w:p w14:paraId="47AA203F">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投标人不得相互串通投标或者与招标人串通投标，不得向招标人或者评标委员会成员行贿谋取中标，不得以他人名义投标或者以其它方式弄虚作假骗取中标；投标人不得以任何方式干扰、影响评标工作。</w:t>
      </w:r>
    </w:p>
    <w:p w14:paraId="11375875">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9.2.1  下列行为均属以他人名义投标，按无效标书处理：</w:t>
      </w:r>
    </w:p>
    <w:p w14:paraId="19103840">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（1）投标人挂靠其它施工单位；</w:t>
      </w:r>
    </w:p>
    <w:p w14:paraId="36A75379">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（2）投标人从其它施工单位通过转让或租借的方式获取资格或资质证书；</w:t>
      </w:r>
    </w:p>
    <w:p w14:paraId="67BBA579">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（3）由其它单位及法定代表人在自己编制的投标文件上加盖印章或签字的行为。</w:t>
      </w:r>
    </w:p>
    <w:p w14:paraId="34175D9E">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9.2.2  下列行为，视为允许他人以本单位名义承揽工程，按无效标书处理：</w:t>
      </w:r>
    </w:p>
    <w:p w14:paraId="2774758F">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（1）投标人的法定代表人的授权委托人不是投标人本单位人员；</w:t>
      </w:r>
    </w:p>
    <w:p w14:paraId="636A1497">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（2）投标人拟在施工现场所设项目管理机构的项目经理、技术负责人、质量管理人员、安全管理人员（专职安全生产管理人员）不是本单位人员。</w:t>
      </w:r>
    </w:p>
    <w:p w14:paraId="1D57A4A6">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投标人本单位人员，必须满足的条件：</w:t>
      </w:r>
    </w:p>
    <w:p w14:paraId="22D59FCA">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聘任合同必须由投标单位与之签订；</w:t>
      </w:r>
    </w:p>
    <w:p w14:paraId="22F8468E">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与投标人单位有合法的工资关系；</w:t>
      </w:r>
    </w:p>
    <w:p w14:paraId="4C49B64B">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投标人单位为其办理社会保险关系。</w:t>
      </w:r>
    </w:p>
    <w:p w14:paraId="2805B524">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9.2.3下列行为均属投标人串通投标报价，按无效标书处理：</w:t>
      </w:r>
    </w:p>
    <w:p w14:paraId="294906D1">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（1）投标人之间相互约定抬高或压低投标报价；</w:t>
      </w:r>
    </w:p>
    <w:p w14:paraId="7E7112DF">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（2）投标人之间相互约定，在招标项目中分别以高、中、低价位报价；</w:t>
      </w:r>
    </w:p>
    <w:p w14:paraId="6690316E">
      <w:pPr>
        <w:spacing w:line="360" w:lineRule="auto"/>
        <w:ind w:left="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（3）投标人之间先进行内部竞价，内定中标人，然后再参加投标；</w:t>
      </w:r>
    </w:p>
    <w:p w14:paraId="32FAC048">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（4）投标人之间其它串通投标报价的行为。</w:t>
      </w:r>
    </w:p>
    <w:p w14:paraId="20E229E9">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9.3  对评标委员会成员的纪律要求</w:t>
      </w:r>
    </w:p>
    <w:p w14:paraId="5F555BA0">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4929353">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9.4  对与评标活动有关的工作人员的纪律要求</w:t>
      </w:r>
    </w:p>
    <w:p w14:paraId="5F33B0F3">
      <w:pPr>
        <w:spacing w:line="360" w:lineRule="auto"/>
        <w:ind w:left="178" w:firstLine="480"/>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DC89327">
      <w:pPr>
        <w:spacing w:line="360" w:lineRule="auto"/>
        <w:ind w:left="178"/>
        <w:rPr>
          <w:rFonts w:hint="eastAsia" w:ascii="宋体" w:hAnsi="宋体" w:eastAsia="宋体" w:cs="宋体"/>
          <w:b/>
          <w:color w:val="auto"/>
          <w:sz w:val="21"/>
          <w:szCs w:val="21"/>
          <w:highlight w:val="none"/>
        </w:rPr>
      </w:pPr>
      <w:bookmarkStart w:id="8" w:name="_Toc11148"/>
      <w:r>
        <w:rPr>
          <w:rFonts w:hint="eastAsia" w:ascii="宋体" w:hAnsi="宋体" w:eastAsia="宋体" w:cs="宋体"/>
          <w:b/>
          <w:color w:val="auto"/>
          <w:sz w:val="21"/>
          <w:szCs w:val="21"/>
          <w:highlight w:val="none"/>
        </w:rPr>
        <w:t>9.5 异议</w:t>
      </w:r>
      <w:bookmarkEnd w:id="8"/>
    </w:p>
    <w:p w14:paraId="5A211DBA">
      <w:pPr>
        <w:spacing w:line="360" w:lineRule="auto"/>
        <w:ind w:left="178" w:leftChars="8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（一）对招标文件有异议的，潜在投标人或者其他利害关系人应当在提交投标文件截止时间10日前提出；</w:t>
      </w:r>
    </w:p>
    <w:p w14:paraId="4FFDE80C">
      <w:pPr>
        <w:spacing w:line="360" w:lineRule="auto"/>
        <w:ind w:left="178" w:leftChars="8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）对提交投标文件的截标时间、开标程序、投标文件密封检查和开封、唱标内容、开标记录、唱标次序等开标有异议的，投标人应当在开标期间提出；</w:t>
      </w:r>
    </w:p>
    <w:p w14:paraId="01BC96FB">
      <w:pPr>
        <w:spacing w:line="360" w:lineRule="auto"/>
        <w:ind w:left="178" w:leftChars="85" w:firstLine="420" w:firstLineChars="200"/>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）对评标报告、定标结果有异议的，投标人或者其他利害关系人应当分别在评标报告和中标候选人的公示期间提出。</w:t>
      </w:r>
    </w:p>
    <w:p w14:paraId="1117C095">
      <w:pPr>
        <w:spacing w:line="360" w:lineRule="auto"/>
        <w:ind w:left="17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投诉</w:t>
      </w:r>
    </w:p>
    <w:p w14:paraId="22173E8D">
      <w:pPr>
        <w:spacing w:line="360" w:lineRule="auto"/>
        <w:ind w:left="17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w:t>
      </w:r>
    </w:p>
    <w:p w14:paraId="783D8E7E">
      <w:pPr>
        <w:keepNext/>
        <w:keepLine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需要补充的其它内容</w:t>
      </w:r>
    </w:p>
    <w:p w14:paraId="7E849FBD">
      <w:pPr>
        <w:spacing w:line="360" w:lineRule="auto"/>
        <w:ind w:left="17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其他内容详见投标人须知前附表。 </w:t>
      </w:r>
      <w:bookmarkStart w:id="9" w:name="_Toc31991"/>
      <w:r>
        <w:rPr>
          <w:rFonts w:hint="eastAsia" w:ascii="宋体" w:hAnsi="宋体" w:eastAsia="宋体" w:cs="宋体"/>
          <w:color w:val="auto"/>
          <w:sz w:val="21"/>
          <w:szCs w:val="21"/>
          <w:highlight w:val="none"/>
          <w:lang w:val="en-US" w:eastAsia="zh-CN"/>
        </w:rPr>
        <w:br w:type="page"/>
      </w:r>
    </w:p>
    <w:p w14:paraId="701FC311">
      <w:pPr>
        <w:pStyle w:val="17"/>
        <w:bidi w:val="0"/>
        <w:rPr>
          <w:rFonts w:hint="eastAsia"/>
          <w:color w:val="auto"/>
          <w:highlight w:val="none"/>
          <w:lang w:val="en-US" w:eastAsia="zh-CN"/>
        </w:rPr>
      </w:pPr>
      <w:bookmarkStart w:id="10" w:name="_Toc32525"/>
      <w:r>
        <w:rPr>
          <w:rFonts w:hint="eastAsia"/>
          <w:color w:val="auto"/>
          <w:highlight w:val="none"/>
          <w:lang w:val="en-US" w:eastAsia="zh-CN"/>
        </w:rPr>
        <w:t>第三章 评标办法</w:t>
      </w:r>
      <w:bookmarkEnd w:id="9"/>
      <w:bookmarkEnd w:id="10"/>
    </w:p>
    <w:p w14:paraId="0ABD9686">
      <w:pPr>
        <w:keepNext/>
        <w:keepLines/>
        <w:spacing w:line="416" w:lineRule="auto"/>
        <w:jc w:val="center"/>
        <w:rPr>
          <w:rFonts w:hint="eastAsia" w:cs="宋体" w:asciiTheme="majorEastAsia" w:hAnsiTheme="majorEastAsia" w:eastAsiaTheme="majorEastAsia"/>
          <w:b/>
          <w:color w:val="auto"/>
          <w:sz w:val="28"/>
          <w:szCs w:val="21"/>
          <w:highlight w:val="none"/>
        </w:rPr>
      </w:pPr>
      <w:r>
        <w:rPr>
          <w:rFonts w:hint="eastAsia" w:cs="宋体" w:asciiTheme="majorEastAsia" w:hAnsiTheme="majorEastAsia" w:eastAsiaTheme="majorEastAsia"/>
          <w:b/>
          <w:color w:val="auto"/>
          <w:sz w:val="28"/>
          <w:szCs w:val="21"/>
          <w:highlight w:val="none"/>
        </w:rPr>
        <w:t>评标办法前附表</w:t>
      </w:r>
    </w:p>
    <w:tbl>
      <w:tblPr>
        <w:tblStyle w:val="18"/>
        <w:tblW w:w="9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89"/>
        <w:gridCol w:w="1133"/>
        <w:gridCol w:w="1865"/>
        <w:gridCol w:w="6090"/>
      </w:tblGrid>
      <w:tr w14:paraId="78DD0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922" w:type="dxa"/>
            <w:gridSpan w:val="2"/>
            <w:tcBorders>
              <w:tl2br w:val="nil"/>
              <w:tr2bl w:val="nil"/>
            </w:tcBorders>
            <w:shd w:val="clear" w:color="000000" w:fill="FFFFFF"/>
            <w:tcMar>
              <w:left w:w="108" w:type="dxa"/>
              <w:right w:w="108" w:type="dxa"/>
            </w:tcMar>
            <w:vAlign w:val="center"/>
          </w:tcPr>
          <w:p w14:paraId="0A8677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1865" w:type="dxa"/>
            <w:tcBorders>
              <w:tl2br w:val="nil"/>
              <w:tr2bl w:val="nil"/>
            </w:tcBorders>
            <w:shd w:val="clear" w:color="000000" w:fill="FFFFFF"/>
            <w:tcMar>
              <w:left w:w="108" w:type="dxa"/>
              <w:right w:w="108" w:type="dxa"/>
            </w:tcMar>
            <w:vAlign w:val="center"/>
          </w:tcPr>
          <w:p w14:paraId="332327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6090" w:type="dxa"/>
            <w:tcBorders>
              <w:tl2br w:val="nil"/>
              <w:tr2bl w:val="nil"/>
            </w:tcBorders>
            <w:shd w:val="clear" w:color="000000" w:fill="FFFFFF"/>
            <w:tcMar>
              <w:left w:w="108" w:type="dxa"/>
              <w:right w:w="108" w:type="dxa"/>
            </w:tcMar>
            <w:vAlign w:val="center"/>
          </w:tcPr>
          <w:p w14:paraId="56D7A3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14:paraId="4482E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21" w:hRule="exact"/>
          <w:jc w:val="center"/>
        </w:trPr>
        <w:tc>
          <w:tcPr>
            <w:tcW w:w="789" w:type="dxa"/>
            <w:vMerge w:val="restart"/>
            <w:tcBorders>
              <w:tl2br w:val="nil"/>
              <w:tr2bl w:val="nil"/>
            </w:tcBorders>
            <w:shd w:val="clear" w:color="000000" w:fill="FFFFFF"/>
            <w:tcMar>
              <w:left w:w="108" w:type="dxa"/>
              <w:right w:w="108" w:type="dxa"/>
            </w:tcMar>
            <w:vAlign w:val="center"/>
          </w:tcPr>
          <w:p w14:paraId="57096A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133" w:type="dxa"/>
            <w:vMerge w:val="restart"/>
            <w:tcBorders>
              <w:tl2br w:val="nil"/>
              <w:tr2bl w:val="nil"/>
            </w:tcBorders>
            <w:shd w:val="clear" w:color="000000" w:fill="FFFFFF"/>
            <w:tcMar>
              <w:left w:w="108" w:type="dxa"/>
              <w:right w:w="108" w:type="dxa"/>
            </w:tcMar>
            <w:vAlign w:val="center"/>
          </w:tcPr>
          <w:p w14:paraId="63B7D9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w:t>
            </w:r>
          </w:p>
          <w:p w14:paraId="3522D5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865" w:type="dxa"/>
            <w:tcBorders>
              <w:tl2br w:val="nil"/>
              <w:tr2bl w:val="nil"/>
            </w:tcBorders>
            <w:shd w:val="clear" w:color="000000" w:fill="FFFFFF"/>
            <w:tcMar>
              <w:left w:w="108" w:type="dxa"/>
              <w:right w:w="108" w:type="dxa"/>
            </w:tcMar>
            <w:vAlign w:val="center"/>
          </w:tcPr>
          <w:p w14:paraId="5FB5A4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090" w:type="dxa"/>
            <w:tcBorders>
              <w:tl2br w:val="nil"/>
              <w:tr2bl w:val="nil"/>
            </w:tcBorders>
            <w:shd w:val="clear" w:color="000000" w:fill="FFFFFF"/>
            <w:tcMar>
              <w:left w:w="108" w:type="dxa"/>
              <w:right w:w="108" w:type="dxa"/>
            </w:tcMar>
            <w:vAlign w:val="center"/>
          </w:tcPr>
          <w:p w14:paraId="44B7A9E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与营业执照、资质证书、安全生产许可证等一致</w:t>
            </w:r>
          </w:p>
        </w:tc>
      </w:tr>
      <w:tr w14:paraId="69304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97" w:hRule="exact"/>
          <w:jc w:val="center"/>
        </w:trPr>
        <w:tc>
          <w:tcPr>
            <w:tcW w:w="789" w:type="dxa"/>
            <w:vMerge w:val="continue"/>
            <w:tcBorders>
              <w:tl2br w:val="nil"/>
              <w:tr2bl w:val="nil"/>
            </w:tcBorders>
            <w:shd w:val="clear" w:color="000000" w:fill="FFFFFF"/>
            <w:tcMar>
              <w:left w:w="108" w:type="dxa"/>
              <w:right w:w="108" w:type="dxa"/>
            </w:tcMar>
            <w:vAlign w:val="center"/>
          </w:tcPr>
          <w:p w14:paraId="1AA05A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6EC3DA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51DABA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w:t>
            </w:r>
          </w:p>
        </w:tc>
        <w:tc>
          <w:tcPr>
            <w:tcW w:w="6090" w:type="dxa"/>
            <w:tcBorders>
              <w:tl2br w:val="nil"/>
              <w:tr2bl w:val="nil"/>
            </w:tcBorders>
            <w:shd w:val="clear" w:color="000000" w:fill="FFFFFF"/>
            <w:tcMar>
              <w:left w:w="108" w:type="dxa"/>
              <w:right w:w="108" w:type="dxa"/>
            </w:tcMar>
            <w:vAlign w:val="center"/>
          </w:tcPr>
          <w:p w14:paraId="2A4DDBC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符合第二章“投标人须知”第3.7.</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款规定</w:t>
            </w:r>
          </w:p>
        </w:tc>
      </w:tr>
      <w:tr w14:paraId="0A8C4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42" w:hRule="exact"/>
          <w:jc w:val="center"/>
        </w:trPr>
        <w:tc>
          <w:tcPr>
            <w:tcW w:w="789" w:type="dxa"/>
            <w:vMerge w:val="continue"/>
            <w:tcBorders>
              <w:tl2br w:val="nil"/>
              <w:tr2bl w:val="nil"/>
            </w:tcBorders>
            <w:shd w:val="clear" w:color="000000" w:fill="FFFFFF"/>
            <w:tcMar>
              <w:left w:w="108" w:type="dxa"/>
              <w:right w:w="108" w:type="dxa"/>
            </w:tcMar>
            <w:vAlign w:val="center"/>
          </w:tcPr>
          <w:p w14:paraId="7A706B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4A2C96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7D96C6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90" w:type="dxa"/>
            <w:tcBorders>
              <w:tl2br w:val="nil"/>
              <w:tr2bl w:val="nil"/>
            </w:tcBorders>
            <w:shd w:val="clear" w:color="000000" w:fill="FFFFFF"/>
            <w:tcMar>
              <w:left w:w="108" w:type="dxa"/>
              <w:right w:w="108" w:type="dxa"/>
            </w:tcMar>
            <w:vAlign w:val="center"/>
          </w:tcPr>
          <w:p w14:paraId="008C8DEB">
            <w:pPr>
              <w:keepNext w:val="0"/>
              <w:keepLines w:val="0"/>
              <w:suppressLineNumbers w:val="0"/>
              <w:tabs>
                <w:tab w:val="left" w:pos="3882"/>
              </w:tabs>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符合第八章“投标文件格式”的要求</w:t>
            </w:r>
            <w:r>
              <w:rPr>
                <w:rFonts w:hint="eastAsia" w:ascii="宋体" w:hAnsi="宋体" w:cs="宋体"/>
                <w:color w:val="auto"/>
                <w:sz w:val="21"/>
                <w:szCs w:val="21"/>
                <w:highlight w:val="none"/>
                <w:lang w:eastAsia="zh-CN"/>
              </w:rPr>
              <w:tab/>
            </w:r>
          </w:p>
        </w:tc>
      </w:tr>
      <w:tr w14:paraId="1B0D9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jc w:val="center"/>
        </w:trPr>
        <w:tc>
          <w:tcPr>
            <w:tcW w:w="789" w:type="dxa"/>
            <w:vMerge w:val="continue"/>
            <w:tcBorders>
              <w:tl2br w:val="nil"/>
              <w:tr2bl w:val="nil"/>
            </w:tcBorders>
            <w:shd w:val="clear" w:color="000000" w:fill="FFFFFF"/>
            <w:tcMar>
              <w:left w:w="108" w:type="dxa"/>
              <w:right w:w="108" w:type="dxa"/>
            </w:tcMar>
            <w:vAlign w:val="center"/>
          </w:tcPr>
          <w:p w14:paraId="5599DA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4E81EE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6AB96A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90" w:type="dxa"/>
            <w:tcBorders>
              <w:tl2br w:val="nil"/>
              <w:tr2bl w:val="nil"/>
            </w:tcBorders>
            <w:shd w:val="clear" w:color="000000" w:fill="FFFFFF"/>
            <w:tcMar>
              <w:left w:w="108" w:type="dxa"/>
              <w:right w:w="108" w:type="dxa"/>
            </w:tcMar>
            <w:vAlign w:val="center"/>
          </w:tcPr>
          <w:p w14:paraId="3369EC2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6F477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12" w:hRule="exact"/>
          <w:jc w:val="center"/>
        </w:trPr>
        <w:tc>
          <w:tcPr>
            <w:tcW w:w="789" w:type="dxa"/>
            <w:vMerge w:val="restart"/>
            <w:tcBorders>
              <w:tl2br w:val="nil"/>
              <w:tr2bl w:val="nil"/>
            </w:tcBorders>
            <w:shd w:val="clear" w:color="000000" w:fill="FFFFFF"/>
            <w:tcMar>
              <w:left w:w="108" w:type="dxa"/>
              <w:right w:w="108" w:type="dxa"/>
            </w:tcMar>
            <w:vAlign w:val="center"/>
          </w:tcPr>
          <w:p w14:paraId="4DE75F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133" w:type="dxa"/>
            <w:vMerge w:val="restart"/>
            <w:tcBorders>
              <w:tl2br w:val="nil"/>
              <w:tr2bl w:val="nil"/>
            </w:tcBorders>
            <w:shd w:val="clear" w:color="000000" w:fill="FFFFFF"/>
            <w:tcMar>
              <w:left w:w="108" w:type="dxa"/>
              <w:right w:w="108" w:type="dxa"/>
            </w:tcMar>
            <w:vAlign w:val="center"/>
          </w:tcPr>
          <w:p w14:paraId="2CA928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14:paraId="33F51F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865" w:type="dxa"/>
            <w:tcBorders>
              <w:tl2br w:val="nil"/>
              <w:tr2bl w:val="nil"/>
            </w:tcBorders>
            <w:shd w:val="clear" w:color="000000" w:fill="FFFFFF"/>
            <w:tcMar>
              <w:left w:w="108" w:type="dxa"/>
              <w:right w:w="108" w:type="dxa"/>
            </w:tcMar>
            <w:vAlign w:val="center"/>
          </w:tcPr>
          <w:p w14:paraId="719DB1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90" w:type="dxa"/>
            <w:tcBorders>
              <w:tl2br w:val="nil"/>
              <w:tr2bl w:val="nil"/>
            </w:tcBorders>
            <w:shd w:val="clear" w:color="000000" w:fill="FFFFFF"/>
            <w:tcMar>
              <w:left w:w="108" w:type="dxa"/>
              <w:right w:w="108" w:type="dxa"/>
            </w:tcMar>
            <w:vAlign w:val="center"/>
          </w:tcPr>
          <w:p w14:paraId="748C6F4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tc>
      </w:tr>
      <w:tr w14:paraId="0FA25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2" w:hRule="exact"/>
          <w:jc w:val="center"/>
        </w:trPr>
        <w:tc>
          <w:tcPr>
            <w:tcW w:w="789" w:type="dxa"/>
            <w:vMerge w:val="continue"/>
            <w:tcBorders>
              <w:tl2br w:val="nil"/>
              <w:tr2bl w:val="nil"/>
            </w:tcBorders>
            <w:shd w:val="clear" w:color="000000" w:fill="FFFFFF"/>
            <w:tcMar>
              <w:left w:w="108" w:type="dxa"/>
              <w:right w:w="108" w:type="dxa"/>
            </w:tcMar>
            <w:vAlign w:val="center"/>
          </w:tcPr>
          <w:p w14:paraId="19B9C5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258F26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57C9F6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w:t>
            </w:r>
            <w:r>
              <w:rPr>
                <w:rFonts w:hint="eastAsia" w:ascii="宋体" w:hAnsi="宋体" w:eastAsia="宋体" w:cs="宋体"/>
                <w:color w:val="auto"/>
                <w:sz w:val="21"/>
                <w:szCs w:val="21"/>
                <w:highlight w:val="none"/>
                <w:lang w:val="en-US" w:eastAsia="zh-CN"/>
              </w:rPr>
              <w:t>证书及</w:t>
            </w:r>
            <w:r>
              <w:rPr>
                <w:rFonts w:hint="eastAsia" w:ascii="宋体" w:hAnsi="宋体" w:eastAsia="宋体" w:cs="宋体"/>
                <w:color w:val="auto"/>
                <w:sz w:val="21"/>
                <w:szCs w:val="21"/>
                <w:highlight w:val="none"/>
              </w:rPr>
              <w:t>等级</w:t>
            </w:r>
          </w:p>
        </w:tc>
        <w:tc>
          <w:tcPr>
            <w:tcW w:w="6090" w:type="dxa"/>
            <w:tcBorders>
              <w:tl2br w:val="nil"/>
              <w:tr2bl w:val="nil"/>
            </w:tcBorders>
            <w:shd w:val="clear" w:color="000000" w:fill="FFFFFF"/>
            <w:tcMar>
              <w:left w:w="108" w:type="dxa"/>
              <w:right w:w="108" w:type="dxa"/>
            </w:tcMar>
            <w:vAlign w:val="center"/>
          </w:tcPr>
          <w:p w14:paraId="4D63248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1EE71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42" w:hRule="exact"/>
          <w:jc w:val="center"/>
        </w:trPr>
        <w:tc>
          <w:tcPr>
            <w:tcW w:w="789" w:type="dxa"/>
            <w:vMerge w:val="continue"/>
            <w:tcBorders>
              <w:tl2br w:val="nil"/>
              <w:tr2bl w:val="nil"/>
            </w:tcBorders>
            <w:shd w:val="clear" w:color="000000" w:fill="FFFFFF"/>
            <w:tcMar>
              <w:left w:w="108" w:type="dxa"/>
              <w:right w:w="108" w:type="dxa"/>
            </w:tcMar>
            <w:vAlign w:val="center"/>
          </w:tcPr>
          <w:p w14:paraId="33FAA3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481746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5968F0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安全生产许可证</w:t>
            </w:r>
          </w:p>
        </w:tc>
        <w:tc>
          <w:tcPr>
            <w:tcW w:w="6090" w:type="dxa"/>
            <w:tcBorders>
              <w:tl2br w:val="nil"/>
              <w:tr2bl w:val="nil"/>
            </w:tcBorders>
            <w:shd w:val="clear" w:color="000000" w:fill="FFFFFF"/>
            <w:tcMar>
              <w:left w:w="108" w:type="dxa"/>
              <w:right w:w="108" w:type="dxa"/>
            </w:tcMar>
            <w:vAlign w:val="center"/>
          </w:tcPr>
          <w:p w14:paraId="6763EF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具备有效的安全生产许可证</w:t>
            </w:r>
          </w:p>
        </w:tc>
      </w:tr>
      <w:tr w14:paraId="538B9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7" w:hRule="exact"/>
          <w:jc w:val="center"/>
        </w:trPr>
        <w:tc>
          <w:tcPr>
            <w:tcW w:w="789" w:type="dxa"/>
            <w:vMerge w:val="continue"/>
            <w:tcBorders>
              <w:tl2br w:val="nil"/>
              <w:tr2bl w:val="nil"/>
            </w:tcBorders>
            <w:shd w:val="clear" w:color="000000" w:fill="FFFFFF"/>
            <w:tcMar>
              <w:left w:w="108" w:type="dxa"/>
              <w:right w:w="108" w:type="dxa"/>
            </w:tcMar>
            <w:vAlign w:val="center"/>
          </w:tcPr>
          <w:p w14:paraId="5997E5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7D4D44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58A562C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90" w:type="dxa"/>
            <w:tcBorders>
              <w:tl2br w:val="nil"/>
              <w:tr2bl w:val="nil"/>
            </w:tcBorders>
            <w:shd w:val="clear" w:color="000000" w:fill="FFFFFF"/>
            <w:tcMar>
              <w:left w:w="108" w:type="dxa"/>
              <w:right w:w="108" w:type="dxa"/>
            </w:tcMar>
            <w:vAlign w:val="center"/>
          </w:tcPr>
          <w:p w14:paraId="1959215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0ED6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42" w:hRule="exact"/>
          <w:jc w:val="center"/>
        </w:trPr>
        <w:tc>
          <w:tcPr>
            <w:tcW w:w="789" w:type="dxa"/>
            <w:vMerge w:val="continue"/>
            <w:tcBorders>
              <w:tl2br w:val="nil"/>
              <w:tr2bl w:val="nil"/>
            </w:tcBorders>
            <w:shd w:val="clear" w:color="000000" w:fill="FFFFFF"/>
            <w:tcMar>
              <w:left w:w="108" w:type="dxa"/>
              <w:right w:w="108" w:type="dxa"/>
            </w:tcMar>
            <w:vAlign w:val="center"/>
          </w:tcPr>
          <w:p w14:paraId="1C315E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1F235F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349744B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6090" w:type="dxa"/>
            <w:tcBorders>
              <w:tl2br w:val="nil"/>
              <w:tr2bl w:val="nil"/>
            </w:tcBorders>
            <w:shd w:val="clear" w:color="000000" w:fill="FFFFFF"/>
            <w:tcMar>
              <w:left w:w="108" w:type="dxa"/>
              <w:right w:w="108" w:type="dxa"/>
            </w:tcMar>
            <w:vAlign w:val="center"/>
          </w:tcPr>
          <w:p w14:paraId="15AEF16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17C3C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17" w:hRule="exact"/>
          <w:jc w:val="center"/>
        </w:trPr>
        <w:tc>
          <w:tcPr>
            <w:tcW w:w="789" w:type="dxa"/>
            <w:vMerge w:val="continue"/>
            <w:tcBorders>
              <w:tl2br w:val="nil"/>
              <w:tr2bl w:val="nil"/>
            </w:tcBorders>
            <w:shd w:val="clear" w:color="000000" w:fill="FFFFFF"/>
            <w:tcMar>
              <w:left w:w="108" w:type="dxa"/>
              <w:right w:w="108" w:type="dxa"/>
            </w:tcMar>
            <w:vAlign w:val="center"/>
          </w:tcPr>
          <w:p w14:paraId="4E0BAA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345FE5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2D06484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专职安全员</w:t>
            </w:r>
          </w:p>
        </w:tc>
        <w:tc>
          <w:tcPr>
            <w:tcW w:w="6090" w:type="dxa"/>
            <w:tcBorders>
              <w:tl2br w:val="nil"/>
              <w:tr2bl w:val="nil"/>
            </w:tcBorders>
            <w:shd w:val="clear" w:color="000000" w:fill="FFFFFF"/>
            <w:tcMar>
              <w:left w:w="108" w:type="dxa"/>
              <w:right w:w="108" w:type="dxa"/>
            </w:tcMar>
            <w:vAlign w:val="center"/>
          </w:tcPr>
          <w:p w14:paraId="6BF46FE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21A1B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3" w:hRule="atLeast"/>
          <w:jc w:val="center"/>
        </w:trPr>
        <w:tc>
          <w:tcPr>
            <w:tcW w:w="789" w:type="dxa"/>
            <w:vMerge w:val="continue"/>
            <w:tcBorders>
              <w:tl2br w:val="nil"/>
              <w:tr2bl w:val="nil"/>
            </w:tcBorders>
            <w:shd w:val="clear" w:color="000000" w:fill="FFFFFF"/>
            <w:tcMar>
              <w:left w:w="108" w:type="dxa"/>
              <w:right w:w="108" w:type="dxa"/>
            </w:tcMar>
            <w:vAlign w:val="center"/>
          </w:tcPr>
          <w:p w14:paraId="718007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293478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3E84BE3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090" w:type="dxa"/>
            <w:tcBorders>
              <w:tl2br w:val="nil"/>
              <w:tr2bl w:val="nil"/>
            </w:tcBorders>
            <w:shd w:val="clear" w:color="000000" w:fill="FFFFFF"/>
            <w:tcMar>
              <w:left w:w="108" w:type="dxa"/>
              <w:right w:w="108" w:type="dxa"/>
            </w:tcMar>
            <w:vAlign w:val="center"/>
          </w:tcPr>
          <w:p w14:paraId="713ED60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符合第二章“投标人须知”第1.4项规定</w:t>
            </w:r>
          </w:p>
        </w:tc>
      </w:tr>
      <w:tr w14:paraId="7BADC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32" w:hRule="atLeast"/>
          <w:jc w:val="center"/>
        </w:trPr>
        <w:tc>
          <w:tcPr>
            <w:tcW w:w="789" w:type="dxa"/>
            <w:vMerge w:val="restart"/>
            <w:tcBorders>
              <w:tl2br w:val="nil"/>
              <w:tr2bl w:val="nil"/>
            </w:tcBorders>
            <w:shd w:val="clear" w:color="000000" w:fill="FFFFFF"/>
            <w:tcMar>
              <w:left w:w="108" w:type="dxa"/>
              <w:right w:w="108" w:type="dxa"/>
            </w:tcMar>
            <w:vAlign w:val="center"/>
          </w:tcPr>
          <w:p w14:paraId="254332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1E8880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133" w:type="dxa"/>
            <w:vMerge w:val="restart"/>
            <w:tcBorders>
              <w:tl2br w:val="nil"/>
              <w:tr2bl w:val="nil"/>
            </w:tcBorders>
            <w:shd w:val="clear" w:color="000000" w:fill="FFFFFF"/>
            <w:tcMar>
              <w:left w:w="108" w:type="dxa"/>
              <w:right w:w="108" w:type="dxa"/>
            </w:tcMar>
            <w:vAlign w:val="center"/>
          </w:tcPr>
          <w:p w14:paraId="711ECE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7DDAA5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865" w:type="dxa"/>
            <w:tcBorders>
              <w:tl2br w:val="nil"/>
              <w:tr2bl w:val="nil"/>
            </w:tcBorders>
            <w:shd w:val="clear" w:color="000000" w:fill="FFFFFF"/>
            <w:tcMar>
              <w:left w:w="108" w:type="dxa"/>
              <w:right w:w="108" w:type="dxa"/>
            </w:tcMar>
            <w:vAlign w:val="center"/>
          </w:tcPr>
          <w:p w14:paraId="383A951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投标范围</w:t>
            </w:r>
          </w:p>
        </w:tc>
        <w:tc>
          <w:tcPr>
            <w:tcW w:w="6090" w:type="dxa"/>
            <w:tcBorders>
              <w:tl2br w:val="nil"/>
              <w:tr2bl w:val="nil"/>
            </w:tcBorders>
            <w:shd w:val="clear" w:color="000000" w:fill="FFFFFF"/>
            <w:tcMar>
              <w:left w:w="108" w:type="dxa"/>
              <w:right w:w="108" w:type="dxa"/>
            </w:tcMar>
            <w:vAlign w:val="center"/>
          </w:tcPr>
          <w:p w14:paraId="5B63CDB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符合第二章“投标人须知前附表”第1.3.1项规定</w:t>
            </w:r>
          </w:p>
        </w:tc>
      </w:tr>
      <w:tr w14:paraId="668C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17" w:hRule="atLeast"/>
          <w:jc w:val="center"/>
        </w:trPr>
        <w:tc>
          <w:tcPr>
            <w:tcW w:w="789" w:type="dxa"/>
            <w:vMerge w:val="continue"/>
            <w:tcBorders>
              <w:tl2br w:val="nil"/>
              <w:tr2bl w:val="nil"/>
            </w:tcBorders>
            <w:shd w:val="clear" w:color="000000" w:fill="FFFFFF"/>
            <w:tcMar>
              <w:left w:w="108" w:type="dxa"/>
              <w:right w:w="108" w:type="dxa"/>
            </w:tcMar>
            <w:vAlign w:val="center"/>
          </w:tcPr>
          <w:p w14:paraId="0F9094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5B20B4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340CCEA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6090" w:type="dxa"/>
            <w:tcBorders>
              <w:tl2br w:val="nil"/>
              <w:tr2bl w:val="nil"/>
            </w:tcBorders>
            <w:shd w:val="clear" w:color="000000" w:fill="FFFFFF"/>
            <w:tcMar>
              <w:left w:w="108" w:type="dxa"/>
              <w:right w:w="108" w:type="dxa"/>
            </w:tcMar>
            <w:vAlign w:val="center"/>
          </w:tcPr>
          <w:p w14:paraId="68D1385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符合第二章“投标人须知前附表”第1.3.2项规定</w:t>
            </w:r>
          </w:p>
        </w:tc>
      </w:tr>
      <w:tr w14:paraId="349A3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82" w:hRule="exact"/>
          <w:jc w:val="center"/>
        </w:trPr>
        <w:tc>
          <w:tcPr>
            <w:tcW w:w="789" w:type="dxa"/>
            <w:vMerge w:val="continue"/>
            <w:tcBorders>
              <w:tl2br w:val="nil"/>
              <w:tr2bl w:val="nil"/>
            </w:tcBorders>
            <w:shd w:val="clear" w:color="000000" w:fill="FFFFFF"/>
            <w:tcMar>
              <w:left w:w="108" w:type="dxa"/>
              <w:right w:w="108" w:type="dxa"/>
            </w:tcMar>
            <w:vAlign w:val="center"/>
          </w:tcPr>
          <w:p w14:paraId="0AE600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53CA0F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1E46BEB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6090" w:type="dxa"/>
            <w:tcBorders>
              <w:tl2br w:val="nil"/>
              <w:tr2bl w:val="nil"/>
            </w:tcBorders>
            <w:shd w:val="clear" w:color="000000" w:fill="FFFFFF"/>
            <w:tcMar>
              <w:left w:w="108" w:type="dxa"/>
              <w:right w:w="108" w:type="dxa"/>
            </w:tcMar>
            <w:vAlign w:val="center"/>
          </w:tcPr>
          <w:p w14:paraId="75E98EA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符合第二章“投标人须知前附表”第1.3.3项规定</w:t>
            </w:r>
          </w:p>
        </w:tc>
      </w:tr>
      <w:tr w14:paraId="080C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12" w:hRule="exact"/>
          <w:jc w:val="center"/>
        </w:trPr>
        <w:tc>
          <w:tcPr>
            <w:tcW w:w="789" w:type="dxa"/>
            <w:vMerge w:val="continue"/>
            <w:tcBorders>
              <w:tl2br w:val="nil"/>
              <w:tr2bl w:val="nil"/>
            </w:tcBorders>
            <w:shd w:val="clear" w:color="000000" w:fill="FFFFFF"/>
            <w:tcMar>
              <w:left w:w="108" w:type="dxa"/>
              <w:right w:w="108" w:type="dxa"/>
            </w:tcMar>
            <w:vAlign w:val="center"/>
          </w:tcPr>
          <w:p w14:paraId="7AB6F8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078935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56A71F4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投标承诺函</w:t>
            </w:r>
          </w:p>
        </w:tc>
        <w:tc>
          <w:tcPr>
            <w:tcW w:w="6090" w:type="dxa"/>
            <w:tcBorders>
              <w:tl2br w:val="nil"/>
              <w:tr2bl w:val="nil"/>
            </w:tcBorders>
            <w:shd w:val="clear" w:color="000000" w:fill="FFFFFF"/>
            <w:tcMar>
              <w:left w:w="108" w:type="dxa"/>
              <w:right w:w="108" w:type="dxa"/>
            </w:tcMar>
            <w:vAlign w:val="center"/>
          </w:tcPr>
          <w:p w14:paraId="1AA0A26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符合第八章“投标文件格式”投标承诺</w:t>
            </w:r>
            <w:r>
              <w:rPr>
                <w:rFonts w:hint="eastAsia" w:ascii="宋体" w:hAnsi="宋体" w:eastAsia="宋体" w:cs="宋体"/>
                <w:color w:val="auto"/>
                <w:sz w:val="21"/>
                <w:szCs w:val="21"/>
                <w:highlight w:val="none"/>
                <w:lang w:val="en-US" w:eastAsia="zh-CN"/>
              </w:rPr>
              <w:t>函</w:t>
            </w:r>
            <w:r>
              <w:rPr>
                <w:rFonts w:hint="eastAsia" w:ascii="宋体" w:hAnsi="宋体" w:eastAsia="宋体" w:cs="宋体"/>
                <w:color w:val="auto"/>
                <w:sz w:val="21"/>
                <w:szCs w:val="21"/>
                <w:highlight w:val="none"/>
              </w:rPr>
              <w:t>的规定</w:t>
            </w:r>
          </w:p>
        </w:tc>
      </w:tr>
      <w:tr w14:paraId="6A44C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12" w:hRule="exact"/>
          <w:jc w:val="center"/>
        </w:trPr>
        <w:tc>
          <w:tcPr>
            <w:tcW w:w="789" w:type="dxa"/>
            <w:vMerge w:val="continue"/>
            <w:tcBorders>
              <w:tl2br w:val="nil"/>
              <w:tr2bl w:val="nil"/>
            </w:tcBorders>
            <w:shd w:val="clear" w:color="000000" w:fill="FFFFFF"/>
            <w:tcMar>
              <w:left w:w="108" w:type="dxa"/>
              <w:right w:w="108" w:type="dxa"/>
            </w:tcMar>
            <w:vAlign w:val="center"/>
          </w:tcPr>
          <w:p w14:paraId="2CFD44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1726EB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0A12144F">
            <w:pPr>
              <w:keepNext w:val="0"/>
              <w:keepLines w:val="0"/>
              <w:pageBreakBefore w:val="0"/>
              <w:suppressLineNumbers w:val="0"/>
              <w:tabs>
                <w:tab w:val="center" w:pos="1104"/>
              </w:tabs>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090" w:type="dxa"/>
            <w:tcBorders>
              <w:tl2br w:val="nil"/>
              <w:tr2bl w:val="nil"/>
            </w:tcBorders>
            <w:shd w:val="clear" w:color="000000" w:fill="FFFFFF"/>
            <w:tcMar>
              <w:left w:w="108" w:type="dxa"/>
              <w:right w:w="108" w:type="dxa"/>
            </w:tcMar>
            <w:vAlign w:val="center"/>
          </w:tcPr>
          <w:p w14:paraId="076F192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符合第二章“投标人须知前附表”第3.3.1项规定</w:t>
            </w:r>
          </w:p>
        </w:tc>
      </w:tr>
      <w:tr w14:paraId="3112F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2" w:hRule="exact"/>
          <w:jc w:val="center"/>
        </w:trPr>
        <w:tc>
          <w:tcPr>
            <w:tcW w:w="789" w:type="dxa"/>
            <w:vMerge w:val="continue"/>
            <w:tcBorders>
              <w:tl2br w:val="nil"/>
              <w:tr2bl w:val="nil"/>
            </w:tcBorders>
            <w:shd w:val="clear" w:color="000000" w:fill="FFFFFF"/>
            <w:tcMar>
              <w:left w:w="108" w:type="dxa"/>
              <w:right w:w="108" w:type="dxa"/>
            </w:tcMar>
            <w:vAlign w:val="center"/>
          </w:tcPr>
          <w:p w14:paraId="4149B9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251B09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05C92F5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090" w:type="dxa"/>
            <w:tcBorders>
              <w:tl2br w:val="nil"/>
              <w:tr2bl w:val="nil"/>
            </w:tcBorders>
            <w:shd w:val="clear" w:color="000000" w:fill="FFFFFF"/>
            <w:tcMar>
              <w:left w:w="108" w:type="dxa"/>
              <w:right w:w="108" w:type="dxa"/>
            </w:tcMar>
            <w:vAlign w:val="center"/>
          </w:tcPr>
          <w:p w14:paraId="5775BF2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符合第二章“投标人须知前附表”第3.4.1款规定</w:t>
            </w:r>
          </w:p>
        </w:tc>
      </w:tr>
      <w:tr w14:paraId="231D7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2" w:hRule="exact"/>
          <w:jc w:val="center"/>
        </w:trPr>
        <w:tc>
          <w:tcPr>
            <w:tcW w:w="789" w:type="dxa"/>
            <w:vMerge w:val="continue"/>
            <w:tcBorders>
              <w:tl2br w:val="nil"/>
              <w:tr2bl w:val="nil"/>
            </w:tcBorders>
            <w:shd w:val="clear" w:color="000000" w:fill="FFFFFF"/>
            <w:tcMar>
              <w:left w:w="108" w:type="dxa"/>
              <w:right w:w="108" w:type="dxa"/>
            </w:tcMar>
            <w:vAlign w:val="center"/>
          </w:tcPr>
          <w:p w14:paraId="42836C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20E1B0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580F271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投标报价有效性</w:t>
            </w:r>
          </w:p>
        </w:tc>
        <w:tc>
          <w:tcPr>
            <w:tcW w:w="6090" w:type="dxa"/>
            <w:tcBorders>
              <w:tl2br w:val="nil"/>
              <w:tr2bl w:val="nil"/>
            </w:tcBorders>
            <w:shd w:val="clear" w:color="000000" w:fill="FFFFFF"/>
            <w:tcMar>
              <w:left w:w="108" w:type="dxa"/>
              <w:right w:w="108" w:type="dxa"/>
            </w:tcMar>
            <w:vAlign w:val="center"/>
          </w:tcPr>
          <w:p w14:paraId="09EC80E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符合第二章“投标人须知”第3.2.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项规定</w:t>
            </w:r>
            <w:r>
              <w:rPr>
                <w:rFonts w:hint="eastAsia" w:ascii="宋体" w:hAnsi="宋体" w:eastAsia="宋体" w:cs="宋体"/>
                <w:color w:val="auto"/>
                <w:sz w:val="21"/>
                <w:szCs w:val="21"/>
                <w:highlight w:val="none"/>
                <w:lang w:val="en-US" w:eastAsia="zh-CN"/>
              </w:rPr>
              <w:t xml:space="preserve"> </w:t>
            </w:r>
          </w:p>
        </w:tc>
      </w:tr>
      <w:tr w14:paraId="72357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90" w:hRule="exact"/>
          <w:jc w:val="center"/>
        </w:trPr>
        <w:tc>
          <w:tcPr>
            <w:tcW w:w="789" w:type="dxa"/>
            <w:vMerge w:val="continue"/>
            <w:tcBorders>
              <w:tl2br w:val="nil"/>
              <w:tr2bl w:val="nil"/>
            </w:tcBorders>
            <w:shd w:val="clear" w:color="000000" w:fill="FFFFFF"/>
            <w:tcMar>
              <w:left w:w="108" w:type="dxa"/>
              <w:right w:w="108" w:type="dxa"/>
            </w:tcMar>
            <w:vAlign w:val="center"/>
          </w:tcPr>
          <w:p w14:paraId="25F208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115129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2EE6F62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其他</w:t>
            </w:r>
          </w:p>
        </w:tc>
        <w:tc>
          <w:tcPr>
            <w:tcW w:w="6090" w:type="dxa"/>
            <w:tcBorders>
              <w:tl2br w:val="nil"/>
              <w:tr2bl w:val="nil"/>
            </w:tcBorders>
            <w:shd w:val="clear" w:color="000000" w:fill="FFFFFF"/>
            <w:tcMar>
              <w:left w:w="108" w:type="dxa"/>
              <w:right w:w="108" w:type="dxa"/>
            </w:tcMar>
            <w:vAlign w:val="center"/>
          </w:tcPr>
          <w:p w14:paraId="1C95C1A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lang w:val="en-US" w:eastAsia="zh-CN"/>
              </w:rPr>
              <w:t>规定的其他要求。</w:t>
            </w:r>
          </w:p>
        </w:tc>
      </w:tr>
      <w:tr w14:paraId="265A6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7" w:hRule="atLeast"/>
          <w:jc w:val="center"/>
        </w:trPr>
        <w:tc>
          <w:tcPr>
            <w:tcW w:w="1922" w:type="dxa"/>
            <w:gridSpan w:val="2"/>
            <w:tcBorders>
              <w:tl2br w:val="nil"/>
              <w:tr2bl w:val="nil"/>
            </w:tcBorders>
            <w:shd w:val="clear" w:color="000000" w:fill="FFFFFF"/>
            <w:tcMar>
              <w:left w:w="108" w:type="dxa"/>
              <w:right w:w="108" w:type="dxa"/>
            </w:tcMar>
            <w:vAlign w:val="center"/>
          </w:tcPr>
          <w:p w14:paraId="738BEF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1865" w:type="dxa"/>
            <w:tcBorders>
              <w:tl2br w:val="nil"/>
              <w:tr2bl w:val="nil"/>
            </w:tcBorders>
            <w:shd w:val="clear" w:color="000000" w:fill="FFFFFF"/>
            <w:tcMar>
              <w:left w:w="108" w:type="dxa"/>
              <w:right w:w="108" w:type="dxa"/>
            </w:tcMar>
            <w:vAlign w:val="center"/>
          </w:tcPr>
          <w:p w14:paraId="641473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条款内容</w:t>
            </w:r>
          </w:p>
        </w:tc>
        <w:tc>
          <w:tcPr>
            <w:tcW w:w="6090" w:type="dxa"/>
            <w:tcBorders>
              <w:tl2br w:val="nil"/>
              <w:tr2bl w:val="nil"/>
            </w:tcBorders>
            <w:shd w:val="clear" w:color="000000" w:fill="FFFFFF"/>
            <w:tcMar>
              <w:left w:w="108" w:type="dxa"/>
              <w:right w:w="108" w:type="dxa"/>
            </w:tcMar>
            <w:vAlign w:val="center"/>
          </w:tcPr>
          <w:p w14:paraId="686FAE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编列内容</w:t>
            </w:r>
          </w:p>
        </w:tc>
      </w:tr>
      <w:tr w14:paraId="79FC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23" w:hRule="exact"/>
          <w:jc w:val="center"/>
        </w:trPr>
        <w:tc>
          <w:tcPr>
            <w:tcW w:w="1922" w:type="dxa"/>
            <w:gridSpan w:val="2"/>
            <w:tcBorders>
              <w:tl2br w:val="nil"/>
              <w:tr2bl w:val="nil"/>
            </w:tcBorders>
            <w:shd w:val="clear" w:color="000000" w:fill="FFFFFF"/>
            <w:tcMar>
              <w:left w:w="108" w:type="dxa"/>
              <w:right w:w="108" w:type="dxa"/>
            </w:tcMar>
            <w:vAlign w:val="center"/>
          </w:tcPr>
          <w:p w14:paraId="63AD16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5" w:type="dxa"/>
            <w:tcBorders>
              <w:tl2br w:val="nil"/>
              <w:tr2bl w:val="nil"/>
            </w:tcBorders>
            <w:shd w:val="clear" w:color="auto" w:fill="auto"/>
            <w:tcMar>
              <w:left w:w="108" w:type="dxa"/>
              <w:right w:w="108" w:type="dxa"/>
            </w:tcMar>
            <w:vAlign w:val="center"/>
          </w:tcPr>
          <w:p w14:paraId="59F7AB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5C4FE1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6090" w:type="dxa"/>
            <w:tcBorders>
              <w:tl2br w:val="nil"/>
              <w:tr2bl w:val="nil"/>
            </w:tcBorders>
            <w:shd w:val="clear" w:color="auto" w:fill="auto"/>
            <w:tcMar>
              <w:left w:w="108" w:type="dxa"/>
              <w:right w:w="108" w:type="dxa"/>
            </w:tcMar>
            <w:vAlign w:val="center"/>
          </w:tcPr>
          <w:p w14:paraId="4EC27F4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分</w:t>
            </w:r>
          </w:p>
          <w:p w14:paraId="13D6F922">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cs="宋体"/>
                <w:color w:val="auto"/>
                <w:sz w:val="21"/>
                <w:szCs w:val="21"/>
                <w:highlight w:val="none"/>
                <w:lang w:val="en-US" w:eastAsia="zh-CN"/>
              </w:rPr>
              <w:t>(B)</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40</w:t>
            </w:r>
            <w:r>
              <w:rPr>
                <w:rFonts w:hint="eastAsia" w:ascii="宋体" w:hAnsi="宋体" w:eastAsia="宋体" w:cs="宋体"/>
                <w:color w:val="auto"/>
                <w:sz w:val="21"/>
                <w:szCs w:val="21"/>
                <w:highlight w:val="none"/>
              </w:rPr>
              <w:t>分</w:t>
            </w:r>
          </w:p>
          <w:p w14:paraId="5B6859D4">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报价部分</w:t>
            </w:r>
            <w:r>
              <w:rPr>
                <w:rFonts w:hint="eastAsia" w:ascii="宋体" w:hAnsi="宋体" w:cs="宋体"/>
                <w:color w:val="auto"/>
                <w:sz w:val="21"/>
                <w:szCs w:val="21"/>
                <w:highlight w:val="none"/>
                <w:lang w:val="en-US" w:eastAsia="zh-CN"/>
              </w:rPr>
              <w:t>(C)</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tc>
      </w:tr>
      <w:tr w14:paraId="091C5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8" w:hRule="exact"/>
          <w:jc w:val="center"/>
        </w:trPr>
        <w:tc>
          <w:tcPr>
            <w:tcW w:w="1922" w:type="dxa"/>
            <w:gridSpan w:val="2"/>
            <w:tcBorders>
              <w:tl2br w:val="nil"/>
              <w:tr2bl w:val="nil"/>
            </w:tcBorders>
            <w:shd w:val="clear" w:color="000000" w:fill="FFFFFF"/>
            <w:tcMar>
              <w:left w:w="108" w:type="dxa"/>
              <w:right w:w="108" w:type="dxa"/>
            </w:tcMar>
            <w:vAlign w:val="center"/>
          </w:tcPr>
          <w:p w14:paraId="22328CEB">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条款号</w:t>
            </w:r>
          </w:p>
        </w:tc>
        <w:tc>
          <w:tcPr>
            <w:tcW w:w="1865" w:type="dxa"/>
            <w:tcBorders>
              <w:tl2br w:val="nil"/>
              <w:tr2bl w:val="nil"/>
            </w:tcBorders>
            <w:shd w:val="clear" w:color="000000" w:fill="FFFFFF"/>
            <w:tcMar>
              <w:left w:w="108" w:type="dxa"/>
              <w:right w:w="108" w:type="dxa"/>
            </w:tcMar>
            <w:vAlign w:val="center"/>
          </w:tcPr>
          <w:p w14:paraId="3194BFCA">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评分因素</w:t>
            </w:r>
          </w:p>
        </w:tc>
        <w:tc>
          <w:tcPr>
            <w:tcW w:w="6090" w:type="dxa"/>
            <w:tcBorders>
              <w:tl2br w:val="nil"/>
              <w:tr2bl w:val="nil"/>
            </w:tcBorders>
            <w:shd w:val="clear" w:color="000000" w:fill="FFFFFF"/>
            <w:tcMar>
              <w:left w:w="108" w:type="dxa"/>
              <w:right w:w="108" w:type="dxa"/>
            </w:tcMar>
            <w:vAlign w:val="center"/>
          </w:tcPr>
          <w:p w14:paraId="1277EEF7">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r>
      <w:tr w14:paraId="0DEE5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789" w:type="dxa"/>
            <w:vMerge w:val="restart"/>
            <w:tcBorders>
              <w:tl2br w:val="nil"/>
              <w:tr2bl w:val="nil"/>
            </w:tcBorders>
            <w:shd w:val="clear" w:color="000000" w:fill="FFFFFF"/>
            <w:tcMar>
              <w:left w:w="108" w:type="dxa"/>
              <w:right w:w="108" w:type="dxa"/>
            </w:tcMar>
            <w:vAlign w:val="center"/>
          </w:tcPr>
          <w:p w14:paraId="7353A7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2.2.2（1）</w:t>
            </w:r>
          </w:p>
        </w:tc>
        <w:tc>
          <w:tcPr>
            <w:tcW w:w="1133" w:type="dxa"/>
            <w:vMerge w:val="restart"/>
            <w:tcBorders>
              <w:tl2br w:val="nil"/>
              <w:tr2bl w:val="nil"/>
            </w:tcBorders>
            <w:shd w:val="clear" w:color="000000" w:fill="FFFFFF"/>
            <w:tcMar>
              <w:left w:w="108" w:type="dxa"/>
              <w:right w:w="108" w:type="dxa"/>
            </w:tcMar>
            <w:vAlign w:val="center"/>
          </w:tcPr>
          <w:p w14:paraId="6F3DCE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部分</w:t>
            </w:r>
          </w:p>
          <w:p w14:paraId="05DA04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c>
          <w:tcPr>
            <w:tcW w:w="1865" w:type="dxa"/>
            <w:tcBorders>
              <w:tl2br w:val="nil"/>
              <w:tr2bl w:val="nil"/>
            </w:tcBorders>
            <w:shd w:val="clear" w:color="000000" w:fill="FFFFFF"/>
            <w:tcMar>
              <w:left w:w="108" w:type="dxa"/>
              <w:right w:w="108" w:type="dxa"/>
            </w:tcMar>
            <w:vAlign w:val="center"/>
          </w:tcPr>
          <w:p w14:paraId="56E2B6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信用等级</w:t>
            </w:r>
          </w:p>
          <w:p w14:paraId="460646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（10分）</w:t>
            </w:r>
          </w:p>
        </w:tc>
        <w:tc>
          <w:tcPr>
            <w:tcW w:w="6090" w:type="dxa"/>
            <w:tcBorders>
              <w:tl2br w:val="nil"/>
              <w:tr2bl w:val="nil"/>
            </w:tcBorders>
            <w:shd w:val="clear" w:color="000000" w:fill="FFFFFF"/>
            <w:tcMar>
              <w:left w:w="108" w:type="dxa"/>
              <w:right w:w="108" w:type="dxa"/>
            </w:tcMar>
            <w:vAlign w:val="center"/>
          </w:tcPr>
          <w:p w14:paraId="6D195F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广东省水利厅关于印发《广东省水利厅关于水利建设市场信用的管理办法》的通知[粤水规范字（2019）1号]，在广东省内依法建立了信用档案的水利建设市场主体初始信用分为100分，分值权重为10%，并按照开标当天的信用分值（超100分的按100分计算）乘以10%计算所得最终信用得分。本项最高得10分。</w:t>
            </w:r>
          </w:p>
          <w:p w14:paraId="43E1A7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评分依据以开标当天招标代理机构工作人员在招标监督部门相关人员通过交易中心监控摄像头的监督下登录“广东省水利厅”网站（首页-政府服务-水利建设市场主体信用信息档案系统-广东省水利建设市场信用信息平台-信用信息公开）实时查询结果截图打印为准。</w:t>
            </w:r>
          </w:p>
        </w:tc>
      </w:tr>
      <w:tr w14:paraId="400EC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679" w:hRule="atLeast"/>
          <w:jc w:val="center"/>
        </w:trPr>
        <w:tc>
          <w:tcPr>
            <w:tcW w:w="789" w:type="dxa"/>
            <w:vMerge w:val="continue"/>
            <w:tcBorders>
              <w:tl2br w:val="nil"/>
              <w:tr2bl w:val="nil"/>
            </w:tcBorders>
            <w:shd w:val="clear" w:color="000000" w:fill="FFFFFF"/>
            <w:tcMar>
              <w:left w:w="108" w:type="dxa"/>
              <w:right w:w="108" w:type="dxa"/>
            </w:tcMar>
            <w:vAlign w:val="center"/>
          </w:tcPr>
          <w:p w14:paraId="100F5A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03F3CB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5BAB0D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类似业绩情况</w:t>
            </w:r>
          </w:p>
          <w:p w14:paraId="738FAB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090" w:type="dxa"/>
            <w:tcBorders>
              <w:tl2br w:val="nil"/>
              <w:tr2bl w:val="nil"/>
            </w:tcBorders>
            <w:shd w:val="clear" w:color="000000" w:fill="FFFFFF"/>
            <w:tcMar>
              <w:left w:w="108" w:type="dxa"/>
              <w:right w:w="108" w:type="dxa"/>
            </w:tcMar>
            <w:vAlign w:val="center"/>
          </w:tcPr>
          <w:p w14:paraId="5E251A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企业近 5 年来（2019年1月1日至今）承接过类似工程的，每个得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分。 </w:t>
            </w:r>
          </w:p>
          <w:p w14:paraId="1280A7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29B4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类似工程指：市政公用工程或水利工程</w:t>
            </w:r>
          </w:p>
          <w:p w14:paraId="607390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需附有关业绩（仅限于以施工总承包单位身份参建的项目）合同协议书复印件（或打印件），同时提供原件供核对。</w:t>
            </w:r>
          </w:p>
          <w:p w14:paraId="3B1F73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业绩时间以合同协议书日期为准。</w:t>
            </w:r>
          </w:p>
          <w:p w14:paraId="0990D0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任一业绩有以下情形之一的，该业绩视为无效，不予计分：</w:t>
            </w:r>
          </w:p>
          <w:p w14:paraId="09F927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①未提供业绩证明材料原件的；</w:t>
            </w:r>
          </w:p>
          <w:p w14:paraId="5277C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②业绩不属于类似工程的；</w:t>
            </w:r>
          </w:p>
          <w:p w14:paraId="3FE97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③不是以指定身份参建的；</w:t>
            </w:r>
          </w:p>
          <w:p w14:paraId="2A46A3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④业绩时间不符合要求的。</w:t>
            </w:r>
          </w:p>
        </w:tc>
      </w:tr>
      <w:tr w14:paraId="56ED4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682" w:hRule="exact"/>
          <w:jc w:val="center"/>
        </w:trPr>
        <w:tc>
          <w:tcPr>
            <w:tcW w:w="789" w:type="dxa"/>
            <w:vMerge w:val="continue"/>
            <w:tcBorders>
              <w:tl2br w:val="nil"/>
              <w:tr2bl w:val="nil"/>
            </w:tcBorders>
            <w:shd w:val="clear" w:color="000000" w:fill="FFFFFF"/>
            <w:tcMar>
              <w:left w:w="108" w:type="dxa"/>
              <w:right w:w="108" w:type="dxa"/>
            </w:tcMar>
            <w:vAlign w:val="center"/>
          </w:tcPr>
          <w:p w14:paraId="2159921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auto" w:fill="auto"/>
            <w:tcMar>
              <w:left w:w="108" w:type="dxa"/>
              <w:right w:w="108" w:type="dxa"/>
            </w:tcMar>
            <w:vAlign w:val="center"/>
          </w:tcPr>
          <w:p w14:paraId="73426E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auto" w:fill="auto"/>
            <w:tcMar>
              <w:left w:w="108" w:type="dxa"/>
              <w:right w:w="108" w:type="dxa"/>
            </w:tcMar>
            <w:vAlign w:val="center"/>
          </w:tcPr>
          <w:p w14:paraId="46800DD7">
            <w:pPr>
              <w:pStyle w:val="6"/>
              <w:keepNext w:val="0"/>
              <w:keepLines w:val="0"/>
              <w:suppressLineNumbers w:val="0"/>
              <w:wordWrap w:val="0"/>
              <w:adjustRightInd w:val="0"/>
              <w:snapToGrid w:val="0"/>
              <w:spacing w:after="0" w:afterAutospacing="0" w:line="400" w:lineRule="exact"/>
              <w:ind w:left="0" w:right="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管理机构人员</w:t>
            </w:r>
          </w:p>
          <w:p w14:paraId="3234E03A">
            <w:pPr>
              <w:pStyle w:val="6"/>
              <w:keepNext w:val="0"/>
              <w:keepLines w:val="0"/>
              <w:suppressLineNumbers w:val="0"/>
              <w:wordWrap w:val="0"/>
              <w:adjustRightInd w:val="0"/>
              <w:snapToGrid w:val="0"/>
              <w:spacing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（10分）</w:t>
            </w:r>
          </w:p>
        </w:tc>
        <w:tc>
          <w:tcPr>
            <w:tcW w:w="6090" w:type="dxa"/>
            <w:tcBorders>
              <w:tl2br w:val="nil"/>
              <w:tr2bl w:val="nil"/>
            </w:tcBorders>
            <w:shd w:val="clear" w:color="auto" w:fill="auto"/>
            <w:tcMar>
              <w:left w:w="108" w:type="dxa"/>
              <w:right w:w="108" w:type="dxa"/>
            </w:tcMar>
            <w:vAlign w:val="center"/>
          </w:tcPr>
          <w:p w14:paraId="568401F7">
            <w:pPr>
              <w:pStyle w:val="43"/>
              <w:keepNext w:val="0"/>
              <w:keepLines w:val="0"/>
              <w:numPr>
                <w:ilvl w:val="0"/>
                <w:numId w:val="5"/>
              </w:numPr>
              <w:suppressLineNumbers w:val="0"/>
              <w:wordWrap w:val="0"/>
              <w:adjustRightInd w:val="0"/>
              <w:snapToGrid w:val="0"/>
              <w:spacing w:before="0" w:beforeAutospacing="0" w:after="0" w:afterAutospacing="0" w:line="360" w:lineRule="auto"/>
              <w:ind w:right="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拟投入项目经理具有水利类或市政工程类工程师或以上职称的得</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分。</w:t>
            </w:r>
          </w:p>
          <w:p w14:paraId="035C7193">
            <w:pPr>
              <w:pStyle w:val="2"/>
              <w:numPr>
                <w:ilvl w:val="0"/>
                <w:numId w:val="5"/>
              </w:numPr>
              <w:suppressLineNumbers w:val="0"/>
              <w:spacing w:before="0" w:beforeAutospacing="0" w:after="0" w:afterAutospacing="0"/>
              <w:ind w:right="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投标人拟投入的其他管理人员：配备施工员、质检员、材料员、资料员各1名，每人得1</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分，最高得</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分。</w:t>
            </w:r>
          </w:p>
          <w:p w14:paraId="46AD241C">
            <w:pPr>
              <w:keepNext w:val="0"/>
              <w:keepLines w:val="0"/>
              <w:suppressLineNumbers w:val="0"/>
              <w:spacing w:before="93" w:beforeAutospacing="0" w:after="93" w:afterAutospacing="0" w:line="39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snapToGrid w:val="0"/>
                <w:color w:val="auto"/>
                <w:kern w:val="0"/>
                <w:sz w:val="21"/>
                <w:szCs w:val="21"/>
                <w:highlight w:val="none"/>
              </w:rPr>
              <w:t>注：上述人员不得兼任，</w:t>
            </w:r>
            <w:r>
              <w:rPr>
                <w:rFonts w:hint="eastAsia" w:ascii="宋体" w:hAnsi="宋体" w:eastAsia="宋体" w:cs="宋体"/>
                <w:b/>
                <w:bCs/>
                <w:color w:val="auto"/>
                <w:sz w:val="21"/>
                <w:szCs w:val="21"/>
                <w:highlight w:val="none"/>
              </w:rPr>
              <w:t>需提供上述人员相关证书复印件及在投标单位近</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个月（其中必须有2024年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月）社保证明的复印件（或网上打印件），如为退休返聘人员无法提供社保证明的，提供退休证及</w:t>
            </w:r>
            <w:r>
              <w:rPr>
                <w:rFonts w:hint="eastAsia" w:ascii="宋体" w:hAnsi="宋体" w:cs="宋体"/>
                <w:b/>
                <w:bCs/>
                <w:color w:val="auto"/>
                <w:sz w:val="21"/>
                <w:szCs w:val="21"/>
                <w:highlight w:val="none"/>
                <w:lang w:val="en-US" w:eastAsia="zh-CN"/>
              </w:rPr>
              <w:t>返聘</w:t>
            </w:r>
            <w:r>
              <w:rPr>
                <w:rFonts w:hint="eastAsia" w:ascii="宋体" w:hAnsi="宋体" w:eastAsia="宋体" w:cs="宋体"/>
                <w:b/>
                <w:bCs/>
                <w:color w:val="auto"/>
                <w:sz w:val="21"/>
                <w:szCs w:val="21"/>
                <w:highlight w:val="none"/>
              </w:rPr>
              <w:t>合同彩色扫描件，否则不得分。</w:t>
            </w:r>
          </w:p>
        </w:tc>
      </w:tr>
      <w:tr w14:paraId="2161B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974" w:hRule="atLeast"/>
          <w:jc w:val="center"/>
        </w:trPr>
        <w:tc>
          <w:tcPr>
            <w:tcW w:w="789" w:type="dxa"/>
            <w:vMerge w:val="continue"/>
            <w:tcBorders>
              <w:tl2br w:val="nil"/>
              <w:tr2bl w:val="nil"/>
            </w:tcBorders>
            <w:shd w:val="clear" w:color="000000" w:fill="FFFFFF"/>
            <w:tcMar>
              <w:left w:w="56" w:type="dxa"/>
              <w:right w:w="56" w:type="dxa"/>
            </w:tcMar>
            <w:vAlign w:val="center"/>
          </w:tcPr>
          <w:p w14:paraId="470C65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auto" w:fill="auto"/>
            <w:tcMar>
              <w:left w:w="56" w:type="dxa"/>
              <w:right w:w="56" w:type="dxa"/>
            </w:tcMar>
            <w:vAlign w:val="center"/>
          </w:tcPr>
          <w:p w14:paraId="73086B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auto" w:fill="auto"/>
            <w:tcMar>
              <w:left w:w="56" w:type="dxa"/>
              <w:right w:w="56" w:type="dxa"/>
            </w:tcMar>
            <w:vAlign w:val="center"/>
          </w:tcPr>
          <w:p w14:paraId="42412DA5">
            <w:pPr>
              <w:keepNext w:val="0"/>
              <w:keepLines w:val="0"/>
              <w:suppressLineNumbers w:val="0"/>
              <w:wordWrap w:val="0"/>
              <w:adjustRightInd w:val="0"/>
              <w:snapToGrid w:val="0"/>
              <w:spacing w:before="0" w:beforeAutospacing="0" w:after="0" w:afterAutospacing="0"/>
              <w:ind w:left="0" w:right="0"/>
              <w:jc w:val="center"/>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企业</w:t>
            </w:r>
            <w:r>
              <w:rPr>
                <w:rFonts w:hint="eastAsia" w:ascii="宋体" w:hAnsi="宋体" w:eastAsia="宋体" w:cs="宋体"/>
                <w:snapToGrid w:val="0"/>
                <w:color w:val="auto"/>
                <w:kern w:val="0"/>
                <w:sz w:val="21"/>
                <w:szCs w:val="21"/>
                <w:highlight w:val="none"/>
              </w:rPr>
              <w:t>资信评级</w:t>
            </w:r>
          </w:p>
          <w:p w14:paraId="56AE47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（5分）</w:t>
            </w:r>
          </w:p>
        </w:tc>
        <w:tc>
          <w:tcPr>
            <w:tcW w:w="6090" w:type="dxa"/>
            <w:tcBorders>
              <w:tl2br w:val="nil"/>
              <w:tr2bl w:val="nil"/>
            </w:tcBorders>
            <w:shd w:val="clear" w:color="auto" w:fill="auto"/>
            <w:tcMar>
              <w:left w:w="56" w:type="dxa"/>
              <w:right w:w="56" w:type="dxa"/>
            </w:tcMar>
            <w:vAlign w:val="center"/>
          </w:tcPr>
          <w:p w14:paraId="2A746370">
            <w:pPr>
              <w:keepNext w:val="0"/>
              <w:keepLines w:val="0"/>
              <w:numPr>
                <w:ilvl w:val="0"/>
                <w:numId w:val="6"/>
              </w:numPr>
              <w:suppressLineNumbers w:val="0"/>
              <w:bidi w:val="0"/>
              <w:spacing w:before="0" w:beforeAutospacing="0" w:after="0" w:afterAutospacing="0" w:line="360" w:lineRule="auto"/>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资信评级AAA的，得5分；</w:t>
            </w:r>
          </w:p>
          <w:p w14:paraId="642E3ACA">
            <w:pPr>
              <w:keepNext w:val="0"/>
              <w:keepLines w:val="0"/>
              <w:numPr>
                <w:ilvl w:val="0"/>
                <w:numId w:val="6"/>
              </w:numPr>
              <w:suppressLineNumbers w:val="0"/>
              <w:bidi w:val="0"/>
              <w:spacing w:before="0" w:beforeAutospacing="0" w:after="0" w:afterAutospacing="0" w:line="360" w:lineRule="auto"/>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资信评级AA（含AA＋、AA－）的，得3分。</w:t>
            </w:r>
          </w:p>
          <w:p w14:paraId="45560802">
            <w:pPr>
              <w:keepNext w:val="0"/>
              <w:keepLines w:val="0"/>
              <w:numPr>
                <w:ilvl w:val="0"/>
                <w:numId w:val="6"/>
              </w:numPr>
              <w:suppressLineNumbers w:val="0"/>
              <w:bidi w:val="0"/>
              <w:spacing w:before="0" w:beforeAutospacing="0" w:after="0" w:afterAutospacing="0" w:line="360" w:lineRule="auto"/>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资信评级A（含A＋、A－）的，得1分。</w:t>
            </w:r>
          </w:p>
          <w:p w14:paraId="02B3BBE0">
            <w:pPr>
              <w:keepNext w:val="0"/>
              <w:keepLines w:val="0"/>
              <w:numPr>
                <w:ilvl w:val="0"/>
                <w:numId w:val="6"/>
              </w:numPr>
              <w:suppressLineNumbers w:val="0"/>
              <w:bidi w:val="0"/>
              <w:spacing w:before="0" w:beforeAutospacing="0" w:after="0" w:afterAutospacing="0" w:line="360" w:lineRule="auto"/>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未获得过以上评级的，或评级证书无效的，不予计分。</w:t>
            </w:r>
          </w:p>
          <w:p w14:paraId="546BD9B1">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 5分。</w:t>
            </w:r>
          </w:p>
          <w:p w14:paraId="55D3DFA8">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注：1．需附在有效期内的资信评级证书彩色扫描件，同时提供原件供核对。</w:t>
            </w:r>
          </w:p>
          <w:p w14:paraId="396CB885">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2．评级证书须由金融机构</w:t>
            </w:r>
            <w:r>
              <w:rPr>
                <w:rFonts w:hint="eastAsia" w:ascii="宋体" w:hAnsi="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rPr>
              <w:t>中国人民银行备案和监管机构出具。</w:t>
            </w:r>
          </w:p>
          <w:p w14:paraId="66345CBC">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3．评级证书有以下情形之一的，视为无效：</w:t>
            </w:r>
          </w:p>
          <w:p w14:paraId="22626923">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①未提供评级证书原件的；</w:t>
            </w:r>
          </w:p>
          <w:p w14:paraId="7BD3D621">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②评级证书不在有效期内的；</w:t>
            </w:r>
          </w:p>
          <w:p w14:paraId="3DCE0F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③出具机构不符合要求的。</w:t>
            </w:r>
          </w:p>
        </w:tc>
      </w:tr>
      <w:tr w14:paraId="28977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19" w:hRule="exact"/>
          <w:jc w:val="center"/>
        </w:trPr>
        <w:tc>
          <w:tcPr>
            <w:tcW w:w="789" w:type="dxa"/>
            <w:vMerge w:val="continue"/>
            <w:tcBorders>
              <w:tl2br w:val="nil"/>
              <w:tr2bl w:val="nil"/>
            </w:tcBorders>
            <w:shd w:val="clear" w:color="000000" w:fill="FFFFFF"/>
            <w:tcMar>
              <w:left w:w="56" w:type="dxa"/>
              <w:right w:w="56" w:type="dxa"/>
            </w:tcMar>
            <w:vAlign w:val="center"/>
          </w:tcPr>
          <w:p w14:paraId="5FD32B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auto" w:fill="auto"/>
            <w:tcMar>
              <w:left w:w="56" w:type="dxa"/>
              <w:right w:w="56" w:type="dxa"/>
            </w:tcMar>
            <w:vAlign w:val="center"/>
          </w:tcPr>
          <w:p w14:paraId="3AE490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auto" w:fill="auto"/>
            <w:tcMar>
              <w:left w:w="56" w:type="dxa"/>
              <w:right w:w="56" w:type="dxa"/>
            </w:tcMar>
            <w:vAlign w:val="center"/>
          </w:tcPr>
          <w:p w14:paraId="0CABC642">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rPr>
              <w:t>管理体系认证证书</w:t>
            </w:r>
          </w:p>
          <w:p w14:paraId="543620EA">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090" w:type="dxa"/>
            <w:tcBorders>
              <w:tl2br w:val="nil"/>
              <w:tr2bl w:val="nil"/>
            </w:tcBorders>
            <w:shd w:val="clear" w:color="auto" w:fill="auto"/>
            <w:tcMar>
              <w:left w:w="56" w:type="dxa"/>
              <w:right w:w="56" w:type="dxa"/>
            </w:tcMar>
            <w:vAlign w:val="center"/>
          </w:tcPr>
          <w:p w14:paraId="7111BB2C">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投标人具有有效的</w:t>
            </w:r>
            <w:r>
              <w:rPr>
                <w:rFonts w:hint="eastAsia" w:ascii="宋体" w:hAnsi="宋体" w:eastAsia="宋体" w:cs="宋体"/>
                <w:snapToGrid w:val="0"/>
                <w:color w:val="auto"/>
                <w:sz w:val="21"/>
                <w:szCs w:val="21"/>
                <w:highlight w:val="none"/>
              </w:rPr>
              <w:t>质量管理体系认证</w:t>
            </w:r>
            <w:r>
              <w:rPr>
                <w:rFonts w:hint="eastAsia" w:ascii="宋体" w:hAnsi="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rPr>
              <w:t>职业健康安全管理体系认证</w:t>
            </w:r>
            <w:r>
              <w:rPr>
                <w:rFonts w:hint="eastAsia" w:ascii="宋体" w:hAnsi="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rPr>
              <w:t>环境管理体系认证</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lang w:val="en-US" w:eastAsia="zh-CN"/>
              </w:rPr>
              <w:t>每项得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最高得6分。</w:t>
            </w:r>
          </w:p>
          <w:p w14:paraId="6C933A82">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注：</w:t>
            </w:r>
            <w:r>
              <w:rPr>
                <w:rFonts w:hint="eastAsia" w:ascii="宋体" w:hAnsi="宋体" w:eastAsia="宋体" w:cs="宋体"/>
                <w:snapToGrid w:val="0"/>
                <w:color w:val="auto"/>
                <w:kern w:val="0"/>
                <w:sz w:val="21"/>
                <w:szCs w:val="21"/>
                <w:highlight w:val="none"/>
              </w:rPr>
              <w:t>需</w:t>
            </w:r>
            <w:r>
              <w:rPr>
                <w:rFonts w:hint="eastAsia" w:ascii="宋体" w:hAnsi="宋体" w:cs="宋体"/>
                <w:snapToGrid w:val="0"/>
                <w:color w:val="auto"/>
                <w:kern w:val="0"/>
                <w:sz w:val="21"/>
                <w:szCs w:val="21"/>
                <w:highlight w:val="none"/>
                <w:lang w:val="en-US" w:eastAsia="zh-CN"/>
              </w:rPr>
              <w:t>提供</w:t>
            </w:r>
            <w:r>
              <w:rPr>
                <w:rFonts w:hint="eastAsia" w:ascii="宋体" w:hAnsi="宋体" w:eastAsia="宋体" w:cs="宋体"/>
                <w:snapToGrid w:val="0"/>
                <w:color w:val="auto"/>
                <w:kern w:val="0"/>
                <w:sz w:val="21"/>
                <w:szCs w:val="21"/>
                <w:highlight w:val="none"/>
              </w:rPr>
              <w:t>在有效期内的认证证书复印件（或打印件）</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rPr>
              <w:t>同时</w:t>
            </w:r>
            <w:r>
              <w:rPr>
                <w:rFonts w:hint="eastAsia" w:ascii="宋体" w:hAnsi="宋体" w:eastAsia="宋体" w:cs="宋体"/>
                <w:b/>
                <w:bCs/>
                <w:color w:val="auto"/>
                <w:sz w:val="21"/>
                <w:szCs w:val="21"/>
                <w:highlight w:val="none"/>
              </w:rPr>
              <w:t>提供原件供核对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否则不得分</w:t>
            </w:r>
            <w:r>
              <w:rPr>
                <w:rFonts w:hint="eastAsia" w:ascii="宋体" w:hAnsi="宋体" w:eastAsia="宋体" w:cs="宋体"/>
                <w:snapToGrid w:val="0"/>
                <w:color w:val="auto"/>
                <w:sz w:val="21"/>
                <w:szCs w:val="21"/>
                <w:highlight w:val="none"/>
              </w:rPr>
              <w:t>。</w:t>
            </w:r>
          </w:p>
        </w:tc>
      </w:tr>
      <w:tr w14:paraId="31A5A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190" w:hRule="exact"/>
          <w:jc w:val="center"/>
        </w:trPr>
        <w:tc>
          <w:tcPr>
            <w:tcW w:w="789" w:type="dxa"/>
            <w:vMerge w:val="continue"/>
            <w:tcBorders>
              <w:tl2br w:val="nil"/>
              <w:tr2bl w:val="nil"/>
            </w:tcBorders>
            <w:shd w:val="clear" w:color="000000" w:fill="FFFFFF"/>
            <w:tcMar>
              <w:left w:w="56" w:type="dxa"/>
              <w:right w:w="56" w:type="dxa"/>
            </w:tcMar>
            <w:vAlign w:val="center"/>
          </w:tcPr>
          <w:p w14:paraId="54F372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auto" w:fill="auto"/>
            <w:tcMar>
              <w:left w:w="56" w:type="dxa"/>
              <w:right w:w="56" w:type="dxa"/>
            </w:tcMar>
            <w:vAlign w:val="center"/>
          </w:tcPr>
          <w:p w14:paraId="3D3F8E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auto" w:fill="auto"/>
            <w:tcMar>
              <w:left w:w="56" w:type="dxa"/>
              <w:right w:w="56" w:type="dxa"/>
            </w:tcMar>
            <w:vAlign w:val="center"/>
          </w:tcPr>
          <w:p w14:paraId="2692C01D">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企业综合能力体系认证证书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090" w:type="dxa"/>
            <w:tcBorders>
              <w:tl2br w:val="nil"/>
              <w:tr2bl w:val="nil"/>
            </w:tcBorders>
            <w:shd w:val="clear" w:color="auto" w:fill="auto"/>
            <w:tcMar>
              <w:left w:w="56" w:type="dxa"/>
              <w:right w:w="56" w:type="dxa"/>
            </w:tcMar>
            <w:vAlign w:val="center"/>
          </w:tcPr>
          <w:p w14:paraId="5BB4403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投标人具有有效的服务体系认证：①履约能力评价体系认证证书(</w:t>
            </w:r>
            <w:r>
              <w:rPr>
                <w:rFonts w:hint="eastAsia" w:ascii="宋体" w:hAnsi="宋体" w:eastAsia="宋体" w:cs="宋体"/>
                <w:color w:val="auto"/>
                <w:kern w:val="0"/>
                <w:sz w:val="21"/>
                <w:szCs w:val="21"/>
                <w:highlight w:val="none"/>
              </w:rPr>
              <w:t>符合GB/T31863-2015GB/T33718-2017及CTSSES1001-2019标准)</w:t>
            </w:r>
            <w:r>
              <w:rPr>
                <w:rFonts w:hint="eastAsia" w:ascii="宋体" w:hAnsi="宋体" w:eastAsia="宋体" w:cs="宋体"/>
                <w:color w:val="auto"/>
                <w:sz w:val="21"/>
                <w:szCs w:val="21"/>
                <w:highlight w:val="none"/>
              </w:rPr>
              <w:t>、②工程施工现场监管信息系统体系认证证书(符合</w:t>
            </w:r>
            <w:r>
              <w:rPr>
                <w:rFonts w:hint="eastAsia" w:ascii="宋体" w:hAnsi="宋体" w:eastAsia="宋体" w:cs="宋体"/>
                <w:color w:val="auto"/>
                <w:kern w:val="0"/>
                <w:sz w:val="21"/>
                <w:szCs w:val="21"/>
                <w:highlight w:val="none"/>
              </w:rPr>
              <w:t>JGJ/T 434-2018及CRCESS1001-2021标准)</w:t>
            </w:r>
            <w:r>
              <w:rPr>
                <w:rFonts w:hint="eastAsia" w:ascii="宋体" w:hAnsi="宋体" w:eastAsia="宋体" w:cs="宋体"/>
                <w:color w:val="auto"/>
                <w:sz w:val="21"/>
                <w:szCs w:val="21"/>
                <w:highlight w:val="none"/>
              </w:rPr>
              <w:t>、③建筑工程合同管理规范认证证书(符合T/CECS 797-2021及CRCESS 1001-2021标准)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④建筑工程绿色施工评价证书（符合标准：CTS CICC-S01-2019)</w:t>
            </w:r>
          </w:p>
          <w:p w14:paraId="01DE39DD">
            <w:pPr>
              <w:pStyle w:val="44"/>
              <w:keepNext w:val="0"/>
              <w:keepLines w:val="0"/>
              <w:suppressLineNumbers w:val="0"/>
              <w:spacing w:before="0" w:beforeAutospacing="0" w:after="0" w:afterAutospacing="0" w:line="360" w:lineRule="auto"/>
              <w:ind w:left="0" w:right="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获得以上证书</w:t>
            </w:r>
            <w:r>
              <w:rPr>
                <w:rFonts w:hint="eastAsia" w:ascii="宋体" w:hAnsi="宋体" w:eastAsia="宋体" w:cs="宋体"/>
                <w:color w:val="auto"/>
                <w:sz w:val="21"/>
                <w:szCs w:val="21"/>
                <w:highlight w:val="none"/>
              </w:rPr>
              <w:t>得分：</w:t>
            </w:r>
          </w:p>
          <w:p w14:paraId="204CA45A">
            <w:pPr>
              <w:pStyle w:val="44"/>
              <w:keepNext w:val="0"/>
              <w:keepLines w:val="0"/>
              <w:numPr>
                <w:ilvl w:val="0"/>
                <w:numId w:val="7"/>
              </w:numPr>
              <w:suppressLineNumbers w:val="0"/>
              <w:tabs>
                <w:tab w:val="left" w:pos="426"/>
              </w:tabs>
              <w:spacing w:before="0" w:beforeAutospacing="0" w:after="0" w:afterAutospacing="0"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企业获得以上</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项证书的得 </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C8F8B10">
            <w:pPr>
              <w:pStyle w:val="44"/>
              <w:keepNext w:val="0"/>
              <w:keepLines w:val="0"/>
              <w:numPr>
                <w:ilvl w:val="0"/>
                <w:numId w:val="7"/>
              </w:numPr>
              <w:suppressLineNumbers w:val="0"/>
              <w:tabs>
                <w:tab w:val="left" w:pos="427"/>
              </w:tabs>
              <w:spacing w:before="0" w:beforeAutospacing="0" w:after="0" w:afterAutospacing="0"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企业获得其中</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项证书的得</w:t>
            </w:r>
            <w:r>
              <w:rPr>
                <w:rFonts w:hint="eastAsia" w:ascii="宋体" w:hAnsi="宋体" w:eastAsia="宋体" w:cs="宋体"/>
                <w:color w:val="auto"/>
                <w:sz w:val="21"/>
                <w:szCs w:val="21"/>
                <w:highlight w:val="none"/>
                <w:lang w:val="en-US"/>
              </w:rPr>
              <w:t xml:space="preserve"> </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EF3C509">
            <w:pPr>
              <w:pStyle w:val="44"/>
              <w:keepNext w:val="0"/>
              <w:keepLines w:val="0"/>
              <w:numPr>
                <w:ilvl w:val="0"/>
                <w:numId w:val="7"/>
              </w:numPr>
              <w:suppressLineNumbers w:val="0"/>
              <w:tabs>
                <w:tab w:val="left" w:pos="427"/>
              </w:tabs>
              <w:spacing w:before="0" w:beforeAutospacing="0" w:after="0" w:afterAutospacing="0"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企业获得其中</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项证书的得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rPr>
              <w:t>分；</w:t>
            </w:r>
          </w:p>
          <w:p w14:paraId="57656151">
            <w:pPr>
              <w:pStyle w:val="2"/>
              <w:numPr>
                <w:ilvl w:val="0"/>
                <w:numId w:val="7"/>
              </w:numPr>
              <w:suppressLineNumbers w:val="0"/>
              <w:spacing w:before="0" w:beforeAutospacing="0" w:after="0" w:afterAutospacing="0" w:line="360" w:lineRule="auto"/>
              <w:ind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其他情况</w:t>
            </w:r>
            <w:r>
              <w:rPr>
                <w:rFonts w:hint="eastAsia" w:ascii="宋体" w:hAnsi="宋体" w:eastAsia="宋体" w:cs="宋体"/>
                <w:b w:val="0"/>
                <w:bCs w:val="0"/>
                <w:color w:val="auto"/>
                <w:sz w:val="21"/>
                <w:szCs w:val="21"/>
                <w:highlight w:val="none"/>
              </w:rPr>
              <w:t>，不予计分</w:t>
            </w:r>
          </w:p>
          <w:p w14:paraId="276D5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snapToGrid w:val="0"/>
                <w:color w:val="auto"/>
                <w:kern w:val="0"/>
                <w:sz w:val="21"/>
                <w:szCs w:val="21"/>
                <w:highlight w:val="none"/>
              </w:rPr>
              <w:t>需附在有效期内的认证证书复印件（或打印件）</w:t>
            </w:r>
            <w:r>
              <w:rPr>
                <w:rFonts w:hint="eastAsia" w:ascii="宋体" w:hAnsi="宋体" w:eastAsia="宋体" w:cs="宋体"/>
                <w:b/>
                <w:bCs/>
                <w:snapToGrid w:val="0"/>
                <w:color w:val="auto"/>
                <w:sz w:val="21"/>
                <w:szCs w:val="21"/>
                <w:highlight w:val="none"/>
              </w:rPr>
              <w:t>及“全国认证认可信息公共服务平台”（网址：http://cx.cnca.cn/）网页查询截图或打印件，</w:t>
            </w:r>
            <w:r>
              <w:rPr>
                <w:rFonts w:hint="eastAsia" w:ascii="宋体" w:hAnsi="宋体" w:eastAsia="宋体" w:cs="宋体"/>
                <w:b/>
                <w:bCs/>
                <w:color w:val="auto"/>
                <w:sz w:val="21"/>
                <w:szCs w:val="21"/>
                <w:highlight w:val="none"/>
              </w:rPr>
              <w:t>同时</w:t>
            </w:r>
            <w:r>
              <w:rPr>
                <w:rFonts w:hint="eastAsia" w:ascii="宋体" w:hAnsi="宋体" w:eastAsia="宋体" w:cs="宋体"/>
                <w:b/>
                <w:bCs/>
                <w:color w:val="auto"/>
                <w:sz w:val="21"/>
                <w:szCs w:val="21"/>
                <w:highlight w:val="none"/>
              </w:rPr>
              <w:t>提供原件供核对。</w:t>
            </w:r>
            <w:r>
              <w:rPr>
                <w:rFonts w:hint="eastAsia" w:ascii="宋体" w:hAnsi="宋体" w:eastAsia="宋体" w:cs="宋体"/>
                <w:b/>
                <w:bCs/>
                <w:snapToGrid w:val="0"/>
                <w:color w:val="auto"/>
                <w:kern w:val="0"/>
                <w:sz w:val="21"/>
                <w:szCs w:val="21"/>
                <w:highlight w:val="none"/>
              </w:rPr>
              <w:t>提供原件的或已获得证书但证书被“撤销、注销”的，不予计分</w:t>
            </w:r>
            <w:r>
              <w:rPr>
                <w:rFonts w:hint="eastAsia" w:ascii="宋体" w:hAnsi="宋体" w:eastAsia="宋体" w:cs="宋体"/>
                <w:b/>
                <w:bCs/>
                <w:snapToGrid w:val="0"/>
                <w:color w:val="auto"/>
                <w:sz w:val="21"/>
                <w:szCs w:val="21"/>
                <w:highlight w:val="none"/>
              </w:rPr>
              <w:t>。</w:t>
            </w:r>
          </w:p>
        </w:tc>
      </w:tr>
      <w:tr w14:paraId="0E9E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37" w:hRule="exact"/>
          <w:jc w:val="center"/>
        </w:trPr>
        <w:tc>
          <w:tcPr>
            <w:tcW w:w="789" w:type="dxa"/>
            <w:vMerge w:val="restart"/>
            <w:tcBorders>
              <w:tl2br w:val="nil"/>
              <w:tr2bl w:val="nil"/>
            </w:tcBorders>
            <w:shd w:val="clear" w:color="000000" w:fill="FFFFFF"/>
            <w:tcMar>
              <w:left w:w="108" w:type="dxa"/>
              <w:right w:w="108" w:type="dxa"/>
            </w:tcMar>
            <w:vAlign w:val="center"/>
          </w:tcPr>
          <w:p w14:paraId="7806AF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75B897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c>
          <w:tcPr>
            <w:tcW w:w="1133" w:type="dxa"/>
            <w:vMerge w:val="restart"/>
            <w:tcBorders>
              <w:tl2br w:val="nil"/>
              <w:tr2bl w:val="nil"/>
            </w:tcBorders>
            <w:shd w:val="clear" w:color="000000" w:fill="FFFFFF"/>
            <w:tcMar>
              <w:left w:w="108" w:type="dxa"/>
              <w:right w:w="108" w:type="dxa"/>
            </w:tcMar>
            <w:vAlign w:val="center"/>
          </w:tcPr>
          <w:p w14:paraId="565505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764866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1865" w:type="dxa"/>
            <w:tcBorders>
              <w:tl2br w:val="nil"/>
              <w:tr2bl w:val="nil"/>
            </w:tcBorders>
            <w:shd w:val="clear" w:color="000000" w:fill="FFFFFF"/>
            <w:tcMar>
              <w:left w:w="108" w:type="dxa"/>
              <w:right w:w="108" w:type="dxa"/>
            </w:tcMar>
            <w:vAlign w:val="center"/>
          </w:tcPr>
          <w:p w14:paraId="2DB9B8E8">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施工组织设计内容完</w:t>
            </w:r>
            <w:r>
              <w:rPr>
                <w:rFonts w:hint="eastAsia" w:ascii="宋体" w:hAnsi="宋体" w:eastAsia="宋体" w:cs="宋体"/>
                <w:color w:val="auto"/>
                <w:spacing w:val="1"/>
                <w:sz w:val="21"/>
                <w:szCs w:val="21"/>
                <w:highlight w:val="none"/>
              </w:rPr>
              <w:t>整性和编制水平</w:t>
            </w:r>
          </w:p>
          <w:p w14:paraId="18F35378">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6"/>
                <w:sz w:val="21"/>
                <w:szCs w:val="21"/>
                <w:highlight w:val="none"/>
              </w:rPr>
              <w:t>分)</w:t>
            </w:r>
          </w:p>
        </w:tc>
        <w:tc>
          <w:tcPr>
            <w:tcW w:w="6090" w:type="dxa"/>
            <w:tcBorders>
              <w:tl2br w:val="nil"/>
              <w:tr2bl w:val="nil"/>
            </w:tcBorders>
            <w:shd w:val="clear" w:color="000000" w:fill="FFFFFF"/>
            <w:tcMar>
              <w:left w:w="108" w:type="dxa"/>
              <w:right w:w="108" w:type="dxa"/>
            </w:tcMar>
            <w:vAlign w:val="center"/>
          </w:tcPr>
          <w:p w14:paraId="6177BCA7">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包括施工准备工作计划，施工方案，施工进度计划，施工总平面图，劳动力、机械设备、材料和构件供应计划，建筑工地施工业务的组织规划，主要技术经济指标等。有特殊要求的，按照工程特点增加相应内容。</w:t>
            </w:r>
          </w:p>
          <w:p w14:paraId="7CEB79EF">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z w:val="21"/>
                <w:szCs w:val="21"/>
                <w:highlight w:val="none"/>
              </w:rPr>
              <w:t>内容完整、编制合理的得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7AE66F1">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z w:val="21"/>
                <w:szCs w:val="21"/>
                <w:highlight w:val="none"/>
              </w:rPr>
              <w:t>内容基本完整、编制比较合理的得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16780472">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w:t>
            </w:r>
            <w:r>
              <w:rPr>
                <w:rFonts w:hint="eastAsia" w:ascii="宋体" w:hAnsi="宋体" w:eastAsia="宋体" w:cs="宋体"/>
                <w:color w:val="auto"/>
                <w:sz w:val="21"/>
                <w:szCs w:val="21"/>
                <w:highlight w:val="none"/>
              </w:rPr>
              <w:t>内容不够完整、编制一般合理的得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D35D52F">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color w:val="auto"/>
                <w:sz w:val="21"/>
                <w:szCs w:val="21"/>
                <w:highlight w:val="none"/>
              </w:rPr>
              <w:t>未提供不得分。</w:t>
            </w:r>
          </w:p>
        </w:tc>
      </w:tr>
      <w:tr w14:paraId="3F708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21" w:hRule="exact"/>
          <w:jc w:val="center"/>
        </w:trPr>
        <w:tc>
          <w:tcPr>
            <w:tcW w:w="789" w:type="dxa"/>
            <w:vMerge w:val="continue"/>
            <w:tcBorders>
              <w:tl2br w:val="nil"/>
              <w:tr2bl w:val="nil"/>
            </w:tcBorders>
            <w:shd w:val="clear" w:color="000000" w:fill="FFFFFF"/>
            <w:tcMar>
              <w:left w:w="108" w:type="dxa"/>
              <w:right w:w="108" w:type="dxa"/>
            </w:tcMar>
            <w:vAlign w:val="center"/>
          </w:tcPr>
          <w:p w14:paraId="1AC65A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7E8CC0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529BFD84">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施工方案与技术措施</w:t>
            </w:r>
            <w:r>
              <w:rPr>
                <w:rFonts w:hint="eastAsia" w:ascii="宋体" w:hAnsi="宋体" w:eastAsia="宋体" w:cs="宋体"/>
                <w:color w:val="auto"/>
                <w:spacing w:val="2"/>
                <w:sz w:val="21"/>
                <w:szCs w:val="21"/>
                <w:highlight w:val="none"/>
              </w:rPr>
              <w:t>的合理性、科学性与</w:t>
            </w:r>
            <w:r>
              <w:rPr>
                <w:rFonts w:hint="eastAsia" w:ascii="宋体" w:hAnsi="宋体" w:eastAsia="宋体" w:cs="宋体"/>
                <w:color w:val="auto"/>
                <w:spacing w:val="6"/>
                <w:sz w:val="21"/>
                <w:szCs w:val="21"/>
                <w:highlight w:val="none"/>
              </w:rPr>
              <w:t>可行性(</w:t>
            </w: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rPr>
              <w:t>分)</w:t>
            </w:r>
          </w:p>
        </w:tc>
        <w:tc>
          <w:tcPr>
            <w:tcW w:w="6090" w:type="dxa"/>
            <w:tcBorders>
              <w:tl2br w:val="nil"/>
              <w:tr2bl w:val="nil"/>
            </w:tcBorders>
            <w:shd w:val="clear" w:color="000000" w:fill="FFFFFF"/>
            <w:tcMar>
              <w:left w:w="108" w:type="dxa"/>
              <w:right w:w="108" w:type="dxa"/>
            </w:tcMar>
            <w:vAlign w:val="center"/>
          </w:tcPr>
          <w:p w14:paraId="141DAE00">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包括施工程序和施工顺序，施工起点流向，主要分部分项工程的施工方法和施工机械。</w:t>
            </w:r>
          </w:p>
          <w:p w14:paraId="6E8EC15A">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z w:val="21"/>
                <w:szCs w:val="21"/>
                <w:highlight w:val="none"/>
              </w:rPr>
              <w:t>内容完整、方案科学、措施合理的得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30E1F19">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z w:val="21"/>
                <w:szCs w:val="21"/>
                <w:highlight w:val="none"/>
              </w:rPr>
              <w:t>内容基本完整、方案和措施比较合理的得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3A4ACB3">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w:t>
            </w:r>
            <w:r>
              <w:rPr>
                <w:rFonts w:hint="eastAsia" w:ascii="宋体" w:hAnsi="宋体" w:eastAsia="宋体" w:cs="宋体"/>
                <w:color w:val="auto"/>
                <w:sz w:val="21"/>
                <w:szCs w:val="21"/>
                <w:highlight w:val="none"/>
              </w:rPr>
              <w:t>内容不够完整、方案和措施一般合理的得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BA2F4F3">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color w:val="auto"/>
                <w:sz w:val="21"/>
                <w:szCs w:val="21"/>
                <w:highlight w:val="none"/>
              </w:rPr>
              <w:t>未提供不得分。</w:t>
            </w:r>
          </w:p>
        </w:tc>
      </w:tr>
      <w:tr w14:paraId="30D0F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34" w:hRule="exact"/>
          <w:jc w:val="center"/>
        </w:trPr>
        <w:tc>
          <w:tcPr>
            <w:tcW w:w="789" w:type="dxa"/>
            <w:vMerge w:val="continue"/>
            <w:tcBorders>
              <w:tl2br w:val="nil"/>
              <w:tr2bl w:val="nil"/>
            </w:tcBorders>
            <w:shd w:val="clear" w:color="000000" w:fill="FFFFFF"/>
            <w:tcMar>
              <w:left w:w="108" w:type="dxa"/>
              <w:right w:w="108" w:type="dxa"/>
            </w:tcMar>
            <w:vAlign w:val="center"/>
          </w:tcPr>
          <w:p w14:paraId="3A909C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301159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378283E9">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质量管理体系与措施</w:t>
            </w:r>
            <w:r>
              <w:rPr>
                <w:rFonts w:hint="eastAsia" w:ascii="宋体" w:hAnsi="宋体" w:eastAsia="宋体" w:cs="宋体"/>
                <w:color w:val="auto"/>
                <w:spacing w:val="12"/>
                <w:sz w:val="21"/>
                <w:szCs w:val="21"/>
                <w:highlight w:val="none"/>
              </w:rPr>
              <w:t>(</w:t>
            </w:r>
            <w:r>
              <w:rPr>
                <w:rFonts w:hint="eastAsia" w:ascii="宋体" w:hAnsi="宋体" w:cs="宋体"/>
                <w:color w:val="auto"/>
                <w:spacing w:val="12"/>
                <w:sz w:val="21"/>
                <w:szCs w:val="21"/>
                <w:highlight w:val="none"/>
                <w:lang w:val="en-US" w:eastAsia="zh-CN"/>
              </w:rPr>
              <w:t>6</w:t>
            </w:r>
            <w:r>
              <w:rPr>
                <w:rFonts w:hint="eastAsia" w:ascii="宋体" w:hAnsi="宋体" w:eastAsia="宋体" w:cs="宋体"/>
                <w:color w:val="auto"/>
                <w:spacing w:val="12"/>
                <w:sz w:val="21"/>
                <w:szCs w:val="21"/>
                <w:highlight w:val="none"/>
              </w:rPr>
              <w:t>分)</w:t>
            </w:r>
          </w:p>
        </w:tc>
        <w:tc>
          <w:tcPr>
            <w:tcW w:w="6090" w:type="dxa"/>
            <w:tcBorders>
              <w:tl2br w:val="nil"/>
              <w:tr2bl w:val="nil"/>
            </w:tcBorders>
            <w:shd w:val="clear" w:color="000000" w:fill="FFFFFF"/>
            <w:tcMar>
              <w:left w:w="108" w:type="dxa"/>
              <w:right w:w="108" w:type="dxa"/>
            </w:tcMar>
            <w:vAlign w:val="center"/>
          </w:tcPr>
          <w:p w14:paraId="061A1795">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包括质量责任制度，检验检测制度，教育培训，质量保修措施。</w:t>
            </w:r>
          </w:p>
          <w:p w14:paraId="7EB39B89">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z w:val="21"/>
                <w:szCs w:val="21"/>
                <w:highlight w:val="none"/>
              </w:rPr>
              <w:t>内容完整、方案科学、措施合理的得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B1A69C4">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z w:val="21"/>
                <w:szCs w:val="21"/>
                <w:highlight w:val="none"/>
              </w:rPr>
              <w:t>内容基本完整、方案和措施比较合理的得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71E0F0B9">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w:t>
            </w:r>
            <w:r>
              <w:rPr>
                <w:rFonts w:hint="eastAsia" w:ascii="宋体" w:hAnsi="宋体" w:eastAsia="宋体" w:cs="宋体"/>
                <w:color w:val="auto"/>
                <w:sz w:val="21"/>
                <w:szCs w:val="21"/>
                <w:highlight w:val="none"/>
              </w:rPr>
              <w:t>内容不够完整、方案和措施一般合理的得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C9901B8">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color w:val="auto"/>
                <w:sz w:val="21"/>
                <w:szCs w:val="21"/>
                <w:highlight w:val="none"/>
              </w:rPr>
              <w:t>未提供不得分。</w:t>
            </w:r>
          </w:p>
        </w:tc>
      </w:tr>
      <w:tr w14:paraId="33D23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3" w:hRule="exact"/>
          <w:jc w:val="center"/>
        </w:trPr>
        <w:tc>
          <w:tcPr>
            <w:tcW w:w="789" w:type="dxa"/>
            <w:vMerge w:val="continue"/>
            <w:tcBorders>
              <w:tl2br w:val="nil"/>
              <w:tr2bl w:val="nil"/>
            </w:tcBorders>
            <w:shd w:val="clear" w:color="000000" w:fill="FFFFFF"/>
            <w:tcMar>
              <w:left w:w="108" w:type="dxa"/>
              <w:right w:w="108" w:type="dxa"/>
            </w:tcMar>
            <w:vAlign w:val="center"/>
          </w:tcPr>
          <w:p w14:paraId="0A2456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16C98E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4AA48986">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安全管理体系与措施</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2"/>
                <w:sz w:val="21"/>
                <w:szCs w:val="21"/>
                <w:highlight w:val="none"/>
                <w:lang w:val="en-US" w:eastAsia="zh-CN"/>
              </w:rPr>
              <w:t>6</w:t>
            </w:r>
            <w:r>
              <w:rPr>
                <w:rFonts w:hint="eastAsia" w:ascii="宋体" w:hAnsi="宋体" w:eastAsia="宋体" w:cs="宋体"/>
                <w:color w:val="auto"/>
                <w:spacing w:val="12"/>
                <w:sz w:val="21"/>
                <w:szCs w:val="21"/>
                <w:highlight w:val="none"/>
              </w:rPr>
              <w:t>分)</w:t>
            </w:r>
          </w:p>
        </w:tc>
        <w:tc>
          <w:tcPr>
            <w:tcW w:w="6090" w:type="dxa"/>
            <w:tcBorders>
              <w:tl2br w:val="nil"/>
              <w:tr2bl w:val="nil"/>
            </w:tcBorders>
            <w:shd w:val="clear" w:color="000000" w:fill="FFFFFF"/>
            <w:tcMar>
              <w:left w:w="108" w:type="dxa"/>
              <w:right w:w="108" w:type="dxa"/>
            </w:tcMar>
            <w:vAlign w:val="center"/>
          </w:tcPr>
          <w:p w14:paraId="1B83D315">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安全生产责任制度和安全教育培训制度健全，安全生产规章制度和操作规程完善，安全生产管理机构健全、专职安全管理人员配备齐全。</w:t>
            </w:r>
          </w:p>
          <w:p w14:paraId="6D33D516">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z w:val="21"/>
                <w:szCs w:val="21"/>
                <w:highlight w:val="none"/>
              </w:rPr>
              <w:t>内容完整、方案科学、措施合理的得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EA7EF1E">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z w:val="21"/>
                <w:szCs w:val="21"/>
                <w:highlight w:val="none"/>
              </w:rPr>
              <w:t>内容基本完整、方案和措施比较合理的得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53593F3B">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w:t>
            </w:r>
            <w:r>
              <w:rPr>
                <w:rFonts w:hint="eastAsia" w:ascii="宋体" w:hAnsi="宋体" w:eastAsia="宋体" w:cs="宋体"/>
                <w:color w:val="auto"/>
                <w:sz w:val="21"/>
                <w:szCs w:val="21"/>
                <w:highlight w:val="none"/>
              </w:rPr>
              <w:t>内容不够完整、方案和措施一般合理的得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CF9F669">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color w:val="auto"/>
                <w:sz w:val="21"/>
                <w:szCs w:val="21"/>
                <w:highlight w:val="none"/>
              </w:rPr>
              <w:t>未提供不得分。</w:t>
            </w:r>
          </w:p>
        </w:tc>
      </w:tr>
      <w:tr w14:paraId="59936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682" w:hRule="exact"/>
          <w:jc w:val="center"/>
        </w:trPr>
        <w:tc>
          <w:tcPr>
            <w:tcW w:w="789" w:type="dxa"/>
            <w:vMerge w:val="continue"/>
            <w:tcBorders>
              <w:tl2br w:val="nil"/>
              <w:tr2bl w:val="nil"/>
            </w:tcBorders>
            <w:shd w:val="clear" w:color="000000" w:fill="FFFFFF"/>
            <w:tcMar>
              <w:left w:w="108" w:type="dxa"/>
              <w:right w:w="108" w:type="dxa"/>
            </w:tcMar>
            <w:vAlign w:val="center"/>
          </w:tcPr>
          <w:p w14:paraId="47AE46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3A9D25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29B125C5">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环境保护管理体系与</w:t>
            </w:r>
            <w:r>
              <w:rPr>
                <w:rFonts w:hint="eastAsia" w:ascii="宋体" w:hAnsi="宋体" w:eastAsia="宋体" w:cs="宋体"/>
                <w:color w:val="auto"/>
                <w:spacing w:val="8"/>
                <w:sz w:val="21"/>
                <w:szCs w:val="21"/>
                <w:highlight w:val="none"/>
              </w:rPr>
              <w:t>措施(5分)</w:t>
            </w:r>
          </w:p>
        </w:tc>
        <w:tc>
          <w:tcPr>
            <w:tcW w:w="6090" w:type="dxa"/>
            <w:tcBorders>
              <w:tl2br w:val="nil"/>
              <w:tr2bl w:val="nil"/>
            </w:tcBorders>
            <w:shd w:val="clear" w:color="000000" w:fill="FFFFFF"/>
            <w:tcMar>
              <w:left w:w="108" w:type="dxa"/>
              <w:right w:w="108" w:type="dxa"/>
            </w:tcMar>
            <w:vAlign w:val="center"/>
          </w:tcPr>
          <w:p w14:paraId="3A3D452F">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环境保护、环境卫生管理制度完善，责任清晰，措施到位，机制健全。</w:t>
            </w:r>
          </w:p>
          <w:p w14:paraId="1A9BECF6">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z w:val="21"/>
                <w:szCs w:val="21"/>
                <w:highlight w:val="none"/>
              </w:rPr>
              <w:t>内容完整、方案科学、措施合理的得5分；</w:t>
            </w:r>
          </w:p>
          <w:p w14:paraId="224F8E55">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z w:val="21"/>
                <w:szCs w:val="21"/>
                <w:highlight w:val="none"/>
              </w:rPr>
              <w:t>内容基本完整、方案和措施比较合理的得4.</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343B135">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w:t>
            </w:r>
            <w:r>
              <w:rPr>
                <w:rFonts w:hint="eastAsia" w:ascii="宋体" w:hAnsi="宋体" w:eastAsia="宋体" w:cs="宋体"/>
                <w:color w:val="auto"/>
                <w:sz w:val="21"/>
                <w:szCs w:val="21"/>
                <w:highlight w:val="none"/>
              </w:rPr>
              <w:t>内容不够完整、方案和措施一般合理的得4.</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F140EE6">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color w:val="auto"/>
                <w:sz w:val="21"/>
                <w:szCs w:val="21"/>
                <w:highlight w:val="none"/>
              </w:rPr>
              <w:t>未提供不得分。</w:t>
            </w:r>
          </w:p>
        </w:tc>
      </w:tr>
      <w:tr w14:paraId="0400F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56" w:hRule="atLeast"/>
          <w:jc w:val="center"/>
        </w:trPr>
        <w:tc>
          <w:tcPr>
            <w:tcW w:w="789" w:type="dxa"/>
            <w:vMerge w:val="continue"/>
            <w:tcBorders>
              <w:tl2br w:val="nil"/>
              <w:tr2bl w:val="nil"/>
            </w:tcBorders>
            <w:shd w:val="clear" w:color="000000" w:fill="FFFFFF"/>
            <w:tcMar>
              <w:left w:w="108" w:type="dxa"/>
              <w:right w:w="108" w:type="dxa"/>
            </w:tcMar>
            <w:vAlign w:val="center"/>
          </w:tcPr>
          <w:p w14:paraId="207DE3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79DAE4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3377BD11">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工程建设进度计划与</w:t>
            </w:r>
            <w:r>
              <w:rPr>
                <w:rFonts w:hint="eastAsia" w:ascii="宋体" w:hAnsi="宋体" w:eastAsia="宋体" w:cs="宋体"/>
                <w:color w:val="auto"/>
                <w:spacing w:val="8"/>
                <w:sz w:val="21"/>
                <w:szCs w:val="21"/>
                <w:highlight w:val="none"/>
              </w:rPr>
              <w:t>措施(</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分)</w:t>
            </w:r>
          </w:p>
        </w:tc>
        <w:tc>
          <w:tcPr>
            <w:tcW w:w="6090" w:type="dxa"/>
            <w:tcBorders>
              <w:tl2br w:val="nil"/>
              <w:tr2bl w:val="nil"/>
            </w:tcBorders>
            <w:shd w:val="clear" w:color="000000" w:fill="FFFFFF"/>
            <w:tcMar>
              <w:left w:w="108" w:type="dxa"/>
              <w:right w:w="108" w:type="dxa"/>
            </w:tcMar>
            <w:vAlign w:val="center"/>
          </w:tcPr>
          <w:p w14:paraId="054C5C34">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进度计划安排满足招标文件要求，进度控制措施科学具体。</w:t>
            </w:r>
          </w:p>
          <w:p w14:paraId="26697296">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z w:val="21"/>
                <w:szCs w:val="21"/>
                <w:highlight w:val="none"/>
              </w:rPr>
              <w:t>内容完整、方案科学、进度、措施合理的得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6694D4F">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z w:val="21"/>
                <w:szCs w:val="21"/>
                <w:highlight w:val="none"/>
              </w:rPr>
              <w:t>内容基本完整、方案和进度、措施比较合理的得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44155CC6">
            <w:pPr>
              <w:keepNext w:val="0"/>
              <w:keepLines w:val="0"/>
              <w:suppressLineNumbers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w:t>
            </w:r>
            <w:r>
              <w:rPr>
                <w:rFonts w:hint="eastAsia" w:ascii="宋体" w:hAnsi="宋体" w:eastAsia="宋体" w:cs="宋体"/>
                <w:color w:val="auto"/>
                <w:sz w:val="21"/>
                <w:szCs w:val="21"/>
                <w:highlight w:val="none"/>
              </w:rPr>
              <w:t>内容不够完整、方案和进度、措施一般合理的得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D0E03B6">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color w:val="auto"/>
                <w:sz w:val="21"/>
                <w:szCs w:val="21"/>
                <w:highlight w:val="none"/>
              </w:rPr>
              <w:t>未提供不得分。</w:t>
            </w:r>
          </w:p>
        </w:tc>
      </w:tr>
      <w:tr w14:paraId="60C72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322" w:hRule="atLeast"/>
          <w:jc w:val="center"/>
        </w:trPr>
        <w:tc>
          <w:tcPr>
            <w:tcW w:w="789" w:type="dxa"/>
            <w:vMerge w:val="continue"/>
            <w:tcBorders>
              <w:tl2br w:val="nil"/>
              <w:tr2bl w:val="nil"/>
            </w:tcBorders>
            <w:shd w:val="clear" w:color="000000" w:fill="FFFFFF"/>
            <w:tcMar>
              <w:left w:w="108" w:type="dxa"/>
              <w:right w:w="108" w:type="dxa"/>
            </w:tcMar>
            <w:vAlign w:val="center"/>
          </w:tcPr>
          <w:p w14:paraId="687A51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3" w:type="dxa"/>
            <w:vMerge w:val="continue"/>
            <w:tcBorders>
              <w:tl2br w:val="nil"/>
              <w:tr2bl w:val="nil"/>
            </w:tcBorders>
            <w:shd w:val="clear" w:color="000000" w:fill="FFFFFF"/>
            <w:tcMar>
              <w:left w:w="108" w:type="dxa"/>
              <w:right w:w="108" w:type="dxa"/>
            </w:tcMar>
            <w:vAlign w:val="center"/>
          </w:tcPr>
          <w:p w14:paraId="5CE88A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65" w:type="dxa"/>
            <w:tcBorders>
              <w:tl2br w:val="nil"/>
              <w:tr2bl w:val="nil"/>
            </w:tcBorders>
            <w:shd w:val="clear" w:color="000000" w:fill="FFFFFF"/>
            <w:tcMar>
              <w:left w:w="108" w:type="dxa"/>
              <w:right w:w="108" w:type="dxa"/>
            </w:tcMar>
            <w:vAlign w:val="center"/>
          </w:tcPr>
          <w:p w14:paraId="7FB66B4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资源配备计划</w:t>
            </w:r>
          </w:p>
          <w:p w14:paraId="7C85991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(5分)</w:t>
            </w:r>
          </w:p>
        </w:tc>
        <w:tc>
          <w:tcPr>
            <w:tcW w:w="6090" w:type="dxa"/>
            <w:tcBorders>
              <w:tl2br w:val="nil"/>
              <w:tr2bl w:val="nil"/>
            </w:tcBorders>
            <w:shd w:val="clear" w:color="000000" w:fill="FFFFFF"/>
            <w:tcMar>
              <w:left w:w="108" w:type="dxa"/>
              <w:right w:w="108" w:type="dxa"/>
            </w:tcMar>
            <w:vAlign w:val="center"/>
          </w:tcPr>
          <w:p w14:paraId="58D17D4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包括劳动力、施工设备及试验、检测仪器设备等资源配备计划。</w:t>
            </w:r>
          </w:p>
          <w:p w14:paraId="500296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z w:val="21"/>
                <w:szCs w:val="21"/>
                <w:highlight w:val="none"/>
              </w:rPr>
              <w:t>内容完整、编制合理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86AC0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内容基本完整、编制比较合理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7A58F34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3</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完整、编制一般合理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9B531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lang w:eastAsia="zh-CN"/>
              </w:rPr>
              <w:t>未提供不得分</w:t>
            </w:r>
            <w:r>
              <w:rPr>
                <w:rFonts w:hint="eastAsia" w:ascii="宋体" w:hAnsi="宋体" w:eastAsia="宋体" w:cs="宋体"/>
                <w:color w:val="auto"/>
                <w:sz w:val="21"/>
                <w:szCs w:val="21"/>
                <w:highlight w:val="none"/>
              </w:rPr>
              <w:t>。</w:t>
            </w:r>
          </w:p>
        </w:tc>
      </w:tr>
      <w:tr w14:paraId="5A307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29" w:hRule="atLeast"/>
          <w:jc w:val="center"/>
        </w:trPr>
        <w:tc>
          <w:tcPr>
            <w:tcW w:w="789" w:type="dxa"/>
            <w:tcBorders>
              <w:tl2br w:val="nil"/>
              <w:tr2bl w:val="nil"/>
            </w:tcBorders>
            <w:shd w:val="clear" w:color="000000" w:fill="FFFFFF"/>
            <w:tcMar>
              <w:left w:w="108" w:type="dxa"/>
              <w:right w:w="108" w:type="dxa"/>
            </w:tcMar>
            <w:vAlign w:val="center"/>
          </w:tcPr>
          <w:p w14:paraId="1B9BDA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3" w:type="dxa"/>
            <w:tcBorders>
              <w:tl2br w:val="nil"/>
              <w:tr2bl w:val="nil"/>
            </w:tcBorders>
            <w:shd w:val="clear" w:color="000000" w:fill="FFFFFF"/>
            <w:tcMar>
              <w:left w:w="108" w:type="dxa"/>
              <w:right w:w="108" w:type="dxa"/>
            </w:tcMar>
            <w:vAlign w:val="center"/>
          </w:tcPr>
          <w:p w14:paraId="0C6ECD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报价部分</w:t>
            </w:r>
          </w:p>
          <w:p w14:paraId="3D89E7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7955" w:type="dxa"/>
            <w:gridSpan w:val="2"/>
            <w:tcBorders>
              <w:tl2br w:val="nil"/>
              <w:tr2bl w:val="nil"/>
            </w:tcBorders>
            <w:shd w:val="clear" w:color="000000" w:fill="FFFFFF"/>
            <w:tcMar>
              <w:left w:w="108" w:type="dxa"/>
              <w:right w:w="108" w:type="dxa"/>
            </w:tcMar>
            <w:vAlign w:val="center"/>
          </w:tcPr>
          <w:p w14:paraId="2E3D71F0">
            <w:pPr>
              <w:pStyle w:val="44"/>
              <w:keepNext w:val="0"/>
              <w:keepLines w:val="0"/>
              <w:suppressLineNumbers w:val="0"/>
              <w:spacing w:before="109" w:beforeAutospacing="0" w:after="0" w:afterAutospacing="0" w:line="360" w:lineRule="auto"/>
              <w:ind w:left="0" w:right="86"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投标人仅需在≧0.000% 报投标报价下浮率（含界值，以百分比为单位，精确到小数点后三位），不在此范围内的投标报价均为无效投标报价。</w:t>
            </w:r>
          </w:p>
          <w:p w14:paraId="3093131C">
            <w:pPr>
              <w:pStyle w:val="44"/>
              <w:keepNext w:val="0"/>
              <w:keepLines w:val="0"/>
              <w:suppressLineNumbers w:val="0"/>
              <w:spacing w:before="0" w:beforeAutospacing="0" w:after="0" w:afterAutospacing="0" w:line="360" w:lineRule="auto"/>
              <w:ind w:left="0" w:right="86"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评标基准价计算：A</w:t>
            </w:r>
            <w:r>
              <w:rPr>
                <w:rFonts w:hint="eastAsia" w:ascii="宋体" w:hAnsi="宋体" w:eastAsia="宋体" w:cs="宋体"/>
                <w:color w:val="auto"/>
                <w:spacing w:val="-2"/>
                <w:sz w:val="21"/>
                <w:szCs w:val="21"/>
                <w:highlight w:val="none"/>
              </w:rPr>
              <w:t xml:space="preserve"> 为所有有效投标人报价下</w:t>
            </w:r>
            <w:r>
              <w:rPr>
                <w:rFonts w:hint="eastAsia" w:ascii="宋体" w:hAnsi="宋体" w:eastAsia="宋体" w:cs="宋体"/>
                <w:color w:val="auto"/>
                <w:spacing w:val="-5"/>
                <w:sz w:val="21"/>
                <w:szCs w:val="21"/>
                <w:highlight w:val="none"/>
              </w:rPr>
              <w:t xml:space="preserve">浮率的算术平均值，计算 </w:t>
            </w:r>
            <w:r>
              <w:rPr>
                <w:rFonts w:hint="eastAsia" w:ascii="宋体" w:hAnsi="宋体" w:eastAsia="宋体" w:cs="宋体"/>
                <w:color w:val="auto"/>
                <w:sz w:val="21"/>
                <w:szCs w:val="21"/>
                <w:highlight w:val="none"/>
              </w:rPr>
              <w:t>A</w:t>
            </w:r>
            <w:r>
              <w:rPr>
                <w:rFonts w:hint="eastAsia" w:ascii="宋体" w:hAnsi="宋体" w:eastAsia="宋体" w:cs="宋体"/>
                <w:color w:val="auto"/>
                <w:spacing w:val="-7"/>
                <w:sz w:val="21"/>
                <w:szCs w:val="21"/>
                <w:highlight w:val="none"/>
              </w:rPr>
              <w:t xml:space="preserve"> 时，当有效报价下浮率</w:t>
            </w:r>
            <w:r>
              <w:rPr>
                <w:rFonts w:hint="eastAsia" w:ascii="宋体" w:hAnsi="宋体" w:eastAsia="宋体" w:cs="宋体"/>
                <w:color w:val="auto"/>
                <w:sz w:val="21"/>
                <w:szCs w:val="21"/>
                <w:highlight w:val="none"/>
              </w:rPr>
              <w:t>的个数（n＞5）</w:t>
            </w:r>
            <w:r>
              <w:rPr>
                <w:rFonts w:hint="eastAsia" w:ascii="宋体" w:hAnsi="宋体" w:eastAsia="宋体" w:cs="宋体"/>
                <w:color w:val="auto"/>
                <w:spacing w:val="-1"/>
                <w:sz w:val="21"/>
                <w:szCs w:val="21"/>
                <w:highlight w:val="none"/>
              </w:rPr>
              <w:t>去掉一个最高值和一个最低值的算术平均值。</w:t>
            </w:r>
          </w:p>
          <w:p w14:paraId="22AEBABB">
            <w:pPr>
              <w:pStyle w:val="44"/>
              <w:keepNext w:val="0"/>
              <w:keepLines w:val="0"/>
              <w:suppressLineNumbers w:val="0"/>
              <w:spacing w:before="0" w:beforeAutospacing="0" w:after="0" w:afterAutospacing="0" w:line="360" w:lineRule="auto"/>
              <w:ind w:left="0" w:right="8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投标报价计算方法：评标基准下浮率为 A，投标人投标报价下浮率为 B；投标报价得分计算系数为 C（C 取值范围为 100）。</w:t>
            </w:r>
          </w:p>
          <w:p w14:paraId="3BA70A10">
            <w:pPr>
              <w:pStyle w:val="44"/>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投标报价得分=10-∣B-A∣×C（精确到小数点后 3 位）</w:t>
            </w:r>
          </w:p>
        </w:tc>
      </w:tr>
    </w:tbl>
    <w:p w14:paraId="2FE768A7">
      <w:pPr>
        <w:pStyle w:val="2"/>
        <w:rPr>
          <w:color w:val="auto"/>
          <w:highlight w:val="none"/>
        </w:rPr>
      </w:pPr>
    </w:p>
    <w:p w14:paraId="7B683FA2">
      <w:pPr>
        <w:rPr>
          <w:rFonts w:cs="Arial" w:asciiTheme="majorEastAsia" w:hAnsiTheme="majorEastAsia" w:eastAsiaTheme="majorEastAsia"/>
          <w:b/>
          <w:color w:val="auto"/>
          <w:sz w:val="32"/>
          <w:highlight w:val="none"/>
        </w:rPr>
      </w:pPr>
      <w:r>
        <w:rPr>
          <w:rFonts w:cs="Arial" w:asciiTheme="majorEastAsia" w:hAnsiTheme="majorEastAsia" w:eastAsiaTheme="majorEastAsia"/>
          <w:b/>
          <w:color w:val="auto"/>
          <w:sz w:val="32"/>
          <w:highlight w:val="none"/>
        </w:rPr>
        <w:br w:type="page"/>
      </w:r>
    </w:p>
    <w:p w14:paraId="5561B307">
      <w:pPr>
        <w:keepNext/>
        <w:keepLine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评标方法</w:t>
      </w:r>
    </w:p>
    <w:p w14:paraId="17E27029">
      <w:pPr>
        <w:keepNext/>
        <w:keepLine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本项目采用综合评估法，</w:t>
      </w:r>
      <w:r>
        <w:rPr>
          <w:rFonts w:hint="eastAsia" w:ascii="宋体" w:hAnsi="宋体" w:eastAsia="宋体" w:cs="宋体"/>
          <w:color w:val="auto"/>
          <w:sz w:val="21"/>
          <w:szCs w:val="21"/>
          <w:highlight w:val="none"/>
        </w:rPr>
        <w:t>评标委员会对满足招标文件实质性要求的投标文件，按照本章第2.2 款规定的评分标准进行打分，技术部分得分分值分别为评标委员会中所有评标专家评分中去掉一个最高分、去掉一个最低分后的算术平均值；除技术部分外其他得分分值为评标委员会中所有评标专家的算术平均值。并按得分由高到低顺序推荐三个中标候选人，并标明推荐顺序。综合评分相等时，以投标报价低的优先；投标报价也相等的，则由评标委员会通过记名投票表决（不得弃权），以“少数服从多数”的原则确定排序。</w:t>
      </w:r>
    </w:p>
    <w:p w14:paraId="460816E9">
      <w:pPr>
        <w:keepNext/>
        <w:keepLine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评审标准</w:t>
      </w:r>
    </w:p>
    <w:p w14:paraId="1118062A">
      <w:pPr>
        <w:keepNext/>
        <w:keepLine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初步评审标准</w:t>
      </w:r>
    </w:p>
    <w:p w14:paraId="438AD6E1">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形式评审标准：见评标办法前附表。</w:t>
      </w:r>
    </w:p>
    <w:p w14:paraId="0B8A774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资格评审标准：见评标办法前附表。</w:t>
      </w:r>
    </w:p>
    <w:p w14:paraId="5DDBF761">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响应性评审标准：见评标办法前附表。</w:t>
      </w:r>
    </w:p>
    <w:p w14:paraId="27E0DAF7">
      <w:pPr>
        <w:keepNext/>
        <w:keepLine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分值构成与评分标准</w:t>
      </w:r>
    </w:p>
    <w:p w14:paraId="157429D6">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分值构成</w:t>
      </w:r>
    </w:p>
    <w:p w14:paraId="0CE4533A">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（1）商务部</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：见评标办法前附表；</w:t>
      </w:r>
    </w:p>
    <w:p w14:paraId="7257A230">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）技术部分：见评标办法前附表；</w:t>
      </w:r>
    </w:p>
    <w:p w14:paraId="6C184793">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）报价部分：见评标办法前附表。</w:t>
      </w:r>
    </w:p>
    <w:p w14:paraId="4D88963B">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评标基准价计算方法：见评标办法前附表。</w:t>
      </w:r>
    </w:p>
    <w:p w14:paraId="10C4816A">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评分标准</w:t>
      </w:r>
    </w:p>
    <w:p w14:paraId="35CB6B8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（1）商务部</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：见评标办法前附表；</w:t>
      </w:r>
    </w:p>
    <w:p w14:paraId="0213D731">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）技术部分：见评标办法前附表；</w:t>
      </w:r>
    </w:p>
    <w:p w14:paraId="3D16E082">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）报价部分：见评标办法前附表。</w:t>
      </w:r>
    </w:p>
    <w:p w14:paraId="089778E6">
      <w:pPr>
        <w:keepNext/>
        <w:keepLine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评标程序</w:t>
      </w:r>
    </w:p>
    <w:p w14:paraId="03C69E67">
      <w:pPr>
        <w:keepNext/>
        <w:keepLines/>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 初步评审</w:t>
      </w:r>
    </w:p>
    <w:p w14:paraId="329D3212">
      <w:pPr>
        <w:spacing w:line="360" w:lineRule="auto"/>
        <w:ind w:firstLine="42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3.1.1 评标委员会依据本章2.1款规定的标准对投标文件进行初步评审。有一项不符合评审标准的，应否决其投标。</w:t>
      </w:r>
    </w:p>
    <w:p w14:paraId="4F9590BC">
      <w:pPr>
        <w:pStyle w:val="39"/>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before="0" w:after="0" w:line="360" w:lineRule="auto"/>
        <w:ind w:right="-333"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3.1.2投标人有以下情形之一的，其投标应予否决：</w:t>
      </w:r>
    </w:p>
    <w:p w14:paraId="12618C2F">
      <w:pPr>
        <w:pStyle w:val="39"/>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before="0" w:after="0" w:line="360" w:lineRule="auto"/>
        <w:ind w:right="-333"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 第2章“投标人须知”第1.4.3 项、第1.4.4 项规定的任何一种情形的；</w:t>
      </w:r>
    </w:p>
    <w:p w14:paraId="77667BAE">
      <w:pPr>
        <w:pStyle w:val="39"/>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before="0" w:after="0" w:line="360" w:lineRule="auto"/>
        <w:ind w:right="-333"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串通投标或弄虚作假或有其他违法行为的；</w:t>
      </w:r>
    </w:p>
    <w:p w14:paraId="1D51B501">
      <w:pPr>
        <w:pStyle w:val="39"/>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before="0" w:after="0" w:line="360" w:lineRule="auto"/>
        <w:ind w:right="-333"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不按评标委员会要求澄清、说明或补正的。</w:t>
      </w:r>
    </w:p>
    <w:p w14:paraId="4C04B10E">
      <w:pPr>
        <w:pStyle w:val="39"/>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before="0" w:after="0" w:line="360" w:lineRule="auto"/>
        <w:ind w:right="-333"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3.1.3 投标报价有算术错误的，评标委员会按以下原则对投标报价进行修正，修正的价格经投标人书面确认后具有约束力。投标人不接受修正价格的，评标委员会应当否决其投标。</w:t>
      </w:r>
    </w:p>
    <w:p w14:paraId="5B4960D9">
      <w:pPr>
        <w:pStyle w:val="39"/>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before="0" w:after="0" w:line="360" w:lineRule="auto"/>
        <w:ind w:right="-333"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（1）投标文件中的大写金额与小写金额不一致的，以大写金额为准；</w:t>
      </w:r>
    </w:p>
    <w:p w14:paraId="5FFC9BB5">
      <w:pPr>
        <w:pStyle w:val="39"/>
        <w:keepNext w:val="0"/>
        <w:keepLines w:val="0"/>
        <w:pageBreakBefore w:val="0"/>
        <w:widowControl w:val="0"/>
        <w:numPr>
          <w:ilvl w:val="0"/>
          <w:numId w:val="0"/>
        </w:numPr>
        <w:tabs>
          <w:tab w:val="left" w:pos="1096"/>
        </w:tabs>
        <w:kinsoku/>
        <w:wordWrap/>
        <w:overflowPunct/>
        <w:topLinePunct w:val="0"/>
        <w:autoSpaceDE/>
        <w:autoSpaceDN/>
        <w:bidi w:val="0"/>
        <w:adjustRightInd/>
        <w:snapToGrid/>
        <w:spacing w:before="138" w:after="0" w:line="360" w:lineRule="auto"/>
        <w:ind w:right="507"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（2）总价金额与依据单价计算出的结果不一致的，以单价金额为准修正总价，但单价金额小数点有明显错误的除外。</w:t>
      </w:r>
    </w:p>
    <w:p w14:paraId="39FA0413">
      <w:pPr>
        <w:keepNext/>
        <w:keepLines/>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 详细评审</w:t>
      </w:r>
    </w:p>
    <w:p w14:paraId="6EB379CC">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3.2.1评标委员会按本章第2.2款规定的量化因素和分值进行打分，并计算出综合评估得分。评标办法前附表对承包人建议书中的设计文件评审有特殊规定的，从其规定。</w:t>
      </w:r>
    </w:p>
    <w:p w14:paraId="3EEC4BD1">
      <w:pPr>
        <w:spacing w:line="360" w:lineRule="auto"/>
        <w:ind w:firstLine="105" w:firstLineChars="50"/>
        <w:jc w:val="lef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（1）按本章第2.2.2（1）目规定的评审因素和分值对</w:t>
      </w:r>
      <w:r>
        <w:rPr>
          <w:rFonts w:hint="eastAsia" w:ascii="宋体" w:hAnsi="宋体" w:eastAsia="宋体" w:cs="宋体"/>
          <w:color w:val="auto"/>
          <w:sz w:val="21"/>
          <w:szCs w:val="21"/>
          <w:highlight w:val="none"/>
          <w:lang w:val="en-US" w:eastAsia="zh-CN"/>
        </w:rPr>
        <w:t>商务部分</w:t>
      </w:r>
      <w:r>
        <w:rPr>
          <w:rFonts w:hint="eastAsia" w:ascii="宋体" w:hAnsi="宋体" w:eastAsia="宋体" w:cs="宋体"/>
          <w:color w:val="auto"/>
          <w:sz w:val="21"/>
          <w:szCs w:val="21"/>
          <w:highlight w:val="none"/>
        </w:rPr>
        <w:t>计算出得分A；</w:t>
      </w:r>
    </w:p>
    <w:p w14:paraId="32068855">
      <w:pPr>
        <w:spacing w:before="61" w:line="360" w:lineRule="auto"/>
        <w:ind w:right="459" w:firstLine="105" w:firstLineChars="5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（2）按本章第2.2.2（2）目规定的评审因素和分值对</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部分计算出得分B</w:t>
      </w:r>
      <w:r>
        <w:rPr>
          <w:rFonts w:hint="eastAsia" w:ascii="宋体" w:hAnsi="宋体" w:eastAsia="宋体" w:cs="宋体"/>
          <w:color w:val="auto"/>
          <w:sz w:val="21"/>
          <w:szCs w:val="21"/>
          <w:highlight w:val="none"/>
          <w:lang w:eastAsia="zh-CN"/>
        </w:rPr>
        <w:t>，</w:t>
      </w:r>
    </w:p>
    <w:p w14:paraId="5D6D97EB">
      <w:pPr>
        <w:spacing w:before="61" w:line="360" w:lineRule="auto"/>
        <w:ind w:right="-113" w:rightChars="0" w:firstLine="316" w:firstLineChars="15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评标委员会中所有评标专家评分中去掉一最高分、去掉一个最低分后的算术平均值为投标人技术评审得分</w:t>
      </w:r>
      <w:r>
        <w:rPr>
          <w:rFonts w:hint="eastAsia" w:ascii="宋体" w:hAnsi="宋体" w:eastAsia="宋体" w:cs="宋体"/>
          <w:color w:val="auto"/>
          <w:sz w:val="21"/>
          <w:szCs w:val="21"/>
          <w:highlight w:val="none"/>
        </w:rPr>
        <w:t>；</w:t>
      </w:r>
    </w:p>
    <w:p w14:paraId="132BC4D1">
      <w:pPr>
        <w:spacing w:before="61" w:line="360" w:lineRule="auto"/>
        <w:ind w:right="459" w:firstLine="105" w:firstLineChars="50"/>
        <w:jc w:val="left"/>
        <w:rPr>
          <w:rFonts w:hint="eastAsia" w:ascii="宋体" w:hAnsi="宋体" w:eastAsia="宋体" w:cs="宋体"/>
          <w:b/>
          <w:color w:val="auto"/>
          <w:sz w:val="21"/>
          <w:szCs w:val="21"/>
          <w:highlight w:val="none"/>
          <w:u w:val="single"/>
          <w:lang w:eastAsia="zh-CN"/>
        </w:rPr>
      </w:pPr>
      <w:r>
        <w:rPr>
          <w:rFonts w:hint="eastAsia" w:ascii="宋体" w:hAnsi="宋体" w:eastAsia="宋体" w:cs="宋体"/>
          <w:color w:val="auto"/>
          <w:sz w:val="21"/>
          <w:szCs w:val="21"/>
          <w:highlight w:val="none"/>
        </w:rPr>
        <w:t>（3）按本章第2.2.2（3）目规定的评审因素和分值对</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部分计算出得分C</w:t>
      </w:r>
      <w:r>
        <w:rPr>
          <w:rFonts w:hint="eastAsia" w:ascii="宋体" w:hAnsi="宋体" w:eastAsia="宋体" w:cs="宋体"/>
          <w:color w:val="auto"/>
          <w:sz w:val="21"/>
          <w:szCs w:val="21"/>
          <w:highlight w:val="none"/>
          <w:lang w:val="en-US" w:eastAsia="zh-CN"/>
        </w:rPr>
        <w:t>。</w:t>
      </w:r>
    </w:p>
    <w:p w14:paraId="37AFAC8C">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评分分值计算保留小数点后</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位，小数点后第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位“四舍五入”。 </w:t>
      </w:r>
    </w:p>
    <w:p w14:paraId="38DA2D0C">
      <w:pPr>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3.2.3 投标人得分=A+B+C（</w:t>
      </w:r>
      <w:r>
        <w:rPr>
          <w:rFonts w:hint="eastAsia" w:ascii="宋体" w:hAnsi="宋体" w:eastAsia="宋体" w:cs="宋体"/>
          <w:color w:val="auto"/>
          <w:sz w:val="21"/>
          <w:szCs w:val="21"/>
          <w:highlight w:val="none"/>
        </w:rPr>
        <w:t>保留小数点后</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位，小数点后第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位“四舍五入”</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w:t>
      </w:r>
    </w:p>
    <w:p w14:paraId="7A2C86FB">
      <w:pPr>
        <w:keepNext/>
        <w:keepLines/>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3.2.4 评标委员会发现投标人投标报价下浮率大于15%时，根据投标人所附说明及证明材料判断该投标人是否以低于成本报价竞标，当认定以低于成本报价竞标时其投标作废标处理；不能提供相应的书面说明及证明材料的，按低于成本报价竞标处理。</w:t>
      </w:r>
    </w:p>
    <w:p w14:paraId="6778970F">
      <w:pPr>
        <w:keepNext/>
        <w:keepLines/>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 投标文件的澄清和补正</w:t>
      </w:r>
    </w:p>
    <w:p w14:paraId="51F2505D">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328632CA">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澄清、说明和补正不得改变投标文件的实质性内容(算术性错误修正的除外)。投标人的书面澄清、说明和补正属于投标文件的组成部分。</w:t>
      </w:r>
    </w:p>
    <w:p w14:paraId="05990343">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评标委员会对投标人提交的澄清、说明或补正有疑问的，可以要求投标人进一步澄清、说明或补正，直至满足评标委员会的要求。</w:t>
      </w:r>
    </w:p>
    <w:p w14:paraId="0EC60ABB">
      <w:pPr>
        <w:keepNext/>
        <w:keepLine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评标结果</w:t>
      </w:r>
    </w:p>
    <w:p w14:paraId="4AA484C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 除第2章“投标须知”前附表授权直接确定中标人外，评标委员会按照评标总得分由高到低的顺序推荐中标候选人。</w:t>
      </w:r>
    </w:p>
    <w:p w14:paraId="5822AF4B">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 评标委员会完成评标后，应当向招标人提交书面评标报告。</w:t>
      </w:r>
    </w:p>
    <w:p w14:paraId="52D262F6">
      <w:pPr>
        <w:adjustRightInd w:val="0"/>
        <w:snapToGrid w:val="0"/>
        <w:spacing w:line="312" w:lineRule="auto"/>
        <w:ind w:firstLine="643" w:firstLineChars="200"/>
        <w:rPr>
          <w:rFonts w:cs="宋体" w:asciiTheme="majorEastAsia" w:hAnsiTheme="majorEastAsia" w:eastAsiaTheme="majorEastAsia"/>
          <w:b/>
          <w:color w:val="auto"/>
          <w:sz w:val="32"/>
          <w:highlight w:val="none"/>
        </w:rPr>
      </w:pPr>
    </w:p>
    <w:p w14:paraId="6853A1FD">
      <w:pPr>
        <w:rPr>
          <w:color w:val="auto"/>
          <w:highlight w:val="none"/>
        </w:rPr>
      </w:pPr>
    </w:p>
    <w:p w14:paraId="060FD832">
      <w:pPr>
        <w:pStyle w:val="17"/>
        <w:bidi w:val="0"/>
        <w:jc w:val="center"/>
        <w:rPr>
          <w:color w:val="auto"/>
          <w:highlight w:val="none"/>
        </w:rPr>
      </w:pPr>
      <w:bookmarkStart w:id="11" w:name="_Toc29848"/>
      <w:bookmarkStart w:id="12" w:name="_Toc31976"/>
      <w:r>
        <w:rPr>
          <w:rFonts w:hint="eastAsia"/>
          <w:color w:val="auto"/>
          <w:highlight w:val="none"/>
        </w:rPr>
        <w:t>第四章</w:t>
      </w:r>
      <w:r>
        <w:rPr>
          <w:color w:val="auto"/>
          <w:highlight w:val="none"/>
        </w:rPr>
        <w:t xml:space="preserve">  </w:t>
      </w:r>
      <w:r>
        <w:rPr>
          <w:rFonts w:hint="eastAsia"/>
          <w:color w:val="auto"/>
          <w:highlight w:val="none"/>
        </w:rPr>
        <w:t>合同条款及格式</w:t>
      </w:r>
      <w:bookmarkEnd w:id="11"/>
      <w:bookmarkEnd w:id="12"/>
    </w:p>
    <w:p w14:paraId="1E02FB66">
      <w:pPr>
        <w:keepNext/>
        <w:keepLines/>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第1节  通用合同条款</w:t>
      </w:r>
    </w:p>
    <w:p w14:paraId="50A3E5E3">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一般约定</w:t>
      </w:r>
    </w:p>
    <w:p w14:paraId="7A43BE40">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词语定义</w:t>
      </w:r>
    </w:p>
    <w:p w14:paraId="4A8C042B">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通用合同条款、专用合同条款中的下列词语应具有本款所赋予的含义。</w:t>
      </w:r>
    </w:p>
    <w:p w14:paraId="3236273D">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2E909B1F">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合同文件（或称合同）：指合同协议书、中标通知书、投标函及投标函附录、专用合同条款、通用合同条款、技术标准和要求、图纸、已标价工程量清单，以及其他合同文件。</w:t>
      </w:r>
    </w:p>
    <w:p w14:paraId="046B580E">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合同协议书：指第1.5 款所指的合同协议书。</w:t>
      </w:r>
    </w:p>
    <w:p w14:paraId="0DCE329E">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 中标通知书：指发包人通知承包人中标的函件。</w:t>
      </w:r>
    </w:p>
    <w:p w14:paraId="02F3B030">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投标函：指构成合同文件组成部分的由承包人填写并签署的投标函。</w:t>
      </w:r>
    </w:p>
    <w:p w14:paraId="7A4205DF">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1.1.1.5 投标函附录：指附在投标函后构成合同文件的投标函附录。</w:t>
      </w:r>
    </w:p>
    <w:p w14:paraId="65F502A3">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1.1.1.6 技术标准和要求：指构成合同文件组成部分的名为技术标准和要求（合同技术条款）的文件，包括合同双方当事人约定对其所作的修改或补充。</w:t>
      </w:r>
    </w:p>
    <w:p w14:paraId="36B1639D">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4AE8CD5">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1.1.1.8 己标价工程量清单：指构成合同文件组成部分的由承包人按照规定的格式和要求填写并标明价格的工程量清单。</w:t>
      </w:r>
    </w:p>
    <w:p w14:paraId="2A1220B2">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1.1.1.9 其他合同文件：指经合同双方当事人确认构成合同文件的其他文件。</w:t>
      </w:r>
    </w:p>
    <w:p w14:paraId="65DC074E">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合同当事人和人员</w:t>
      </w:r>
    </w:p>
    <w:p w14:paraId="64CD6A6B">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 合同当事人：指发包人和（或）承包人。</w:t>
      </w:r>
    </w:p>
    <w:p w14:paraId="004E09B2">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 发包人：指专用合同条款中指明并与承包人在合同协议书中签字的当事人。</w:t>
      </w:r>
    </w:p>
    <w:p w14:paraId="18ADDB09">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 承包人：指专用合同条款中指明并与发包人在合同协议书中签字的当事人。</w:t>
      </w:r>
    </w:p>
    <w:p w14:paraId="0FA26079">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 承包人项目经理：指承包人派驻施工场地的全权负责人。</w:t>
      </w:r>
    </w:p>
    <w:p w14:paraId="1A34D690">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分包人：指专用合同条款中指明的，从承包人处分包合同中某一部分工程，并与其签订分包合同的分包人。</w:t>
      </w:r>
    </w:p>
    <w:p w14:paraId="69D0ACF2">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 监理人：指在专用合同条款中指明的，受发包人委托对合同履行实施管理的法人或其他组织。</w:t>
      </w:r>
    </w:p>
    <w:p w14:paraId="6C0AEDB9">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 总监理工程师（总监）：指由监理人委派常驻施工场地对合同履行实施管理的全权负责人。</w:t>
      </w:r>
    </w:p>
    <w:p w14:paraId="36F276D3">
      <w:pPr>
        <w:keepNext w:val="0"/>
        <w:keepLines w:val="0"/>
        <w:pageBreakBefore w:val="0"/>
        <w:widowControl w:val="0"/>
        <w:kinsoku/>
        <w:wordWrap/>
        <w:overflowPunct/>
        <w:topLinePunct w:val="0"/>
        <w:autoSpaceDE/>
        <w:autoSpaceDN/>
        <w:bidi w:val="0"/>
        <w:adjustRightInd/>
        <w:snapToGrid/>
        <w:spacing w:line="380" w:lineRule="exact"/>
        <w:ind w:firstLine="4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55AC958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 工程：指永久工程和（或）临时工程。</w:t>
      </w:r>
    </w:p>
    <w:p w14:paraId="3FCEC8B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 永久工程：指按合同约定建造并移交给发包人的工程，包括工程设备。</w:t>
      </w:r>
    </w:p>
    <w:p w14:paraId="0AF3F7C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 临时工程：指为完成合同约定的永久工程所修建的各类临时性工程，不包括施工设备。</w:t>
      </w:r>
    </w:p>
    <w:p w14:paraId="2BCEB4E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 单位工程：指专用合同条款中指明特定范围的永久工程。</w:t>
      </w:r>
    </w:p>
    <w:p w14:paraId="769E6D9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1.1.3.5 工程设备：指构成或计划构成永久工程一部分的机电设备、金属结构设备、仪器装置及其他类似的设备和装置。</w:t>
      </w:r>
    </w:p>
    <w:p w14:paraId="061E5FC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1.1.3.6 施工设备：指为完成合同约定的各项工作所需的设备、器具和其他物品，不包括临时工程和材料。</w:t>
      </w:r>
    </w:p>
    <w:p w14:paraId="1BD7A79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临时设施：指为完成合同约定的各项工作所服务的临时性生产和生活设施。</w:t>
      </w:r>
    </w:p>
    <w:p w14:paraId="4632632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1.1.3.8 承包人设备：指承包人自带的施工设备。</w:t>
      </w:r>
    </w:p>
    <w:p w14:paraId="3DF0C12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施工场地（或称工地、现场）：指用于合同工程施工的场所，以及在合同中指定作为施工场地组成部分的其他场所，包括永久占地和临时占地。</w:t>
      </w:r>
    </w:p>
    <w:p w14:paraId="3405CAE8">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永久占地：指发包人为建设本合同工程永久征用的场地。</w:t>
      </w:r>
    </w:p>
    <w:p w14:paraId="695E406C">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  临时占地：指发包人为建设本合同工程临时征用，承包人在完工后须按合同要求退还的场地。</w:t>
      </w:r>
    </w:p>
    <w:p w14:paraId="73BBD917">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日期</w:t>
      </w:r>
    </w:p>
    <w:p w14:paraId="00427CF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1.1.4.1 开工通知：指监理人按第11.1 款通知承包人开工的函件。</w:t>
      </w:r>
    </w:p>
    <w:p w14:paraId="56A7F7D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1.1.4.2 开工日期：指监理人按第11.1 款发出的开工通知中写明的开工日期。</w:t>
      </w:r>
    </w:p>
    <w:p w14:paraId="04DC2FC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1.1.4.3 工期：指承包人在投标函中承诺的完成合同工程所需的期限，包括按第11.3 款、第11.4 款和第11.6 款约定所作的变更。</w:t>
      </w:r>
    </w:p>
    <w:p w14:paraId="79B75633">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1.1.4.4 竣工日期：即合同工程完工日期，指第1.1.4.3目约定工期届满时的日期。实际完工日期以合同工程完工证书中写明的日期为准。</w:t>
      </w:r>
    </w:p>
    <w:p w14:paraId="3EF41C64">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 缺陷责任期：即工程质量保修期：指履行第19.2款约定的缺陷责任的期限，包括根据第19.3款约定所作的延长，具体期限由专用合同条款约定。</w:t>
      </w:r>
    </w:p>
    <w:p w14:paraId="5BCF0A1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1.1.4.6 基准日期：指投标截止时间前28 天的日期。</w:t>
      </w:r>
    </w:p>
    <w:p w14:paraId="259A219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1.1.4.7 天：除特别指明外，指日历天。合同中按天计算时间的，开始当天不计入，从次日开始计算。期限最后一天的截止时间为当天24:00。</w:t>
      </w:r>
    </w:p>
    <w:p w14:paraId="4099ED3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合同价格和费用</w:t>
      </w:r>
    </w:p>
    <w:p w14:paraId="1C38ECB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1.1.5.1 签约合同价：指签定合同时合同协议书中写明的，包括了暂列金额、暂估价的合同总金额。</w:t>
      </w:r>
    </w:p>
    <w:p w14:paraId="57EC5BD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1.1.5.2 合同价格：指承包人按合同约定完成了包括缺陷责任期内的全部承包工作后，发包人应付给承包人的金额，包括在履行合同过程中按合同约定进行的变更和调整。</w:t>
      </w:r>
    </w:p>
    <w:p w14:paraId="6FF9CAF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1.1.5.3 费用：指为履行合同所发生的或将要发生的所有合理开支，包括管理费和应分摊的其他费用，但不包括利润。</w:t>
      </w:r>
    </w:p>
    <w:p w14:paraId="1996346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1.1.5.4 暂列金额：指已标价工程量清单中所列的暂列金额，用于在签订协议书时尚未确定或不可预见变更的施工及其所需材料、工程设备、服务等的金额，包括以计日工方式支付的金额。</w:t>
      </w:r>
    </w:p>
    <w:p w14:paraId="01D32F0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1.1.5.5 暂估价：指发包人在工程量清单中给定的用于支付必然发生但暂时不能确定价格的材料、设备以及专业工程的金额。</w:t>
      </w:r>
    </w:p>
    <w:p w14:paraId="68B6BB8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1.1.5.6 计日工：指对零星工作采取的一种计价方式，按合同中的计日工子目及其单价计价付款。</w:t>
      </w:r>
    </w:p>
    <w:p w14:paraId="350483D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1.1.5.7 质量保证金（或称保留金）：指按第17.4.1项约定用于保证在缺陷责任期内履行缺陷修复义务的金额。</w:t>
      </w:r>
    </w:p>
    <w:p w14:paraId="7E0A6D2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其他</w:t>
      </w:r>
    </w:p>
    <w:p w14:paraId="3301293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1.1.6.1 书面形式：指合同文件、信函、电报、传真等可以有形地表现所载内容的形式。</w:t>
      </w:r>
    </w:p>
    <w:p w14:paraId="3F731E15">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 语言文字</w:t>
      </w:r>
    </w:p>
    <w:p w14:paraId="403F0AF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除专用术语外，合同使用的语言文字为中文。必要时专用术语应附有中文注释。</w:t>
      </w:r>
    </w:p>
    <w:p w14:paraId="604CAC9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法律</w:t>
      </w:r>
    </w:p>
    <w:p w14:paraId="14A7D45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适用于合同的法律包括中华人民共和国法律、行政法规、部门规章，以及工程所在地的地方法规、自治条例、单行条例和地方政府规章。</w:t>
      </w:r>
    </w:p>
    <w:p w14:paraId="046B9BC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合同文件的优先顺序</w:t>
      </w:r>
    </w:p>
    <w:p w14:paraId="468073F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组成合同的各项文件应互相解释，互为说明。除专用合同条款另有约定外，解释合同文件的优先顺序如下：</w:t>
      </w:r>
    </w:p>
    <w:p w14:paraId="2C9AC80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（l）合同协议书；</w:t>
      </w:r>
    </w:p>
    <w:p w14:paraId="68BBEF6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3E31B38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（3）投标函及投标函附录；</w:t>
      </w:r>
    </w:p>
    <w:p w14:paraId="50575D3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14:paraId="33E0CCC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32D7F38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14:paraId="2B71E86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0E8BA11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0164F19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5F80EAFD">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合同协议书</w:t>
      </w:r>
    </w:p>
    <w:p w14:paraId="4B7196D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承包人按中标通知书规定的时间与发包人签订合同协议书。除法律另有规定或合同另有约定外，发包人和承包人的法定代表人或其授权委托人在合同协议书上签字并盖单位章后，合同生效。</w:t>
      </w:r>
    </w:p>
    <w:p w14:paraId="395622A7">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  图纸和承包人文件</w:t>
      </w:r>
    </w:p>
    <w:p w14:paraId="1617EE9F">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04CF7868">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发包人应按技术标准和要求（合同技术条款）约定的期限和数量将施工图纸以及其它图纸（包括配套说明和有关资料）提供给承包人。由于发包人未按时提供图纸造成工期延误的，按第11.3款的约定办理。</w:t>
      </w:r>
    </w:p>
    <w:p w14:paraId="79BF2333">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承包人提供的文件</w:t>
      </w:r>
    </w:p>
    <w:p w14:paraId="207D6C2D">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承包人提供的文件应按技术标准和要求（合同技术条款）约定的期限和数量提供给监理人。监理人应按技术标准和要求（合同技术条款）约定的期限批复承包人。</w:t>
      </w:r>
    </w:p>
    <w:p w14:paraId="453A7770">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图纸的修改</w:t>
      </w:r>
    </w:p>
    <w:p w14:paraId="1F8C927E">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0F2E3EA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图纸的错误</w:t>
      </w:r>
    </w:p>
    <w:p w14:paraId="57641E0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承包人发现发包人提供的图纸存在明显错误或疏忽，应及时通知监理人。</w:t>
      </w:r>
    </w:p>
    <w:p w14:paraId="7ED5556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图纸和承包人文件的保管</w:t>
      </w:r>
    </w:p>
    <w:p w14:paraId="4E0A2AD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监理人和承包人均应在施工场地各保存一套完整的包含第1.6.1 项、第1.6.2 项、第1.6.3 项约定内容的图纸和承包人文件。</w:t>
      </w:r>
    </w:p>
    <w:p w14:paraId="483EA2E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联络</w:t>
      </w:r>
    </w:p>
    <w:p w14:paraId="5F53437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与合同有关的通知、批准、证明、证书、指示、要求、请求、同意、意见、确定和决定等，均应采用书面形式。</w:t>
      </w:r>
    </w:p>
    <w:p w14:paraId="63DA2C52">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8EB5593">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来往函件均应按合同约定的期限及时发出和答复，不得无故扣压和拖延，亦不得拒收。否则，由此造成的后果由责任方负责。</w:t>
      </w:r>
    </w:p>
    <w:p w14:paraId="74EB5B24">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 转让</w:t>
      </w:r>
    </w:p>
    <w:p w14:paraId="1AD41DE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除合同另有约定外，未经对方当事人同意，一方当事人不得将合同权利全部或部分转让给第三人，也不得全部或部分转移合同义务。</w:t>
      </w:r>
    </w:p>
    <w:p w14:paraId="25AB1316">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 严禁贿赂</w:t>
      </w:r>
    </w:p>
    <w:p w14:paraId="4206635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合同双方当事人不得以贿赂或变相贿赂的方式，谋取不当利益或损害对方权益。因贿赂造成对方损失的，行为人应赔偿损失，并承担相应的法律责任。</w:t>
      </w:r>
    </w:p>
    <w:p w14:paraId="4363C9CA">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1.10 化石、文物</w:t>
      </w:r>
    </w:p>
    <w:p w14:paraId="2049C0D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3F7632F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 承包人发现文物后不及时报告或隐瞒不报，致使文物丢失或损坏的，应赔偿损失，并承担相应的法律责任。</w:t>
      </w:r>
    </w:p>
    <w:p w14:paraId="4624BF7D">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  专利技术</w:t>
      </w:r>
    </w:p>
    <w:p w14:paraId="638BB7A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352A3C4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承包人在投标文件中采用专利技术的，专利技术的使用费包含在投标报价内。</w:t>
      </w:r>
    </w:p>
    <w:p w14:paraId="31EF3BC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 承包人的技术秘密和声明需要保密的资料和信息，发包人和监理人不得为合同以外的目的泄露给他人。</w:t>
      </w:r>
    </w:p>
    <w:p w14:paraId="145107EA">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合同实施过程中，发包人要求承包人采用专利技术的，发包人应办理相应的使用手续，承包人应按发包。人约定的条件使用，并承担使用专利技术的相关试验工作，所需费用由发包人承担。</w:t>
      </w:r>
    </w:p>
    <w:p w14:paraId="44053DCF">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 图纸和文件的保密</w:t>
      </w:r>
    </w:p>
    <w:p w14:paraId="4D7CBED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 发包人提供的图纸和文件，未经发包人同意，承包人不得为合同以外的目的泄露给他人或公开发表与引用。</w:t>
      </w:r>
    </w:p>
    <w:p w14:paraId="4DCCA88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 承包人提供的文件，未经承包人同意，发包人和监理人不得为合同以外的目的泄露给他人或公开发表与引用。</w:t>
      </w:r>
    </w:p>
    <w:p w14:paraId="4F7EB316">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发包人义务</w:t>
      </w:r>
    </w:p>
    <w:p w14:paraId="54D1AA41">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 遵守法律</w:t>
      </w:r>
    </w:p>
    <w:p w14:paraId="5B09709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发包人在履行合同过程中应遵守法律，并保证承包人免于承担因发包人违反法律而引起的任何责任。</w:t>
      </w:r>
    </w:p>
    <w:p w14:paraId="584D2D56">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发出开工通知</w:t>
      </w:r>
    </w:p>
    <w:p w14:paraId="293120B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发包人应委托监理人按第11.1 款的约定向承包人发出开工通知。</w:t>
      </w:r>
    </w:p>
    <w:p w14:paraId="69218456">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提供施工场地</w:t>
      </w:r>
    </w:p>
    <w:p w14:paraId="0B7F0017">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650A03E3">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发包人提供的施工用地范围在专用合同条款中约定。</w:t>
      </w:r>
    </w:p>
    <w:p w14:paraId="1C158F41">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除专用合同条款另有约定外，发包人应按技术标准和要求（合同技术条款）的约定，向承包人提供施工场地内的工程地质图纸和报告，以及地下障碍物图纸等施工场地有关资料，并保证资料的真实、准确、完整。</w:t>
      </w:r>
    </w:p>
    <w:p w14:paraId="132A3EE3">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 协助承包人办理证件和批件</w:t>
      </w:r>
    </w:p>
    <w:p w14:paraId="1C7FA50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发包人应协助承包人办理法律规定的有关施工证件和批件。</w:t>
      </w:r>
    </w:p>
    <w:p w14:paraId="761D90CF">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组织设计交底</w:t>
      </w:r>
    </w:p>
    <w:p w14:paraId="6B804D7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发包人应根据合同进度计划，组织设计单位向承包人进行设计交底。</w:t>
      </w:r>
    </w:p>
    <w:p w14:paraId="61E34454">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支付合同价款</w:t>
      </w:r>
    </w:p>
    <w:p w14:paraId="3A07865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发包人应按合同约定向承包人及时支付合同价款。</w:t>
      </w:r>
    </w:p>
    <w:p w14:paraId="431EB7C3">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  组织竣工验收（组织法人验收）</w:t>
      </w:r>
    </w:p>
    <w:p w14:paraId="223B588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发包人应按合同约定及时组织法人验收。</w:t>
      </w:r>
    </w:p>
    <w:p w14:paraId="57ED7128">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  其它义务</w:t>
      </w:r>
    </w:p>
    <w:p w14:paraId="1B280A80">
      <w:pPr>
        <w:spacing w:line="400" w:lineRule="exact"/>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其它义务在专用合同条款中补充约定。</w:t>
      </w:r>
    </w:p>
    <w:p w14:paraId="778FE810">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监理人</w:t>
      </w:r>
    </w:p>
    <w:p w14:paraId="7A7A66BF">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  监理人的职责和权力</w:t>
      </w:r>
    </w:p>
    <w:p w14:paraId="3529F32E">
      <w:pPr>
        <w:spacing w:line="400" w:lineRule="exact"/>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09C8597D">
      <w:pPr>
        <w:spacing w:line="400" w:lineRule="exact"/>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监理人发出的任何指示应视为已得到发包人的批准，但监理人无权免除或变更合同约定的发包人和承包人的权利、义务和责任。</w:t>
      </w:r>
    </w:p>
    <w:p w14:paraId="4D7D270D">
      <w:pPr>
        <w:spacing w:line="400" w:lineRule="exact"/>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 合同约定应由承包人承担的义务和责任，不因监理人对承包人提交文件的审查或批准，对工程、材料和设备的检查和检验，以及为实施监理作出的指示等职务行为而减轻或解除。</w:t>
      </w:r>
    </w:p>
    <w:p w14:paraId="34B261CF">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 总监理工程师</w:t>
      </w:r>
    </w:p>
    <w:p w14:paraId="56EFD6A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14:paraId="2722D651">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 监理人员</w:t>
      </w:r>
    </w:p>
    <w:p w14:paraId="14F2158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14:paraId="109A870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0B1FD2B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承包人对总监理工程师授权的监理人员发出的指示有疑问的，可向总监理工程师提出书面异议，总监理工程师应在48小时内对该指示予以确认、更改或撤销。</w:t>
      </w:r>
    </w:p>
    <w:p w14:paraId="21BDFEE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 除专用合同条款另有约定外，总监理工程师不应将第3.5 款约定应由总监理工程师作出确定的权力授权或委托给其他监理人员。</w:t>
      </w:r>
    </w:p>
    <w:p w14:paraId="176EC326">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 监理人的指示</w:t>
      </w:r>
    </w:p>
    <w:p w14:paraId="4F5F49C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 监理人应按第3.1 款的约定向承包人发出指示，监理人的指示应盖有监理人授权的施工场地机构章，并由总监理工程师或总监理工程师按第3.3.1 项约定授权的监理人员签字。</w:t>
      </w:r>
    </w:p>
    <w:p w14:paraId="0FC79CF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 承包人收到监理人按第3.4.1 项作出的指示后应遵照执行。指示构成变更的，应按第巧条处理。</w:t>
      </w:r>
    </w:p>
    <w:p w14:paraId="4C8585F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15BC72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 除合同另有约定外，承包人只从总监理工程师或按第3.3.1 项被授权的监理人员处取得指示。</w:t>
      </w:r>
    </w:p>
    <w:p w14:paraId="43C2186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 由于监理人未能按合同约定发出指示、指示延误或指示错误而导致承包人费用增加和（或）工期延误的，由发包人承担赔偿责任。</w:t>
      </w:r>
    </w:p>
    <w:p w14:paraId="507D158B">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 商定或确定</w:t>
      </w:r>
    </w:p>
    <w:p w14:paraId="3DAA70F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合同约定总监理工程师应按照本款对任何事项进行商定或确定时，总监理工程师应与合同当事人协商，尽量达成一致。不能达成一致的，总监理工程师应认真研究后审慎确定。</w:t>
      </w:r>
    </w:p>
    <w:p w14:paraId="54864AB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684F30B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承包人</w:t>
      </w:r>
    </w:p>
    <w:p w14:paraId="06E80D00">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  承包人的一般义务</w:t>
      </w:r>
    </w:p>
    <w:p w14:paraId="3830629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遵守法律</w:t>
      </w:r>
    </w:p>
    <w:p w14:paraId="2E53520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承包人在履行合同过程中应遵守法律，并保证发包人免于承担因承包人违反法律而引起的任何责任。</w:t>
      </w:r>
    </w:p>
    <w:p w14:paraId="1EBFBA6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 依法纳税</w:t>
      </w:r>
    </w:p>
    <w:p w14:paraId="3F054E3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承包人应按有关法律规定纳税，应缴纳的税金包括在合同价格内。</w:t>
      </w:r>
    </w:p>
    <w:p w14:paraId="541CB1D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完成各项承包工作</w:t>
      </w:r>
    </w:p>
    <w:p w14:paraId="206BC01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7081AC5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 对施工作业和施工方法的完备性负责</w:t>
      </w:r>
    </w:p>
    <w:p w14:paraId="7806605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承包人应按合同约定的工作内容和施工进度要求，编制施工组织设计和施工措施计划，并对所有施工作业和施工方法的完备性和安全可靠性负责。</w:t>
      </w:r>
    </w:p>
    <w:p w14:paraId="2AE4099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 保证工程施工和人员的安全</w:t>
      </w:r>
    </w:p>
    <w:p w14:paraId="16D2690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承包人应按第9.2 款约定采取施工安全措施，确保工程及其人员、材料、设备和设施的安全，防止因工程施工造成的人身伤害和财产损失。</w:t>
      </w:r>
    </w:p>
    <w:p w14:paraId="7DC7641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4.1.6 负责施工场地及其周边环境与生态的保护工作</w:t>
      </w:r>
    </w:p>
    <w:p w14:paraId="477B807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承包人应按照第9.4 款约定负责施工场地及其周边环境与生态的保护工作。</w:t>
      </w:r>
    </w:p>
    <w:p w14:paraId="41D34A9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 避免施工对公众与他人的利益造成损害</w:t>
      </w:r>
    </w:p>
    <w:p w14:paraId="6C2FF0F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E3F180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4.1.8 为他人提供方便</w:t>
      </w:r>
    </w:p>
    <w:p w14:paraId="1E27DA7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721DFEF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4.1.9  工程的维护和照管</w:t>
      </w:r>
    </w:p>
    <w:p w14:paraId="37E72D3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除合同另有约定外，合同工程完工证书颁发前，承包人应负责照管和维护工程。合同工程完工证书颁发时尚有部分未完工程的，承包人还应负责该未完工程的照管和维护工作，直至完工后移交给发包人为止。</w:t>
      </w:r>
    </w:p>
    <w:p w14:paraId="65DA6A0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4.1.10  其它义务</w:t>
      </w:r>
    </w:p>
    <w:p w14:paraId="6E1E3C2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其它义务在专用合同条款中补充约定。</w:t>
      </w:r>
    </w:p>
    <w:p w14:paraId="3064BAF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  履约担保</w:t>
      </w:r>
    </w:p>
    <w:p w14:paraId="3FDC1A2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承包人应保证其履约担保在发包人颁发合同工程完工证书前一直有效。发包人应在合同工程完工证书颁发后28天内将履约担保退还给承包人。</w:t>
      </w:r>
    </w:p>
    <w:p w14:paraId="4B580850">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4.3  分包</w:t>
      </w:r>
    </w:p>
    <w:p w14:paraId="227251E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承包人不得将其承包的全部工程转包给第三人，或将其承包的全部工程肢解后以分包的名义转包给第三人。</w:t>
      </w:r>
    </w:p>
    <w:p w14:paraId="6103D05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承包人不得将工程主体、关键性工作分包给第三人。除专用合同条款另有约定外，未经发包人同意，承包人不得将工程的其他部分或工作分包给第三人。</w:t>
      </w:r>
    </w:p>
    <w:p w14:paraId="5055E78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分包人的资格能力应与其分包工程的标准和规模相适应。</w:t>
      </w:r>
    </w:p>
    <w:p w14:paraId="547978C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按投标函附录约定分包工程的，承包人应向发包人和监理人提交分包合同副本。</w:t>
      </w:r>
    </w:p>
    <w:p w14:paraId="5A3901C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 承包人应与分包人就分包工程向发包人承担连带责任。</w:t>
      </w:r>
    </w:p>
    <w:p w14:paraId="7E5F22C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1E0F323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06E23B2">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由指定分包人造成的与其分包工作有关的一切索赔、诉讼和损失赔偿由指定分包人直接对发包人负责，承包人不对此承担责任。</w:t>
      </w:r>
    </w:p>
    <w:p w14:paraId="13F2AEB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006FDDE8">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4.3.9  除第4．3．7项规定的指定分包外，承包人对其分包项目的实施以及分包人的行为向发包人负全部责任。承包人应对分包项目的工程进度、质量、安全、计量和验收等实施监督和管理。</w:t>
      </w:r>
    </w:p>
    <w:p w14:paraId="4B903B6F">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4.3.10  分包人应按专用合同条款的约定设立项目管理机构组织管理分包工程的施工活动。</w:t>
      </w:r>
    </w:p>
    <w:p w14:paraId="378155C6">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4.4  联合体</w:t>
      </w:r>
    </w:p>
    <w:p w14:paraId="0E9495D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 联合体各方应共同与发包人签订合同协议书。联合体各方应为履行合同承担连带责任。</w:t>
      </w:r>
    </w:p>
    <w:p w14:paraId="2464DAC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4.4.2 联合体协议经发包人确认后作为合同附件。在履行合同过程中，未经发包人同意，不得修改联合体协议。</w:t>
      </w:r>
    </w:p>
    <w:p w14:paraId="3019EE2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 联合体牵头人负责与发包人和监理人联系，并接受指示，负责组织联合体各成员全面履行合同。</w:t>
      </w:r>
    </w:p>
    <w:p w14:paraId="52A2EF5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4.5  承包人项目经理</w:t>
      </w:r>
    </w:p>
    <w:p w14:paraId="668A0BD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26D516E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 承包人项目经理应按合同约定以及监理人按第3 . 4 款作出的指示，负责组织合同工程的实施。在情况紧急且无法与监理人取得联系时，可采取保证工程和人员生命财产安</w:t>
      </w:r>
      <w:r>
        <w:rPr>
          <w:rFonts w:hint="eastAsia" w:ascii="宋体" w:hAnsi="宋体" w:eastAsia="宋体" w:cs="宋体"/>
          <w:color w:val="auto"/>
          <w:sz w:val="21"/>
          <w:szCs w:val="21"/>
          <w:highlight w:val="none"/>
          <w:lang w:val="en-US" w:eastAsia="zh-CN"/>
        </w:rPr>
        <w:t>全</w:t>
      </w:r>
      <w:r>
        <w:rPr>
          <w:rFonts w:hint="eastAsia" w:ascii="宋体" w:hAnsi="宋体" w:eastAsia="宋体" w:cs="宋体"/>
          <w:color w:val="auto"/>
          <w:sz w:val="21"/>
          <w:szCs w:val="21"/>
          <w:highlight w:val="none"/>
        </w:rPr>
        <w:t>的紧急措施，并在采取措施后24小时内向监理人提交书面报告。</w:t>
      </w:r>
    </w:p>
    <w:p w14:paraId="7086038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4.5.3 承包人为履行合同发出的一切函件均应盖有承包人授权的施工场地管理机构章，并由承包人项目经理或其授权代表签字。</w:t>
      </w:r>
    </w:p>
    <w:p w14:paraId="2CAA4EB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4.5.4 承包人项目经理可以授权其下属人员履行其某项职责，但事先应将这些人员的姓名和授权范围通知监理人。</w:t>
      </w:r>
    </w:p>
    <w:p w14:paraId="752B003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4.6 承包人人员的管理</w:t>
      </w:r>
    </w:p>
    <w:p w14:paraId="4BD4B9E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F23586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4.6.2 为完成合同约定的各项工作，承包人应向施工场地派遣或雇佣足够数量的下列人员：</w:t>
      </w:r>
    </w:p>
    <w:p w14:paraId="0CB6329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（1）具有相应资格的专业技工和合格的普工；</w:t>
      </w:r>
    </w:p>
    <w:p w14:paraId="115C868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（2）具有相应施工经验的技术人员；</w:t>
      </w:r>
    </w:p>
    <w:p w14:paraId="76CA798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（3）具有相应岗位资格的各级管理人员。</w:t>
      </w:r>
    </w:p>
    <w:p w14:paraId="01EC9EB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4.6.3 承包人安排在施工场地的主要管理人员和技术骨干应相对稳定。承包人更换主要管理人员和技术骨干时，应取得监理人的同意。</w:t>
      </w:r>
    </w:p>
    <w:p w14:paraId="221A5D2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4.6.4 特殊岗位的工作人员均应持有相应的资格证明，监理人有权随时检查。监理人认为有必要时，可进行现场考核。</w:t>
      </w:r>
    </w:p>
    <w:p w14:paraId="1BC181FD">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 撤换承包人项目经理和其他人员</w:t>
      </w:r>
    </w:p>
    <w:p w14:paraId="716A7DD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承包人应对其项目经理和其他人员进行有效管理。监理人要求撤换不能胜任本职工作、行为不端或玩忽职守的承包人项目经理和其他人员的，承包人应予以撤换。</w:t>
      </w:r>
    </w:p>
    <w:p w14:paraId="4D11503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4.8 保障承包人人员的合法权益</w:t>
      </w:r>
    </w:p>
    <w:p w14:paraId="31BAB27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4.8.1 承包人应与其雇佣的人员签订劳动合同，并按时发放工资。</w:t>
      </w:r>
    </w:p>
    <w:p w14:paraId="76E8C50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51D1B46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4.8.3 承包人应为其雇佣人员提供必要的食宿条件，以及符合环境保护和卫生要求的生活环境，在远离城镇的施工场地，还应配备必要的伤病防治和急救的医务人员与医疗设施。</w:t>
      </w:r>
    </w:p>
    <w:p w14:paraId="4F3CCF8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F97E79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4.8.5 承包人应按有关法律规定和合同约定，为其雇佣人员办理保险。</w:t>
      </w:r>
    </w:p>
    <w:p w14:paraId="6B9AECB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4.8.6 承包人应负责处理其雇佣人员因工伤亡事故的善后事宜。</w:t>
      </w:r>
    </w:p>
    <w:p w14:paraId="3C66E98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4.9 工程价款应专款专用</w:t>
      </w:r>
    </w:p>
    <w:p w14:paraId="3EE1280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发包人按合同约定支付给承包人的各项价款应专用于合同工程。</w:t>
      </w:r>
    </w:p>
    <w:p w14:paraId="72CDB5A0">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4.10 承包人现场查勘</w:t>
      </w:r>
    </w:p>
    <w:p w14:paraId="20B095E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4.10.1 发包人应将其持有的现场地质勘探资料、水文气象资料提供给承包人，并对其准确胜负责。但承包人应对其阅读上述有关资料后所作出的解释和推断负责。</w:t>
      </w:r>
    </w:p>
    <w:p w14:paraId="2F2FFAD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4.10.2 承包人应对施工场地和周围环境进行查勘，并收集有关地质、水文、气象条件、交通条件、风俗习惯以及其他为完成合同工作有关的当地资料。在全部合同工作中，应视为承包人己充分估计了应承担的责任和风险。</w:t>
      </w:r>
    </w:p>
    <w:p w14:paraId="3741D77A">
      <w:pPr>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4.11  不利物质条件</w:t>
      </w:r>
    </w:p>
    <w:p w14:paraId="73BE734F">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4.11.1  除专用合同条款另有约定外，不利物质条件是指在施工中遭遇不可预见的外界障碍或自然条件造成施工受阻。</w:t>
      </w:r>
    </w:p>
    <w:p w14:paraId="4465FFFE">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77F053C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材料和工程设备</w:t>
      </w:r>
    </w:p>
    <w:p w14:paraId="131E153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5.1  承包人提供的材料和工程设备</w:t>
      </w:r>
    </w:p>
    <w:p w14:paraId="7D249D0C">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5.1.1除第5.2款约定由发包人提供的材料和工程设备外，承包人负责采购、运输和保管完成本合同工作所需的材料和工程设备。承包人应对其采购的材料和工程设备负责。</w:t>
      </w:r>
    </w:p>
    <w:p w14:paraId="209586C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3311AB4D">
      <w:pPr>
        <w:spacing w:line="40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w:t>
      </w:r>
      <w:r>
        <w:rPr>
          <w:rFonts w:hint="eastAsia" w:ascii="宋体" w:hAnsi="宋体" w:eastAsia="宋体" w:cs="宋体"/>
          <w:strike w:val="0"/>
          <w:dstrike w:val="0"/>
          <w:color w:val="auto"/>
          <w:sz w:val="21"/>
          <w:szCs w:val="21"/>
          <w:highlight w:val="none"/>
          <w:lang w:val="en-US" w:eastAsia="zh-CN"/>
        </w:rPr>
        <w:t>发包</w:t>
      </w:r>
      <w:r>
        <w:rPr>
          <w:rFonts w:hint="eastAsia" w:ascii="宋体" w:hAnsi="宋体" w:eastAsia="宋体" w:cs="宋体"/>
          <w:strike w:val="0"/>
          <w:dstrike w:val="0"/>
          <w:color w:val="auto"/>
          <w:sz w:val="21"/>
          <w:szCs w:val="21"/>
          <w:highlight w:val="none"/>
        </w:rPr>
        <w:t>人承担。</w:t>
      </w:r>
    </w:p>
    <w:p w14:paraId="098AFF2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5.2  发包人提供的材料和工程设备</w:t>
      </w:r>
    </w:p>
    <w:p w14:paraId="4E8B87C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 发包人提供的材料和工程设备，应在专用合同条款中写明材料和工程设备的名称、规格、数量、价格、交货方式、交货地点和计划交货日期等。</w:t>
      </w:r>
    </w:p>
    <w:p w14:paraId="42D16EA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 承包人应根据合同进度计划的安排，向监理人报送要求发包人交货的日期计划。发包人应按照监理人与合同双方当事人商定的交货日期，向承包人提交材料和工程设备。</w:t>
      </w:r>
    </w:p>
    <w:p w14:paraId="2566A9CF">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7A7F44D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 发包人要求向承包人提前交货的，承包人不得拒绝，但发包人应承担承包人由此增加的费用。</w:t>
      </w:r>
    </w:p>
    <w:p w14:paraId="3D69B77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 承包人要求更改交货日期或地点的，应事先报请监理人批准。由于承包人要求更改交货时间或地点所增加的费用和（或）工期延误由承包人承担。</w:t>
      </w:r>
    </w:p>
    <w:p w14:paraId="772383F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7BABCDC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5.3 材料和工程设备专用于合同工程</w:t>
      </w:r>
    </w:p>
    <w:p w14:paraId="63D1A52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 运入施工场地的材料、工程设备，包括备品备件、安装专用工器具与随机资料，必须专用于合同工程，未经监理人同意，承包人不得运出施工场地或挪作他用。</w:t>
      </w:r>
    </w:p>
    <w:p w14:paraId="0EC0D35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79B0FC23">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5.4 禁止使用不合格的材料和工程设备</w:t>
      </w:r>
    </w:p>
    <w:p w14:paraId="06E2102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 监理人有权拒绝承包人提供的不合格材料或工程设备，并要求承包人立即进行更换。监理人应在更换后再次进行检查和检验，由此增加的费用和（或）工期延误由承包人承担。</w:t>
      </w:r>
    </w:p>
    <w:p w14:paraId="6A76CCA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5.4.2 监理人发现承包人使用了不合格的材料和工程设备，应即时发出指示要求承包人立即改正，并禁止在工程中继续使用不合格的材料和工程设备。</w:t>
      </w:r>
    </w:p>
    <w:p w14:paraId="5AD37C6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5.4.3 发包人提供的材料或工程设备不符合合同要求的，承包人有权拒绝，并可要求发包人更换，由此增加的费用和（或）工期延误由发包人承担。</w:t>
      </w:r>
    </w:p>
    <w:p w14:paraId="64438350">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施工设备和临时设施</w:t>
      </w:r>
    </w:p>
    <w:p w14:paraId="546E25CF">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6.1 承包人提供的施工设备和临时设施</w:t>
      </w:r>
    </w:p>
    <w:p w14:paraId="5AC36E6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47AABDF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除专用合同条款另有约定外，承包人应自行承担修建临时设施的费用，需要临时占地的，应由发包人办理申请手续并承担相应费用。</w:t>
      </w:r>
    </w:p>
    <w:p w14:paraId="3BB3C1C5">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6.2 发包人提供的施工设备和临时设施</w:t>
      </w:r>
    </w:p>
    <w:p w14:paraId="506D2D6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发包人提供的施工设备或临时设施在专用合同条款中约定。</w:t>
      </w:r>
    </w:p>
    <w:p w14:paraId="75920D7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6.3 要求承包人增加或更换施工设备</w:t>
      </w:r>
    </w:p>
    <w:p w14:paraId="0DD87AE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62C99203">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6.4 施工设备和临时设施专用于合同工程</w:t>
      </w:r>
    </w:p>
    <w:p w14:paraId="78AA967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14:paraId="5AF29DB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6.4.2 经监理人同意，承包人可根据合同进度计划撤走闲置的施工设备。</w:t>
      </w:r>
    </w:p>
    <w:p w14:paraId="6A494D43">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交通运输</w:t>
      </w:r>
    </w:p>
    <w:p w14:paraId="196E2AAC">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7.1  道路通行权和场外设施</w:t>
      </w:r>
    </w:p>
    <w:p w14:paraId="13CDF12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4C2250FB">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7.2  场内施工道路</w:t>
      </w:r>
    </w:p>
    <w:p w14:paraId="0D5E6E1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5F8AD634">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承包人修建的临时道路和交通设施：应免费提供发包人、监理人以及与本合同有关的其他承包人使用。</w:t>
      </w:r>
    </w:p>
    <w:p w14:paraId="286B2CA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7.3 场外交通</w:t>
      </w:r>
    </w:p>
    <w:p w14:paraId="3FB2A77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承包人车辆外出行驶所需的场外公共道路的通行费、养路费和税款等由承包人承担。</w:t>
      </w:r>
    </w:p>
    <w:p w14:paraId="3BDF655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承包人应遵守有关交通法规，严格按照道路和桥梁的限制荷重安全行驶，并服从交通管理部门的检查和监督。</w:t>
      </w:r>
    </w:p>
    <w:p w14:paraId="202D0CF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7.4 超大件和超重件的运输</w:t>
      </w:r>
    </w:p>
    <w:p w14:paraId="11DBF1E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A5724DF">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7.5 道路和桥梁的损坏责任</w:t>
      </w:r>
    </w:p>
    <w:p w14:paraId="2947B57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因承包人运输造成施工场地内外公共道路和桥梁损坏的，由承包人承担修复损坏的全部费用和可能引起的赔偿。</w:t>
      </w:r>
    </w:p>
    <w:p w14:paraId="78721C5B">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7.6 水路和航空运输</w:t>
      </w:r>
    </w:p>
    <w:p w14:paraId="15771742">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本条上述各款的内容适用于水路运输和航空运输，其中“道路”一词的涵义包括河道、航线、船闸、机场、码头、堤防以及水路或航空运输中其他相似结构物；“车辆”一词的</w:t>
      </w:r>
      <w:r>
        <w:rPr>
          <w:rFonts w:hint="eastAsia" w:ascii="宋体" w:hAnsi="宋体" w:eastAsia="宋体" w:cs="宋体"/>
          <w:color w:val="auto"/>
          <w:sz w:val="21"/>
          <w:szCs w:val="21"/>
          <w:highlight w:val="none"/>
          <w:lang w:val="en-US" w:eastAsia="zh-CN"/>
        </w:rPr>
        <w:t>含义</w:t>
      </w:r>
      <w:r>
        <w:rPr>
          <w:rFonts w:hint="eastAsia" w:ascii="宋体" w:hAnsi="宋体" w:eastAsia="宋体" w:cs="宋体"/>
          <w:color w:val="auto"/>
          <w:sz w:val="21"/>
          <w:szCs w:val="21"/>
          <w:highlight w:val="none"/>
        </w:rPr>
        <w:t>包括船舶和飞机等。</w:t>
      </w:r>
    </w:p>
    <w:p w14:paraId="2C75D64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  测量放线</w:t>
      </w:r>
    </w:p>
    <w:p w14:paraId="08AEEA2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8.1  施工控制网</w:t>
      </w:r>
    </w:p>
    <w:p w14:paraId="3A3F9864">
      <w:pPr>
        <w:spacing w:line="400" w:lineRule="exact"/>
        <w:ind w:firstLine="43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30D251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 承包人应负责管理施工控制网点。施工控制网点丢失或损坏的，承包人应及时修复。承包人应承担施工控制网点的管理与修复费用，并在工程竣工后将施工控制网点移交发包人。</w:t>
      </w:r>
    </w:p>
    <w:p w14:paraId="13B4C6E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8.2 施工测量</w:t>
      </w:r>
    </w:p>
    <w:p w14:paraId="6083132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承包人应负责施工过程中的全部施工测量放线工作，并配置合格的人员、仪器、设备和其他物品。</w:t>
      </w:r>
    </w:p>
    <w:p w14:paraId="0B870A2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 监理人可以指示承包人进行抽样复测，当复测中发现错误或出现超过合同约定的误差时，承包人应按监理人指示进行修正或补测，并承担相应的复测费用。</w:t>
      </w:r>
    </w:p>
    <w:p w14:paraId="154FE5A6">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8.3 基准资料错误的责任</w:t>
      </w:r>
    </w:p>
    <w:p w14:paraId="7ACF125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9A4169D">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8.4 监理人使用施工控制网</w:t>
      </w:r>
    </w:p>
    <w:p w14:paraId="1EF588B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监理人需要使用施工控制网的，承包人应提供必要的协助，发包人不再为此支付费用。</w:t>
      </w:r>
    </w:p>
    <w:p w14:paraId="21534000">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8.5  补充地质勘探</w:t>
      </w:r>
    </w:p>
    <w:p w14:paraId="17F40A77">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4C44DD9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  施工安全、治安保卫和环境保护</w:t>
      </w:r>
    </w:p>
    <w:p w14:paraId="28F43E6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9.1  发包人的施工安全责任</w:t>
      </w:r>
    </w:p>
    <w:p w14:paraId="7C5C1450">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7E2F458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发包人应对其现场机构雇佣的全部人员的工伤事故承担责任，但由于承包人原因造成发包人人员工伤的，应由承包人承担责任。</w:t>
      </w:r>
    </w:p>
    <w:p w14:paraId="48CCA25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 发包人应负责赔偿以下各种情况造成的第三者人身伤亡和财产损失：</w:t>
      </w:r>
    </w:p>
    <w:p w14:paraId="0041E7C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（l）工程或工程的任何部分对土地的占用所造成的第三者财产损失；</w:t>
      </w:r>
    </w:p>
    <w:p w14:paraId="6BA3B61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（2）由于发包人原因在施工场地及其毗邻地带造成的第三者人身伤亡和财产损失。</w:t>
      </w:r>
    </w:p>
    <w:p w14:paraId="21A54D4E">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3EEC24AF">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 发包人按照已标价工程量清单所列金额和合同约定的计量支付规定，支付安全作业环境及安全施工措施所需费用。</w:t>
      </w:r>
    </w:p>
    <w:p w14:paraId="2A21BE99">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9.1.6发包人负责组织工程参建单位编制保证安全生产的措施方案。工程开工前，就落实保证安全生产的措施进行全面系统的布置，进一步明确承包人的安全生产责任。</w:t>
      </w:r>
    </w:p>
    <w:p w14:paraId="1A19EB40">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9.1.7发包人负责在拆除工程和爆破工程施工“天前向有关部门或机构报送相关备案资料。</w:t>
      </w:r>
    </w:p>
    <w:p w14:paraId="714CE97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9.2  承包人的施工安全责任</w:t>
      </w:r>
    </w:p>
    <w:p w14:paraId="57A28D2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3CA713E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 承包人应加强施工作业安全管理，特别应加强易燃、易爆材料、火工器材、有毒与腐蚀性材料和其他危险品的管理，以及对爆破作业和地下工程施工等危险作业的管理。</w:t>
      </w:r>
    </w:p>
    <w:p w14:paraId="3093F01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9.2.3 承包人应严格按照国家安全标准制定施工安全操作规程，配备必要的安全生产和劳动保护设施，加强对承包人人员的安全教育，并发放安全工作手册和劳动保护用具。</w:t>
      </w:r>
    </w:p>
    <w:p w14:paraId="42349CA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9.2.4 承包人应按监理人的指示制定应对灾害的紧急预案，报送监理人审批。承包人还应按预案做好安全检查，配置必要的救助物资和器材，切实保护好有关人员的人身和财产安全。</w:t>
      </w:r>
    </w:p>
    <w:p w14:paraId="3044488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1C02816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9.2.6 承包人应对其履行合同所雇佣的全部人员，包括分包人人员的工伤事故承担责任，但由于发包人原因造成承包人人员工伤事故的，应由发包人承担责任。</w:t>
      </w:r>
    </w:p>
    <w:p w14:paraId="3037DF4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9.2.7 由于承包人原因在施工场地内及其毗邻地带造成的第三者人员伤亡和财产损失，由承包人负责赔偿。</w:t>
      </w:r>
    </w:p>
    <w:p w14:paraId="3D936D1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9.2.8  承包人已标价工程量清单应包含工程安全作业环境及安全施工措施所需费用。</w:t>
      </w:r>
    </w:p>
    <w:p w14:paraId="05C61E7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1BE7B56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9.2.10  承包人应设立安全生产管理机构，施工现场应有专职安全生产管理人员。</w:t>
      </w:r>
    </w:p>
    <w:p w14:paraId="6DDC0D0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9.2.11  承包人应负责对特种作业人员进行专门的安全作业培训，并保证特种作业人员持证上岗。</w:t>
      </w:r>
    </w:p>
    <w:p w14:paraId="2EA552B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05C6063D">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9.2.13  承包人在使用施工起重机械和整体提升脚手架、模板等自升式架设设施前组织有关单位进行验收。</w:t>
      </w:r>
    </w:p>
    <w:p w14:paraId="2600B69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9.3 治安保卫</w:t>
      </w:r>
    </w:p>
    <w:p w14:paraId="6108846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 除合同另有约定外，发包人应与当地公安部门协商，在现场建立治安管理机构或联防组织，统一管理施工场地的治安保卫事项，履行合同工程的治安保卫职责。</w:t>
      </w:r>
    </w:p>
    <w:p w14:paraId="33ED5AB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9.3.2 发包人和承包人除应协助现场治安管理机构或联防组织维护施工场地的社会治安外，还应做好包括生活区在内的各自管辖区的治安保卫工作。</w:t>
      </w:r>
    </w:p>
    <w:p w14:paraId="6398243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A5E1EB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9.4 环境保护</w:t>
      </w:r>
    </w:p>
    <w:p w14:paraId="26F2575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 承包人在施工过程中，应遵守有关环境保护的法律，履行合同约定的环境保护义务，并对违反法律和合同约定义务所造成的环境破坏、人身伤害和财产损失负责。</w:t>
      </w:r>
    </w:p>
    <w:p w14:paraId="1975156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 承包人应按合同约定的环保工作内容，编制施工环保措施计划，报送监理人审批。</w:t>
      </w:r>
    </w:p>
    <w:p w14:paraId="2D70632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059F2BB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9.4.4 承包人应按合同约定采取有效措施，对施工开挖的边坡及时进行支护，维护排水设施，并进行水土保护，避免因施工造成的地质灾害。</w:t>
      </w:r>
    </w:p>
    <w:p w14:paraId="65830D6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9.4.5 承包人应按国家饮用水管理标准定期对饮用水源进行监测，防止施工活动污染饮用水源。</w:t>
      </w:r>
    </w:p>
    <w:p w14:paraId="7205513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9.4.6 承包人应按合同约定，加强对噪声、粉尘、废气、废水和废油的控制，努力降低噪声，控制粉尘和废气浓度，做好废水和废油的治理和排放。</w:t>
      </w:r>
    </w:p>
    <w:p w14:paraId="69822A75">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9.5  事故处理</w:t>
      </w:r>
    </w:p>
    <w:p w14:paraId="5520AFC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9.5.1  发包人负责组织参建单位制定本工程的质量与安全事故应急预案，建立质量与安全事故应急处置指挥部。</w:t>
      </w:r>
    </w:p>
    <w:p w14:paraId="50A4463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9.5.2  承包人应对施工现场易发生重大事故的部位、环节进行监控，配备救援器材、设备，并定期组织演练。</w:t>
      </w:r>
    </w:p>
    <w:p w14:paraId="7BF60DA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9.5.3  工程开工前，承包人应根据本工程的特点制定施工现场施工质量与安全事故应急预案，并报发包人备案。</w:t>
      </w:r>
    </w:p>
    <w:p w14:paraId="5757C33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9.5.4  施工过程中发生事故时，发包人、承包人应立即启动应急预案。</w:t>
      </w:r>
    </w:p>
    <w:p w14:paraId="3FA5E51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9.5.5  事故调查处理由发包人按相关规定履行手续，承包人应配合。</w:t>
      </w:r>
    </w:p>
    <w:p w14:paraId="6AEDEDFF">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9.6  水土保持</w:t>
      </w:r>
    </w:p>
    <w:p w14:paraId="588AB51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9.6.1  发包人应及时向承包人提供水土保持方案。</w:t>
      </w:r>
    </w:p>
    <w:p w14:paraId="50090F6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9.6.2  承包人在施工过程中，应遵守有关水土保持的法律法规和规章，履行合同约定的水土保持义务，并对其违反法律和合同约定义务所造成的水土流失灾害、人身伤害和财产损失负责。</w:t>
      </w:r>
    </w:p>
    <w:p w14:paraId="75174602">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9.6.3  承包人的水土保持措施计划，应满足技术标准和要求（合同技术条款）约定的要求。</w:t>
      </w:r>
    </w:p>
    <w:p w14:paraId="5D19F2F3">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9.7  文明工地</w:t>
      </w:r>
    </w:p>
    <w:p w14:paraId="21EA3DB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9.7.1  发包人应按专用合同条款的约定，负责建立创建文明建设工地的组织机构，制定创建文明建设工地的规划和办法。</w:t>
      </w:r>
    </w:p>
    <w:p w14:paraId="0BD8EC5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9.7.2  承包人应按创建文明建设工地的规划和办法，履行职责，承担相应责任。所需费用应含在已标价工程量清单中。</w:t>
      </w:r>
    </w:p>
    <w:p w14:paraId="4071C530">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9.8  防汛度汛</w:t>
      </w:r>
    </w:p>
    <w:p w14:paraId="7091488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9.8.1  发包人负责组织工程参建单位编制本工程的度汛方案和措施。</w:t>
      </w:r>
    </w:p>
    <w:p w14:paraId="06E1B54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9.8.2  承包人应根据发包人编制的本工程度汛方案和措施，制定相应的度汛方案，报发包人批准后实施。</w:t>
      </w:r>
    </w:p>
    <w:p w14:paraId="6F5319F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进度计划</w:t>
      </w:r>
    </w:p>
    <w:p w14:paraId="6B2F660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10.1  合同进度计划</w:t>
      </w:r>
    </w:p>
    <w:p w14:paraId="640FD60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11A71DA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10.2  合同进度计划的修订</w:t>
      </w:r>
    </w:p>
    <w:p w14:paraId="0FCF268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1A5188D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32EEF565">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10.3  单位工程进度计划</w:t>
      </w:r>
    </w:p>
    <w:p w14:paraId="07890C3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监理人认为有必要时，承包人应按监理人指示的内容和期限，并根据合同进度计划的进度控制要求，编制单位工程进度计划，提交监理人审批。</w:t>
      </w:r>
    </w:p>
    <w:p w14:paraId="4C8B382C">
      <w:pPr>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10.4  提交资金流估算表</w:t>
      </w:r>
    </w:p>
    <w:p w14:paraId="5CFAD2D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236A3039">
      <w:pPr>
        <w:spacing w:line="400" w:lineRule="exact"/>
        <w:ind w:firstLine="556"/>
        <w:rPr>
          <w:rFonts w:hint="eastAsia" w:ascii="宋体" w:hAnsi="宋体" w:eastAsia="宋体" w:cs="宋体"/>
          <w:color w:val="auto"/>
          <w:sz w:val="21"/>
          <w:szCs w:val="21"/>
          <w:highlight w:val="none"/>
        </w:rPr>
      </w:pPr>
    </w:p>
    <w:p w14:paraId="390ECFE1">
      <w:pPr>
        <w:spacing w:line="400" w:lineRule="exact"/>
        <w:ind w:firstLine="555"/>
        <w:jc w:val="right"/>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资金流估算表（参考格式）                  金额单位</w:t>
      </w:r>
    </w:p>
    <w:tbl>
      <w:tblPr>
        <w:tblStyle w:val="18"/>
        <w:tblW w:w="0" w:type="auto"/>
        <w:jc w:val="center"/>
        <w:tblLayout w:type="autofit"/>
        <w:tblCellMar>
          <w:top w:w="0" w:type="dxa"/>
          <w:left w:w="10" w:type="dxa"/>
          <w:bottom w:w="0" w:type="dxa"/>
          <w:right w:w="10" w:type="dxa"/>
        </w:tblCellMar>
      </w:tblPr>
      <w:tblGrid>
        <w:gridCol w:w="515"/>
        <w:gridCol w:w="515"/>
        <w:gridCol w:w="1086"/>
        <w:gridCol w:w="1476"/>
        <w:gridCol w:w="1444"/>
        <w:gridCol w:w="1086"/>
        <w:gridCol w:w="1085"/>
        <w:gridCol w:w="550"/>
        <w:gridCol w:w="729"/>
        <w:gridCol w:w="1085"/>
      </w:tblGrid>
      <w:tr w14:paraId="0836EDD4">
        <w:tblPrEx>
          <w:tblCellMar>
            <w:top w:w="0" w:type="dxa"/>
            <w:left w:w="10" w:type="dxa"/>
            <w:bottom w:w="0" w:type="dxa"/>
            <w:right w:w="10" w:type="dxa"/>
          </w:tblCellMar>
        </w:tblPrEx>
        <w:trPr>
          <w:trHeight w:val="600" w:hRule="atLeast"/>
          <w:jc w:val="center"/>
        </w:trPr>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2C567E3">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年</w:t>
            </w:r>
          </w:p>
        </w:tc>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68CCB42">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月</w:t>
            </w: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B9C28C7">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工程预付款</w:t>
            </w:r>
          </w:p>
        </w:tc>
        <w:tc>
          <w:tcPr>
            <w:tcW w:w="15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A8CC210">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完成工作量付款</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1226EF2">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质量保证金扣留</w:t>
            </w: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45F47DB">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材料款扣除</w:t>
            </w: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88080F2">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预付款扣还</w:t>
            </w:r>
          </w:p>
        </w:tc>
        <w:tc>
          <w:tcPr>
            <w:tcW w:w="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E3ED6EF">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其它</w:t>
            </w:r>
          </w:p>
        </w:tc>
        <w:tc>
          <w:tcPr>
            <w:tcW w:w="74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B67DA9A">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应收款</w:t>
            </w: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8A211DD">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累计应收款</w:t>
            </w:r>
          </w:p>
        </w:tc>
      </w:tr>
      <w:tr w14:paraId="4DDA1A57">
        <w:tblPrEx>
          <w:tblCellMar>
            <w:top w:w="0" w:type="dxa"/>
            <w:left w:w="10" w:type="dxa"/>
            <w:bottom w:w="0" w:type="dxa"/>
            <w:right w:w="10" w:type="dxa"/>
          </w:tblCellMar>
        </w:tblPrEx>
        <w:trPr>
          <w:trHeight w:val="600" w:hRule="atLeast"/>
          <w:jc w:val="center"/>
        </w:trPr>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4B2CF5E">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9E7F0BE">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DA2300">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5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342D967">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4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8A23B6F">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FF2A27C">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CABA518">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50FE3DA">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74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ED6C5F1">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DD596E">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r>
      <w:tr w14:paraId="08DE54E4">
        <w:tblPrEx>
          <w:tblCellMar>
            <w:top w:w="0" w:type="dxa"/>
            <w:left w:w="10" w:type="dxa"/>
            <w:bottom w:w="0" w:type="dxa"/>
            <w:right w:w="10" w:type="dxa"/>
          </w:tblCellMar>
        </w:tblPrEx>
        <w:trPr>
          <w:trHeight w:val="600" w:hRule="atLeast"/>
          <w:jc w:val="center"/>
        </w:trPr>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ACDB3C9">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5CB38DF">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EE016CF">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5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180F26B">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4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1E5B110">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68A5E35">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C6A9824">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C0746B4">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74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EDB0266">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4E4966F">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r>
      <w:tr w14:paraId="68026C3C">
        <w:tblPrEx>
          <w:tblCellMar>
            <w:top w:w="0" w:type="dxa"/>
            <w:left w:w="10" w:type="dxa"/>
            <w:bottom w:w="0" w:type="dxa"/>
            <w:right w:w="10" w:type="dxa"/>
          </w:tblCellMar>
        </w:tblPrEx>
        <w:trPr>
          <w:trHeight w:val="600" w:hRule="atLeast"/>
          <w:jc w:val="center"/>
        </w:trPr>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762C06">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52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EE3B889">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9106F9F">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5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8DDC37F">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49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0D73861">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F266F11">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D0016A5">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7B059A8">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74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7A2268E">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c>
          <w:tcPr>
            <w:tcW w:w="111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4C940F7">
            <w:pPr>
              <w:keepNext w:val="0"/>
              <w:keepLines w:val="0"/>
              <w:suppressLineNumbers w:val="0"/>
              <w:spacing w:before="0" w:beforeAutospacing="0" w:after="0" w:afterAutospacing="0" w:line="400" w:lineRule="exact"/>
              <w:ind w:left="-90" w:right="0"/>
              <w:jc w:val="center"/>
              <w:rPr>
                <w:rFonts w:hint="eastAsia" w:ascii="宋体" w:hAnsi="宋体" w:eastAsia="宋体" w:cs="宋体"/>
                <w:color w:val="auto"/>
                <w:sz w:val="21"/>
                <w:szCs w:val="21"/>
                <w:highlight w:val="none"/>
              </w:rPr>
            </w:pPr>
          </w:p>
        </w:tc>
      </w:tr>
    </w:tbl>
    <w:p w14:paraId="7E79C647">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开工和竣工（完工）</w:t>
      </w:r>
    </w:p>
    <w:p w14:paraId="41ED26B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  开工</w:t>
      </w:r>
    </w:p>
    <w:p w14:paraId="670475D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监理人应在开工日期7 天前向承包人发出开工通知。监理人在发出开工通知前应获得发包人同意。工期自监理人发出的开工通知中载明的开工日期起计算。承包人应在开工日期后尽快施工。</w:t>
      </w:r>
    </w:p>
    <w:p w14:paraId="2F5BE44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2970CB7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  若发包人未能按合同约定向承包人提供开工的必要条件，承包人有权要求延长工期。监理人应在收到承包人的书面要求后，按第3.5款的约定，与合同双方商定或确定增加的费用和延长的工期。</w:t>
      </w:r>
    </w:p>
    <w:p w14:paraId="0A37044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70F27EC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  竣工（完工）</w:t>
      </w:r>
    </w:p>
    <w:p w14:paraId="733EFC62">
      <w:pPr>
        <w:spacing w:line="400" w:lineRule="exact"/>
        <w:ind w:firstLine="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承包人应在第1.1.4.3目约定的期限内完成合同工程。合同工程实际完工日期在合同工程完工证书中明确。</w:t>
      </w:r>
    </w:p>
    <w:p w14:paraId="367EDBB5">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 发包人的工期延误</w:t>
      </w:r>
    </w:p>
    <w:p w14:paraId="0E8BF8F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在履行合同过程中，由于发包人的下列原因造成工期延误的，承包人有权要求发包人延长工期和（或）增加费用，并支付合理利润。需要修订合同进度计划的，按照第10.2 款的约定办理。</w:t>
      </w:r>
    </w:p>
    <w:p w14:paraId="0E19683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（l）增加合同工作内容；</w:t>
      </w:r>
    </w:p>
    <w:p w14:paraId="12AA066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（2）改变合同中任何一项工作的质量要求或其他特性；</w:t>
      </w:r>
    </w:p>
    <w:p w14:paraId="39CDA3E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（3）发包人迟延提供材料、工程设备或变更交货地点的；</w:t>
      </w:r>
    </w:p>
    <w:p w14:paraId="59CBB34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（4）因发包人原因导致的暂停施工；</w:t>
      </w:r>
    </w:p>
    <w:p w14:paraId="1CB8E96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（5）提供图纸延误；</w:t>
      </w:r>
    </w:p>
    <w:p w14:paraId="4E0CEA5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（6）未按合同约定及时支付预付款、进度款；</w:t>
      </w:r>
    </w:p>
    <w:p w14:paraId="38F32C1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（7）发包人造成工期延误的其他原因。</w:t>
      </w:r>
    </w:p>
    <w:p w14:paraId="03F0F4F0">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 异常恶劣的气候条件</w:t>
      </w:r>
    </w:p>
    <w:p w14:paraId="09A20F3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11.4.1  当工程所在地发生危及施工安全的异常恶劣气候时，发包人和承包人应按本合同通用合同条款第12条的约定，及时采取暂停施工或部分暂停施工措施。异常恶劣气候条件解除后，承包人应及时安排复工。</w:t>
      </w:r>
    </w:p>
    <w:p w14:paraId="6F21B93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11.4.2  异常恶劣气候条件造成的工期延误和工程损坏，应由发包人与承包人参照本合同通用合同条款第21.3款的约定协商处理。</w:t>
      </w:r>
    </w:p>
    <w:p w14:paraId="7FBE93A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11.4.3本合同工程界定异常恶劣气候条件的范围在专用合同条款中约定。</w:t>
      </w:r>
    </w:p>
    <w:p w14:paraId="74A37816">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11.5 承包人的工期延误</w:t>
      </w:r>
    </w:p>
    <w:p w14:paraId="62DC6E9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6346E48B">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  工期提前</w:t>
      </w:r>
    </w:p>
    <w:p w14:paraId="22DF6C2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6D0BC78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发包人要求提前完工的，双方协商一致后应签订提前完工协议，协议内容包括：</w:t>
      </w:r>
    </w:p>
    <w:p w14:paraId="3C9C688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（1）提前的时间和修订后的进度计划</w:t>
      </w:r>
    </w:p>
    <w:p w14:paraId="7CC6F58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（2）承包人的赶工措施；</w:t>
      </w:r>
    </w:p>
    <w:p w14:paraId="0703EA9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（3）发包人为赶工提供的条件；</w:t>
      </w:r>
    </w:p>
    <w:p w14:paraId="6B90977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（4）赶工费用（包括利润和奖金）。</w:t>
      </w:r>
    </w:p>
    <w:p w14:paraId="178B6DC8">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  暂停施工</w:t>
      </w:r>
    </w:p>
    <w:p w14:paraId="0CC321CC">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12.1 承包人暂停施工的责任</w:t>
      </w:r>
    </w:p>
    <w:p w14:paraId="3D8E3E3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因下列暂停施工增加的费用和（或）工期延误由承包人承担：</w:t>
      </w:r>
    </w:p>
    <w:p w14:paraId="67C7CC9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（1）承包人违约引起的暂停施工；</w:t>
      </w:r>
    </w:p>
    <w:p w14:paraId="70A0E3C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（2）由于承包人原因为工程合理施工和安全保障所必需的暂停施工；</w:t>
      </w:r>
    </w:p>
    <w:p w14:paraId="1E25D3A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（3）承包人擅自暂停施工；</w:t>
      </w:r>
    </w:p>
    <w:p w14:paraId="6580B42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（4）承包人其他原因引起的暂停施工；</w:t>
      </w:r>
    </w:p>
    <w:p w14:paraId="2461E82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（5）专用合同条款约定由承包人承担的其他暂停施工。</w:t>
      </w:r>
    </w:p>
    <w:p w14:paraId="62B0DA0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12.2  发包人暂停施工的责任</w:t>
      </w:r>
    </w:p>
    <w:p w14:paraId="4F1C695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由于发包人原因引起的暂停施工造成工期延误的，承包人有权要求发包人延长工期和（或）增加费用，并支付合理利润。</w:t>
      </w:r>
    </w:p>
    <w:p w14:paraId="4194A82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属于下列任何一种情况引起的暂停施工，均为发包人的责任：</w:t>
      </w:r>
    </w:p>
    <w:p w14:paraId="66E4AD88">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（1）由于发包人违约引起的暂停施工；</w:t>
      </w:r>
    </w:p>
    <w:p w14:paraId="71C0BB4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（2）由于不可抗力的自然或社会因素引起的暂停施工；</w:t>
      </w:r>
    </w:p>
    <w:p w14:paraId="494322DB">
      <w:pPr>
        <w:spacing w:line="40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（3）专用合同条款中约定的其它由于发包人原因引起的暂停施工。</w:t>
      </w:r>
    </w:p>
    <w:p w14:paraId="1B847EF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12.3 监理人暂停施工指示</w:t>
      </w:r>
    </w:p>
    <w:p w14:paraId="696FD30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54CFAD6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555B360F">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12.4 暂停施工后的复工</w:t>
      </w:r>
    </w:p>
    <w:p w14:paraId="012804D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010A9A2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承包人无故拖延和拒绝复工的，由此增加的费用和工期延误由承包人承担；因发包人原因无法按时复工的，承包人有权要求发包人延长工期和（或）增加费用，并支付合理利润。</w:t>
      </w:r>
    </w:p>
    <w:p w14:paraId="66A4AC9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12.5 暂停施工持续56 天以上</w:t>
      </w:r>
    </w:p>
    <w:p w14:paraId="65CD419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6EB8FD8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12.5.2 由于承包人责任引起的暂停施工，如承包人在收到监理人暂停施工指示后56 天内不认真采取有效的复工措施，造成工期延误，可视为承包人违约，应按第22.1 款的规定办理。</w:t>
      </w:r>
    </w:p>
    <w:p w14:paraId="4A18178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工程质量</w:t>
      </w:r>
    </w:p>
    <w:p w14:paraId="0D72340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 工程质量要求</w:t>
      </w:r>
    </w:p>
    <w:p w14:paraId="37DCC825">
      <w:pPr>
        <w:spacing w:line="400" w:lineRule="exact"/>
        <w:ind w:firstLine="5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13.1.1 工程质量验收按合同约定验收标准执行。</w:t>
      </w:r>
    </w:p>
    <w:p w14:paraId="5D679737">
      <w:pPr>
        <w:spacing w:line="400" w:lineRule="exact"/>
        <w:ind w:firstLine="5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 因承包人原因造成工程质量达不到合同约定验收标准的，监理人有权要求承包人返工直至符合合同要求为止，由此造成的费用增加和（或）工期延误由承包人承担。</w:t>
      </w:r>
    </w:p>
    <w:p w14:paraId="0DB700AB">
      <w:pPr>
        <w:spacing w:line="400" w:lineRule="exact"/>
        <w:ind w:firstLine="5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13.1.3 因发包人原因造成工程质量达不到合同约定验收标准的，发包人应承担由于承包人返工造成的费用增加和（或）工期延误，并支付承包人合理利润。</w:t>
      </w:r>
    </w:p>
    <w:p w14:paraId="4544CEC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13.2  承包人的质量管理</w:t>
      </w:r>
    </w:p>
    <w:p w14:paraId="08CEA046">
      <w:pPr>
        <w:spacing w:line="400" w:lineRule="exact"/>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248CC42C">
      <w:pPr>
        <w:spacing w:line="400" w:lineRule="exact"/>
        <w:ind w:firstLine="5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 承包人应加强对施工人员的质量教育和技术培训，定期考核施工人员的劳动技能，严格执行规范和操作规程。</w:t>
      </w:r>
    </w:p>
    <w:p w14:paraId="15FF1EE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13.3 承包人的质量检查</w:t>
      </w:r>
    </w:p>
    <w:p w14:paraId="4307106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承包人应按合同约定对材料、工程设备以及工程的所有部位及其施工工艺进行全过程的质量检查和检验，并作详细记录，编制工程质量报表，报送监理人审查。</w:t>
      </w:r>
    </w:p>
    <w:p w14:paraId="4701B4D5">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13.4 监理人的质量检查</w:t>
      </w:r>
    </w:p>
    <w:p w14:paraId="2F7C86B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F2C727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13.5 工程隐蔽部位覆盖前的检查</w:t>
      </w:r>
    </w:p>
    <w:p w14:paraId="730CB64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 通知监理人检查</w:t>
      </w:r>
    </w:p>
    <w:p w14:paraId="3603584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4B5A3EB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13.5.2 监理人未到场检查</w:t>
      </w:r>
    </w:p>
    <w:p w14:paraId="15CA45C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监理人未按第13.5.l 项约定的时间进行检查的，除监理人另有指示外，承包人可自行完成覆盖工作，并作相应记录报送监理人，监理人应签字确认。监理人事后对检查记录有疑问的，可按第13.5.3 项的约定重新检查。</w:t>
      </w:r>
    </w:p>
    <w:p w14:paraId="74EF361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13.5.3 监理人重新检查</w:t>
      </w:r>
    </w:p>
    <w:p w14:paraId="3882339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761E6F7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13.5.4 承包人私自覆盖</w:t>
      </w:r>
    </w:p>
    <w:p w14:paraId="75C19E2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承包人未通知监理人到场检查，私自将工程隐蔽部位覆盖的，监理人有权指示承包人钻孔探测或揭开检查，由此增加的费用和（或）工期延误由承包人承担。</w:t>
      </w:r>
    </w:p>
    <w:p w14:paraId="26CF69DB">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13.6 清除不合格工程</w:t>
      </w:r>
    </w:p>
    <w:p w14:paraId="69C9616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C3CD1B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13.6.2 由于发包人提供的材料或工程设备不合格造成的工程不合格，需要承包人采取措施补救的，发包人应承担由此增加的费用和（或）工期延误，并支付承包人合理利润。</w:t>
      </w:r>
    </w:p>
    <w:p w14:paraId="29EF644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13.7  质量评定</w:t>
      </w:r>
    </w:p>
    <w:p w14:paraId="7358991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13.7.1  发包人应组织承包人进行工程划分，并确定单位工程、主要分部工程、重要隐蔽单元工程和关键部位单元工程。</w:t>
      </w:r>
    </w:p>
    <w:p w14:paraId="592323C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13.7.2  工程实施过程中，单位工程、主要分部工程、重要隐蔽单元工程和关键部位单元工程的项目划分需要调整时，承包人应报发包人确认。</w:t>
      </w:r>
    </w:p>
    <w:p w14:paraId="240E396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13.7.3  承包人应在单元（工序）工程质量自评合格后，报监理人核定质量等级并签证认可。</w:t>
      </w:r>
    </w:p>
    <w:p w14:paraId="25BB2F8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3D4D474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13.7.5  承包人应在分部工程质量自评合格后，报监理人复核和发包人认定。发包人负责按有关规定完成分部工程质量结论报工程质量监督机构核备（核定）手续。</w:t>
      </w:r>
    </w:p>
    <w:p w14:paraId="6F89B22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13.7.6  承包人应在单位工程质量自评合格后，报监理人复核和发包人认定。发包人负责按完成单位工程质量结论报工程质量监督机构核定手续。</w:t>
      </w:r>
    </w:p>
    <w:p w14:paraId="7868B79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13.7.7 除专用合同条款另外约定外，工程质量等级分为合格和优良，应分别达到约定的标准。</w:t>
      </w:r>
    </w:p>
    <w:p w14:paraId="27180DA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13.8  质量事故处理</w:t>
      </w:r>
    </w:p>
    <w:p w14:paraId="126AD82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13.8.1  发生质量事故时，承包人应及时向发包人和监理人报告。</w:t>
      </w:r>
    </w:p>
    <w:p w14:paraId="5A4E31B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13.8.2  质量事故调查处理由发包人按相关规定履行手续，承包人应配合。</w:t>
      </w:r>
    </w:p>
    <w:p w14:paraId="5C84180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13.8.3  承包人应对质量缺陷进行备案。发包人委托监理人对质量缺陷备案情况进行监督检查并履行相关手续。</w:t>
      </w:r>
    </w:p>
    <w:p w14:paraId="096B5518">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13.8.4  除专用合同条款另有约定外，工程竣工验收时，发包人负责向竣工验收委员会汇报并提交历次质量缺陷处理的备案资料。</w:t>
      </w:r>
    </w:p>
    <w:p w14:paraId="19A8696B">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试验和检验</w:t>
      </w:r>
    </w:p>
    <w:p w14:paraId="2AC34963">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14.1  材料、工程设备和工程的试验和检验</w:t>
      </w:r>
    </w:p>
    <w:p w14:paraId="789FBCD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245D92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14.1.2 监理人未按合同约定派员参加试验和检验的，除监理人另有指示外，承包人可自行试验和检验，并应立即将试验和检验结果报送监理人，监理人应签字确认。</w:t>
      </w:r>
    </w:p>
    <w:p w14:paraId="27F5F7A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F06FC72">
      <w:pPr>
        <w:spacing w:line="400" w:lineRule="exact"/>
        <w:ind w:firstLine="35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14.1.4  承包人应按相关规定和标准对水泥、钢材等原材料与中间产品质量进行检验并报监理人复核。</w:t>
      </w:r>
    </w:p>
    <w:p w14:paraId="0473D54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7D806FA2">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14.1.6  对专用合同条款约定的试块、试件及有关材料，监理人实行见证取样。见证取样资料由承包人制备，记录应真实齐全，监理人、承包人等参与见证取样人员均应在相关文件上签字。</w:t>
      </w:r>
    </w:p>
    <w:p w14:paraId="527F074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现场材料试验</w:t>
      </w:r>
    </w:p>
    <w:p w14:paraId="365B033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 承包人根据合同约定或监理人指示进行的现场材料试验，应由承包人提供试验场所、试验人员、试验设备器材以及其他必要的试验条件。</w:t>
      </w:r>
    </w:p>
    <w:p w14:paraId="344D070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14.2.2 监理人在必要时可以使用承包人的试验场所、试验设备器材以及其他试验条件，进行以工程质量检查为目的的复核性材料试验，承包人应予以协助。</w:t>
      </w:r>
    </w:p>
    <w:p w14:paraId="2EF0643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现场工艺试验</w:t>
      </w:r>
    </w:p>
    <w:p w14:paraId="5240C75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3BDC18A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变更</w:t>
      </w:r>
    </w:p>
    <w:p w14:paraId="331F3A7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15.1  变更的范围和内容</w:t>
      </w:r>
    </w:p>
    <w:p w14:paraId="03C41F6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在履行合同中发生以下情形之一，应按照本款规定进行变更。</w:t>
      </w:r>
    </w:p>
    <w:p w14:paraId="0D35522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（1）取消合同中任何一项工作，但被取消的工作不能转由发包人或其它人实施；</w:t>
      </w:r>
    </w:p>
    <w:p w14:paraId="275CBBE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（2）改变合同中任何一项工作的质量或其它特性；</w:t>
      </w:r>
    </w:p>
    <w:p w14:paraId="375369E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（3）改变合同工程的基线、标高、位置或尺寸；</w:t>
      </w:r>
    </w:p>
    <w:p w14:paraId="755DCB7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（4）改变合同中任何一项工作的施工时间或改变已批准的施工工艺或顺序；</w:t>
      </w:r>
    </w:p>
    <w:p w14:paraId="409CDD3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（5）为完成工程需要追加的额外工作；</w:t>
      </w:r>
    </w:p>
    <w:p w14:paraId="4C5D18C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（6）增加或减少专用合同条款中约定的关键项目工程量超过其工程总量的一定数量百分比。</w:t>
      </w:r>
    </w:p>
    <w:p w14:paraId="4E2477F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上述第（1）～（6）目的变更内容引起工程施工组织和进度计划发生实质性变动和影响其原定的价格时，才调整该项目的单价。第（6）目情形下单价调整方式在专用合同条款中约定。</w:t>
      </w:r>
    </w:p>
    <w:p w14:paraId="3D442F05">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15.2 变更权</w:t>
      </w:r>
    </w:p>
    <w:p w14:paraId="53C0EC5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在履行合同过程中，经发包人同意，监理人可按第15.3 款约定的变更程序向承包人作出变更指示，承包人应遵照执行。没有监理人的变更指示，承包人不得擅自变更。</w:t>
      </w:r>
    </w:p>
    <w:p w14:paraId="7E211EA4">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15.3 变更程序</w:t>
      </w:r>
    </w:p>
    <w:p w14:paraId="03B42BE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15.3.1变更的提出</w:t>
      </w:r>
    </w:p>
    <w:p w14:paraId="278BA6B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5C3D47D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（2）在合同履行过程中，发生第15.1 款约定情形的，监理人应按照第15.3.3 项约定向承包人发出变更指示。</w:t>
      </w:r>
    </w:p>
    <w:p w14:paraId="0821AB4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60EA736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（4）若承包人收到监理人的变更意向书后认为难以实施此项变更，应立即通知监理人，说明原因并附详细依据。监理人与承包人和发包人协商后确定撤销、改变或不改变原变更意向书。</w:t>
      </w:r>
    </w:p>
    <w:p w14:paraId="794F88F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变更估价</w:t>
      </w:r>
    </w:p>
    <w:p w14:paraId="483B77E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507C9D0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（2）变更工作影响工期的，承包人应提出调整工期的具体细节。监理人认为有必要时，可要求承包人提交要求提前或延长工期的施工进度计划及相应施工措施等详细资料。</w:t>
      </w:r>
    </w:p>
    <w:p w14:paraId="34549DD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（3）除专用合同条款对期限另有约定外，监理人收到承包人变更报价书后的14 天内，根据第15.4 款约定的估价原则，按照第3.5 款商定或确定变更价格。</w:t>
      </w:r>
    </w:p>
    <w:p w14:paraId="180FE43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15.3.3 变更指示</w:t>
      </w:r>
    </w:p>
    <w:p w14:paraId="2F74F1B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（l）变更指示只能由监理人发出。</w:t>
      </w:r>
    </w:p>
    <w:p w14:paraId="5943CB6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（2）变更指示应说明变更的目的、范围、变更内容以及变更的工程量及其进度和技术要求，并附有关图纸和文件。承包人收到变更指示后，应按变更指示进行变更工作。</w:t>
      </w:r>
    </w:p>
    <w:p w14:paraId="2D929043">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15.4 变更的估价原则</w:t>
      </w:r>
    </w:p>
    <w:p w14:paraId="5DFB986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除专用合同条款另有约定外，因变更引起的价格调整按照本款约定处理。</w:t>
      </w:r>
    </w:p>
    <w:p w14:paraId="68EE49F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己标价工程量清单中有适用于变更工作的子目的，采用该子目的单价。</w:t>
      </w:r>
    </w:p>
    <w:p w14:paraId="67903C1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15.4.2 己标价工程量清单中无适用于变更工作的子目，但有类似子目的，可在合理范围内参照类似子目的单价，由监理人按第3.5 款商定或确定变更工作的单价。</w:t>
      </w:r>
    </w:p>
    <w:p w14:paraId="0579B2B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己标价工程量清单中无适用或类似子目的单价，可按照成本加利润的原则，由监理人按第3. 5 款商定或确定变更工作的单价。</w:t>
      </w:r>
    </w:p>
    <w:p w14:paraId="0D2E9CDE">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 承包人的合理化建议</w:t>
      </w:r>
    </w:p>
    <w:p w14:paraId="2D6D305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CFF64B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15.5.2 承包人提出的合理化建议降低了合同价格、缩短了工期或者提高了工程经济效益的，发包人可按国家有关规定在专用合同条款中约定给予奖励。</w:t>
      </w:r>
    </w:p>
    <w:p w14:paraId="32341F91">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15.6 暂列金额</w:t>
      </w:r>
    </w:p>
    <w:p w14:paraId="4EE171B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暂列金额只能按照监理人的指示使用，并对合同价格进行相应调整。</w:t>
      </w:r>
    </w:p>
    <w:p w14:paraId="3854A189">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15.7 计日工</w:t>
      </w:r>
    </w:p>
    <w:p w14:paraId="58C10FD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15.7.1 发包人认为有必要时，由监理人通知承包人以计日工方式实施变更的零星工作。其价款按列入已标价工程量清单中的计日工计价子目及其单价进行计算。</w:t>
      </w:r>
    </w:p>
    <w:p w14:paraId="4C7F942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15.7.2 采用计日工计价的任何一项变更工作，应从暂列金额中支付，承包人应在该项变更的实施过程中，每天提交以下报表和有关凭证报送监理人审批：</w:t>
      </w:r>
    </w:p>
    <w:p w14:paraId="46719A4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（l）工作名称、内容和数量；</w:t>
      </w:r>
    </w:p>
    <w:p w14:paraId="27165C8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（2）投入该工作所有人员的姓名、工种、级别和耗用工时；</w:t>
      </w:r>
    </w:p>
    <w:p w14:paraId="2675EDC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（3）投入该工作的材料类别和数量；</w:t>
      </w:r>
    </w:p>
    <w:p w14:paraId="3D7169B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（4）投入该工作的施工设备型号、台数和耗用台时；</w:t>
      </w:r>
    </w:p>
    <w:p w14:paraId="654E4FF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（5）监理人要求提交的其他资料和凭证。</w:t>
      </w:r>
    </w:p>
    <w:p w14:paraId="530003C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15.7.3 计日工由承包人汇总后，按第17.3 .2 项的约定列入进度付款申请单，由监理人复核并经发包人同意后列入进度付款。</w:t>
      </w:r>
    </w:p>
    <w:p w14:paraId="06992CE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15.8  暂估价</w:t>
      </w:r>
    </w:p>
    <w:p w14:paraId="6912FDE2">
      <w:pPr>
        <w:spacing w:line="400" w:lineRule="exact"/>
        <w:ind w:firstLine="4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1078AE0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07ABB8E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21F219B7">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  价格调整</w:t>
      </w:r>
    </w:p>
    <w:p w14:paraId="0C621F2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  物价波动引起的价格调整</w:t>
      </w:r>
    </w:p>
    <w:p w14:paraId="29204FA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由于物价波动原因引起合同价格需要调整的，其价格调整方式在专用合同条款中约定。</w:t>
      </w:r>
    </w:p>
    <w:p w14:paraId="5DCF6E0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采用价格指数调整价格差额</w:t>
      </w:r>
    </w:p>
    <w:p w14:paraId="2B2F435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16.1.1.1 价格调整公式</w:t>
      </w:r>
    </w:p>
    <w:p w14:paraId="563DBD3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因人工、材料和设备等价格波动影响合同价格时，根据投标函附录中的价格指数和权重表约定的数据，按以下公式计算差额并调整合同价格。</w:t>
      </w:r>
    </w:p>
    <w:p w14:paraId="48305B45">
      <w:pPr>
        <w:spacing w:line="400" w:lineRule="exact"/>
        <w:ind w:firstLine="480"/>
        <w:rPr>
          <w:rFonts w:hint="eastAsia" w:ascii="宋体" w:hAnsi="宋体" w:eastAsia="宋体" w:cs="宋体"/>
          <w:color w:val="auto"/>
          <w:sz w:val="21"/>
          <w:szCs w:val="21"/>
          <w:highlight w:val="none"/>
        </w:rPr>
      </w:pPr>
    </w:p>
    <w:p w14:paraId="657132B2">
      <w:pPr>
        <w:spacing w:line="400" w:lineRule="exact"/>
        <w:ind w:firstLine="25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 xml:space="preserve">t1        </w:t>
      </w:r>
      <w:r>
        <w:rPr>
          <w:rFonts w:hint="eastAsia" w:ascii="宋体" w:hAnsi="宋体" w:eastAsia="宋体" w:cs="宋体"/>
          <w:color w:val="auto"/>
          <w:sz w:val="21"/>
          <w:szCs w:val="21"/>
          <w:highlight w:val="none"/>
        </w:rPr>
        <w:t xml:space="preserve"> F</w:t>
      </w:r>
      <w:r>
        <w:rPr>
          <w:rFonts w:hint="eastAsia" w:ascii="宋体" w:hAnsi="宋体" w:eastAsia="宋体" w:cs="宋体"/>
          <w:color w:val="auto"/>
          <w:sz w:val="21"/>
          <w:szCs w:val="21"/>
          <w:highlight w:val="none"/>
          <w:vertAlign w:val="subscript"/>
        </w:rPr>
        <w:t xml:space="preserve">t2         </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 xml:space="preserve">t3                 </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tn</w:t>
      </w:r>
    </w:p>
    <w:p w14:paraId="26A98079">
      <w:pPr>
        <w:numPr>
          <w:ilvl w:val="0"/>
          <w:numId w:val="8"/>
        </w:numPr>
        <w:tabs>
          <w:tab w:val="left" w:pos="780"/>
        </w:tabs>
        <w:spacing w:line="400" w:lineRule="exact"/>
        <w:ind w:left="78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P=P</w:t>
      </w:r>
      <w:r>
        <w:rPr>
          <w:rFonts w:hint="eastAsia" w:ascii="宋体" w:hAnsi="宋体" w:eastAsia="宋体" w:cs="宋体"/>
          <w:color w:val="auto"/>
          <w:sz w:val="21"/>
          <w:szCs w:val="21"/>
          <w:highlight w:val="none"/>
          <w:vertAlign w:val="subscript"/>
        </w:rPr>
        <w:t>O</w:t>
      </w:r>
      <w:r>
        <w:rPr>
          <w:rFonts w:hint="eastAsia" w:ascii="宋体" w:hAnsi="宋体" w:eastAsia="宋体" w:cs="宋体"/>
          <w:color w:val="auto"/>
          <w:sz w:val="21"/>
          <w:szCs w:val="21"/>
          <w:highlight w:val="none"/>
        </w:rPr>
        <w:t>［A+｛B</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vertAlign w:val="subscript"/>
        </w:rPr>
        <w:t>n</w:t>
      </w:r>
      <w:r>
        <w:rPr>
          <w:rFonts w:hint="eastAsia" w:ascii="宋体" w:hAnsi="宋体" w:eastAsia="宋体" w:cs="宋体"/>
          <w:color w:val="auto"/>
          <w:sz w:val="21"/>
          <w:szCs w:val="21"/>
          <w:highlight w:val="none"/>
        </w:rPr>
        <w:t xml:space="preserve">×—｝－1］ </w:t>
      </w:r>
    </w:p>
    <w:p w14:paraId="53EC3DFD">
      <w:pPr>
        <w:spacing w:line="400" w:lineRule="exact"/>
        <w:ind w:left="420" w:firstLine="20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 xml:space="preserve">01        </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 xml:space="preserve">02       </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 xml:space="preserve">03              </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04</w:t>
      </w:r>
    </w:p>
    <w:p w14:paraId="7459AD6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 P 一需调整的价格差额；</w:t>
      </w:r>
    </w:p>
    <w:p w14:paraId="0DD36B2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w:t>
      </w:r>
      <w:r>
        <w:rPr>
          <w:rFonts w:hint="eastAsia" w:ascii="宋体" w:hAnsi="宋体" w:eastAsia="宋体" w:cs="宋体"/>
          <w:color w:val="auto"/>
          <w:sz w:val="21"/>
          <w:szCs w:val="21"/>
          <w:highlight w:val="none"/>
          <w:vertAlign w:val="subscript"/>
        </w:rPr>
        <w:t>O</w:t>
      </w:r>
      <w:r>
        <w:rPr>
          <w:rFonts w:hint="eastAsia" w:ascii="宋体" w:hAnsi="宋体" w:eastAsia="宋体" w:cs="宋体"/>
          <w:color w:val="auto"/>
          <w:sz w:val="21"/>
          <w:szCs w:val="21"/>
          <w:highlight w:val="none"/>
        </w:rPr>
        <w:t>一第17.3.3 项、第17.5.2 项和第17.6.2 项约定的付款证书中承包人应得到的己完成工程量的金额。此项金额应不包括价格调整、不计质量保证金的扣留和支付、预付款的支付和扣回。第15条约定的变更及其他金额已按现行价格计价的，也不计在内；</w:t>
      </w:r>
    </w:p>
    <w:p w14:paraId="37D82A8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 ---定值权重（即不调部分的权重）； </w:t>
      </w:r>
    </w:p>
    <w:p w14:paraId="30EE2EB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vertAlign w:val="subscript"/>
        </w:rPr>
        <w:t>n</w:t>
      </w:r>
      <w:r>
        <w:rPr>
          <w:rFonts w:hint="eastAsia" w:ascii="宋体" w:hAnsi="宋体" w:eastAsia="宋体" w:cs="宋体"/>
          <w:color w:val="auto"/>
          <w:sz w:val="21"/>
          <w:szCs w:val="21"/>
          <w:highlight w:val="none"/>
        </w:rPr>
        <w:t>---各可调因子的变值权重（即可调部分的权重）为各可调因子在投标函投标总报价中所占的比例；</w:t>
      </w:r>
    </w:p>
    <w:p w14:paraId="565C0FD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t1</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t2</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t3</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tn</w:t>
      </w:r>
      <w:r>
        <w:rPr>
          <w:rFonts w:hint="eastAsia" w:ascii="宋体" w:hAnsi="宋体" w:eastAsia="宋体" w:cs="宋体"/>
          <w:color w:val="auto"/>
          <w:sz w:val="21"/>
          <w:szCs w:val="21"/>
          <w:highlight w:val="none"/>
        </w:rPr>
        <w:t>---各可调因子的现行价格指数，指第17.3.3 项、第17.5.2 项和第17.6.2 项约定的付款证书相关周期最后一天的前42天的各可调因子的价格指数；</w:t>
      </w:r>
    </w:p>
    <w:p w14:paraId="2D44A36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01</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02</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03</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vertAlign w:val="subscript"/>
        </w:rPr>
        <w:t>0n</w:t>
      </w:r>
      <w:r>
        <w:rPr>
          <w:rFonts w:hint="eastAsia" w:ascii="宋体" w:hAnsi="宋体" w:eastAsia="宋体" w:cs="宋体"/>
          <w:color w:val="auto"/>
          <w:sz w:val="21"/>
          <w:szCs w:val="21"/>
          <w:highlight w:val="none"/>
        </w:rPr>
        <w:t>---各可调因子的基本价格指数，指基准日期的各可调因子的价格指数。</w:t>
      </w:r>
    </w:p>
    <w:p w14:paraId="31DC1EB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50EA68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16.1.1.2 暂时确定调整差额</w:t>
      </w:r>
    </w:p>
    <w:p w14:paraId="195D678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在计算调整差额时得不到现行价格指数的，可暂用上一次价格指数计算，并在以后的付款中再按实际价格指数进行调整。</w:t>
      </w:r>
    </w:p>
    <w:p w14:paraId="3D48A4E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16.1.1.3 权重的调整</w:t>
      </w:r>
    </w:p>
    <w:p w14:paraId="3FC9D9E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按第15.1 款约定的变更导致原定合同中的权重不合理时，由监理人与承包人和发包人协商后进行调整。</w:t>
      </w:r>
    </w:p>
    <w:p w14:paraId="0CBE453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16.1.1.4 承包人工期延误后的价格调整</w:t>
      </w:r>
    </w:p>
    <w:p w14:paraId="7C29579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14:paraId="24883BDD">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采用造价信息调整价格差额</w:t>
      </w:r>
    </w:p>
    <w:p w14:paraId="21EEA3E2">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4CC36A97">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工程造价信息的来源以及价格调整的项目和系数在专用合同条款中约定。</w:t>
      </w:r>
    </w:p>
    <w:p w14:paraId="2C6616A5">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 法律变化引起的价格调整</w:t>
      </w:r>
    </w:p>
    <w:p w14:paraId="344C15E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7B6DEE46">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计量与支付</w:t>
      </w:r>
    </w:p>
    <w:p w14:paraId="1934CBA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17.1  计量</w:t>
      </w:r>
    </w:p>
    <w:p w14:paraId="23CCEF9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17.1.1 计量单位</w:t>
      </w:r>
    </w:p>
    <w:p w14:paraId="37E0998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计量采用国家法定的计量单位。</w:t>
      </w:r>
    </w:p>
    <w:p w14:paraId="3E31755C">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  计量方法</w:t>
      </w:r>
    </w:p>
    <w:p w14:paraId="4994ECBC">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结算工程量应按工程量清单中约定的方法计量。</w:t>
      </w:r>
    </w:p>
    <w:p w14:paraId="1A6FA67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 计量周期</w:t>
      </w:r>
    </w:p>
    <w:p w14:paraId="6B94091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除专用合同条款另有约定外，单价子目已完成工程量按月计量，总价子目的计量周期按批准的支付分解报告确定。</w:t>
      </w:r>
    </w:p>
    <w:p w14:paraId="78F075C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17.1.4 单价子目的计量</w:t>
      </w:r>
    </w:p>
    <w:p w14:paraId="4D8B498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（l）已标价工程量清单中的单价子目工程量为估算工程量。结算工程量是承包人实际完成的，并按合同约定的计量方法进行计量的工程量。</w:t>
      </w:r>
    </w:p>
    <w:p w14:paraId="62F3839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（2）承包人对己完成的工程进行计量，向监理人提交进度付款申请单、己完成工程量报表和有关计量资料。</w:t>
      </w:r>
    </w:p>
    <w:p w14:paraId="355902E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2C819CF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（4）监理人认为有必要时，可通知承包人共同进行联合测量、计量，承包人应遵照执行。</w:t>
      </w:r>
    </w:p>
    <w:p w14:paraId="771B8FC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14:paraId="07D7DBA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（6）监理人应在收到承包人提交的工程量报表后的7 天内进行复核，监理人未在约定时间内复核的，承包人提交的工程量报表中的工程量视为承包人实际完成的工程量，据此计算工程价款。</w:t>
      </w:r>
    </w:p>
    <w:p w14:paraId="3586509C">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  总价子目的计量</w:t>
      </w:r>
    </w:p>
    <w:p w14:paraId="198DD1B5">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总价子目的分解和计量按照下述约定进行。</w:t>
      </w:r>
    </w:p>
    <w:p w14:paraId="592EEAE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（1）总价子目的计量和支付应以总价为基础，不因第16.1款中的因素而进行调整。承包人实际完成的工程量，是进行工程目标管理和控制进度支付的依据。</w:t>
      </w:r>
    </w:p>
    <w:p w14:paraId="3B8CE51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20DC56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（3）监理人对承包人提交的上述资料进行复核，以确定分阶段实际完成的工程量和工程形象目标。对其有异议的，可要求承包人按第8.2款约定进行共同复核和抽样复测。</w:t>
      </w:r>
    </w:p>
    <w:p w14:paraId="0CFDF35D">
      <w:pPr>
        <w:spacing w:line="400" w:lineRule="exact"/>
        <w:ind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（4）除按照第15条约定的变更外，总价子目的工程量是承包人用于结算的最终工程量。</w:t>
      </w:r>
    </w:p>
    <w:p w14:paraId="6F379C96">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  预付款</w:t>
      </w:r>
    </w:p>
    <w:p w14:paraId="6908061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17.2.1  预付款</w:t>
      </w:r>
    </w:p>
    <w:p w14:paraId="3DC8223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0E71D86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17.2.2  预付款保函（担保）</w:t>
      </w:r>
    </w:p>
    <w:p w14:paraId="4EB3356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（1）承包人应在收到第一次工程预付款的同时向发包人提交工程预付款担保，担保金额应与第一次工程预付款金额相同，工程预付款担保在第一次工程预付款被发包人扣回前一直有效。</w:t>
      </w:r>
    </w:p>
    <w:p w14:paraId="69CC5282">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（2）工程材料预付款的担保在专用合同条款中约定。</w:t>
      </w:r>
    </w:p>
    <w:p w14:paraId="2D0AEE8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（3）预付款担保的担保金额可根据预付款扣回的金额相应递减</w:t>
      </w:r>
    </w:p>
    <w:p w14:paraId="4DBF2DF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17.2.3  预付款的扣回与还清</w:t>
      </w:r>
    </w:p>
    <w:p w14:paraId="2AA9041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70C13708">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17.3 工程进度付款</w:t>
      </w:r>
    </w:p>
    <w:p w14:paraId="0D39CB4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17.3.1 付款周期</w:t>
      </w:r>
    </w:p>
    <w:p w14:paraId="4B3B8D4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付款周期同计量周期。</w:t>
      </w:r>
    </w:p>
    <w:p w14:paraId="4601951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 进度付款申请单</w:t>
      </w:r>
    </w:p>
    <w:p w14:paraId="364AC5C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承包人应在每个付款周期末，按监理人批准的格式和专用合同条款约定的份数，向监理人提交进度付款中请单，并附相应的支持性证明文件。除专用合同条款另有约定外，进度付款申请单应包括下列内容：</w:t>
      </w:r>
    </w:p>
    <w:p w14:paraId="20A8C91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（l）截至本次付款周期末己实施工程的价款；</w:t>
      </w:r>
    </w:p>
    <w:p w14:paraId="722F652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（2）根据第23条应增加和扣减的变更金额；</w:t>
      </w:r>
    </w:p>
    <w:p w14:paraId="7B7B127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（3）根据第23 条应增加和扣减的索赔金额；</w:t>
      </w:r>
    </w:p>
    <w:p w14:paraId="0B29A15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（4）根据第17.2 款约定应支付的预付款和扣减的返还预付款；</w:t>
      </w:r>
    </w:p>
    <w:p w14:paraId="368380D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（5）根据第17.4.1 项约定应扣减的质量保证金；</w:t>
      </w:r>
    </w:p>
    <w:p w14:paraId="51500BD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（6）根据合同应增加和扣减的其他金额。</w:t>
      </w:r>
    </w:p>
    <w:p w14:paraId="3EB658D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 进度付款证书和支付时间</w:t>
      </w:r>
    </w:p>
    <w:p w14:paraId="78650281">
      <w:pPr>
        <w:spacing w:line="400" w:lineRule="exact"/>
        <w:ind w:firstLine="4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544CBC8">
      <w:pPr>
        <w:spacing w:line="400" w:lineRule="exact"/>
        <w:ind w:firstLine="4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（2）发包人应在监理人收到进度付款中请单后的28 天内，将进度应付款支付给承包人。发包人不按期支付的，按专用合同条款的约定支付逾期付款违约金。</w:t>
      </w:r>
    </w:p>
    <w:p w14:paraId="21CA9618">
      <w:pPr>
        <w:spacing w:line="400" w:lineRule="exact"/>
        <w:ind w:firstLine="4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（3）监理人出具进度付款证书，不应视为监理人己同意、批准或接受了承包人完成的该部分工作。</w:t>
      </w:r>
    </w:p>
    <w:p w14:paraId="7D7DC55A">
      <w:pPr>
        <w:spacing w:line="400" w:lineRule="exact"/>
        <w:ind w:firstLine="4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（4）进度付款涉及政府投资资金的，按照国库集中支付等国家相关规定和专用合同条款的约定办理。</w:t>
      </w:r>
    </w:p>
    <w:p w14:paraId="7FF157A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17.3.4 工程进度付款的修正</w:t>
      </w:r>
    </w:p>
    <w:p w14:paraId="77CA6DF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65D5656B">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17.4  质量保证金</w:t>
      </w:r>
    </w:p>
    <w:p w14:paraId="6534FFF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2BED0DBB">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57F4EDEA">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0B8EC307">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17.5  竣工结算（完工结算）</w:t>
      </w:r>
    </w:p>
    <w:p w14:paraId="64B709C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17.5.1  竣工（完工）付款申请单</w:t>
      </w:r>
    </w:p>
    <w:p w14:paraId="1D280BB8">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4D78788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（2）监理人对完工付款申请单有异议的，有权要求承包人进行修正和提供补充资料</w:t>
      </w:r>
    </w:p>
    <w:p w14:paraId="185F1D3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监理人和承包人协商后，由承包人向监理人提交修正后的完工付款申请单。</w:t>
      </w:r>
    </w:p>
    <w:p w14:paraId="7D8FC37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17.5.2  竣工（完工）付款证书及支付时间</w:t>
      </w:r>
    </w:p>
    <w:p w14:paraId="481D5B9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内审核又未提出具体意见的，监理人提出发包人到期应支付给承包人的价款视为已经发包人同意。</w:t>
      </w:r>
    </w:p>
    <w:p w14:paraId="0AFD364F">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（2）发包人应在监理人出具完工付款证书后的14天内，将应支付款支付给承包人。发包人不按期支付的，按第17.3.3（2）目的约定，将逾期付款违约金支付给承包人。</w:t>
      </w:r>
    </w:p>
    <w:p w14:paraId="0B5E7CC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（3）承包人对发包人签认的完工付款证书有异议的，发包人可出具完工付款申请单中承包人已同意部分的临时付款证书。存在争议的部分，按第24条的约定办理。</w:t>
      </w:r>
    </w:p>
    <w:p w14:paraId="4CE3CD6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（4）完工付款涉及政府投资资金的，按第17.3.3（4）目的约定办理。</w:t>
      </w:r>
    </w:p>
    <w:p w14:paraId="299BE6B7">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17.6  最终结清</w:t>
      </w:r>
    </w:p>
    <w:p w14:paraId="5F18E94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17.6.1  最终结清申请单</w:t>
      </w:r>
    </w:p>
    <w:p w14:paraId="008276A8">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（1）工程质量保修责任终止证书签发后，承包人应按监理人批准的格式提交最终结清申请单。提交最终结清申请单的份数在专用合同条款中约定。</w:t>
      </w:r>
    </w:p>
    <w:p w14:paraId="6CB36AA6">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（2）发包人对最终结清申请单内容有异议的，有权要求承包人进行修正和提供补充资料，由承包人向监理人提交修正后的最终结清申请单。</w:t>
      </w:r>
    </w:p>
    <w:p w14:paraId="40F4AD5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17.6.2 最终结清证书和支付时间</w:t>
      </w:r>
    </w:p>
    <w:p w14:paraId="626C471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14:paraId="3BC7407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（2）发包人应在监理人出具最终结清证书后的14 天内，将应支付款支付给承包人。</w:t>
      </w:r>
    </w:p>
    <w:p w14:paraId="2F102BB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发包人不按期支付的，按第17.3.3（2）目的约定，将逾期付款违约金支付给承包人。</w:t>
      </w:r>
    </w:p>
    <w:p w14:paraId="1A9D665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（3）承包人对发包人签认的最终结清证书有异议的，按第24条的约定办理。</w:t>
      </w:r>
    </w:p>
    <w:p w14:paraId="6018CA8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（4）最终结清付款涉及政府投资资金的，按第17.3.3（4）目的约定办理。</w:t>
      </w:r>
    </w:p>
    <w:p w14:paraId="794CD57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17.7  竣工财务决算</w:t>
      </w:r>
    </w:p>
    <w:p w14:paraId="5A5D5E4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发包人负责编制本工程竣工财务决算，承包人应按专用合同条款的约定提供竣工财务决算编制所需的相关材料。</w:t>
      </w:r>
    </w:p>
    <w:p w14:paraId="4DD946E9">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17.8  竣工审计</w:t>
      </w:r>
    </w:p>
    <w:p w14:paraId="58EE337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发包人负责完成本工程竣工审计手续，承包人应完成相关配合工作。</w:t>
      </w:r>
    </w:p>
    <w:p w14:paraId="1231541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  竣工验收（验收）</w:t>
      </w:r>
    </w:p>
    <w:p w14:paraId="4FE10FC7">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18.1  验收工作分类</w:t>
      </w:r>
    </w:p>
    <w:p w14:paraId="4FC0099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1863B4C5">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18.2  分部工程验收</w:t>
      </w:r>
    </w:p>
    <w:p w14:paraId="7499F59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18.2.1  分部工程具备验收条件时，承包人应向发包人提交验收申请报告，发包人应在收到验收申请报告之日起10个工作日内决定是否同意进行验收。</w:t>
      </w:r>
    </w:p>
    <w:p w14:paraId="2D58553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18.2.2  除专用合同条款另有约定外，监理人主持分部工程验收，承包人应派符合条件的代表参加验收工作组。</w:t>
      </w:r>
    </w:p>
    <w:p w14:paraId="6A4EFE2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18.2.3  分部工程验收通过后，发包人向承包人发送分部工程验收鉴定书。承包人应及时完成分部工程验收鉴定书载明应由承包人处理的遗留问题。</w:t>
      </w:r>
    </w:p>
    <w:p w14:paraId="1135E87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18.3  单位工程验收</w:t>
      </w:r>
    </w:p>
    <w:p w14:paraId="39C50AB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18.3.1  单位工程具备验收条件时，承包人应向发包人提交验收申请报告，发包人应在收到验收申请报告之日起10个工作日内决定是否同意进行验收。</w:t>
      </w:r>
    </w:p>
    <w:p w14:paraId="4398888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18.3.2  发包人主持单位工程验收，承包人应派符合条件的代表参加验收工作组。</w:t>
      </w:r>
    </w:p>
    <w:p w14:paraId="0A0039F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18.3.3  单位工程验收通过后，发包人向承包人发送单位工程验收鉴定书。承包人应及时完成单位工程验收鉴定书载明应由承包人处理的遗留问题。</w:t>
      </w:r>
    </w:p>
    <w:p w14:paraId="02DF5F2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18.3.4  需提前投入使用的单位工程在专用合同条款中明确。</w:t>
      </w:r>
    </w:p>
    <w:p w14:paraId="426F3F88">
      <w:pPr>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18.4  合同工程完工验收</w:t>
      </w:r>
    </w:p>
    <w:p w14:paraId="0827CED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18.4.1  合同工程具备验收条件时，承包人应向发包人提交验收申请报告，发包人应在收到验收申请报告之日起20个工作日内决定是否同意进行验收。</w:t>
      </w:r>
    </w:p>
    <w:p w14:paraId="4EE098B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18.4.2  发包人主持合同工程完工验收，承包人应派代表参加验收工作组。</w:t>
      </w:r>
    </w:p>
    <w:p w14:paraId="5C127D9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18.4.3  合同工程完工验收通过后，发包人向承包人发送合同工程完工验收鉴定书。承包人应及时完成合同工程完工验收鉴定书载明应由承包人处理的遗留问题。</w:t>
      </w:r>
    </w:p>
    <w:p w14:paraId="072C2DB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5DDC1DB9">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18.5  阶段验收</w:t>
      </w:r>
    </w:p>
    <w:p w14:paraId="53B85A7F">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18.5.1工程建设具备阶段验收条件时，发包人负责提出阶段验收申请报告。承包人应派代表参加阶段验收：并作为被验收单位在验收鉴定书上签字。阶段验收的具体类别在专用合同条款中约定。</w:t>
      </w:r>
    </w:p>
    <w:p w14:paraId="0464DF4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18.5.2承包人应及时完成阶段验收鉴定书载明应由承包人处理的遗留问题。</w:t>
      </w:r>
    </w:p>
    <w:p w14:paraId="4FDEC5C7">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18.6  专项验收</w:t>
      </w:r>
    </w:p>
    <w:p w14:paraId="3F93665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18.6.1发包人负责提出专项验收申请报告。承包人应按专项验收的相关规定参加专项验收。专项验收的具体类别在专用合同条款中约定。</w:t>
      </w:r>
    </w:p>
    <w:p w14:paraId="608F121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18.6.2承包人应及时完成专项验收成果性文件载明应由承包人处理的遗留问题。</w:t>
      </w:r>
    </w:p>
    <w:p w14:paraId="7021DFC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18.7  竣工验收</w:t>
      </w:r>
    </w:p>
    <w:p w14:paraId="0E7E398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18.7.1  申请竣工验收前，发包人组织竣工验收自查，承包人应派代表参加。</w:t>
      </w:r>
    </w:p>
    <w:p w14:paraId="3B113D6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18.7.2  竣工验收分为竣工技术预验收和竣工验收两个阶段。发包人应通知承包人派代表参加技术预验收和竣工验收。</w:t>
      </w:r>
    </w:p>
    <w:p w14:paraId="23751C5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18.7.3  专用合同条款约定工程需要进行技术鉴定的，承包人应提交有关资料并完成配合工作。</w:t>
      </w:r>
    </w:p>
    <w:p w14:paraId="15D8080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18.7.4  竣工验收需要进行质量检测的，所需费用由发包人承担，但因承包人原因造成质量不合格的除外。</w:t>
      </w:r>
    </w:p>
    <w:p w14:paraId="2B150AA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18.7.5  工程质量保修期满以及竣工验收遗留问题和尾工处理完成并通过验收后，发包人负责将处理情况和验收成果报送竣工验收主持单位，申请领取工程竣工证书，并发送承包人。</w:t>
      </w:r>
    </w:p>
    <w:p w14:paraId="30BBC357">
      <w:pPr>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18.8  施工期运行</w:t>
      </w:r>
    </w:p>
    <w:p w14:paraId="16B01EE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634F8F0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18.8.2  在施工期运行中发现工程或工程设备损坏或存在缺陷的，由承包人按第19.2款约定进行修复。</w:t>
      </w:r>
    </w:p>
    <w:p w14:paraId="68588B30">
      <w:pPr>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18.9  试运行</w:t>
      </w:r>
    </w:p>
    <w:p w14:paraId="1D72E8EF">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18.9.1  除专用合同条款另有约定外，承包人应按规定进行工程及工程设备试运行，负责提供试运行所需的人员、器材和必要的条件，并承担全部试运行费用。</w:t>
      </w:r>
    </w:p>
    <w:p w14:paraId="311C863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15343D7">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18.10  竣工（完工）清场</w:t>
      </w:r>
    </w:p>
    <w:p w14:paraId="536998E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18.10.1  工程竣工（完工）清场的工作范围和内容在技术标准和要求（合同技术条款）中约定。</w:t>
      </w:r>
    </w:p>
    <w:p w14:paraId="5F11884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18.10.2  承包人未按监理人的要求恢复临时占地，或者场地清理未达到合同约定的，发包人有权委托其它人恢复或清理，所发生的金额从拟支付给承包人的款项中扣除。</w:t>
      </w:r>
    </w:p>
    <w:p w14:paraId="361B742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18.11  施工队伍的撤离</w:t>
      </w:r>
    </w:p>
    <w:p w14:paraId="2561D1A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62EF5BF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  缺陷责任与保修责任</w:t>
      </w:r>
    </w:p>
    <w:p w14:paraId="55115B3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19.1  缺陷责任期（工程质量保修期）的起算时间</w:t>
      </w:r>
    </w:p>
    <w:p w14:paraId="3463A30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0BEB2F17">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19.2 缺陷责任</w:t>
      </w:r>
    </w:p>
    <w:p w14:paraId="0586480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19.2.1 承包人应在缺陷责任期内对己交付使用的工程承担缺陷责任。</w:t>
      </w:r>
    </w:p>
    <w:p w14:paraId="054A698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19.2.2 缺陷责任期内，发包人对己接收使用的工程负责日常维护工作。发包人在使用过程中，发现己接收的工程存在新的缺陷或已修复的缺陷部位或部件又遭损坏的，承包人应负责修复，直至检验合格为止。</w:t>
      </w:r>
    </w:p>
    <w:p w14:paraId="46378FC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C6F8A3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19.2.4 承包人不能在合理时间内修复缺陷的，发包人可自行修复或委托其他人修复，所需费用和利润的承担，按第19.2.3 项约定办理。</w:t>
      </w:r>
    </w:p>
    <w:p w14:paraId="04B84E5C">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19.3 缺陷责任期的延长</w:t>
      </w:r>
    </w:p>
    <w:p w14:paraId="6798961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2AA8894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19.4 进一步试验和试运行</w:t>
      </w:r>
    </w:p>
    <w:p w14:paraId="6DEB099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任何一项缺陷或损坏修复后，经检查证明其影响了工程或工程设备的使用性能，承包人应重新进行合同约定的试验和试运行，试验和试运行的全部费用应由责任方承担。</w:t>
      </w:r>
    </w:p>
    <w:p w14:paraId="3CEC60AF">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19.5 承包人的进入权</w:t>
      </w:r>
    </w:p>
    <w:p w14:paraId="088479D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缺陷责任期内承包人为缺陷修复工作需要，有权进入工程现场，但应遵守发包人的保安和保密规定。</w:t>
      </w:r>
    </w:p>
    <w:p w14:paraId="58CE72C9">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19.6  缺陷责任期终止证书（工程质量保修责任终止证书）</w:t>
      </w:r>
    </w:p>
    <w:p w14:paraId="184DF518">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合同工程完工验收或投入使用验收后，发包人与承包人应办理工程交接手续，承包人应向发包人递交工程质量保修书。</w:t>
      </w:r>
    </w:p>
    <w:p w14:paraId="13CC5301">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缺陷责任期（工程质量保修期）满后30个工作日内，发包人应向承包人颁发工程质量保修责任终止证书，并退还剩余的质量保证金，但保修责任范围内的质量缺陷未处理完成的应除外。</w:t>
      </w:r>
    </w:p>
    <w:p w14:paraId="74CED219">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19.7 保修责任</w:t>
      </w:r>
    </w:p>
    <w:p w14:paraId="0E0EFDC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5C45225C">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  保险</w:t>
      </w:r>
    </w:p>
    <w:p w14:paraId="6621B95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20.1 工程保险</w:t>
      </w:r>
    </w:p>
    <w:p w14:paraId="29535C7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2831BCED">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20.2 人员工伤事故的保险</w:t>
      </w:r>
    </w:p>
    <w:p w14:paraId="23965D1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 承包人员工伤事故的保险</w:t>
      </w:r>
    </w:p>
    <w:p w14:paraId="20BF5AD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承包人应依照有关法律规定参加工伤保险，为其履行合同所雇佣的全部人员，缴纳工伤保险费，并要求其分包人也进行此项保险。</w:t>
      </w:r>
    </w:p>
    <w:p w14:paraId="75C4801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20.2.2 发包人员工伤事故的保险</w:t>
      </w:r>
    </w:p>
    <w:p w14:paraId="5D5EB80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发包人应依照有关法律规定参加工伤保险，为其现场机构雇佣的全部人员，缴纳工伤保险费，并要求其监理人也进行此项保险。</w:t>
      </w:r>
    </w:p>
    <w:p w14:paraId="18F69FD8">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20.3 人身意外伤害险</w:t>
      </w:r>
    </w:p>
    <w:p w14:paraId="0957A3F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发包人应在整个施工期间为其现场机构雇用的全部人员，投保人身意外伤害险，缴纳保险费，并要求其监理人也进行此项保险。</w:t>
      </w:r>
    </w:p>
    <w:p w14:paraId="48088EE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承包人应在整个施工期间为其现场机构雇用的全部人员，投保人身意外伤害险，缴纳保险费，并要求其分包人也进行此项保险。</w:t>
      </w:r>
    </w:p>
    <w:p w14:paraId="452737B9">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20.4 第三者责任险</w:t>
      </w:r>
    </w:p>
    <w:p w14:paraId="0AA6690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4E4CF0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 在缺陷责任期终止证书颁发前，承包人应以承包人和发包人的共同名义，投保第20.4.1 项约定的第三者责任险，其保险费率、保险金额等有关内容在专用合同条款中约定。</w:t>
      </w:r>
    </w:p>
    <w:p w14:paraId="77B317DE">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20.5 其他保险</w:t>
      </w:r>
    </w:p>
    <w:p w14:paraId="3FFE430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除专用合同条款另有约定外，承包人应为其施工设备、进场的材料和工程设备等办理保险。</w:t>
      </w:r>
    </w:p>
    <w:p w14:paraId="6F27D06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20.6  对各项保险的一般要求</w:t>
      </w:r>
    </w:p>
    <w:p w14:paraId="29DD258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 保险凭证</w:t>
      </w:r>
    </w:p>
    <w:p w14:paraId="1C975E2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承包人应在专用合同条款约定的期限内向发包人提交各项保险生效的证据和保险单副本，保险单必须与专用合同条款约定的条件保持一致。</w:t>
      </w:r>
    </w:p>
    <w:p w14:paraId="4BAC6C7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20.6.2 保险合同条款的变动</w:t>
      </w:r>
    </w:p>
    <w:p w14:paraId="058D093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承包人需要变动保险合同条款时，应事先征得发包人同意，并通知监理人。保险人作出变动的，承包人应在收到保险人通知后立即通知发包人和监理人。</w:t>
      </w:r>
    </w:p>
    <w:p w14:paraId="11978BF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20.6.3 持续保险</w:t>
      </w:r>
    </w:p>
    <w:p w14:paraId="36C3277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承包人应与保险人保持联系，使保险人能够随时了解工程实施中的变动，并确保按保险合同条款要求持续保险。</w:t>
      </w:r>
    </w:p>
    <w:p w14:paraId="7D88C3C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  保险金不足以补偿损失时，应由承包人和发包人各自负责补偿的范围和金额在专用合同条款中约定。</w:t>
      </w:r>
    </w:p>
    <w:p w14:paraId="05CC494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20.6.5 未按约定投保的补救</w:t>
      </w:r>
    </w:p>
    <w:p w14:paraId="056A169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（l）由于负有投保义务的一方当事人未按合同约定办理保险，或未能使保险持续有效的，另一方当事人可代为办理，所需费用由对方当事人承担。</w:t>
      </w:r>
    </w:p>
    <w:p w14:paraId="3D2684B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（2）由于负有投保义务的一方当事人未按合同约定办理某项保险，导致受益人未能得到保险人的赔偿，原应从该项保险得到的保险金应由负有投保义务的一方当事人支付。</w:t>
      </w:r>
    </w:p>
    <w:p w14:paraId="1014079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20.6.6 报告义务</w:t>
      </w:r>
    </w:p>
    <w:p w14:paraId="0BCA6B2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当保险事故发生时，投保人应按照保险单规定的条件和期限及时向保险人报告。</w:t>
      </w:r>
    </w:p>
    <w:p w14:paraId="50EAA03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20.7  风险责任的转移</w:t>
      </w:r>
    </w:p>
    <w:p w14:paraId="3920746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工程通过合同工程完工验收并移交给发包人后：原由承包人应承担的风险责任，以及保险的责任、权利和义务同时转移给发包人，但承包人在缺陷责任期（工程质量保修期）前造成损失和损坏情形除外。</w:t>
      </w:r>
    </w:p>
    <w:p w14:paraId="50DA370C">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  不可抗力</w:t>
      </w:r>
    </w:p>
    <w:p w14:paraId="20942E4B">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21.1 不可抗力的确认</w:t>
      </w:r>
    </w:p>
    <w:p w14:paraId="1023EB4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5136C63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1A6348B3">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21.2 不可抗力的通知</w:t>
      </w:r>
    </w:p>
    <w:p w14:paraId="706238C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21.2.1 合同一方当事人遇到不可抗力事件，使其履行合同义务受到阻碍时，应立即通知合同另一方当事人和监理人，书面说明不可抗力和受阻碍的详细情况，并提供必要的证明。</w:t>
      </w:r>
    </w:p>
    <w:p w14:paraId="5FBA300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077192F9">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21.3 不可抗力后果及其处理</w:t>
      </w:r>
    </w:p>
    <w:p w14:paraId="2B3E175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 不可抗力造成损害的责任</w:t>
      </w:r>
    </w:p>
    <w:p w14:paraId="7F0F9A4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除专用合同条款另有约定外，不可抗力导致的人员伤亡、财产损失、费用增加和（或）工期延误等后果，由合同双方按以下原则承担：</w:t>
      </w:r>
    </w:p>
    <w:p w14:paraId="7DC9401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（1）永久工程，包括己运至施工场地的材料和工程设备的损害，以及因工程损害造成的第三者人员伤亡和财产损失由发包人承担；</w:t>
      </w:r>
    </w:p>
    <w:p w14:paraId="56D5ACA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（2）承包人设备的损坏由承包人承担；</w:t>
      </w:r>
    </w:p>
    <w:p w14:paraId="1B10173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（3）发包人和承包人各自承担其人员伤亡和其他财产损失及其相关费用；</w:t>
      </w:r>
    </w:p>
    <w:p w14:paraId="4A5E94C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（4）承包人的停工损失由承包人承担，但停工期间应监理人要求照管工程和清理、修复工程的金额由发包人承担；</w:t>
      </w:r>
    </w:p>
    <w:p w14:paraId="0EB7730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（5）不能按期竣工的，应合理延长工期，承包人不需支付逾期竣工违约金。发包人要求赶工的，承包人应采取赶工措施，赶工费用由发包人承担。</w:t>
      </w:r>
    </w:p>
    <w:p w14:paraId="2CF3E81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21.3.2 延迟履行期间发生的不可抗力</w:t>
      </w:r>
    </w:p>
    <w:p w14:paraId="3DD05EF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合同一方当事人延迟履行，在延迟履行期间发生不可抗力的，不免除其责任。</w:t>
      </w:r>
    </w:p>
    <w:p w14:paraId="7F46336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21.3.3 避免和减少不可抗力损失</w:t>
      </w:r>
    </w:p>
    <w:p w14:paraId="3A5A50C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不可抗力发生后，发包人和承包人均应采取措施尽量避免和减少损失的扩大，任何一方没有采取有效措施导致损失扩大的，应对扩大的损失承担责任。</w:t>
      </w:r>
    </w:p>
    <w:p w14:paraId="64E87D3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21.3.4 因不可抗力解除合同</w:t>
      </w:r>
    </w:p>
    <w:p w14:paraId="13B803B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370624A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违约</w:t>
      </w:r>
    </w:p>
    <w:p w14:paraId="30FED0FC">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22.1 承包人违约</w:t>
      </w:r>
    </w:p>
    <w:p w14:paraId="7349C849">
      <w:pPr>
        <w:spacing w:line="400" w:lineRule="exact"/>
        <w:ind w:firstLine="35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22.1.1  承包人违约的情形</w:t>
      </w:r>
    </w:p>
    <w:p w14:paraId="22E0B56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在履行合同过程中发生的下列情况属承包人违约：</w:t>
      </w:r>
    </w:p>
    <w:p w14:paraId="60A5E6B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（1）承包人违反第1.8款或第4.3款的约定，私自将合同的全部或部分权利转让给其他人，或私自将合同的全部或部分义务转移给其他人；</w:t>
      </w:r>
    </w:p>
    <w:p w14:paraId="0A9AA29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（2）承包人违反第5.3款或第6.4款的约定，未经监理人批准，私自将已按合同约定进入施工场地的施工设备、临时设施或材料撤离施工场地；</w:t>
      </w:r>
    </w:p>
    <w:p w14:paraId="03CB1D0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（3）承包人违反第5．4款的约定使用了不合格材料或工程设备，工程质量达不到标准要求，又拒绝清除不合格工程；</w:t>
      </w:r>
    </w:p>
    <w:p w14:paraId="6335BCB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（4）承包人未能按合同进度计划及时完成合同约定的工作，已造成或预期造成工期延误；</w:t>
      </w:r>
    </w:p>
    <w:p w14:paraId="5F7DEB6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（5）承包人在缺陷责任期（工程质量保修期）内，未能对合同工程完工验收鉴定书所列的缺陷清单的内容或缺陷责任期（工程质量保修期）内发生的缺陷进行修复，而又拒绝按监理人指示再进行修补；</w:t>
      </w:r>
    </w:p>
    <w:p w14:paraId="0E512EB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（6）承包人无法继续履行或明确表示不履行或实质上已停止履行合同；</w:t>
      </w:r>
    </w:p>
    <w:p w14:paraId="0F0FA160">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（7）承包人不按合同约定履行义务的其它情况。</w:t>
      </w:r>
    </w:p>
    <w:p w14:paraId="7ACFE65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 对承包人违约的处理</w:t>
      </w:r>
    </w:p>
    <w:p w14:paraId="55D25A0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（l）承包人发生第22.1.1（6）目约定的违约情况时，发包人可通知承包人立即解除合同，并按有关法律处理。</w:t>
      </w:r>
    </w:p>
    <w:p w14:paraId="16D546F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（2）承包人发生除第22.1.1（6）目约定以外的其他违约情况时，监理人可向承包人发出整改通知，要求其在指定的期限内改正。承包人应承担其违约所引起的费用增加和（或）工期延误。</w:t>
      </w:r>
    </w:p>
    <w:p w14:paraId="3CDDDD5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（3）经检查证明承包人已采取了有效措施纠正违约行为，具备复工条件的，可由监理人签发复工通知复工。</w:t>
      </w:r>
    </w:p>
    <w:p w14:paraId="3A39CF9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22.1.3 承包人违约解除合同</w:t>
      </w:r>
    </w:p>
    <w:p w14:paraId="07228FE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0DB238B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22.1.4 合同解除后的估价、付款和结清</w:t>
      </w:r>
    </w:p>
    <w:p w14:paraId="755F751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（1）合同解除后，监理人按第3.5 款商定或确定承包人实际完成工作的价值，以及承包人己提供的材料、施工设备、工程设备和临时工程等的价值。</w:t>
      </w:r>
    </w:p>
    <w:p w14:paraId="5F63ACD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（2）合同解除后，发包人应暂停对承包人的一切付款，查清各项付款和己扣款金额，包括承包人应支付的违约金。</w:t>
      </w:r>
    </w:p>
    <w:p w14:paraId="13930FA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（3）合同解除后，发包人应按第23.4 款的约定向承包人索赔由于解除合同给发包人造成的损失。</w:t>
      </w:r>
    </w:p>
    <w:p w14:paraId="28EA921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（4）合同双方确认上述往来款项后，出具最终结清付款证书，结清全部合同款项。</w:t>
      </w:r>
    </w:p>
    <w:p w14:paraId="08D189E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（5）发包人和承包人未能就解除合同后的结清达成一致而形成争议的，按第24条的约定办理。</w:t>
      </w:r>
    </w:p>
    <w:p w14:paraId="5701968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22.1.5 协议利益的转让</w:t>
      </w:r>
    </w:p>
    <w:p w14:paraId="31D3067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因承包人违约解除合同的，发包人有权要求承包人将其为实施合同而签订的材料和设备的订货协议或任何服务协议利益转让给发包人，并在解除合同后的14天内，依法办理转让手续。</w:t>
      </w:r>
    </w:p>
    <w:p w14:paraId="7742A7D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22.1.6 紧急情况下无能力或不愿进行抢救</w:t>
      </w:r>
    </w:p>
    <w:p w14:paraId="4804808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DA957E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22.2 发包人违约</w:t>
      </w:r>
    </w:p>
    <w:p w14:paraId="6BC1654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22.2.1 发包人违约的情形</w:t>
      </w:r>
    </w:p>
    <w:p w14:paraId="01DEF19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在履行合同过程中发生的下列情形，属发包人违约：</w:t>
      </w:r>
    </w:p>
    <w:p w14:paraId="738E6DD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（l）发包人未能按合同约定支付预付款或合同价款，或拖延、拒绝批准付款申请和支付凭证，导致付款延误的；</w:t>
      </w:r>
    </w:p>
    <w:p w14:paraId="53A702B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（2）发包人原因造成停工的；</w:t>
      </w:r>
    </w:p>
    <w:p w14:paraId="2C458CB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（3）监理人无正当理由没有在约定期限内发出复工指示，导致承包人无法复工的；</w:t>
      </w:r>
    </w:p>
    <w:p w14:paraId="6EF40E8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（4）发包人无法继续履行或明确表示不履行或实质上已停止履行合同的；</w:t>
      </w:r>
    </w:p>
    <w:p w14:paraId="1EBC41D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（5）发包人不履行合同约定其他义务的。</w:t>
      </w:r>
    </w:p>
    <w:p w14:paraId="54D6470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22.2.2 承包人有权暂停施工</w:t>
      </w:r>
    </w:p>
    <w:p w14:paraId="507CE92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C0B7BD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22.2.3 发包人违约解除合同</w:t>
      </w:r>
    </w:p>
    <w:p w14:paraId="198A181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（1）发生第22.2.1（4）目的违约情况时，承包人可书面通知发包人解除合同。</w:t>
      </w:r>
    </w:p>
    <w:p w14:paraId="1CF4EEB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3714B25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22.2.4 解除合同后的付款</w:t>
      </w:r>
    </w:p>
    <w:p w14:paraId="6E2B4AC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因发包人违约解除合同的，发包人应在解除合同后28天内向承包人支付下列金额，承包人应在此期限内及时向发包人提交要求支付下列金额的有关资料和凭证：</w:t>
      </w:r>
    </w:p>
    <w:p w14:paraId="427C084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（l）合同解除日以前所完成工作的价款；</w:t>
      </w:r>
    </w:p>
    <w:p w14:paraId="0061383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（2）承包人为该工程施工订购并己付款的材料、工程设备和其他物品的金额。发包人付还后，该材料、工程设备和其他物品归发包人所有；</w:t>
      </w:r>
    </w:p>
    <w:p w14:paraId="573D5B9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（3）承包人为完成工程所发生的，而发包人未支付的金额；</w:t>
      </w:r>
    </w:p>
    <w:p w14:paraId="5B01A60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（4）承包人撤离施工场地以及遣散承包人人员的金额；</w:t>
      </w:r>
    </w:p>
    <w:p w14:paraId="52EBD0B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（5）由于解除合同应赔偿的承包人损失；</w:t>
      </w:r>
    </w:p>
    <w:p w14:paraId="5E1BE72C">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（6）按合同约定在合同解除日前应支付给承包人的其他金额。</w:t>
      </w:r>
    </w:p>
    <w:p w14:paraId="718C824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发包人应按本项约定支付上述金额并退还质量保证金和履约担保，但有权要求承包人支付应偿还给发包人的各项金额。</w:t>
      </w:r>
    </w:p>
    <w:p w14:paraId="2361363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22.2.5 解除合同后的承包人撤离</w:t>
      </w:r>
    </w:p>
    <w:p w14:paraId="7FD92ED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因发包人违约而解除合同后，承包人应妥善做好已竣工工程和己购材料、设备的保护和移交工作，按发包人要求将承包人设备和人员撤出施工场地。承包人撤出施工场地应遵守第18.7.1 项的约定，发包人应为承包人撤出提供必要条件。</w:t>
      </w:r>
    </w:p>
    <w:p w14:paraId="4D0C671F">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22.3 第三人造成的违约</w:t>
      </w:r>
    </w:p>
    <w:p w14:paraId="09FCA68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在履行合同过程中，一方当事人因第三人的原因造成违约的，应当向对方当事人承担违约责任。一方当事人和第三人之间的纠纷，依照法律规定或者按照约定解决。</w:t>
      </w:r>
    </w:p>
    <w:p w14:paraId="1824C2C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索赔</w:t>
      </w:r>
    </w:p>
    <w:p w14:paraId="05FE7E9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23.1 承包人索赔的提出</w:t>
      </w:r>
    </w:p>
    <w:p w14:paraId="635C2CFE">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根据合同约定，承包人认为有权得到追加付款和（或）延长工期的，应按以下程序向发包人提出索赔：</w:t>
      </w:r>
    </w:p>
    <w:p w14:paraId="5751B4E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19FA6A2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（2）承包人应在发出索赔意向通知书后28天内，向监理人正式递交索赔通知书。索赔通知书应详细说明索赔理由以及要求追加的付款金额和（或）延长的工期，并附必要的记录和证明材料；</w:t>
      </w:r>
    </w:p>
    <w:p w14:paraId="72634ED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（3）索赔事件具有连续影响的，承包人应按合理时间间隔继续递交延续索赔通知，说明连续影响的实际情况和记录，列出累计的追加付款金额和（或）工期延长天数；</w:t>
      </w:r>
    </w:p>
    <w:p w14:paraId="0B404473">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（4）在索赔事件影响结束后的28 天内，承包人应向监理人递交最终索赔通知书，说明最终要求索赔的追加付款金额和延长的工期，并附必要的记录和证明材料。</w:t>
      </w:r>
    </w:p>
    <w:p w14:paraId="06BCAC4F">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23.2 承包人索赔处理程序</w:t>
      </w:r>
    </w:p>
    <w:p w14:paraId="29A7ED1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（1）监理人收到承包人提交的索赔通知书后，应及时审查索赔通知书的内容、杳验承包人的记录和证明材料，必要时监理人可要求承包人提交全部原始记录副本。</w:t>
      </w:r>
    </w:p>
    <w:p w14:paraId="36625D4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（2）监理人应按第3.5 款商定或确定追加的付款和（或）延长的工期，并在收到上述索赔通知书或有关索赔的进一步证明材料后的42天内，将索赔处理结果答复承包人。</w:t>
      </w:r>
    </w:p>
    <w:p w14:paraId="36E9C51D">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（3）承包人接受索赔处理结果的，发包人应在作出索赔处理结果答复后28 天内完成赔付。承包人不接受索赔处理结果的，按第24条的约定办理。</w:t>
      </w:r>
    </w:p>
    <w:p w14:paraId="6D066D73">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23.3  承包人提出索赔的期限</w:t>
      </w:r>
    </w:p>
    <w:p w14:paraId="3FDC0442">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23.3.1  承包人按第17.5款的约定接受了完工付款证书后，应被认为已无权再提出在合同工程完工证书颁发前所发生的任何索赔。</w:t>
      </w:r>
    </w:p>
    <w:p w14:paraId="550167E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23.3.2  承包人按第17.6款的约定提交的最终结清申请单中，只限于提出合同工程完工证书颁发后发生的索赔。提出索赔的期限自接受最终结清证书时终止。</w:t>
      </w:r>
    </w:p>
    <w:p w14:paraId="13FC37AF">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23.4  发包人的索赔</w:t>
      </w:r>
    </w:p>
    <w:p w14:paraId="3098C48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7ACDB5A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23.4.2 监理人按第3.5 款商定或确定发包人从承包人处得到赔付的金额和（或）缺陷责任期的延长期。承包人应付给发包人的金额可从拟支付给承包人的合同价款中扣除，或由承包人以其他方式支付给发包人。</w:t>
      </w:r>
    </w:p>
    <w:p w14:paraId="731BB27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7C7448D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  争议的解决</w:t>
      </w:r>
    </w:p>
    <w:p w14:paraId="66FBAEB6">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24.1 争议的解决方式</w:t>
      </w:r>
    </w:p>
    <w:p w14:paraId="1EFF2411">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CC10CF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（l）向约定的仲裁委员会申请仲裁；</w:t>
      </w:r>
    </w:p>
    <w:p w14:paraId="6367AA78">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（2）向有管辖权的人民法院提起诉讼。</w:t>
      </w:r>
    </w:p>
    <w:p w14:paraId="5FA8F745">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24.2 友好解决</w:t>
      </w:r>
    </w:p>
    <w:p w14:paraId="452B8ECF">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在提请争议评审、仲裁或者诉讼前，以及在争议评审、仲裁或诉讼过程中，发包人和承包人均可共同努力友好协商解决争议。</w:t>
      </w:r>
    </w:p>
    <w:p w14:paraId="42F47F78">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24.3 争议评审</w:t>
      </w:r>
    </w:p>
    <w:p w14:paraId="512F18F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24.3.1 采用争议评审的，发包人和承包人应在开工日后的28天内或在争议发生后，协商成立争议评审组。争议评审组由有合同管理和工程实践经验的专家组成。</w:t>
      </w:r>
    </w:p>
    <w:p w14:paraId="3D7F3E95">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24.3.2 合同双方的争议，应首先由申请人向争议评审组提交一份详细的评审申请报告，并附必要的文件、图纸和证明材料，申请人还应将上述报告的副本同时提交给被申请人和监理人。</w:t>
      </w:r>
    </w:p>
    <w:p w14:paraId="5D49775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24.3.3 被申请人在收到申请人评审申请报告副本后的28 天内，向争议评审组提交一份答辩报告，并附证明材料。被申请人应将答辩报告的副本同时提交给申请人和监理人。</w:t>
      </w:r>
    </w:p>
    <w:p w14:paraId="58BB0F02">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1D62CDDB">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683995EA">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24.3.6 发包人和承包人接受评审意见的，由监理人根据评审意见拟定执行协议，经争议双方签字后作为合同的补充文件，并遵照执行。</w:t>
      </w:r>
    </w:p>
    <w:p w14:paraId="5C61A4F6">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7C0B7A6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24.4  仲裁</w:t>
      </w:r>
    </w:p>
    <w:p w14:paraId="335DB547">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24.4.1  若合同双方商定直接向仲裁机构申请仲裁，应签订仲裁协议并约定仲裁机构。</w:t>
      </w:r>
    </w:p>
    <w:p w14:paraId="1E29CCA4">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24.4.2  若合同双方未能达成仲裁协议，则本合同的仲裁条款无效，任一方均有权向人民法院提起诉讼。</w:t>
      </w:r>
    </w:p>
    <w:p w14:paraId="2B597221">
      <w:pPr>
        <w:spacing w:line="400" w:lineRule="exact"/>
        <w:ind w:firstLine="480"/>
        <w:rPr>
          <w:rFonts w:hint="eastAsia" w:ascii="宋体" w:hAnsi="宋体" w:eastAsia="宋体" w:cs="宋体"/>
          <w:color w:val="auto"/>
          <w:sz w:val="21"/>
          <w:szCs w:val="21"/>
          <w:highlight w:val="none"/>
        </w:rPr>
      </w:pPr>
    </w:p>
    <w:p w14:paraId="523F3F13">
      <w:pPr>
        <w:spacing w:line="400" w:lineRule="exact"/>
        <w:rPr>
          <w:rFonts w:hint="eastAsia" w:ascii="宋体" w:hAnsi="宋体" w:eastAsia="宋体" w:cs="宋体"/>
          <w:color w:val="auto"/>
          <w:sz w:val="21"/>
          <w:szCs w:val="21"/>
          <w:highlight w:val="none"/>
        </w:rPr>
      </w:pPr>
    </w:p>
    <w:p w14:paraId="1114DF2B">
      <w:pPr>
        <w:spacing w:line="400" w:lineRule="exact"/>
        <w:rPr>
          <w:rFonts w:cs="宋体" w:asciiTheme="majorEastAsia" w:hAnsiTheme="majorEastAsia" w:eastAsiaTheme="majorEastAsia"/>
          <w:color w:val="auto"/>
          <w:sz w:val="24"/>
          <w:highlight w:val="none"/>
        </w:rPr>
      </w:pPr>
    </w:p>
    <w:p w14:paraId="42446B13">
      <w:pPr>
        <w:spacing w:line="400" w:lineRule="exact"/>
        <w:rPr>
          <w:rFonts w:cs="宋体" w:asciiTheme="majorEastAsia" w:hAnsiTheme="majorEastAsia" w:eastAsiaTheme="majorEastAsia"/>
          <w:color w:val="auto"/>
          <w:sz w:val="24"/>
          <w:highlight w:val="none"/>
        </w:rPr>
      </w:pPr>
    </w:p>
    <w:p w14:paraId="1BAECD31">
      <w:pPr>
        <w:spacing w:line="400" w:lineRule="exact"/>
        <w:rPr>
          <w:rFonts w:cs="宋体" w:asciiTheme="majorEastAsia" w:hAnsiTheme="majorEastAsia" w:eastAsiaTheme="majorEastAsia"/>
          <w:color w:val="auto"/>
          <w:sz w:val="24"/>
          <w:highlight w:val="none"/>
        </w:rPr>
      </w:pPr>
    </w:p>
    <w:p w14:paraId="1556F0F0">
      <w:pPr>
        <w:spacing w:line="400" w:lineRule="exact"/>
        <w:rPr>
          <w:rFonts w:cs="宋体" w:asciiTheme="majorEastAsia" w:hAnsiTheme="majorEastAsia" w:eastAsiaTheme="majorEastAsia"/>
          <w:color w:val="auto"/>
          <w:sz w:val="24"/>
          <w:highlight w:val="none"/>
        </w:rPr>
      </w:pPr>
    </w:p>
    <w:p w14:paraId="67890F51">
      <w:pPr>
        <w:spacing w:line="400" w:lineRule="exact"/>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br w:type="page"/>
      </w:r>
    </w:p>
    <w:p w14:paraId="7CE4CC85">
      <w:pPr>
        <w:keepNext/>
        <w:keepLines/>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第2节  专用合同条款</w:t>
      </w:r>
    </w:p>
    <w:p w14:paraId="2F38C691">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专用合同条款中的各条款是补充和修改通用合同条款号相同的条款或当需要时增加新的条款，两者应对照阅读。一旦出现矛盾或不一致，则以专用合同条款为准，通用合同条款中未补充和修改的部分仍有效。</w:t>
      </w:r>
    </w:p>
    <w:p w14:paraId="5B179B3F">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一般约定</w:t>
      </w:r>
    </w:p>
    <w:p w14:paraId="08ECF0E8">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词语定义</w:t>
      </w:r>
    </w:p>
    <w:p w14:paraId="1EE674EB">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合同当事人和人员</w:t>
      </w:r>
    </w:p>
    <w:p w14:paraId="1C5072F3">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 发包人：</w:t>
      </w:r>
      <w:r>
        <w:rPr>
          <w:rFonts w:hint="eastAsia" w:ascii="宋体" w:hAnsi="宋体" w:eastAsia="宋体" w:cs="宋体"/>
          <w:bCs/>
          <w:color w:val="auto"/>
          <w:sz w:val="21"/>
          <w:szCs w:val="21"/>
          <w:highlight w:val="none"/>
          <w:u w:val="single"/>
          <w:lang w:val="en-US" w:eastAsia="zh-CN"/>
        </w:rPr>
        <w:t>韶关市曲江区农业农村局</w:t>
      </w:r>
      <w:r>
        <w:rPr>
          <w:rFonts w:hint="eastAsia" w:ascii="宋体" w:hAnsi="宋体" w:eastAsia="宋体" w:cs="宋体"/>
          <w:color w:val="auto"/>
          <w:sz w:val="21"/>
          <w:szCs w:val="21"/>
          <w:highlight w:val="none"/>
        </w:rPr>
        <w:t>。</w:t>
      </w:r>
    </w:p>
    <w:p w14:paraId="52A3AD92">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 承包人：</w:t>
      </w:r>
      <w:r>
        <w:rPr>
          <w:rFonts w:hint="eastAsia" w:ascii="宋体" w:hAnsi="宋体" w:eastAsia="宋体" w:cs="宋体"/>
          <w:bCs/>
          <w:color w:val="auto"/>
          <w:sz w:val="21"/>
          <w:szCs w:val="21"/>
          <w:highlight w:val="none"/>
          <w:u w:val="single"/>
        </w:rPr>
        <w:t xml:space="preserve">   待定                 </w:t>
      </w:r>
      <w:r>
        <w:rPr>
          <w:rFonts w:hint="eastAsia" w:ascii="宋体" w:hAnsi="宋体" w:eastAsia="宋体" w:cs="宋体"/>
          <w:color w:val="auto"/>
          <w:sz w:val="21"/>
          <w:szCs w:val="21"/>
          <w:highlight w:val="none"/>
        </w:rPr>
        <w:t>。</w:t>
      </w:r>
    </w:p>
    <w:p w14:paraId="30FB2F49">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分包人：</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18DDA649">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 监理人：</w:t>
      </w:r>
      <w:r>
        <w:rPr>
          <w:rFonts w:hint="eastAsia" w:ascii="宋体" w:hAnsi="宋体" w:eastAsia="宋体" w:cs="宋体"/>
          <w:color w:val="auto"/>
          <w:sz w:val="21"/>
          <w:szCs w:val="21"/>
          <w:highlight w:val="none"/>
          <w:u w:val="single"/>
        </w:rPr>
        <w:t xml:space="preserve">   待定                 </w:t>
      </w:r>
      <w:r>
        <w:rPr>
          <w:rFonts w:hint="eastAsia" w:ascii="宋体" w:hAnsi="宋体" w:eastAsia="宋体" w:cs="宋体"/>
          <w:color w:val="auto"/>
          <w:sz w:val="21"/>
          <w:szCs w:val="21"/>
          <w:highlight w:val="none"/>
        </w:rPr>
        <w:t>。</w:t>
      </w:r>
    </w:p>
    <w:p w14:paraId="4C1EED6C">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增1.1.2.8</w:t>
      </w:r>
      <w:r>
        <w:rPr>
          <w:rFonts w:hint="eastAsia" w:ascii="宋体" w:hAnsi="宋体" w:eastAsia="宋体" w:cs="宋体"/>
          <w:color w:val="auto"/>
          <w:kern w:val="0"/>
          <w:sz w:val="21"/>
          <w:szCs w:val="21"/>
          <w:highlight w:val="none"/>
        </w:rPr>
        <w:t>工程质量监督部门：</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61E2D7EE">
      <w:pPr>
        <w:tabs>
          <w:tab w:val="left" w:pos="4140"/>
        </w:tabs>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日期</w:t>
      </w:r>
    </w:p>
    <w:p w14:paraId="37FD85B2">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1.1.4.3 工期：</w:t>
      </w:r>
      <w:r>
        <w:rPr>
          <w:rFonts w:hint="eastAsia" w:ascii="宋体" w:hAnsi="宋体" w:cs="宋体"/>
          <w:color w:val="auto"/>
          <w:sz w:val="21"/>
          <w:szCs w:val="21"/>
          <w:highlight w:val="none"/>
          <w:u w:val="single"/>
          <w:lang w:val="en-US" w:eastAsia="zh-CN"/>
        </w:rPr>
        <w:t>90</w:t>
      </w:r>
      <w:r>
        <w:rPr>
          <w:rFonts w:hint="eastAsia" w:ascii="宋体" w:hAnsi="宋体" w:eastAsia="宋体" w:cs="宋体"/>
          <w:color w:val="auto"/>
          <w:sz w:val="21"/>
          <w:szCs w:val="21"/>
          <w:highlight w:val="none"/>
          <w:u w:val="single"/>
          <w:lang w:eastAsia="zh-CN"/>
        </w:rPr>
        <w:t>日历天</w:t>
      </w:r>
      <w:r>
        <w:rPr>
          <w:rFonts w:hint="eastAsia" w:ascii="宋体" w:hAnsi="宋体" w:eastAsia="宋体" w:cs="宋体"/>
          <w:color w:val="auto"/>
          <w:sz w:val="21"/>
          <w:szCs w:val="21"/>
          <w:highlight w:val="none"/>
        </w:rPr>
        <w:t xml:space="preserve"> 。</w:t>
      </w:r>
    </w:p>
    <w:p w14:paraId="0029A461">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 缺陷责任期（工程质量保修期）：</w:t>
      </w:r>
      <w:r>
        <w:rPr>
          <w:rFonts w:hint="eastAsia" w:ascii="宋体" w:hAnsi="宋体" w:eastAsia="宋体" w:cs="宋体"/>
          <w:color w:val="auto"/>
          <w:sz w:val="21"/>
          <w:szCs w:val="21"/>
          <w:highlight w:val="none"/>
          <w:u w:val="single"/>
        </w:rPr>
        <w:t xml:space="preserve">  1 年  </w:t>
      </w:r>
      <w:r>
        <w:rPr>
          <w:rFonts w:hint="eastAsia" w:ascii="宋体" w:hAnsi="宋体" w:eastAsia="宋体" w:cs="宋体"/>
          <w:color w:val="auto"/>
          <w:sz w:val="21"/>
          <w:szCs w:val="21"/>
          <w:highlight w:val="none"/>
        </w:rPr>
        <w:t>。</w:t>
      </w:r>
    </w:p>
    <w:p w14:paraId="28790D25">
      <w:pPr>
        <w:adjustRightInd w:val="0"/>
        <w:snapToGrid w:val="0"/>
        <w:spacing w:line="400" w:lineRule="exact"/>
        <w:ind w:firstLine="422" w:firstLineChars="200"/>
        <w:rPr>
          <w:rFonts w:hint="eastAsia" w:ascii="宋体" w:hAnsi="宋体" w:eastAsia="宋体" w:cs="宋体"/>
          <w:b/>
          <w:color w:val="auto"/>
          <w:sz w:val="21"/>
          <w:szCs w:val="21"/>
          <w:highlight w:val="none"/>
        </w:rPr>
      </w:pPr>
    </w:p>
    <w:p w14:paraId="3F83BB98">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合同文件的优先顺序</w:t>
      </w:r>
    </w:p>
    <w:p w14:paraId="3A5CCABA">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进入合同文件的各项文件及其优先顺序是：</w:t>
      </w:r>
    </w:p>
    <w:p w14:paraId="1A28E296">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（l）合同协议书（包括协议书备忘录、补充协议书）；</w:t>
      </w:r>
    </w:p>
    <w:p w14:paraId="22FA4681">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63C86D75">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（3）投标函及投标函附录；</w:t>
      </w:r>
    </w:p>
    <w:p w14:paraId="6B7573BC">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14:paraId="36ED05DA">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356AA11E">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14:paraId="1CD026AE">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6FEE78D8">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（8）本工程最高限价</w:t>
      </w:r>
    </w:p>
    <w:p w14:paraId="59936D63">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05FB0A4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以下几项经业主批准进入合同的补充资料：</w:t>
      </w:r>
    </w:p>
    <w:p w14:paraId="0B67FBEF">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招标人经批准的有效招标文件及在招标期内发布的所有有效补充通知；</w:t>
      </w:r>
    </w:p>
    <w:p w14:paraId="6551C3AB">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 投标人在投标有效期内补充的所有书面文件；</w:t>
      </w:r>
    </w:p>
    <w:p w14:paraId="73BB66EC">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 承包人在投标时随同投标文件一起递送的资料与附图。</w:t>
      </w:r>
    </w:p>
    <w:p w14:paraId="107B2193">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联络</w:t>
      </w:r>
    </w:p>
    <w:p w14:paraId="57C2FC6D">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1.7.2 来往函件均应按技术标准和要求（合同技术条款）约定的期限送达  </w:t>
      </w:r>
      <w:r>
        <w:rPr>
          <w:rFonts w:hint="eastAsia" w:ascii="宋体" w:hAnsi="宋体" w:eastAsia="宋体" w:cs="宋体"/>
          <w:color w:val="auto"/>
          <w:sz w:val="21"/>
          <w:szCs w:val="21"/>
          <w:highlight w:val="none"/>
          <w:u w:val="single"/>
        </w:rPr>
        <w:t>（填写文件送达地点）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p w14:paraId="520EB832">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发包人义务</w:t>
      </w:r>
    </w:p>
    <w:p w14:paraId="1965217B">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提供施工场地</w:t>
      </w:r>
    </w:p>
    <w:p w14:paraId="787274EF">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2.3.2发包人提供的施工场地范围为：发包人负责向承包人提供施工用地范围。承包人只能在指定用地范围内安排施工。施工场地范围为：</w:t>
      </w:r>
      <w:r>
        <w:rPr>
          <w:rFonts w:hint="eastAsia" w:ascii="宋体" w:hAnsi="宋体" w:eastAsia="宋体" w:cs="宋体"/>
          <w:color w:val="auto"/>
          <w:sz w:val="21"/>
          <w:szCs w:val="21"/>
          <w:highlight w:val="none"/>
          <w:u w:val="single"/>
        </w:rPr>
        <w:t>见工程总体平面布置图</w:t>
      </w:r>
      <w:r>
        <w:rPr>
          <w:rFonts w:hint="eastAsia" w:ascii="宋体" w:hAnsi="宋体" w:eastAsia="宋体" w:cs="宋体"/>
          <w:color w:val="auto"/>
          <w:sz w:val="21"/>
          <w:szCs w:val="21"/>
          <w:highlight w:val="none"/>
        </w:rPr>
        <w:t>。</w:t>
      </w:r>
    </w:p>
    <w:p w14:paraId="2A7603EA">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 其他义务</w:t>
      </w:r>
    </w:p>
    <w:p w14:paraId="2CF94DB7">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（根据发包人的合同管理要求补充）</w:t>
      </w:r>
    </w:p>
    <w:p w14:paraId="7FADCA99">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负责本工程施工期间安全渡汛的统一协调、指挥。</w:t>
      </w:r>
    </w:p>
    <w:p w14:paraId="54D54BB3">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0"/>
          <w:sz w:val="21"/>
          <w:szCs w:val="21"/>
          <w:highlight w:val="none"/>
        </w:rPr>
        <w:t>定期或不定期检查工程施工安全、质量、进度等。</w:t>
      </w:r>
    </w:p>
    <w:p w14:paraId="37F8209A">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监理人</w:t>
      </w:r>
    </w:p>
    <w:p w14:paraId="40C8D85D">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 监理人的职责和权力</w:t>
      </w:r>
    </w:p>
    <w:p w14:paraId="77956821">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监理人须根据发包人事先批准的权力范围行使权力，发包人批准的权力范围：</w:t>
      </w:r>
    </w:p>
    <w:p w14:paraId="4DCCFF0C">
      <w:pPr>
        <w:adjustRightInd w:val="0"/>
        <w:snapToGrid w:val="0"/>
        <w:spacing w:line="400" w:lineRule="exact"/>
        <w:ind w:left="4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按照本工程《监理合同》中的相关约定执行。</w:t>
      </w:r>
    </w:p>
    <w:p w14:paraId="3068E818">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承包人</w:t>
      </w:r>
    </w:p>
    <w:p w14:paraId="07ED8775">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 承包人的一般义务</w:t>
      </w:r>
    </w:p>
    <w:p w14:paraId="79A3C982">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 其他义务</w:t>
      </w:r>
    </w:p>
    <w:p w14:paraId="569FB2AF">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（1）在投标人递交投标文件前，应认为其对施工现场和周围环境以及有关的资料进行了可靠地核查，并对以下几点影响到合同实施的情况已经查明：</w:t>
      </w:r>
    </w:p>
    <w:p w14:paraId="0E32EF68">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1）进入施工现场的手段和住宿、交通（包括桥梁的承载能力）、供水、电力、通讯、医疗等条件；</w:t>
      </w:r>
    </w:p>
    <w:p w14:paraId="73C386E3">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2）实施和完成本合同工程及其缺陷修复的工作范围、性质和所需使用的材料采购及加工；</w:t>
      </w:r>
    </w:p>
    <w:p w14:paraId="11E7C7CE">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3）现场的地形地貌和特征；</w:t>
      </w:r>
    </w:p>
    <w:p w14:paraId="6E020856">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4)施工区域原有的灌溉渠道、供（排）水管道及其他公用和民用设施；</w:t>
      </w:r>
    </w:p>
    <w:p w14:paraId="1B66B537">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5）水温和气象条件</w:t>
      </w:r>
    </w:p>
    <w:p w14:paraId="1DCB475F">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6）当地的民风民俗</w:t>
      </w:r>
    </w:p>
    <w:p w14:paraId="4C993216">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7）其他影响合同的条件。</w:t>
      </w:r>
    </w:p>
    <w:p w14:paraId="15EA773F">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（2）承包人与发包人签订合同一周内未按要求进场施工的，发包人有权终止合同并没收其履约保证金，由此所造成的一切后果及损失承包人承担。</w:t>
      </w:r>
    </w:p>
    <w:p w14:paraId="72ECA838">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（3）承包人在施工期间应注意保护原有地下设施和公用设施,如发生损坏，应负责修复并承担与此有关的一切费用。</w:t>
      </w:r>
    </w:p>
    <w:p w14:paraId="3A16622C">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（4）承包人在施工过程中要自行做好多方面的协调工作，保证农民的合法权益不受侵害，如有损坏农作物或侵害农民的利益，一切责任及损失由承包人承担。</w:t>
      </w:r>
    </w:p>
    <w:p w14:paraId="1569FA83">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（5）按发包方提供的年度施工计划组织工程施工，服从发包方的年度施工计划按排。</w:t>
      </w:r>
    </w:p>
    <w:p w14:paraId="50508793">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（6）承包人在施工过程中必须服从发包人的管理，如有违约行为并经教育未能在规定时间内未能按要求整改完毕时，招标人有权终止合约，并将其列入黑名单上报</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主管部门。</w:t>
      </w:r>
    </w:p>
    <w:p w14:paraId="55E3280F">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承包人必须听从发包人在安全度汛期间的统一指挥。</w:t>
      </w:r>
    </w:p>
    <w:p w14:paraId="0D5B94FC">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自行负责施工用水用电，并承担其费用。负责为发包方一人及监理方二人提供合理的交通便利条件。</w:t>
      </w:r>
    </w:p>
    <w:p w14:paraId="52597FC4">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配合发包方定期或不定期检查工程的安全生产、施工质量、施工进度等，并做好相应工作。承包方应在工程开工当月的下一个月开始，在每月的29日至31日以书面形式向发包方和监理方上报工程进度情况。每缺一次罚款人民币2000元。</w:t>
      </w:r>
    </w:p>
    <w:p w14:paraId="06382728">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进驻本工程的项目经理及技术负责人必须与投标文件中承诺的相同，若有特殊情况需换人时必须征得监理人和发包人的同意，否则每更换一人发包人将罚款人民币2000元/人。项目经理与技术负责人不能同时离开工地。其中一位离开工地时必须征得监理人和发包人同意，否则将被罚款人民币2000元/天；两人同时离开工地，将被罚款2000元/人/天。</w:t>
      </w:r>
    </w:p>
    <w:p w14:paraId="563A09E9">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（11）工地主要管理人员和专业技术骨干在工地施工现场必须挂牌上岗。</w:t>
      </w:r>
    </w:p>
    <w:p w14:paraId="02A990E4">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（12）除提供工程建设纸质档案外，还须在合同完工的同时提供二套工程建设电子档案（光盘）。</w:t>
      </w:r>
    </w:p>
    <w:p w14:paraId="2AE03B47">
      <w:pPr>
        <w:autoSpaceDE w:val="0"/>
        <w:autoSpaceDN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4.8 保障承包人人员的合法权益</w:t>
      </w:r>
    </w:p>
    <w:p w14:paraId="06141B96">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4.8.1 承包人应与其雇佣的人员签订劳动合同，并按时发放工资。</w:t>
      </w:r>
    </w:p>
    <w:p w14:paraId="1D0547DF">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承包人应及时支付雇佣的人员的工人工资。如出现恶意拖欠工人工资引发上访等严重后果的，经发包人和监理人调查属实的，发包人保留直接在承包人的工程进度款、质量保证金或履约保证金中直接扣除工人应得工资的权利。</w:t>
      </w:r>
    </w:p>
    <w:p w14:paraId="22C0EFA3">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5．材料和工程设备</w:t>
      </w:r>
    </w:p>
    <w:p w14:paraId="7B43DFE3">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5.1 承包人提供的材料和工程设备</w:t>
      </w:r>
    </w:p>
    <w:p w14:paraId="363D308D">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删除通用合同条款5.1.1条全文，并以下文代替：为完成本合同各项工作所需的材料和工程设备均由承包人负责采购、验收、运输和保管。工程用砂必须使用具有河砂开采资质单位提供的合格产品，并索取正式发票。</w:t>
      </w:r>
    </w:p>
    <w:p w14:paraId="7C5E9369">
      <w:pPr>
        <w:autoSpaceDE w:val="0"/>
        <w:autoSpaceDN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5.1.3 删除通用合同条款5.1.3条全文，并以下文代替：承包人提供的材料和工程设备，承包人应会同监理人进行检验和交货验收，查验材料合格证明和产品合格证书，按合同约定和监理人指示，进行材料抽样检验和工程设备的检验测试，检验检测应由</w:t>
      </w:r>
      <w:r>
        <w:rPr>
          <w:rFonts w:hint="eastAsia" w:ascii="宋体" w:hAnsi="宋体" w:eastAsia="宋体" w:cs="宋体"/>
          <w:color w:val="auto"/>
          <w:sz w:val="21"/>
          <w:szCs w:val="21"/>
          <w:highlight w:val="none"/>
          <w:lang w:val="zh-CN"/>
        </w:rPr>
        <w:t>发包人委托的第三方检测部门检测，</w:t>
      </w:r>
      <w:r>
        <w:rPr>
          <w:rFonts w:hint="eastAsia" w:ascii="宋体" w:hAnsi="宋体" w:eastAsia="宋体" w:cs="宋体"/>
          <w:color w:val="auto"/>
          <w:sz w:val="21"/>
          <w:szCs w:val="21"/>
          <w:highlight w:val="none"/>
          <w:lang w:val="en-US" w:eastAsia="zh-CN"/>
        </w:rPr>
        <w:t>经检测</w:t>
      </w:r>
      <w:r>
        <w:rPr>
          <w:rFonts w:hint="eastAsia" w:ascii="宋体" w:hAnsi="宋体" w:eastAsia="宋体" w:cs="宋体"/>
          <w:color w:val="auto"/>
          <w:sz w:val="21"/>
          <w:szCs w:val="21"/>
          <w:highlight w:val="none"/>
          <w:lang w:val="zh-CN"/>
        </w:rPr>
        <w:t>合格</w:t>
      </w:r>
      <w:r>
        <w:rPr>
          <w:rFonts w:hint="eastAsia" w:ascii="宋体" w:hAnsi="宋体" w:eastAsia="宋体" w:cs="宋体"/>
          <w:color w:val="auto"/>
          <w:sz w:val="21"/>
          <w:szCs w:val="21"/>
          <w:highlight w:val="none"/>
        </w:rPr>
        <w:t>方可使用。</w:t>
      </w:r>
    </w:p>
    <w:p w14:paraId="3B5B2269">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承包人应对其采购的材料和设备负责。</w:t>
      </w:r>
    </w:p>
    <w:p w14:paraId="229C5B75">
      <w:pPr>
        <w:spacing w:line="400" w:lineRule="exact"/>
        <w:ind w:firstLine="422" w:firstLineChars="200"/>
        <w:rPr>
          <w:rFonts w:hint="eastAsia" w:ascii="宋体" w:hAnsi="宋体" w:eastAsia="宋体" w:cs="宋体"/>
          <w:b/>
          <w:color w:val="auto"/>
          <w:sz w:val="21"/>
          <w:szCs w:val="21"/>
          <w:highlight w:val="none"/>
        </w:rPr>
      </w:pPr>
      <w:bookmarkStart w:id="13" w:name="_Toc199155905"/>
      <w:r>
        <w:rPr>
          <w:rFonts w:hint="eastAsia" w:ascii="宋体" w:hAnsi="宋体" w:eastAsia="宋体" w:cs="宋体"/>
          <w:b/>
          <w:color w:val="auto"/>
          <w:sz w:val="21"/>
          <w:szCs w:val="21"/>
          <w:highlight w:val="none"/>
        </w:rPr>
        <w:t>5.2 发包人提供的材料和工程设备</w:t>
      </w:r>
      <w:bookmarkEnd w:id="13"/>
    </w:p>
    <w:p w14:paraId="2BC6165D">
      <w:pPr>
        <w:autoSpaceDE w:val="0"/>
        <w:autoSpaceDN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删除本款全文，并代之以：发包人不提供材料和工程设备。</w:t>
      </w:r>
    </w:p>
    <w:p w14:paraId="766F8A14">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施工设备和临时设施</w:t>
      </w:r>
    </w:p>
    <w:p w14:paraId="3E3862A2">
      <w:pPr>
        <w:adjustRightInd w:val="0"/>
        <w:snapToGrid w:val="0"/>
        <w:spacing w:line="400" w:lineRule="exact"/>
        <w:ind w:left="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28550AB">
      <w:pPr>
        <w:pStyle w:val="5"/>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增加：禁止使用冒黑烟高排放的工程机械，落实扬尘污染控制措施。</w:t>
      </w:r>
    </w:p>
    <w:p w14:paraId="0103425B">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7．交通运输</w:t>
      </w:r>
    </w:p>
    <w:p w14:paraId="51FA5B9F">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道路通行权和场外设施 </w:t>
      </w:r>
    </w:p>
    <w:p w14:paraId="7E609DB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道路通行权和场外设施的约定：按相关管理规定。 </w:t>
      </w:r>
    </w:p>
    <w:p w14:paraId="65BC545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增加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我市在建的水利工程材料及机械运输</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zh-CN"/>
        </w:rPr>
        <w:t>材料及机械运输车辆在我市</w:t>
      </w:r>
      <w:r>
        <w:rPr>
          <w:rFonts w:hint="eastAsia" w:ascii="宋体" w:hAnsi="宋体" w:eastAsia="宋体" w:cs="宋体"/>
          <w:color w:val="auto"/>
          <w:sz w:val="21"/>
          <w:szCs w:val="21"/>
          <w:highlight w:val="none"/>
        </w:rPr>
        <w:t>县道和乡道必须遵守交通部门相关管理规定，禁止超载；施工单位若损坏路道必须自行修复，费用自理，否则从工程保质金中扣留修复款项。</w:t>
      </w:r>
    </w:p>
    <w:p w14:paraId="47D2BB94">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  施工安全、治安保卫和环境保护</w:t>
      </w:r>
    </w:p>
    <w:p w14:paraId="77B7FA7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9.1.5承包人自行承担完成本工程安全生产、安全作业环境及安全施工措施所需的费用。</w:t>
      </w:r>
    </w:p>
    <w:p w14:paraId="36D4228D">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9.2承包人的施工安全责任增加：</w:t>
      </w:r>
    </w:p>
    <w:p w14:paraId="25BE4920">
      <w:pPr>
        <w:tabs>
          <w:tab w:val="left" w:pos="2340"/>
        </w:tabs>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（1）承包人应在工地配备必要的消防设备和救助设施，所需费用由承包人承担。</w:t>
      </w:r>
    </w:p>
    <w:p w14:paraId="69DB17D6">
      <w:pPr>
        <w:tabs>
          <w:tab w:val="left" w:pos="2340"/>
        </w:tabs>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施工范围内的施工安全及相应防护设施，如防护栏、防护网、警示牌及警示标语等，相关的设施费用由承包人承担，承包人应加强安全管理及安全教育，按有关施工规范规程施工，否则在施工工地范围内出现安全事故，由承包人承担相应责任。</w:t>
      </w:r>
    </w:p>
    <w:p w14:paraId="2674D2C9">
      <w:pPr>
        <w:tabs>
          <w:tab w:val="left" w:pos="2340"/>
        </w:tabs>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（3）施工工地范围必须加强管理，禁止与工程无关人员进入施工现场。否则在施工工地范围导致第三方出现安全事故，概由承包人承担相应责任。</w:t>
      </w:r>
    </w:p>
    <w:p w14:paraId="51A50FB2">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（4）承包人必须按照&lt;&lt;中华人民共和国安全生产法&gt;&gt;的相关规定,采取相关措施，确保安全生产。</w:t>
      </w:r>
    </w:p>
    <w:p w14:paraId="69008E54">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9.7  文明工地</w:t>
      </w:r>
    </w:p>
    <w:p w14:paraId="4046AAF0">
      <w:pPr>
        <w:spacing w:line="400" w:lineRule="exact"/>
        <w:ind w:firstLine="625" w:firstLineChars="2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9.7.1 本合同文明工地的约定：发包人负责建立创建文明建设工地的组织机构，制定创建文明建设工地的规划和办法。承包人应按创建文明建设工地的规划和办法，履行职责，承担相应责任。所需费用应含在投标报价中。</w:t>
      </w:r>
    </w:p>
    <w:p w14:paraId="7CD66946">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开工和竣工（完工）</w:t>
      </w:r>
    </w:p>
    <w:p w14:paraId="48704909">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 异常恶劣的气候条件</w:t>
      </w:r>
    </w:p>
    <w:p w14:paraId="151ED4E3">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11.4.3 本合同工程界定异常恶劣气候条件的范围为：</w:t>
      </w:r>
    </w:p>
    <w:p w14:paraId="36406E86">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（1）日降雨量大于</w:t>
      </w:r>
      <w:r>
        <w:rPr>
          <w:rFonts w:hint="eastAsia" w:ascii="宋体" w:hAnsi="宋体" w:eastAsia="宋体" w:cs="宋体"/>
          <w:color w:val="auto"/>
          <w:sz w:val="21"/>
          <w:szCs w:val="21"/>
          <w:highlight w:val="none"/>
          <w:u w:val="single"/>
        </w:rPr>
        <w:t xml:space="preserve">  50 </w:t>
      </w:r>
      <w:r>
        <w:rPr>
          <w:rFonts w:hint="eastAsia" w:ascii="宋体" w:hAnsi="宋体" w:eastAsia="宋体" w:cs="宋体"/>
          <w:color w:val="auto"/>
          <w:sz w:val="21"/>
          <w:szCs w:val="21"/>
          <w:highlight w:val="none"/>
        </w:rPr>
        <w:t>mm的雨日超过</w:t>
      </w:r>
      <w:r>
        <w:rPr>
          <w:rFonts w:hint="eastAsia" w:ascii="宋体" w:hAnsi="宋体" w:eastAsia="宋体" w:cs="宋体"/>
          <w:color w:val="auto"/>
          <w:sz w:val="21"/>
          <w:szCs w:val="21"/>
          <w:highlight w:val="none"/>
          <w:u w:val="single"/>
        </w:rPr>
        <w:t xml:space="preserve">  10  </w:t>
      </w:r>
      <w:r>
        <w:rPr>
          <w:rFonts w:hint="eastAsia" w:ascii="宋体" w:hAnsi="宋体" w:eastAsia="宋体" w:cs="宋体"/>
          <w:color w:val="auto"/>
          <w:sz w:val="21"/>
          <w:szCs w:val="21"/>
          <w:highlight w:val="none"/>
        </w:rPr>
        <w:t>天；</w:t>
      </w:r>
    </w:p>
    <w:p w14:paraId="1B6D2105">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（2）风速大于</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m/s的</w:t>
      </w:r>
      <w:r>
        <w:rPr>
          <w:rFonts w:hint="eastAsia" w:ascii="宋体" w:hAnsi="宋体" w:eastAsia="宋体" w:cs="宋体"/>
          <w:color w:val="auto"/>
          <w:sz w:val="21"/>
          <w:szCs w:val="21"/>
          <w:highlight w:val="none"/>
          <w:u w:val="single"/>
        </w:rPr>
        <w:t xml:space="preserve">  6  </w:t>
      </w:r>
      <w:r>
        <w:rPr>
          <w:rFonts w:hint="eastAsia" w:ascii="宋体" w:hAnsi="宋体" w:eastAsia="宋体" w:cs="宋体"/>
          <w:color w:val="auto"/>
          <w:sz w:val="21"/>
          <w:szCs w:val="21"/>
          <w:highlight w:val="none"/>
        </w:rPr>
        <w:t>级以上台风灾害；</w:t>
      </w:r>
    </w:p>
    <w:p w14:paraId="449CBEA7">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（3）日气温超过</w:t>
      </w:r>
      <w:r>
        <w:rPr>
          <w:rFonts w:hint="eastAsia" w:ascii="宋体" w:hAnsi="宋体" w:eastAsia="宋体" w:cs="宋体"/>
          <w:color w:val="auto"/>
          <w:sz w:val="21"/>
          <w:szCs w:val="21"/>
          <w:highlight w:val="none"/>
          <w:u w:val="single"/>
        </w:rPr>
        <w:t xml:space="preserve"> 38  </w:t>
      </w:r>
      <w:r>
        <w:rPr>
          <w:rFonts w:hint="eastAsia" w:ascii="宋体" w:hAnsi="宋体" w:eastAsia="宋体" w:cs="宋体"/>
          <w:color w:val="auto"/>
          <w:sz w:val="21"/>
          <w:szCs w:val="21"/>
          <w:highlight w:val="none"/>
        </w:rPr>
        <w:t>℃的高温大于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w:t>
      </w:r>
    </w:p>
    <w:p w14:paraId="0623B6EC">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（4）日气温低于</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℃的严寒大于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w:t>
      </w:r>
    </w:p>
    <w:p w14:paraId="08205081">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（5）造成工程损坏的冰雹和大雪灾害：</w:t>
      </w:r>
      <w:r>
        <w:rPr>
          <w:rFonts w:hint="eastAsia" w:ascii="宋体" w:hAnsi="宋体" w:eastAsia="宋体" w:cs="宋体"/>
          <w:color w:val="auto"/>
          <w:sz w:val="21"/>
          <w:szCs w:val="21"/>
          <w:highlight w:val="none"/>
          <w:u w:val="single"/>
        </w:rPr>
        <w:t xml:space="preserve"> 日降雪量10mm及以上  </w:t>
      </w:r>
      <w:r>
        <w:rPr>
          <w:rFonts w:hint="eastAsia" w:ascii="宋体" w:hAnsi="宋体" w:eastAsia="宋体" w:cs="宋体"/>
          <w:color w:val="auto"/>
          <w:sz w:val="21"/>
          <w:szCs w:val="21"/>
          <w:highlight w:val="none"/>
        </w:rPr>
        <w:t>；</w:t>
      </w:r>
    </w:p>
    <w:p w14:paraId="6C6E310B">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（6）其他异常恶劣气候灾害。</w:t>
      </w:r>
    </w:p>
    <w:p w14:paraId="3EAF5258">
      <w:pPr>
        <w:numPr>
          <w:ilvl w:val="1"/>
          <w:numId w:val="9"/>
        </w:numPr>
        <w:adjustRightInd w:val="0"/>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承包人工期延误</w:t>
      </w:r>
    </w:p>
    <w:p w14:paraId="44736D60">
      <w:pPr>
        <w:adjustRightInd w:val="0"/>
        <w:snapToGrid w:val="0"/>
        <w:spacing w:line="400" w:lineRule="exact"/>
        <w:ind w:left="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（1）逾期完工违约金表：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456"/>
        <w:gridCol w:w="2146"/>
        <w:gridCol w:w="2146"/>
      </w:tblGrid>
      <w:tr w14:paraId="3DED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4" w:type="dxa"/>
            <w:vAlign w:val="center"/>
          </w:tcPr>
          <w:p w14:paraId="23D0C5C8">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56" w:type="dxa"/>
            <w:vAlign w:val="center"/>
          </w:tcPr>
          <w:p w14:paraId="3AE2718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项目及其说明</w:t>
            </w:r>
          </w:p>
        </w:tc>
        <w:tc>
          <w:tcPr>
            <w:tcW w:w="2146" w:type="dxa"/>
            <w:vAlign w:val="center"/>
          </w:tcPr>
          <w:p w14:paraId="71EABB1A">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要求完工期</w:t>
            </w:r>
          </w:p>
        </w:tc>
        <w:tc>
          <w:tcPr>
            <w:tcW w:w="2146" w:type="dxa"/>
            <w:vAlign w:val="center"/>
          </w:tcPr>
          <w:p w14:paraId="02698676">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违约金（元/天）</w:t>
            </w:r>
          </w:p>
        </w:tc>
      </w:tr>
      <w:tr w14:paraId="0CF9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4" w:type="dxa"/>
            <w:vAlign w:val="center"/>
          </w:tcPr>
          <w:p w14:paraId="4685E941">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56" w:type="dxa"/>
            <w:vAlign w:val="center"/>
          </w:tcPr>
          <w:p w14:paraId="219CD048">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全部工程（按图纸内容）</w:t>
            </w:r>
          </w:p>
        </w:tc>
        <w:tc>
          <w:tcPr>
            <w:tcW w:w="2146" w:type="dxa"/>
            <w:vAlign w:val="center"/>
          </w:tcPr>
          <w:p w14:paraId="30FEC268">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90</w:t>
            </w:r>
            <w:r>
              <w:rPr>
                <w:rFonts w:hint="eastAsia" w:ascii="宋体" w:hAnsi="宋体" w:cs="宋体"/>
                <w:color w:val="auto"/>
                <w:sz w:val="21"/>
                <w:szCs w:val="21"/>
                <w:highlight w:val="none"/>
                <w:lang w:eastAsia="zh-CN"/>
              </w:rPr>
              <w:t>日历天</w:t>
            </w:r>
          </w:p>
        </w:tc>
        <w:tc>
          <w:tcPr>
            <w:tcW w:w="2146" w:type="dxa"/>
            <w:vAlign w:val="center"/>
          </w:tcPr>
          <w:p w14:paraId="4A569FD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r>
      <w:tr w14:paraId="4B0D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4" w:type="dxa"/>
            <w:vAlign w:val="center"/>
          </w:tcPr>
          <w:p w14:paraId="44A9B168">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3456" w:type="dxa"/>
            <w:vAlign w:val="center"/>
          </w:tcPr>
          <w:p w14:paraId="57552409">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2146" w:type="dxa"/>
            <w:vAlign w:val="center"/>
          </w:tcPr>
          <w:p w14:paraId="3BBAC16B">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2146" w:type="dxa"/>
            <w:vAlign w:val="center"/>
          </w:tcPr>
          <w:p w14:paraId="6C2F4F6F">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bl>
    <w:p w14:paraId="2407B9FE">
      <w:pPr>
        <w:adjustRightInd w:val="0"/>
        <w:snapToGrid w:val="0"/>
        <w:spacing w:before="240" w:line="400" w:lineRule="exact"/>
        <w:ind w:left="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（2）全部逾期完工违约金的总额为</w:t>
      </w:r>
      <w:r>
        <w:rPr>
          <w:rFonts w:hint="eastAsia" w:ascii="宋体" w:hAnsi="宋体" w:eastAsia="宋体" w:cs="宋体"/>
          <w:color w:val="auto"/>
          <w:sz w:val="21"/>
          <w:szCs w:val="21"/>
          <w:highlight w:val="none"/>
          <w:u w:val="single"/>
        </w:rPr>
        <w:t xml:space="preserve">  不超过签约合同价的10 %  </w:t>
      </w:r>
      <w:r>
        <w:rPr>
          <w:rFonts w:hint="eastAsia" w:ascii="宋体" w:hAnsi="宋体" w:eastAsia="宋体" w:cs="宋体"/>
          <w:color w:val="auto"/>
          <w:sz w:val="21"/>
          <w:szCs w:val="21"/>
          <w:highlight w:val="none"/>
        </w:rPr>
        <w:t>。</w:t>
      </w:r>
    </w:p>
    <w:p w14:paraId="32F6ED34">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 工期提前</w:t>
      </w:r>
    </w:p>
    <w:p w14:paraId="2A2BECAC">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工期提前的奖金约定：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D1CAFFC">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  暂停施工</w:t>
      </w:r>
    </w:p>
    <w:p w14:paraId="335C009B">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12.1 承包人暂停施工的责任</w:t>
      </w:r>
    </w:p>
    <w:p w14:paraId="73AA700A">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待定</w:t>
      </w:r>
      <w:r>
        <w:rPr>
          <w:rFonts w:hint="eastAsia" w:ascii="宋体" w:hAnsi="宋体" w:eastAsia="宋体" w:cs="宋体"/>
          <w:color w:val="auto"/>
          <w:sz w:val="21"/>
          <w:szCs w:val="21"/>
          <w:highlight w:val="none"/>
        </w:rPr>
        <w:t>。</w:t>
      </w:r>
    </w:p>
    <w:p w14:paraId="5CC62BD3">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12.2 发包人暂停施工的责任</w:t>
      </w:r>
    </w:p>
    <w:p w14:paraId="454FD7DE">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（3）发包人承担暂停施工责任的其他情形：</w:t>
      </w:r>
      <w:r>
        <w:rPr>
          <w:rFonts w:hint="eastAsia" w:ascii="宋体" w:hAnsi="宋体" w:eastAsia="宋体" w:cs="宋体"/>
          <w:color w:val="auto"/>
          <w:sz w:val="21"/>
          <w:szCs w:val="21"/>
          <w:highlight w:val="none"/>
          <w:u w:val="single"/>
        </w:rPr>
        <w:t>待定</w:t>
      </w:r>
      <w:r>
        <w:rPr>
          <w:rFonts w:hint="eastAsia" w:ascii="宋体" w:hAnsi="宋体" w:eastAsia="宋体" w:cs="宋体"/>
          <w:color w:val="auto"/>
          <w:sz w:val="21"/>
          <w:szCs w:val="21"/>
          <w:highlight w:val="none"/>
        </w:rPr>
        <w:t>。</w:t>
      </w:r>
    </w:p>
    <w:p w14:paraId="261D93A9">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工程质量</w:t>
      </w:r>
    </w:p>
    <w:p w14:paraId="3D2FC192">
      <w:pPr>
        <w:adjustRightInd w:val="0"/>
        <w:snapToGrid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增加：</w:t>
      </w:r>
      <w:r>
        <w:rPr>
          <w:rFonts w:hint="eastAsia" w:ascii="宋体" w:hAnsi="宋体" w:eastAsia="宋体" w:cs="宋体"/>
          <w:color w:val="auto"/>
          <w:sz w:val="21"/>
          <w:szCs w:val="21"/>
          <w:highlight w:val="none"/>
          <w:lang w:val="zh-CN"/>
        </w:rPr>
        <w:t>承包人必须建立工程技术档案，及时、准确、完整地记录、提供施工过程中的质量、技术控制情况和试验成果等资料，作为工程质量等级核定和工程验收的依据。及时根据工程进展和完成情况，及时向发包人提交阶段（中间）验收和完工验收申请报告。在合同工程完工验收后一个月内，提交工程技术档案资料，每延误一天罚款2000元。</w:t>
      </w:r>
    </w:p>
    <w:p w14:paraId="66AAA3F7">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13.7 质量评定</w:t>
      </w:r>
    </w:p>
    <w:p w14:paraId="17C84D83">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 工程合格标准为：</w:t>
      </w:r>
      <w:r>
        <w:rPr>
          <w:rFonts w:hint="eastAsia" w:ascii="宋体" w:hAnsi="宋体" w:eastAsia="宋体" w:cs="宋体"/>
          <w:color w:val="auto"/>
          <w:sz w:val="21"/>
          <w:szCs w:val="21"/>
          <w:highlight w:val="none"/>
          <w:u w:val="single"/>
        </w:rPr>
        <w:t xml:space="preserve">合格 </w:t>
      </w:r>
      <w:r>
        <w:rPr>
          <w:rFonts w:hint="eastAsia" w:ascii="宋体" w:hAnsi="宋体" w:eastAsia="宋体" w:cs="宋体"/>
          <w:color w:val="auto"/>
          <w:sz w:val="21"/>
          <w:szCs w:val="21"/>
          <w:highlight w:val="none"/>
        </w:rPr>
        <w:t>；优良标准为：</w:t>
      </w:r>
      <w:r>
        <w:rPr>
          <w:rFonts w:hint="eastAsia" w:ascii="宋体" w:hAnsi="宋体" w:eastAsia="宋体" w:cs="宋体"/>
          <w:color w:val="auto"/>
          <w:sz w:val="21"/>
          <w:szCs w:val="21"/>
          <w:highlight w:val="none"/>
          <w:u w:val="single"/>
        </w:rPr>
        <w:t>优良</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10FB0218">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13.8 质量事故处理</w:t>
      </w:r>
    </w:p>
    <w:p w14:paraId="1E3BEEB3">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13.8.4 工程竣工验收时，</w:t>
      </w:r>
      <w:r>
        <w:rPr>
          <w:rFonts w:hint="eastAsia" w:ascii="宋体" w:hAnsi="宋体" w:eastAsia="宋体" w:cs="宋体"/>
          <w:color w:val="auto"/>
          <w:sz w:val="21"/>
          <w:szCs w:val="21"/>
          <w:highlight w:val="none"/>
          <w:u w:val="single"/>
        </w:rPr>
        <w:t xml:space="preserve">承包人 </w:t>
      </w:r>
      <w:r>
        <w:rPr>
          <w:rFonts w:hint="eastAsia" w:ascii="宋体" w:hAnsi="宋体" w:eastAsia="宋体" w:cs="宋体"/>
          <w:color w:val="auto"/>
          <w:sz w:val="21"/>
          <w:szCs w:val="21"/>
          <w:highlight w:val="none"/>
        </w:rPr>
        <w:t>向竣工验收委员会汇报并提交历次质量缺陷处理的备案资料。</w:t>
      </w:r>
    </w:p>
    <w:p w14:paraId="63791C96">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试验和检验</w:t>
      </w:r>
    </w:p>
    <w:p w14:paraId="1428D570">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14.1 材料、工程设备和工程的试验和检验</w:t>
      </w:r>
    </w:p>
    <w:p w14:paraId="16CDFC32">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14.1.6 本工程实行见证取样的试块、试件及有关材料：</w:t>
      </w:r>
      <w:r>
        <w:rPr>
          <w:rFonts w:hint="eastAsia" w:ascii="宋体" w:hAnsi="宋体" w:eastAsia="宋体" w:cs="宋体"/>
          <w:color w:val="auto"/>
          <w:sz w:val="21"/>
          <w:szCs w:val="21"/>
          <w:highlight w:val="none"/>
          <w:u w:val="single"/>
        </w:rPr>
        <w:t xml:space="preserve"> 按有关规范、规程  </w:t>
      </w:r>
      <w:r>
        <w:rPr>
          <w:rFonts w:hint="eastAsia" w:ascii="宋体" w:hAnsi="宋体" w:eastAsia="宋体" w:cs="宋体"/>
          <w:color w:val="auto"/>
          <w:sz w:val="21"/>
          <w:szCs w:val="21"/>
          <w:highlight w:val="none"/>
        </w:rPr>
        <w:t>。</w:t>
      </w:r>
    </w:p>
    <w:p w14:paraId="7BD4DB8C">
      <w:pPr>
        <w:pStyle w:val="2"/>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工程质量第三方检测由承包人负责，承包人负责与第三方质量检测机构签订质量检测合同，发包人和监理人全程监督和见证。</w:t>
      </w:r>
    </w:p>
    <w:p w14:paraId="025B5F5E">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变更</w:t>
      </w:r>
    </w:p>
    <w:p w14:paraId="50C48047">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15.1 变更的范围和内容</w:t>
      </w:r>
    </w:p>
    <w:p w14:paraId="11FF7E46">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单价调整方式：</w:t>
      </w:r>
      <w:r>
        <w:rPr>
          <w:rFonts w:hint="eastAsia" w:ascii="宋体" w:hAnsi="宋体" w:eastAsia="宋体" w:cs="宋体"/>
          <w:color w:val="auto"/>
          <w:sz w:val="21"/>
          <w:szCs w:val="21"/>
          <w:highlight w:val="none"/>
          <w:u w:val="single"/>
        </w:rPr>
        <w:t xml:space="preserve"> 单价不作调整 </w:t>
      </w:r>
      <w:r>
        <w:rPr>
          <w:rFonts w:hint="eastAsia" w:ascii="宋体" w:hAnsi="宋体" w:eastAsia="宋体" w:cs="宋体"/>
          <w:color w:val="auto"/>
          <w:sz w:val="21"/>
          <w:szCs w:val="21"/>
          <w:highlight w:val="none"/>
        </w:rPr>
        <w:t>。</w:t>
      </w:r>
    </w:p>
    <w:p w14:paraId="1FFD9065">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15.4变更的估价原则</w:t>
      </w:r>
    </w:p>
    <w:p w14:paraId="1600F0C1">
      <w:pPr>
        <w:overflowPunct w:val="0"/>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15.4.3己标价工程量清单中无适用或类似子目的单价，则按投标人投标报价时的取费费率、材料价格、机械台班费及下浮率,根据最新广东省水利预算定额并按投标时投标报价下浮率下浮确定变更单价。</w:t>
      </w:r>
    </w:p>
    <w:p w14:paraId="3589A7E1">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 承包人的合理化建议</w:t>
      </w:r>
    </w:p>
    <w:p w14:paraId="3C507A89">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15.5.2 承包人实现合理化建议的奖励金额为：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E0AE3FF">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  价格调整</w:t>
      </w:r>
    </w:p>
    <w:p w14:paraId="7FDCC8F5">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 物价波动引起的价格调整</w:t>
      </w:r>
    </w:p>
    <w:p w14:paraId="6FF34CE4">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由于物价波动原因引起合同价格</w:t>
      </w:r>
      <w:r>
        <w:rPr>
          <w:rFonts w:hint="eastAsia" w:ascii="宋体" w:hAnsi="宋体" w:eastAsia="宋体" w:cs="宋体"/>
          <w:color w:val="auto"/>
          <w:sz w:val="21"/>
          <w:szCs w:val="21"/>
          <w:highlight w:val="none"/>
          <w:lang w:val="en-US" w:eastAsia="zh-CN"/>
        </w:rPr>
        <w:t>变动的，合同价不作调整。</w:t>
      </w:r>
    </w:p>
    <w:p w14:paraId="36F277C4">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计量与支付</w:t>
      </w:r>
    </w:p>
    <w:p w14:paraId="12C5038C">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17.1 计量</w:t>
      </w:r>
    </w:p>
    <w:p w14:paraId="0D69083D">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17.1.1 计量单位</w:t>
      </w:r>
    </w:p>
    <w:p w14:paraId="5358EF6E">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计量采用国家法定的计量单位。</w:t>
      </w:r>
    </w:p>
    <w:p w14:paraId="64F37ABF">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  计量方法</w:t>
      </w:r>
    </w:p>
    <w:p w14:paraId="463CB02A">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结算工程量应按工程量清单中约定的方法计量。</w:t>
      </w:r>
    </w:p>
    <w:p w14:paraId="42E1C874">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 计量周期</w:t>
      </w:r>
    </w:p>
    <w:p w14:paraId="6498A574">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除专用合同条款另有约定外，单价子目已完成工程量按月计量，总价子目的计量周期按批准的支付分解报告确定。</w:t>
      </w:r>
    </w:p>
    <w:p w14:paraId="2FE35CF7">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17.1.4 单价子目的计量</w:t>
      </w:r>
    </w:p>
    <w:p w14:paraId="22C93631">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（l）已标价工程量清单中的单价子目工程量为估算工程量。结算工程量是承包人实际完成的，并按合同约定的计量方法进行计量的工程量。</w:t>
      </w:r>
    </w:p>
    <w:p w14:paraId="74A502BD">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（2）承包人对己完成的工程进行计量，向监理人提交进度付款申请单、己完成工程量报表和有关计量资料。</w:t>
      </w:r>
    </w:p>
    <w:p w14:paraId="73EAA5A3">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2A301495">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（4）监理人认为有必要时，可通知承包人共同进行联合测量、计量，承包人应遵照执行。</w:t>
      </w:r>
    </w:p>
    <w:p w14:paraId="6C55351D">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14:paraId="2DF8B721">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（6）监理人应在收到承包人提交的工程量报表后的7 天内进行复核，监理人未在约定时间内复核的，承包人提交的工程量报表中的工程量视为承包人实际完成的工程量，据此计算工程价款。</w:t>
      </w:r>
    </w:p>
    <w:p w14:paraId="35F0522D">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  总价子目的计量</w:t>
      </w:r>
    </w:p>
    <w:p w14:paraId="10BCEB80">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总价子目的分解和计量按照下述约定进行。</w:t>
      </w:r>
    </w:p>
    <w:p w14:paraId="689F4EA0">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（1）总价子目的计量和支付应以总价为基础，不因第16.1款中的因素而进行调整。承包人实际完成的工程量，是进行工程目标管理和控制进度支付的依据。</w:t>
      </w:r>
    </w:p>
    <w:p w14:paraId="43C1D65A">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2AA8537C">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（3）监理人对承包人提交的上述资料进行复核，以确定分阶段实际完成的工程量和工程形象目标。对其有异议的，可要求承包人按第8.2款约定进行共同复核和抽样复测。</w:t>
      </w:r>
    </w:p>
    <w:p w14:paraId="7DA34CE0">
      <w:pPr>
        <w:overflowPunct w:val="0"/>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（4）除按照第15条约定的变更外，总价子目的工程量是承包人用于结算的最终工程量。</w:t>
      </w:r>
    </w:p>
    <w:p w14:paraId="0A4E14C2">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 预付款</w:t>
      </w:r>
    </w:p>
    <w:p w14:paraId="69210651">
      <w:pPr>
        <w:overflowPunct w:val="0"/>
        <w:autoSpaceDE w:val="0"/>
        <w:autoSpaceDN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 本招标项目</w:t>
      </w:r>
      <w:r>
        <w:rPr>
          <w:rFonts w:hint="eastAsia" w:ascii="宋体" w:hAnsi="宋体" w:eastAsia="宋体" w:cs="宋体"/>
          <w:color w:val="auto"/>
          <w:sz w:val="21"/>
          <w:szCs w:val="21"/>
          <w:highlight w:val="none"/>
          <w:u w:val="single"/>
        </w:rPr>
        <w:t xml:space="preserve"> 支付 </w:t>
      </w:r>
      <w:r>
        <w:rPr>
          <w:rFonts w:hint="eastAsia" w:ascii="宋体" w:hAnsi="宋体" w:eastAsia="宋体" w:cs="宋体"/>
          <w:color w:val="auto"/>
          <w:sz w:val="21"/>
          <w:szCs w:val="21"/>
          <w:highlight w:val="none"/>
        </w:rPr>
        <w:t>施工预付款。</w:t>
      </w:r>
    </w:p>
    <w:p w14:paraId="56CB3120">
      <w:pPr>
        <w:overflowPunct w:val="0"/>
        <w:autoSpaceDE w:val="0"/>
        <w:autoSpaceDN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 施工预付款支付比例为：按施工合同价的</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支付。</w:t>
      </w:r>
    </w:p>
    <w:p w14:paraId="2277288F">
      <w:pPr>
        <w:pStyle w:val="2"/>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17.2.3 预付款的支付时间：在提供预付款保函及在具备施工条件的前提下，可申请30%预付款</w:t>
      </w:r>
      <w:r>
        <w:rPr>
          <w:rFonts w:hint="eastAsia" w:ascii="宋体" w:hAnsi="宋体" w:eastAsia="宋体" w:cs="宋体"/>
          <w:color w:val="auto"/>
          <w:sz w:val="21"/>
          <w:szCs w:val="21"/>
          <w:highlight w:val="none"/>
          <w:lang w:val="en-US" w:eastAsia="zh-CN"/>
        </w:rPr>
        <w:t>。</w:t>
      </w:r>
    </w:p>
    <w:p w14:paraId="3ECAB25B">
      <w:pPr>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17.2.4预付款的扣回与还清：预付款平均分2次扣回，从每支付期应支付给承包人的工程进度款中扣回，直到扣回的金额达到合同约定的预付款金额为止。</w:t>
      </w:r>
    </w:p>
    <w:p w14:paraId="58C3CD38">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17.3 工程进度付款</w:t>
      </w:r>
    </w:p>
    <w:p w14:paraId="176F1DF9">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 进度付款证书和支付时间</w:t>
      </w:r>
    </w:p>
    <w:p w14:paraId="704B15AB">
      <w:pPr>
        <w:overflowPunct w:val="0"/>
        <w:autoSpaceDE w:val="0"/>
        <w:autoSpaceDN w:val="0"/>
        <w:adjustRightInd w:val="0"/>
        <w:snapToGrid w:val="0"/>
        <w:spacing w:line="400" w:lineRule="exact"/>
        <w:ind w:firstLine="420" w:firstLineChars="200"/>
        <w:rPr>
          <w:rFonts w:hint="eastAsia"/>
          <w:color w:val="auto"/>
          <w:highlight w:val="none"/>
        </w:rPr>
      </w:pPr>
      <w:r>
        <w:rPr>
          <w:rFonts w:hint="eastAsia" w:ascii="宋体" w:hAnsi="宋体" w:eastAsia="宋体" w:cs="宋体"/>
          <w:color w:val="auto"/>
          <w:sz w:val="21"/>
          <w:szCs w:val="21"/>
          <w:highlight w:val="none"/>
        </w:rPr>
        <w:t>增加：</w:t>
      </w:r>
    </w:p>
    <w:p w14:paraId="66D7D5D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（1）发包人根据资金到位情况支付工程进度款。若由于上级资金未到位，延期付款不计息。</w:t>
      </w:r>
    </w:p>
    <w:p w14:paraId="795A40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（2）承包人如违反本合同条款中的有关规定而受到发包方或监理方的罚款处罚时，承包人应在收到罚款通知书后7日内缴纳，否则发包人和监理人有权在进度款中扣除。</w:t>
      </w:r>
    </w:p>
    <w:p w14:paraId="3523A79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因财政基本建设资金的支付需财政部门的审批和办理，发包人不对财政部门审批和办理所需时间承担任何责任。承包人在提交进度款支付申请时必须同时提交相应的工程资料。甲方提交资金支付申请材料给区财政局，由区财政局按资金支付流程支付。因承包人的原因导致工程进度款无法支付的，由承包人承担后果。承包人不能因为预付款和工程进度款的拨付滞后、不足额等原因拒不按合同进度计划进行施工，同时由此造成工期延误、质量缺陷等问题所增加的费用由承包人自行承担。</w:t>
      </w:r>
    </w:p>
    <w:p w14:paraId="0D49413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（4）工程进度款按当月实际完成工程量的</w:t>
      </w:r>
      <w:r>
        <w:rPr>
          <w:rFonts w:hint="eastAsia" w:ascii="宋体" w:hAnsi="宋体" w:cs="宋体"/>
          <w:color w:val="auto"/>
          <w:szCs w:val="21"/>
          <w:highlight w:val="none"/>
          <w:u w:val="single"/>
        </w:rPr>
        <w:t>80%</w:t>
      </w:r>
      <w:r>
        <w:rPr>
          <w:rFonts w:hint="eastAsia" w:ascii="宋体" w:hAnsi="宋体" w:cs="宋体"/>
          <w:color w:val="auto"/>
          <w:szCs w:val="21"/>
          <w:highlight w:val="none"/>
        </w:rPr>
        <w:t>支付，待工程验收合格后支付至结算审核价格的</w:t>
      </w:r>
      <w:r>
        <w:rPr>
          <w:rFonts w:hint="eastAsia" w:ascii="宋体" w:hAnsi="宋体" w:cs="宋体"/>
          <w:color w:val="auto"/>
          <w:szCs w:val="21"/>
          <w:highlight w:val="none"/>
          <w:u w:val="single"/>
        </w:rPr>
        <w:t>97%</w:t>
      </w:r>
      <w:r>
        <w:rPr>
          <w:rFonts w:hint="eastAsia" w:ascii="宋体" w:hAnsi="宋体" w:cs="宋体"/>
          <w:color w:val="auto"/>
          <w:szCs w:val="21"/>
          <w:highlight w:val="none"/>
        </w:rPr>
        <w:t>，剩余</w:t>
      </w:r>
      <w:r>
        <w:rPr>
          <w:rFonts w:hint="eastAsia" w:ascii="宋体" w:hAnsi="宋体" w:cs="宋体"/>
          <w:color w:val="auto"/>
          <w:szCs w:val="21"/>
          <w:highlight w:val="none"/>
          <w:u w:val="single"/>
        </w:rPr>
        <w:t>3%</w:t>
      </w:r>
      <w:r>
        <w:rPr>
          <w:rFonts w:hint="eastAsia" w:ascii="宋体" w:hAnsi="宋体" w:cs="宋体"/>
          <w:color w:val="auto"/>
          <w:szCs w:val="21"/>
          <w:highlight w:val="none"/>
          <w:u w:val="none"/>
        </w:rPr>
        <w:t>作为工程质量保证金</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待质量保修期满后支付。</w:t>
      </w:r>
    </w:p>
    <w:p w14:paraId="4BFCCD86">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17.4  质量保证金</w:t>
      </w:r>
    </w:p>
    <w:p w14:paraId="248A8C02">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17.4.1 款修改如下：</w:t>
      </w:r>
    </w:p>
    <w:p w14:paraId="32C79D93">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17.4.1质量保证的形式包括质量保证金、质量保证担保、质量保证保险三种，由承包人自主选择。</w:t>
      </w:r>
    </w:p>
    <w:p w14:paraId="061C03A4">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采用质量保证金形式的，在结清审定总造价时一次性扣留相应金额作为质量保证金。</w:t>
      </w:r>
    </w:p>
    <w:p w14:paraId="2807914F">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采用质量保证担保或质量保证保险的，承包人应在竣工验收时向发包人提交有效的银行保函或保险合同（或保险单）原件，银行保函或保险合同（或保险单）的有效期不得短于缺陷责任期。</w:t>
      </w:r>
    </w:p>
    <w:p w14:paraId="6A8C847B">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扣留的质量保证金总额为工程结算价的</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%，质量保修期满后，发包人在承包人提交付款申请单后14日内一次性支付给承包人。</w:t>
      </w:r>
    </w:p>
    <w:p w14:paraId="4F460ACE">
      <w:pPr>
        <w:pStyle w:val="2"/>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承包人采用银行保函或金融机构开具的保函</w:t>
      </w:r>
      <w:r>
        <w:rPr>
          <w:rFonts w:hint="eastAsia" w:ascii="宋体" w:hAnsi="宋体" w:eastAsia="宋体" w:cs="宋体"/>
          <w:color w:val="auto"/>
          <w:sz w:val="21"/>
          <w:szCs w:val="21"/>
          <w:highlight w:val="none"/>
          <w:lang w:val="en-US" w:eastAsia="zh-CN"/>
        </w:rPr>
        <w:t>或质量保证保险</w:t>
      </w:r>
      <w:r>
        <w:rPr>
          <w:rFonts w:hint="eastAsia" w:ascii="宋体" w:hAnsi="宋体" w:eastAsia="宋体" w:cs="宋体"/>
          <w:color w:val="auto"/>
          <w:sz w:val="21"/>
          <w:szCs w:val="21"/>
          <w:highlight w:val="none"/>
        </w:rPr>
        <w:t>替代预留质量保证金的，发包人不再预留质量保证金。</w:t>
      </w:r>
    </w:p>
    <w:p w14:paraId="748B2C0C">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17.5 竣工（完工）结算</w:t>
      </w:r>
    </w:p>
    <w:p w14:paraId="2DDEE9C6">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 竣工（完工）付款申请单</w:t>
      </w:r>
    </w:p>
    <w:p w14:paraId="2A0DFDA0">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承包人应提交完工付款申请单一式</w:t>
      </w:r>
      <w:r>
        <w:rPr>
          <w:rFonts w:hint="eastAsia" w:ascii="宋体" w:hAnsi="宋体" w:eastAsia="宋体" w:cs="宋体"/>
          <w:color w:val="auto"/>
          <w:sz w:val="21"/>
          <w:szCs w:val="21"/>
          <w:highlight w:val="none"/>
          <w:u w:val="single"/>
        </w:rPr>
        <w:t xml:space="preserve"> 6 </w:t>
      </w:r>
      <w:r>
        <w:rPr>
          <w:rFonts w:hint="eastAsia" w:ascii="宋体" w:hAnsi="宋体" w:eastAsia="宋体" w:cs="宋体"/>
          <w:color w:val="auto"/>
          <w:sz w:val="21"/>
          <w:szCs w:val="21"/>
          <w:highlight w:val="none"/>
        </w:rPr>
        <w:t>份。</w:t>
      </w:r>
    </w:p>
    <w:p w14:paraId="6B797FA5">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17.6 最终结清</w:t>
      </w:r>
    </w:p>
    <w:p w14:paraId="6A687BCB">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 最终结清申请单</w:t>
      </w:r>
    </w:p>
    <w:p w14:paraId="6D8CFB78">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承包人应提交最终结清申请单一式</w:t>
      </w:r>
      <w:r>
        <w:rPr>
          <w:rFonts w:hint="eastAsia" w:ascii="宋体" w:hAnsi="宋体" w:eastAsia="宋体" w:cs="宋体"/>
          <w:color w:val="auto"/>
          <w:sz w:val="21"/>
          <w:szCs w:val="21"/>
          <w:highlight w:val="none"/>
          <w:u w:val="single"/>
        </w:rPr>
        <w:t xml:space="preserve"> 6 </w:t>
      </w:r>
      <w:r>
        <w:rPr>
          <w:rFonts w:hint="eastAsia" w:ascii="宋体" w:hAnsi="宋体" w:eastAsia="宋体" w:cs="宋体"/>
          <w:color w:val="auto"/>
          <w:sz w:val="21"/>
          <w:szCs w:val="21"/>
          <w:highlight w:val="none"/>
        </w:rPr>
        <w:t>份。</w:t>
      </w:r>
    </w:p>
    <w:p w14:paraId="4A120AE9">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17.7 竣工财务决算</w:t>
      </w:r>
    </w:p>
    <w:p w14:paraId="42E95FCC">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承包人应为竣工财务决算编制提供的资料：</w:t>
      </w:r>
      <w:r>
        <w:rPr>
          <w:rFonts w:hint="eastAsia" w:ascii="宋体" w:hAnsi="宋体" w:eastAsia="宋体" w:cs="宋体"/>
          <w:color w:val="auto"/>
          <w:sz w:val="21"/>
          <w:szCs w:val="21"/>
          <w:highlight w:val="none"/>
          <w:u w:val="single"/>
        </w:rPr>
        <w:t xml:space="preserve"> 按有关规定</w:t>
      </w:r>
      <w:r>
        <w:rPr>
          <w:rFonts w:hint="eastAsia" w:ascii="宋体" w:hAnsi="宋体" w:eastAsia="宋体" w:cs="宋体"/>
          <w:color w:val="auto"/>
          <w:sz w:val="21"/>
          <w:szCs w:val="21"/>
          <w:highlight w:val="none"/>
        </w:rPr>
        <w:t>。</w:t>
      </w:r>
    </w:p>
    <w:p w14:paraId="094248B2">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17.9（增）最高限价</w:t>
      </w:r>
    </w:p>
    <w:p w14:paraId="53738A78">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17.9.1最高限价说明</w:t>
      </w:r>
    </w:p>
    <w:p w14:paraId="6F063A0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1）最高限价应与招标文件中的投标人须知、通用合同条款、专用合同条款、技术标准和要求（合同技术条款）、图纸等一起阅读和理解。</w:t>
      </w:r>
    </w:p>
    <w:p w14:paraId="5A547B1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招标工程按综合单价承包。最高限价中工程量用于投标报价的估算工程量，不作为最终结算工程量。最终结算工程量是承包人实际完成并符合技术标准和要求（合同技术条款）和《水利工程工程量清单计价规范》（GB50501-2007）计算规则等规定，按施工图纸施工发生的有效工程量。</w:t>
      </w:r>
    </w:p>
    <w:p w14:paraId="570D8AB6">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3）除合同另有规定外，最高限价中的单价和合价包括由承包人承担的直接费、间接费、其他费用、税金等全部费用和要求获得的利润以及应有承包人承担的义务、责任和风险所发生的一切费用。</w:t>
      </w:r>
    </w:p>
    <w:p w14:paraId="61723D1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4）投标人投标时，其工程施工设备险和人身意外伤害险的保险费由投标人根据第3章第一部分《通用合同条款》第48条和第49条的规定自行测算，并摊入有关项目内，发包人不另行支付。</w:t>
      </w:r>
    </w:p>
    <w:p w14:paraId="04B774F3">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符合合同规定的全部费用和利润都应包括在最高限价所列的各项目内，合同规定应由承包人承担而在最高限价中未列出的项目，其费用和利润应认为已包括在其他有关项目的单价和合价中。</w:t>
      </w:r>
    </w:p>
    <w:p w14:paraId="6C8A3B08">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最高限价中各项目的工作内容和要求及其计量和支付的规定参照国家及地方有关规定执行。</w:t>
      </w:r>
    </w:p>
    <w:p w14:paraId="2CB0343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除合同另有规定外，在投标截止日前30天当时所依据的国家法律、行政法规、国务院有关部门的规章以及工程所在地的省、自治区、直辖市的地方法规和规章规定应由承包人缴纳的税金和其他费用均应计入单价、合价和总报价。</w:t>
      </w:r>
    </w:p>
    <w:p w14:paraId="6B841B68">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  竣工验收（验收）</w:t>
      </w:r>
    </w:p>
    <w:p w14:paraId="28D8E24E">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18.1 验收工作分类</w:t>
      </w:r>
    </w:p>
    <w:p w14:paraId="20B8685B">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本工程法人验收包括：</w:t>
      </w:r>
      <w:r>
        <w:rPr>
          <w:rFonts w:hint="eastAsia" w:ascii="宋体" w:hAnsi="宋体" w:eastAsia="宋体" w:cs="宋体"/>
          <w:color w:val="auto"/>
          <w:sz w:val="21"/>
          <w:szCs w:val="21"/>
          <w:highlight w:val="none"/>
          <w:u w:val="single"/>
        </w:rPr>
        <w:t xml:space="preserve"> 分部、单位工程 </w:t>
      </w:r>
      <w:r>
        <w:rPr>
          <w:rFonts w:hint="eastAsia" w:ascii="宋体" w:hAnsi="宋体" w:eastAsia="宋体" w:cs="宋体"/>
          <w:color w:val="auto"/>
          <w:sz w:val="21"/>
          <w:szCs w:val="21"/>
          <w:highlight w:val="none"/>
        </w:rPr>
        <w:t>；政府验收包括：</w:t>
      </w:r>
      <w:r>
        <w:rPr>
          <w:rFonts w:hint="eastAsia" w:ascii="宋体" w:hAnsi="宋体" w:eastAsia="宋体" w:cs="宋体"/>
          <w:color w:val="auto"/>
          <w:sz w:val="21"/>
          <w:szCs w:val="21"/>
          <w:highlight w:val="none"/>
          <w:u w:val="single"/>
        </w:rPr>
        <w:t xml:space="preserve">阶段、专项、竣工验收 </w:t>
      </w:r>
      <w:r>
        <w:rPr>
          <w:rFonts w:hint="eastAsia" w:ascii="宋体" w:hAnsi="宋体" w:eastAsia="宋体" w:cs="宋体"/>
          <w:color w:val="auto"/>
          <w:sz w:val="21"/>
          <w:szCs w:val="21"/>
          <w:highlight w:val="none"/>
        </w:rPr>
        <w:t>。验收条件为：</w:t>
      </w:r>
      <w:r>
        <w:rPr>
          <w:rFonts w:hint="eastAsia" w:ascii="宋体" w:hAnsi="宋体" w:eastAsia="宋体" w:cs="宋体"/>
          <w:color w:val="auto"/>
          <w:sz w:val="21"/>
          <w:szCs w:val="21"/>
          <w:highlight w:val="none"/>
          <w:u w:val="single"/>
        </w:rPr>
        <w:t xml:space="preserve"> 符合有关规范规定 </w:t>
      </w:r>
      <w:r>
        <w:rPr>
          <w:rFonts w:hint="eastAsia" w:ascii="宋体" w:hAnsi="宋体" w:eastAsia="宋体" w:cs="宋体"/>
          <w:color w:val="auto"/>
          <w:sz w:val="21"/>
          <w:szCs w:val="21"/>
          <w:highlight w:val="none"/>
        </w:rPr>
        <w:t>，验收程序为：</w:t>
      </w:r>
      <w:r>
        <w:rPr>
          <w:rFonts w:hint="eastAsia" w:ascii="宋体" w:hAnsi="宋体" w:eastAsia="宋体" w:cs="宋体"/>
          <w:color w:val="auto"/>
          <w:sz w:val="21"/>
          <w:szCs w:val="21"/>
          <w:highlight w:val="none"/>
          <w:u w:val="single"/>
        </w:rPr>
        <w:t xml:space="preserve"> 符合有关规范规定 </w:t>
      </w:r>
      <w:r>
        <w:rPr>
          <w:rFonts w:hint="eastAsia" w:ascii="宋体" w:hAnsi="宋体" w:eastAsia="宋体" w:cs="宋体"/>
          <w:color w:val="auto"/>
          <w:sz w:val="21"/>
          <w:szCs w:val="21"/>
          <w:highlight w:val="none"/>
        </w:rPr>
        <w:t>。</w:t>
      </w:r>
    </w:p>
    <w:p w14:paraId="24C56381">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18.2 分部工程验收</w:t>
      </w:r>
    </w:p>
    <w:p w14:paraId="28EB1D7C">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18.2.2 本工程由发包人主持的分部工程验收为 </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，由监理人主持。</w:t>
      </w:r>
    </w:p>
    <w:p w14:paraId="335F0CC1">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18.3 单位工程验收</w:t>
      </w:r>
    </w:p>
    <w:p w14:paraId="7816BCE1">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18.3.4需提前投入使用的单位工程包括：</w:t>
      </w:r>
      <w:r>
        <w:rPr>
          <w:rFonts w:hint="eastAsia" w:ascii="宋体" w:hAnsi="宋体" w:eastAsia="宋体" w:cs="宋体"/>
          <w:color w:val="auto"/>
          <w:sz w:val="21"/>
          <w:szCs w:val="21"/>
          <w:highlight w:val="none"/>
          <w:u w:val="single"/>
        </w:rPr>
        <w:t xml:space="preserve"> 待定 </w:t>
      </w:r>
    </w:p>
    <w:p w14:paraId="3C446749">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18.5 阶段验收</w:t>
      </w:r>
    </w:p>
    <w:p w14:paraId="53883F01">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 本合同工程阶段验收类别包括：</w:t>
      </w:r>
      <w:r>
        <w:rPr>
          <w:rFonts w:hint="eastAsia" w:ascii="宋体" w:hAnsi="宋体" w:eastAsia="宋体" w:cs="宋体"/>
          <w:color w:val="auto"/>
          <w:sz w:val="21"/>
          <w:szCs w:val="21"/>
          <w:highlight w:val="none"/>
          <w:u w:val="single"/>
        </w:rPr>
        <w:t>待定</w:t>
      </w:r>
      <w:r>
        <w:rPr>
          <w:rFonts w:hint="eastAsia" w:ascii="宋体" w:hAnsi="宋体" w:eastAsia="宋体" w:cs="宋体"/>
          <w:color w:val="auto"/>
          <w:sz w:val="21"/>
          <w:szCs w:val="21"/>
          <w:highlight w:val="none"/>
        </w:rPr>
        <w:t>。</w:t>
      </w:r>
    </w:p>
    <w:p w14:paraId="0F25FB29">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18.6 专项验收</w:t>
      </w:r>
    </w:p>
    <w:p w14:paraId="37C9DC9F">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18.6.2本合同工程专项验收类别包括：</w:t>
      </w:r>
      <w:r>
        <w:rPr>
          <w:rFonts w:hint="eastAsia" w:ascii="宋体" w:hAnsi="宋体" w:eastAsia="宋体" w:cs="宋体"/>
          <w:color w:val="auto"/>
          <w:sz w:val="21"/>
          <w:szCs w:val="21"/>
          <w:highlight w:val="none"/>
          <w:u w:val="single"/>
        </w:rPr>
        <w:t>待定</w:t>
      </w:r>
      <w:r>
        <w:rPr>
          <w:rFonts w:hint="eastAsia" w:ascii="宋体" w:hAnsi="宋体" w:eastAsia="宋体" w:cs="宋体"/>
          <w:color w:val="auto"/>
          <w:sz w:val="21"/>
          <w:szCs w:val="21"/>
          <w:highlight w:val="none"/>
        </w:rPr>
        <w:t>。</w:t>
      </w:r>
    </w:p>
    <w:p w14:paraId="0B77EF3B">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18.7 竣工验收</w:t>
      </w:r>
    </w:p>
    <w:p w14:paraId="1B444DA8">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18.7.3本工程</w:t>
      </w:r>
      <w:r>
        <w:rPr>
          <w:rFonts w:hint="eastAsia" w:ascii="宋体" w:hAnsi="宋体" w:eastAsia="宋体" w:cs="宋体"/>
          <w:color w:val="auto"/>
          <w:sz w:val="21"/>
          <w:szCs w:val="21"/>
          <w:highlight w:val="none"/>
          <w:u w:val="single"/>
        </w:rPr>
        <w:t xml:space="preserve"> 不需要 </w:t>
      </w:r>
      <w:r>
        <w:rPr>
          <w:rFonts w:hint="eastAsia" w:ascii="宋体" w:hAnsi="宋体" w:eastAsia="宋体" w:cs="宋体"/>
          <w:color w:val="auto"/>
          <w:sz w:val="21"/>
          <w:szCs w:val="21"/>
          <w:highlight w:val="none"/>
        </w:rPr>
        <w:t>竣工验收技术鉴定（蓄水安全鉴定）。</w:t>
      </w:r>
    </w:p>
    <w:p w14:paraId="53DBA865">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18.9 试运行</w:t>
      </w:r>
    </w:p>
    <w:p w14:paraId="748D549B">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18.9.1 试运行的组织：</w:t>
      </w:r>
      <w:r>
        <w:rPr>
          <w:rFonts w:hint="eastAsia" w:ascii="宋体" w:hAnsi="宋体" w:eastAsia="宋体" w:cs="宋体"/>
          <w:color w:val="auto"/>
          <w:sz w:val="21"/>
          <w:szCs w:val="21"/>
          <w:highlight w:val="none"/>
          <w:u w:val="single"/>
        </w:rPr>
        <w:t>待定</w:t>
      </w:r>
      <w:r>
        <w:rPr>
          <w:rFonts w:hint="eastAsia" w:ascii="宋体" w:hAnsi="宋体" w:eastAsia="宋体" w:cs="宋体"/>
          <w:color w:val="auto"/>
          <w:sz w:val="21"/>
          <w:szCs w:val="21"/>
          <w:highlight w:val="none"/>
        </w:rPr>
        <w:t>；费用承担：</w:t>
      </w:r>
      <w:r>
        <w:rPr>
          <w:rFonts w:hint="eastAsia" w:ascii="宋体" w:hAnsi="宋体" w:eastAsia="宋体" w:cs="宋体"/>
          <w:color w:val="auto"/>
          <w:sz w:val="21"/>
          <w:szCs w:val="21"/>
          <w:highlight w:val="none"/>
          <w:u w:val="single"/>
        </w:rPr>
        <w:t>待定</w:t>
      </w:r>
      <w:r>
        <w:rPr>
          <w:rFonts w:hint="eastAsia" w:ascii="宋体" w:hAnsi="宋体" w:eastAsia="宋体" w:cs="宋体"/>
          <w:color w:val="auto"/>
          <w:sz w:val="21"/>
          <w:szCs w:val="21"/>
          <w:highlight w:val="none"/>
        </w:rPr>
        <w:t>。</w:t>
      </w:r>
    </w:p>
    <w:p w14:paraId="3D880847">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  缺陷责任与保修责任</w:t>
      </w:r>
    </w:p>
    <w:p w14:paraId="2BDCBEC5">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19.1 缺陷责任期（工程质量保修期）的起算时间</w:t>
      </w:r>
    </w:p>
    <w:p w14:paraId="1F66641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本工程缺陷责任期（工程质量保修期）计算如下：</w:t>
      </w:r>
      <w:r>
        <w:rPr>
          <w:rFonts w:hint="eastAsia" w:ascii="宋体" w:hAnsi="宋体" w:eastAsia="宋体" w:cs="宋体"/>
          <w:color w:val="auto"/>
          <w:sz w:val="21"/>
          <w:szCs w:val="21"/>
          <w:highlight w:val="none"/>
          <w:u w:val="single"/>
        </w:rPr>
        <w:t xml:space="preserve"> 通过合同工程完工验收后 </w:t>
      </w:r>
      <w:r>
        <w:rPr>
          <w:rFonts w:hint="eastAsia" w:ascii="宋体" w:hAnsi="宋体" w:eastAsia="宋体" w:cs="宋体"/>
          <w:color w:val="auto"/>
          <w:sz w:val="21"/>
          <w:szCs w:val="21"/>
          <w:highlight w:val="none"/>
        </w:rPr>
        <w:t>。</w:t>
      </w:r>
    </w:p>
    <w:p w14:paraId="704E0FE0">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19.7保修责任</w:t>
      </w:r>
    </w:p>
    <w:p w14:paraId="0C2D6069">
      <w:pPr>
        <w:spacing w:line="400" w:lineRule="exact"/>
        <w:ind w:firstLine="835" w:firstLineChars="396"/>
        <w:rPr>
          <w:rFonts w:hint="eastAsia" w:ascii="宋体" w:hAnsi="宋体" w:eastAsia="宋体" w:cs="宋体"/>
          <w:b/>
          <w:color w:val="auto"/>
          <w:sz w:val="21"/>
          <w:szCs w:val="21"/>
          <w:highlight w:val="none"/>
          <w:u w:val="double"/>
        </w:rPr>
      </w:pPr>
      <w:r>
        <w:rPr>
          <w:rFonts w:hint="eastAsia" w:ascii="宋体" w:hAnsi="宋体" w:eastAsia="宋体" w:cs="宋体"/>
          <w:b/>
          <w:color w:val="auto"/>
          <w:sz w:val="21"/>
          <w:szCs w:val="21"/>
          <w:highlight w:val="none"/>
          <w:u w:val="double"/>
        </w:rPr>
        <w:t>工程完工验收后由承包人承担合同范围内1年工程维护管理责任和费用。</w:t>
      </w:r>
    </w:p>
    <w:p w14:paraId="26F3B285">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  保险</w:t>
      </w:r>
    </w:p>
    <w:p w14:paraId="1ACB91F4">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20.1 工程保险</w:t>
      </w:r>
    </w:p>
    <w:p w14:paraId="0B5E3F29">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建筑工程一切险和（或）安装工程一切险投保人：</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w:t>
      </w:r>
    </w:p>
    <w:p w14:paraId="30F37AA7">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按相关规定</w:t>
      </w:r>
      <w:r>
        <w:rPr>
          <w:rFonts w:hint="eastAsia" w:ascii="宋体" w:hAnsi="宋体" w:eastAsia="宋体" w:cs="宋体"/>
          <w:color w:val="auto"/>
          <w:sz w:val="21"/>
          <w:szCs w:val="21"/>
          <w:highlight w:val="none"/>
        </w:rPr>
        <w:t>。</w:t>
      </w:r>
    </w:p>
    <w:p w14:paraId="1BE730EF">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20.4 第三者责任险</w:t>
      </w:r>
    </w:p>
    <w:p w14:paraId="3B5A1FE3">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 第三者责任险保险费率：</w:t>
      </w:r>
      <w:r>
        <w:rPr>
          <w:rFonts w:hint="eastAsia" w:ascii="宋体" w:hAnsi="宋体" w:eastAsia="宋体" w:cs="宋体"/>
          <w:color w:val="auto"/>
          <w:sz w:val="21"/>
          <w:szCs w:val="21"/>
          <w:highlight w:val="none"/>
          <w:u w:val="single"/>
        </w:rPr>
        <w:t>按相关规定</w:t>
      </w:r>
      <w:r>
        <w:rPr>
          <w:rFonts w:hint="eastAsia" w:ascii="宋体" w:hAnsi="宋体" w:eastAsia="宋体" w:cs="宋体"/>
          <w:color w:val="auto"/>
          <w:sz w:val="21"/>
          <w:szCs w:val="21"/>
          <w:highlight w:val="none"/>
        </w:rPr>
        <w:t>；</w:t>
      </w:r>
    </w:p>
    <w:p w14:paraId="29BDA02C">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第三者责任险保险金额：</w:t>
      </w:r>
      <w:r>
        <w:rPr>
          <w:rFonts w:hint="eastAsia" w:ascii="宋体" w:hAnsi="宋体" w:eastAsia="宋体" w:cs="宋体"/>
          <w:color w:val="auto"/>
          <w:sz w:val="21"/>
          <w:szCs w:val="21"/>
          <w:highlight w:val="none"/>
          <w:u w:val="single"/>
        </w:rPr>
        <w:t>按相关规定</w:t>
      </w:r>
      <w:r>
        <w:rPr>
          <w:rFonts w:hint="eastAsia" w:ascii="宋体" w:hAnsi="宋体" w:eastAsia="宋体" w:cs="宋体"/>
          <w:color w:val="auto"/>
          <w:sz w:val="21"/>
          <w:szCs w:val="21"/>
          <w:highlight w:val="none"/>
        </w:rPr>
        <w:t>。</w:t>
      </w:r>
    </w:p>
    <w:p w14:paraId="568BA6D4">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20.5 其他保险</w:t>
      </w:r>
    </w:p>
    <w:p w14:paraId="34A628A4">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需要投保的其他内容：</w:t>
      </w:r>
      <w:r>
        <w:rPr>
          <w:rFonts w:hint="eastAsia" w:ascii="宋体" w:hAnsi="宋体" w:eastAsia="宋体" w:cs="宋体"/>
          <w:color w:val="auto"/>
          <w:sz w:val="21"/>
          <w:szCs w:val="21"/>
          <w:highlight w:val="none"/>
          <w:u w:val="single"/>
        </w:rPr>
        <w:t xml:space="preserve"> 承包人按有关规定办理相关保险</w:t>
      </w:r>
    </w:p>
    <w:p w14:paraId="0E8C1C84">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按相关规定</w:t>
      </w:r>
      <w:r>
        <w:rPr>
          <w:rFonts w:hint="eastAsia" w:ascii="宋体" w:hAnsi="宋体" w:eastAsia="宋体" w:cs="宋体"/>
          <w:color w:val="auto"/>
          <w:sz w:val="21"/>
          <w:szCs w:val="21"/>
          <w:highlight w:val="none"/>
        </w:rPr>
        <w:t>。</w:t>
      </w:r>
    </w:p>
    <w:p w14:paraId="7F796227">
      <w:pPr>
        <w:tabs>
          <w:tab w:val="left" w:pos="3480"/>
        </w:tabs>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20.6 对各项保险的一般要求</w:t>
      </w:r>
      <w:r>
        <w:rPr>
          <w:rFonts w:hint="eastAsia" w:ascii="宋体" w:hAnsi="宋体" w:eastAsia="宋体" w:cs="宋体"/>
          <w:b/>
          <w:color w:val="auto"/>
          <w:sz w:val="21"/>
          <w:szCs w:val="21"/>
          <w:highlight w:val="none"/>
        </w:rPr>
        <w:tab/>
      </w:r>
    </w:p>
    <w:p w14:paraId="060E6E7C">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  保险凭证</w:t>
      </w:r>
    </w:p>
    <w:p w14:paraId="6162C238">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承包人提交保险凭证的期限：</w:t>
      </w:r>
      <w:r>
        <w:rPr>
          <w:rFonts w:hint="eastAsia" w:ascii="宋体" w:hAnsi="宋体" w:eastAsia="宋体" w:cs="宋体"/>
          <w:color w:val="auto"/>
          <w:sz w:val="21"/>
          <w:szCs w:val="21"/>
          <w:highlight w:val="none"/>
          <w:u w:val="single"/>
        </w:rPr>
        <w:t>按相关规定</w:t>
      </w:r>
      <w:r>
        <w:rPr>
          <w:rFonts w:hint="eastAsia" w:ascii="宋体" w:hAnsi="宋体" w:eastAsia="宋体" w:cs="宋体"/>
          <w:color w:val="auto"/>
          <w:sz w:val="21"/>
          <w:szCs w:val="21"/>
          <w:highlight w:val="none"/>
        </w:rPr>
        <w:t>；</w:t>
      </w:r>
    </w:p>
    <w:p w14:paraId="28CA013B">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保险条件：</w:t>
      </w:r>
      <w:r>
        <w:rPr>
          <w:rFonts w:hint="eastAsia" w:ascii="宋体" w:hAnsi="宋体" w:eastAsia="宋体" w:cs="宋体"/>
          <w:color w:val="auto"/>
          <w:sz w:val="21"/>
          <w:szCs w:val="21"/>
          <w:highlight w:val="none"/>
          <w:u w:val="single"/>
        </w:rPr>
        <w:t>按相关规定</w:t>
      </w:r>
      <w:r>
        <w:rPr>
          <w:rFonts w:hint="eastAsia" w:ascii="宋体" w:hAnsi="宋体" w:eastAsia="宋体" w:cs="宋体"/>
          <w:color w:val="auto"/>
          <w:sz w:val="21"/>
          <w:szCs w:val="21"/>
          <w:highlight w:val="none"/>
        </w:rPr>
        <w:t>；</w:t>
      </w:r>
    </w:p>
    <w:p w14:paraId="75B8BD83">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  保险金不足的补偿</w:t>
      </w:r>
    </w:p>
    <w:p w14:paraId="79CA627B">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承包人负责补偿的范围与金额：</w:t>
      </w:r>
      <w:r>
        <w:rPr>
          <w:rFonts w:hint="eastAsia" w:ascii="宋体" w:hAnsi="宋体" w:eastAsia="宋体" w:cs="宋体"/>
          <w:color w:val="auto"/>
          <w:sz w:val="21"/>
          <w:szCs w:val="21"/>
          <w:highlight w:val="none"/>
          <w:u w:val="single"/>
        </w:rPr>
        <w:t>按相关规定</w:t>
      </w:r>
      <w:r>
        <w:rPr>
          <w:rFonts w:hint="eastAsia" w:ascii="宋体" w:hAnsi="宋体" w:eastAsia="宋体" w:cs="宋体"/>
          <w:color w:val="auto"/>
          <w:sz w:val="21"/>
          <w:szCs w:val="21"/>
          <w:highlight w:val="none"/>
        </w:rPr>
        <w:t>；</w:t>
      </w:r>
    </w:p>
    <w:p w14:paraId="71C74709">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发包人负责补偿的范围与金额：</w:t>
      </w:r>
      <w:r>
        <w:rPr>
          <w:rFonts w:hint="eastAsia" w:ascii="宋体" w:hAnsi="宋体" w:eastAsia="宋体" w:cs="宋体"/>
          <w:color w:val="auto"/>
          <w:sz w:val="21"/>
          <w:szCs w:val="21"/>
          <w:highlight w:val="none"/>
          <w:u w:val="single"/>
        </w:rPr>
        <w:t>按相关规定</w:t>
      </w:r>
      <w:r>
        <w:rPr>
          <w:rFonts w:hint="eastAsia" w:ascii="宋体" w:hAnsi="宋体" w:eastAsia="宋体" w:cs="宋体"/>
          <w:color w:val="auto"/>
          <w:sz w:val="21"/>
          <w:szCs w:val="21"/>
          <w:highlight w:val="none"/>
        </w:rPr>
        <w:t>。</w:t>
      </w:r>
    </w:p>
    <w:p w14:paraId="189BC45E">
      <w:pPr>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  争议的解决</w:t>
      </w:r>
    </w:p>
    <w:p w14:paraId="2596D086">
      <w:pPr>
        <w:tabs>
          <w:tab w:val="left" w:pos="3480"/>
        </w:tabs>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24.1争议的解决方式</w:t>
      </w:r>
    </w:p>
    <w:p w14:paraId="5133935C">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合同当事人友好协商解决不成、不愿提请争议评审或不接受争议评审组意见的，约定的合同争议解决方式：</w:t>
      </w:r>
      <w:r>
        <w:rPr>
          <w:rFonts w:hint="eastAsia" w:ascii="宋体" w:hAnsi="宋体" w:eastAsia="宋体" w:cs="宋体"/>
          <w:color w:val="auto"/>
          <w:sz w:val="21"/>
          <w:szCs w:val="21"/>
          <w:highlight w:val="none"/>
          <w:u w:val="single"/>
        </w:rPr>
        <w:t xml:space="preserve"> 仲裁（</w:t>
      </w:r>
      <w:r>
        <w:rPr>
          <w:rFonts w:hint="eastAsia" w:ascii="宋体" w:hAnsi="宋体" w:eastAsia="宋体" w:cs="宋体"/>
          <w:color w:val="auto"/>
          <w:sz w:val="21"/>
          <w:szCs w:val="21"/>
          <w:highlight w:val="none"/>
          <w:u w:val="single"/>
          <w:lang w:val="en-US" w:eastAsia="zh-CN"/>
        </w:rPr>
        <w:t>韶关市</w:t>
      </w:r>
      <w:r>
        <w:rPr>
          <w:rFonts w:hint="eastAsia" w:ascii="宋体" w:hAnsi="宋体" w:eastAsia="宋体" w:cs="宋体"/>
          <w:color w:val="auto"/>
          <w:sz w:val="21"/>
          <w:szCs w:val="21"/>
          <w:highlight w:val="none"/>
          <w:u w:val="single"/>
        </w:rPr>
        <w:t>仲裁委员会）</w:t>
      </w:r>
      <w:r>
        <w:rPr>
          <w:rFonts w:hint="eastAsia" w:ascii="宋体" w:hAnsi="宋体" w:eastAsia="宋体" w:cs="宋体"/>
          <w:color w:val="auto"/>
          <w:sz w:val="21"/>
          <w:szCs w:val="21"/>
          <w:highlight w:val="none"/>
        </w:rPr>
        <w:t>。</w:t>
      </w:r>
    </w:p>
    <w:p w14:paraId="068DA15C">
      <w:pPr>
        <w:spacing w:line="360" w:lineRule="auto"/>
        <w:outlineLvl w:val="2"/>
        <w:rPr>
          <w:rFonts w:hint="eastAsia" w:ascii="宋体" w:hAnsi="宋体" w:eastAsia="宋体" w:cs="宋体"/>
          <w:b/>
          <w:color w:val="auto"/>
          <w:sz w:val="21"/>
          <w:szCs w:val="21"/>
          <w:highlight w:val="none"/>
        </w:rPr>
      </w:pPr>
      <w:bookmarkStart w:id="14" w:name="_Toc274217995"/>
      <w:bookmarkStart w:id="15" w:name="_Toc4367"/>
      <w:bookmarkStart w:id="16" w:name="_Toc236912474"/>
      <w:r>
        <w:rPr>
          <w:rFonts w:hint="eastAsia" w:ascii="宋体" w:hAnsi="宋体" w:eastAsia="宋体" w:cs="宋体"/>
          <w:b/>
          <w:color w:val="auto"/>
          <w:sz w:val="21"/>
          <w:szCs w:val="21"/>
          <w:highlight w:val="none"/>
        </w:rPr>
        <w:t>25  保密</w:t>
      </w:r>
      <w:bookmarkEnd w:id="14"/>
      <w:bookmarkEnd w:id="15"/>
      <w:bookmarkEnd w:id="16"/>
    </w:p>
    <w:p w14:paraId="7DC91EA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双方还应对本合同内容及双方相互提供标有密级的文件保密，违者应对泄密造成的后果承担责任。</w:t>
      </w:r>
      <w:bookmarkStart w:id="17" w:name="_Toc274217997"/>
      <w:bookmarkStart w:id="18" w:name="_Toc236912476"/>
    </w:p>
    <w:p w14:paraId="4AEA4D6C">
      <w:pPr>
        <w:spacing w:line="360" w:lineRule="auto"/>
        <w:outlineLvl w:val="2"/>
        <w:rPr>
          <w:rFonts w:hint="eastAsia" w:ascii="宋体" w:hAnsi="宋体" w:eastAsia="宋体" w:cs="宋体"/>
          <w:b/>
          <w:color w:val="auto"/>
          <w:sz w:val="21"/>
          <w:szCs w:val="21"/>
          <w:highlight w:val="none"/>
        </w:rPr>
      </w:pPr>
      <w:bookmarkStart w:id="19" w:name="_Toc6066"/>
      <w:r>
        <w:rPr>
          <w:rFonts w:hint="eastAsia" w:ascii="宋体" w:hAnsi="宋体" w:eastAsia="宋体" w:cs="宋体"/>
          <w:b/>
          <w:color w:val="auto"/>
          <w:sz w:val="21"/>
          <w:szCs w:val="21"/>
          <w:highlight w:val="none"/>
        </w:rPr>
        <w:t>26  其他</w:t>
      </w:r>
      <w:bookmarkEnd w:id="17"/>
      <w:bookmarkEnd w:id="18"/>
      <w:bookmarkEnd w:id="19"/>
    </w:p>
    <w:p w14:paraId="4CD55F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承包人应遵守当地政府的法规规定和各项管理制度，根据当地政府的要求办理相关的登记、注册、备案等，并承担相关的费用；</w:t>
      </w:r>
    </w:p>
    <w:p w14:paraId="216A0D4D">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承包人及其人员应尊重工程所在地的民风民俗。</w:t>
      </w:r>
    </w:p>
    <w:p w14:paraId="658CD361">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按韶关市人力资源和社会保障局、韶关市住房和城乡建设管理局、韶关市交通运输局、韶关市水务局、韶关市金融工作局、国家金融监督管理总局韶关监管分局关于印发《韶关市工程建设领域农民工工资保证金管理实施细则》的通知(韶人社规〔2023〕2号) 及《韶关市工程建设领域农民工工资保证金管理实施细则》（韶法审〔2023〕19号）规定执行。如果发现拖欠工人工资或其他劳动纠纷行为，有关部门将从保证金专用账户中提取资金用于支付工人工资或出具保函的银行、保险公司按《保函履约协议》约定垫付或经依法裁定应由承包人支付的劳动纠纷款项。承包人在签订工程施工承包合同后一个月内必须办妥该事项，并将办妥回执交发包人。</w:t>
      </w:r>
    </w:p>
    <w:p w14:paraId="1E23BB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依据人力资源社会保障部等十部门印发的《工程建设领域农民工工资专用账户管理暂行办法》（人社部发〔2021〕53号），建设单位应当按工程施工合同约定的数额或者比例等，按时将人工费用拨付到总包单位专用账户。工程建设领域总包单位对农民工工资支付负总责，推行分包单位农民工工资委托总包单位代发制度。建设单位与总包单位订立书面工程施工合同时，应当约定以下事项：（一）工程款计量周期和工程款进度结算办法；（二）建设单位拨付人工费用的周期和拨付日期；（三）人工费用的数额或者占工程款的比例等。工程完工、总包单位或者开户银行发生变更需要撤销专用账户的，总包单位将本工程建设项目无拖欠农民工工资情况公示30日，并向项目所在地人力资源社会保障行政部门、相关行业工程建设主管部门出具无拖欠农民工工资承诺书。根据水利工程人工工资所占比例，于每次拨付工程进度款时，按工程进度款的</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％将资金转存到中标单位开设的工人工资专用账户上，确保足额支付工人工资。若未按期执行，将上报省市相关行政主管部门将此行为列入不良信用记录。</w:t>
      </w:r>
    </w:p>
    <w:p w14:paraId="07CECC23">
      <w:pPr>
        <w:pStyle w:val="27"/>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（5）档案要求</w:t>
      </w:r>
    </w:p>
    <w:p w14:paraId="37C35A27">
      <w:pPr>
        <w:pStyle w:val="27"/>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1、承包人需设立专门的档案管理机构，明确相关人员的主要职责。</w:t>
      </w:r>
    </w:p>
    <w:p w14:paraId="5A579D4C">
      <w:pPr>
        <w:pStyle w:val="27"/>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2、承包人需按</w:t>
      </w:r>
      <w:r>
        <w:rPr>
          <w:rFonts w:hint="eastAsia" w:ascii="宋体" w:hAnsi="宋体" w:cs="宋体"/>
          <w:color w:val="auto"/>
          <w:sz w:val="21"/>
          <w:szCs w:val="21"/>
          <w:highlight w:val="none"/>
          <w:lang w:val="en-US" w:eastAsia="zh-CN"/>
        </w:rPr>
        <w:t>韶关市曲江区农业农村局</w:t>
      </w:r>
      <w:r>
        <w:rPr>
          <w:rFonts w:hint="eastAsia" w:ascii="宋体" w:hAnsi="宋体" w:eastAsia="宋体" w:cs="宋体"/>
          <w:color w:val="auto"/>
          <w:sz w:val="21"/>
          <w:szCs w:val="21"/>
          <w:highlight w:val="none"/>
        </w:rPr>
        <w:t>要求的施工归档文件材料及施工文件材料归档文件组卷排列表；中间产品资料册组卷排列表；工艺、设备材料(含国外引设备材料)文件材料列表等进行档案资料的收集及整理工作。</w:t>
      </w:r>
    </w:p>
    <w:p w14:paraId="437240BC">
      <w:pPr>
        <w:pStyle w:val="27"/>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3、声像材料需收集包括工程建设原貌、建设过程中重要阶段或事件（如重要隐蔽单元工程验收、检测单位检测工作过程、各阶段验收等）、工程完工现状等材料。</w:t>
      </w:r>
    </w:p>
    <w:p w14:paraId="7037F06B">
      <w:pPr>
        <w:pStyle w:val="27"/>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4、承包人需按工程进度同步收集整理档案资料。</w:t>
      </w:r>
    </w:p>
    <w:p w14:paraId="07E57CF5">
      <w:pPr>
        <w:pStyle w:val="27"/>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5、施工计划、技术、工艺、安全措施等施工组织设计报批及审核文件；设计变更文件；竣工图；反映工程建设原貌及建设过程中重要阶段或事件的声像材料必须数字化（不可编辑电子材料）。</w:t>
      </w:r>
    </w:p>
    <w:p w14:paraId="781ABC1E">
      <w:pPr>
        <w:pStyle w:val="27"/>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6、承包人于合同工程完工验收后一个月内提交符合归档要求的纸质材料及数字化材料</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套，竣工图三套给建设单位。</w:t>
      </w:r>
    </w:p>
    <w:p w14:paraId="3B16E4B9">
      <w:pPr>
        <w:pStyle w:val="27"/>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如承包人未能按期提交符合要求的档案资料，将从质量保证金中扣除违约金10000元。</w:t>
      </w:r>
    </w:p>
    <w:p w14:paraId="6DF5782F">
      <w:pPr>
        <w:spacing w:line="360" w:lineRule="auto"/>
        <w:ind w:firstLine="465"/>
        <w:rPr>
          <w:rFonts w:ascii="宋体" w:hAnsi="宋体" w:cs="宋体"/>
          <w:b/>
          <w:color w:val="auto"/>
          <w:sz w:val="24"/>
          <w:szCs w:val="24"/>
          <w:highlight w:val="none"/>
        </w:rPr>
      </w:pPr>
    </w:p>
    <w:p w14:paraId="32E85111">
      <w:pPr>
        <w:spacing w:line="360" w:lineRule="auto"/>
        <w:ind w:firstLine="465"/>
        <w:rPr>
          <w:rFonts w:cs="宋体" w:asciiTheme="majorEastAsia" w:hAnsiTheme="majorEastAsia" w:eastAsiaTheme="majorEastAsia"/>
          <w:b/>
          <w:color w:val="auto"/>
          <w:sz w:val="32"/>
          <w:highlight w:val="none"/>
        </w:rPr>
      </w:pPr>
    </w:p>
    <w:p w14:paraId="693E9A09">
      <w:pPr>
        <w:spacing w:line="360" w:lineRule="auto"/>
        <w:ind w:firstLine="465"/>
        <w:rPr>
          <w:rFonts w:cs="宋体" w:asciiTheme="majorEastAsia" w:hAnsiTheme="majorEastAsia" w:eastAsiaTheme="majorEastAsia"/>
          <w:b/>
          <w:color w:val="auto"/>
          <w:sz w:val="32"/>
          <w:highlight w:val="none"/>
        </w:rPr>
      </w:pPr>
    </w:p>
    <w:p w14:paraId="1A4E7FFF">
      <w:pPr>
        <w:spacing w:line="360" w:lineRule="auto"/>
        <w:ind w:firstLine="465"/>
        <w:rPr>
          <w:rFonts w:cs="宋体" w:asciiTheme="majorEastAsia" w:hAnsiTheme="majorEastAsia" w:eastAsiaTheme="majorEastAsia"/>
          <w:b/>
          <w:color w:val="auto"/>
          <w:sz w:val="32"/>
          <w:highlight w:val="none"/>
        </w:rPr>
      </w:pPr>
    </w:p>
    <w:p w14:paraId="4ED1BB4C">
      <w:pPr>
        <w:pStyle w:val="26"/>
        <w:rPr>
          <w:rFonts w:cs="宋体" w:asciiTheme="majorEastAsia" w:hAnsiTheme="majorEastAsia" w:eastAsiaTheme="majorEastAsia"/>
          <w:b/>
          <w:color w:val="auto"/>
          <w:sz w:val="32"/>
          <w:highlight w:val="none"/>
        </w:rPr>
      </w:pPr>
    </w:p>
    <w:p w14:paraId="79C48934">
      <w:pPr>
        <w:pStyle w:val="26"/>
        <w:rPr>
          <w:rFonts w:cs="宋体" w:asciiTheme="majorEastAsia" w:hAnsiTheme="majorEastAsia" w:eastAsiaTheme="majorEastAsia"/>
          <w:b/>
          <w:color w:val="auto"/>
          <w:sz w:val="32"/>
          <w:highlight w:val="none"/>
        </w:rPr>
      </w:pPr>
    </w:p>
    <w:p w14:paraId="2B8063D1">
      <w:pPr>
        <w:rPr>
          <w:rFonts w:hint="eastAsia" w:cs="宋体" w:asciiTheme="majorEastAsia" w:hAnsiTheme="majorEastAsia" w:eastAsiaTheme="majorEastAsia"/>
          <w:b/>
          <w:color w:val="auto"/>
          <w:sz w:val="32"/>
          <w:highlight w:val="none"/>
        </w:rPr>
      </w:pPr>
      <w:r>
        <w:rPr>
          <w:rFonts w:hint="eastAsia" w:cs="宋体" w:asciiTheme="majorEastAsia" w:hAnsiTheme="majorEastAsia" w:eastAsiaTheme="majorEastAsia"/>
          <w:b/>
          <w:color w:val="auto"/>
          <w:sz w:val="32"/>
          <w:highlight w:val="none"/>
        </w:rPr>
        <w:br w:type="page"/>
      </w:r>
    </w:p>
    <w:p w14:paraId="73A0F7F9">
      <w:pPr>
        <w:keepNext/>
        <w:keepLines/>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第3节 合同附件格式</w:t>
      </w:r>
    </w:p>
    <w:p w14:paraId="11CEBFBB">
      <w:pPr>
        <w:tabs>
          <w:tab w:val="left" w:pos="3480"/>
        </w:tabs>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附件一：合同协议书</w:t>
      </w:r>
    </w:p>
    <w:p w14:paraId="786F9DD7">
      <w:pPr>
        <w:tabs>
          <w:tab w:val="left" w:pos="348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合同协议书</w:t>
      </w:r>
    </w:p>
    <w:p w14:paraId="5CA0345E">
      <w:pPr>
        <w:ind w:firstLine="480"/>
        <w:rPr>
          <w:rFonts w:hint="eastAsia" w:ascii="宋体" w:hAnsi="宋体" w:eastAsia="宋体" w:cs="宋体"/>
          <w:color w:val="auto"/>
          <w:sz w:val="21"/>
          <w:szCs w:val="21"/>
          <w:highlight w:val="none"/>
        </w:rPr>
      </w:pPr>
    </w:p>
    <w:p w14:paraId="6C1138D1">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（发包人名称，以下简称“发包人” ）为实施（ 工程名称），己接受（承包人名称，以下简称“承包人” ）对（工程名称）的投标，并确定其为中标人。发包人和承包人共同达成如下协议。</w:t>
      </w:r>
    </w:p>
    <w:p w14:paraId="6499C5AE">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1．本协议书与下列文件一起构成合同文件：</w:t>
      </w:r>
    </w:p>
    <w:p w14:paraId="2811F68B">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1）中标通知书； </w:t>
      </w:r>
    </w:p>
    <w:p w14:paraId="1DFA08E4">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 </w:t>
      </w:r>
    </w:p>
    <w:p w14:paraId="5D3CF2BD">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（3）专用合同条款； </w:t>
      </w:r>
    </w:p>
    <w:p w14:paraId="2B41FD54">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（4）通用合同条款； </w:t>
      </w:r>
    </w:p>
    <w:p w14:paraId="69C96C49">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（5）招标文件；</w:t>
      </w:r>
    </w:p>
    <w:p w14:paraId="69B2459D">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w:t>
      </w:r>
    </w:p>
    <w:p w14:paraId="5006ED2F">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（7）技术标准和要求（合同技术条款）； </w:t>
      </w:r>
    </w:p>
    <w:p w14:paraId="347794A3">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（8）图纸； </w:t>
      </w:r>
    </w:p>
    <w:p w14:paraId="3A430950">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（9）已标价工程量清单；</w:t>
      </w:r>
    </w:p>
    <w:p w14:paraId="151AF467">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（10）其它合同文件。</w:t>
      </w:r>
    </w:p>
    <w:p w14:paraId="70CEB626">
      <w:pPr>
        <w:spacing w:line="32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上述文件互相补充和解释，如有不明确或不一致之处，以合同约定次序在先者为准。</w:t>
      </w:r>
    </w:p>
    <w:p w14:paraId="26B5120B">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签约合同价：人民币    （大写   ）元（￥   元）。</w:t>
      </w:r>
    </w:p>
    <w:p w14:paraId="48E202DD">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承包人项目经理：。</w:t>
      </w:r>
    </w:p>
    <w:p w14:paraId="4341CF2B">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工程质量符合标准。</w:t>
      </w:r>
    </w:p>
    <w:p w14:paraId="62532EDC">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承包人承诺按合同约定承担工程的实施、完成及缺陷修复。</w:t>
      </w:r>
    </w:p>
    <w:p w14:paraId="69D3DEC6">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发包人承诺按合同约定的条件、时间和方式向承包人支付合同价款。</w:t>
      </w:r>
    </w:p>
    <w:p w14:paraId="5F89850B">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 承包人承诺执行监理人开工通知，计划工期为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14:paraId="5B9B51A3">
      <w:pPr>
        <w:spacing w:line="32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本协议书正本一式两份，具有同等法律效力，由双方各执一份；副本六份，各执三份。</w:t>
      </w:r>
    </w:p>
    <w:p w14:paraId="65AAC229">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结算以财政投资评审中心的审核为准。</w:t>
      </w:r>
    </w:p>
    <w:p w14:paraId="08DD487A">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11.责任期（工程质量保修期）为壹年，保修期自工程移交证书中写明的全部工程完工日开始算起。责任期满后三个月内将履约保证金退还至承包人。</w:t>
      </w:r>
    </w:p>
    <w:p w14:paraId="50D67886">
      <w:pPr>
        <w:spacing w:line="32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12.合同未尽事宜，双方另行签订补充协议。补充协议是合同的组成部分。</w:t>
      </w:r>
    </w:p>
    <w:p w14:paraId="2D5429F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发包人：（盖单位章）   承包人：（盖单位章）</w:t>
      </w:r>
    </w:p>
    <w:p w14:paraId="4E7B295C">
      <w:pPr>
        <w:spacing w:line="360" w:lineRule="auto"/>
        <w:ind w:firstLine="2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法定代表人（或授权委托人）：（签字） 法定代表人（或授权委托人）：（签字）</w:t>
      </w:r>
    </w:p>
    <w:p w14:paraId="486AFC0D">
      <w:pPr>
        <w:spacing w:line="360" w:lineRule="auto"/>
        <w:ind w:firstLine="1080"/>
        <w:rPr>
          <w:rFonts w:hint="eastAsia" w:ascii="宋体" w:hAnsi="宋体" w:eastAsia="宋体" w:cs="宋体"/>
          <w:color w:val="auto"/>
          <w:sz w:val="21"/>
          <w:szCs w:val="21"/>
          <w:highlight w:val="none"/>
        </w:rPr>
      </w:pPr>
    </w:p>
    <w:p w14:paraId="776D74EB">
      <w:pPr>
        <w:spacing w:line="360" w:lineRule="auto"/>
        <w:ind w:firstLine="10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年  月  日</w:t>
      </w:r>
    </w:p>
    <w:p w14:paraId="0084FE43">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5037D78">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w:t>
      </w:r>
    </w:p>
    <w:p w14:paraId="51560E9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履约保函</w:t>
      </w:r>
    </w:p>
    <w:p w14:paraId="15CFABB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参考</w:t>
      </w:r>
      <w:r>
        <w:rPr>
          <w:rFonts w:hint="eastAsia" w:ascii="宋体" w:hAnsi="宋体" w:eastAsia="宋体" w:cs="宋体"/>
          <w:b/>
          <w:bCs/>
          <w:color w:val="auto"/>
          <w:sz w:val="21"/>
          <w:szCs w:val="21"/>
          <w:highlight w:val="none"/>
        </w:rPr>
        <w:t>）</w:t>
      </w:r>
    </w:p>
    <w:p w14:paraId="484D1D99">
      <w:pPr>
        <w:wordWrap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编号：           </w:t>
      </w:r>
    </w:p>
    <w:p w14:paraId="7C95C0A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w:t>
      </w:r>
    </w:p>
    <w:p w14:paraId="3ED7C1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p>
    <w:p w14:paraId="1EA5C32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受益人：</w:t>
      </w:r>
    </w:p>
    <w:p w14:paraId="15F385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p>
    <w:p w14:paraId="746EE6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开立人：</w:t>
      </w:r>
    </w:p>
    <w:p w14:paraId="077B38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p>
    <w:p w14:paraId="0CC2FA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CBF85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（受益人名称）： </w:t>
      </w:r>
    </w:p>
    <w:p w14:paraId="005F43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（以下简称“受益人”）与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（以下简称“申请人”）于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工程（以下简称“本工程”）施工和有关事项协商一致共同签订</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011656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一、本保函担保范围：承包人未按照基础合同的约定履行义务，应当向贵方承担的违约责任和赔偿因此造成的损失、利息、律师费、诉讼费用等实现债权的费用。</w:t>
      </w:r>
    </w:p>
    <w:p w14:paraId="3004B4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二、本保函担保金额最高不超过人民币（大写）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97EC3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三、本保函有效期自开立之日起至基础合同约定的缺陷责任期后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日止，最迟不超过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14:paraId="63CCCA9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四、我方承诺，在收到受益人发来的书面付款通知后的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日内无条件支付，前述书面付款通知即为付款要求之单据，且应满足以下要求：</w:t>
      </w:r>
    </w:p>
    <w:p w14:paraId="351172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（1）付款通知到达的日期在本保函的有效期内；</w:t>
      </w:r>
    </w:p>
    <w:p w14:paraId="0575E6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（2）载明要求支付的金额；</w:t>
      </w:r>
    </w:p>
    <w:p w14:paraId="1AAE4A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（3）载明申请人违反合同义务的条款和内容；</w:t>
      </w:r>
    </w:p>
    <w:p w14:paraId="1CD453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（4）声明不存在合同文件约定或我国法律规定免除申请人或开立人支付责任的情形；</w:t>
      </w:r>
    </w:p>
    <w:p w14:paraId="671F58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（5）付款通知应在本保函有效期内到达的地址是：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ABE0A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受益人发出的书面付款通知应由其为鉴明受益人法定代表人（负责人）或授权代理人签字并加盖公章。</w:t>
      </w:r>
    </w:p>
    <w:p w14:paraId="0154B5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五、本保函项下的权利不得转让，不得设定担保。贵方未经我方书面同意转 让本保函或其项下任何权利，对我方不发生法律效力。 </w:t>
      </w:r>
    </w:p>
    <w:p w14:paraId="00E04F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六、与本保函有关的基础合同不成立、不生效、无效、被撤销、被解除，不影响本保函的独立有效。 </w:t>
      </w:r>
    </w:p>
    <w:p w14:paraId="33BAFE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1B7265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八、本保函适用的法律为中华人民共和国法律，争议裁判管辖地为中华人民共和国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8599A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九、本保函自我方法定代表人或授权代表签字并加盖公章之日起生效。 </w:t>
      </w:r>
    </w:p>
    <w:p w14:paraId="3F5DA5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 立 人：                              （公章） </w:t>
      </w:r>
    </w:p>
    <w:p w14:paraId="406205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法定代表人（或授权代表）：               （签字） </w:t>
      </w:r>
    </w:p>
    <w:p w14:paraId="7A3827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w:t>
      </w:r>
    </w:p>
    <w:p w14:paraId="1EAAD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w:t>
      </w:r>
    </w:p>
    <w:p w14:paraId="5B7046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p>
    <w:p w14:paraId="23838B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14:paraId="592BB16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开立时间：      年      月 </w:t>
      </w:r>
    </w:p>
    <w:p w14:paraId="3C15E357">
      <w:pPr>
        <w:snapToGrid w:val="0"/>
        <w:spacing w:line="360" w:lineRule="auto"/>
        <w:ind w:firstLine="420" w:firstLineChars="200"/>
        <w:rPr>
          <w:rFonts w:hint="eastAsia" w:ascii="宋体" w:hAnsi="宋体" w:eastAsia="宋体" w:cs="宋体"/>
          <w:color w:val="auto"/>
          <w:sz w:val="21"/>
          <w:szCs w:val="21"/>
          <w:highlight w:val="none"/>
        </w:rPr>
      </w:pPr>
    </w:p>
    <w:p w14:paraId="621132AF">
      <w:pPr>
        <w:snapToGrid w:val="0"/>
        <w:spacing w:line="360" w:lineRule="auto"/>
        <w:ind w:firstLine="420" w:firstLineChars="200"/>
        <w:rPr>
          <w:rFonts w:hint="eastAsia" w:ascii="宋体" w:hAnsi="宋体" w:eastAsia="宋体" w:cs="宋体"/>
          <w:color w:val="auto"/>
          <w:sz w:val="21"/>
          <w:szCs w:val="21"/>
          <w:highlight w:val="none"/>
        </w:rPr>
      </w:pPr>
    </w:p>
    <w:p w14:paraId="76DADAA4">
      <w:pPr>
        <w:snapToGrid w:val="0"/>
        <w:spacing w:line="360" w:lineRule="auto"/>
        <w:ind w:firstLine="420" w:firstLineChars="200"/>
        <w:rPr>
          <w:rFonts w:hint="eastAsia" w:ascii="宋体" w:hAnsi="宋体" w:eastAsia="宋体" w:cs="宋体"/>
          <w:color w:val="auto"/>
          <w:sz w:val="21"/>
          <w:szCs w:val="21"/>
          <w:highlight w:val="none"/>
        </w:rPr>
      </w:pPr>
    </w:p>
    <w:p w14:paraId="3657568B">
      <w:pPr>
        <w:snapToGrid w:val="0"/>
        <w:spacing w:line="360" w:lineRule="auto"/>
        <w:ind w:firstLine="420" w:firstLineChars="200"/>
        <w:rPr>
          <w:rFonts w:hint="eastAsia" w:ascii="宋体" w:hAnsi="宋体" w:eastAsia="宋体" w:cs="宋体"/>
          <w:color w:val="auto"/>
          <w:sz w:val="21"/>
          <w:szCs w:val="21"/>
          <w:highlight w:val="none"/>
        </w:rPr>
      </w:pPr>
    </w:p>
    <w:p w14:paraId="00B95B84">
      <w:pPr>
        <w:snapToGrid w:val="0"/>
        <w:spacing w:line="360" w:lineRule="auto"/>
        <w:ind w:firstLine="420" w:firstLineChars="200"/>
        <w:rPr>
          <w:rFonts w:hint="eastAsia" w:ascii="宋体" w:hAnsi="宋体" w:eastAsia="宋体" w:cs="宋体"/>
          <w:color w:val="auto"/>
          <w:sz w:val="21"/>
          <w:szCs w:val="21"/>
          <w:highlight w:val="none"/>
        </w:rPr>
      </w:pPr>
    </w:p>
    <w:p w14:paraId="0D087949">
      <w:pPr>
        <w:snapToGrid w:val="0"/>
        <w:spacing w:line="360" w:lineRule="auto"/>
        <w:ind w:firstLine="420" w:firstLineChars="200"/>
        <w:rPr>
          <w:rFonts w:hint="eastAsia" w:ascii="宋体" w:hAnsi="宋体" w:eastAsia="宋体" w:cs="宋体"/>
          <w:color w:val="auto"/>
          <w:sz w:val="21"/>
          <w:szCs w:val="21"/>
          <w:highlight w:val="none"/>
        </w:rPr>
      </w:pPr>
    </w:p>
    <w:p w14:paraId="743D9E26">
      <w:pPr>
        <w:snapToGrid w:val="0"/>
        <w:spacing w:line="360" w:lineRule="auto"/>
        <w:ind w:firstLine="420" w:firstLineChars="200"/>
        <w:rPr>
          <w:rFonts w:hint="eastAsia" w:ascii="宋体" w:hAnsi="宋体" w:eastAsia="宋体" w:cs="宋体"/>
          <w:color w:val="auto"/>
          <w:sz w:val="21"/>
          <w:szCs w:val="21"/>
          <w:highlight w:val="none"/>
        </w:rPr>
      </w:pPr>
    </w:p>
    <w:p w14:paraId="22A1E8A0">
      <w:pPr>
        <w:snapToGrid w:val="0"/>
        <w:spacing w:line="360" w:lineRule="auto"/>
        <w:ind w:firstLine="420" w:firstLineChars="200"/>
        <w:rPr>
          <w:rFonts w:hint="eastAsia" w:ascii="宋体" w:hAnsi="宋体" w:eastAsia="宋体" w:cs="宋体"/>
          <w:color w:val="auto"/>
          <w:sz w:val="21"/>
          <w:szCs w:val="21"/>
          <w:highlight w:val="none"/>
        </w:rPr>
      </w:pPr>
    </w:p>
    <w:p w14:paraId="0C6CCD2F">
      <w:pPr>
        <w:snapToGrid w:val="0"/>
        <w:spacing w:line="360" w:lineRule="auto"/>
        <w:ind w:firstLine="420" w:firstLineChars="200"/>
        <w:rPr>
          <w:rFonts w:hint="eastAsia" w:ascii="宋体" w:hAnsi="宋体" w:eastAsia="宋体" w:cs="宋体"/>
          <w:color w:val="auto"/>
          <w:sz w:val="21"/>
          <w:szCs w:val="21"/>
          <w:highlight w:val="none"/>
        </w:rPr>
      </w:pPr>
    </w:p>
    <w:p w14:paraId="2E6061AD">
      <w:pPr>
        <w:snapToGrid w:val="0"/>
        <w:spacing w:line="360" w:lineRule="auto"/>
        <w:ind w:firstLine="420" w:firstLineChars="200"/>
        <w:rPr>
          <w:rFonts w:hint="eastAsia" w:ascii="宋体" w:hAnsi="宋体" w:eastAsia="宋体" w:cs="宋体"/>
          <w:color w:val="auto"/>
          <w:sz w:val="21"/>
          <w:szCs w:val="21"/>
          <w:highlight w:val="none"/>
        </w:rPr>
      </w:pPr>
    </w:p>
    <w:p w14:paraId="1AD0A998">
      <w:pPr>
        <w:snapToGrid w:val="0"/>
        <w:spacing w:line="360" w:lineRule="auto"/>
        <w:ind w:firstLine="420" w:firstLineChars="200"/>
        <w:rPr>
          <w:rFonts w:hint="eastAsia" w:ascii="宋体" w:hAnsi="宋体" w:eastAsia="宋体" w:cs="宋体"/>
          <w:color w:val="auto"/>
          <w:sz w:val="21"/>
          <w:szCs w:val="21"/>
          <w:highlight w:val="none"/>
        </w:rPr>
      </w:pPr>
    </w:p>
    <w:p w14:paraId="0F148437">
      <w:pPr>
        <w:pStyle w:val="2"/>
        <w:rPr>
          <w:rFonts w:hint="eastAsia" w:ascii="宋体" w:hAnsi="宋体" w:eastAsia="宋体" w:cs="宋体"/>
          <w:color w:val="auto"/>
          <w:sz w:val="21"/>
          <w:szCs w:val="21"/>
          <w:highlight w:val="none"/>
        </w:rPr>
      </w:pPr>
    </w:p>
    <w:p w14:paraId="522F5823">
      <w:pPr>
        <w:rPr>
          <w:rFonts w:hint="eastAsia" w:ascii="宋体" w:hAnsi="宋体" w:eastAsia="宋体" w:cs="宋体"/>
          <w:color w:val="auto"/>
          <w:sz w:val="21"/>
          <w:szCs w:val="21"/>
          <w:highlight w:val="none"/>
        </w:rPr>
      </w:pPr>
    </w:p>
    <w:p w14:paraId="75DD0BB7">
      <w:pPr>
        <w:pStyle w:val="2"/>
        <w:rPr>
          <w:rFonts w:hint="eastAsia" w:ascii="宋体" w:hAnsi="宋体" w:eastAsia="宋体" w:cs="宋体"/>
          <w:color w:val="auto"/>
          <w:sz w:val="21"/>
          <w:szCs w:val="21"/>
          <w:highlight w:val="none"/>
        </w:rPr>
      </w:pPr>
    </w:p>
    <w:p w14:paraId="4B4651E2">
      <w:pPr>
        <w:rPr>
          <w:rFonts w:hint="eastAsia" w:ascii="宋体" w:hAnsi="宋体" w:eastAsia="宋体" w:cs="宋体"/>
          <w:color w:val="auto"/>
          <w:sz w:val="21"/>
          <w:szCs w:val="21"/>
          <w:highlight w:val="none"/>
        </w:rPr>
      </w:pPr>
    </w:p>
    <w:p w14:paraId="1C99DA2D">
      <w:pPr>
        <w:pStyle w:val="2"/>
        <w:rPr>
          <w:rFonts w:hint="eastAsia"/>
          <w:color w:val="auto"/>
          <w:highlight w:val="none"/>
        </w:rPr>
      </w:pPr>
    </w:p>
    <w:p w14:paraId="79A79887">
      <w:pPr>
        <w:snapToGrid w:val="0"/>
        <w:spacing w:line="360" w:lineRule="auto"/>
        <w:ind w:firstLine="420" w:firstLineChars="200"/>
        <w:rPr>
          <w:rFonts w:hint="eastAsia" w:ascii="宋体" w:hAnsi="宋体" w:eastAsia="宋体" w:cs="宋体"/>
          <w:color w:val="auto"/>
          <w:sz w:val="21"/>
          <w:szCs w:val="21"/>
          <w:highlight w:val="none"/>
        </w:rPr>
      </w:pPr>
    </w:p>
    <w:p w14:paraId="5105742A">
      <w:pPr>
        <w:pStyle w:val="24"/>
        <w:rPr>
          <w:rFonts w:hint="eastAsia" w:ascii="宋体" w:hAnsi="宋体" w:eastAsia="宋体" w:cs="宋体"/>
          <w:color w:val="auto"/>
          <w:sz w:val="21"/>
          <w:szCs w:val="21"/>
          <w:highlight w:val="none"/>
        </w:rPr>
      </w:pPr>
    </w:p>
    <w:p w14:paraId="02EB5B19">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附件三：</w:t>
      </w:r>
    </w:p>
    <w:p w14:paraId="1DADCC0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预付款保函</w:t>
      </w:r>
    </w:p>
    <w:p w14:paraId="2F5DB77C">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参考</w:t>
      </w:r>
      <w:r>
        <w:rPr>
          <w:rFonts w:hint="eastAsia" w:ascii="宋体" w:hAnsi="宋体" w:eastAsia="宋体" w:cs="宋体"/>
          <w:b/>
          <w:bCs/>
          <w:color w:val="auto"/>
          <w:sz w:val="21"/>
          <w:szCs w:val="21"/>
          <w:highlight w:val="none"/>
        </w:rPr>
        <w:t>）</w:t>
      </w:r>
    </w:p>
    <w:p w14:paraId="273D3CD3">
      <w:pPr>
        <w:wordWrap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编号：           </w:t>
      </w:r>
    </w:p>
    <w:p w14:paraId="3630DE6D">
      <w:pPr>
        <w:spacing w:line="360" w:lineRule="auto"/>
        <w:rPr>
          <w:rFonts w:hint="eastAsia" w:ascii="宋体" w:hAnsi="宋体" w:eastAsia="宋体" w:cs="宋体"/>
          <w:color w:val="auto"/>
          <w:sz w:val="21"/>
          <w:szCs w:val="21"/>
          <w:highlight w:val="none"/>
        </w:rPr>
      </w:pPr>
    </w:p>
    <w:p w14:paraId="32E1207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w:t>
      </w:r>
    </w:p>
    <w:p w14:paraId="7F0D98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p>
    <w:p w14:paraId="2B4E1FB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受益人：</w:t>
      </w:r>
    </w:p>
    <w:p w14:paraId="352583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p>
    <w:p w14:paraId="129F0A8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开立人：</w:t>
      </w:r>
    </w:p>
    <w:p w14:paraId="02E75F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p>
    <w:p w14:paraId="34CD06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02F1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（受益人名称）： </w:t>
      </w:r>
    </w:p>
    <w:p w14:paraId="4DC1CA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（以下简称“受益人”）与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（以下简称“申请人”）于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工程（以下简称“本工程”）施工和有关事项协商一致共同签订</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14:paraId="1D931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一、本保函担保范围：申请人未按照合同约定正确和合理地为合同目的使用预付款，应当向贵方承担的违约责任和赔偿因此造成的损失、利息、律师费、诉讼费用等实现债权的费用。</w:t>
      </w:r>
    </w:p>
    <w:p w14:paraId="15377F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二、本保函担保金额最高不超过人民币（大写）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F42DC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三、本保函有效期自开立之日起至发包人全额扣回预付款后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日止，最迟不超过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D6501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四、我方承诺，在收到受益人发来的书面付款通知后的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日内无条件支付，前述书面付款通知即为付款要求之单据，且应满足以下要求：</w:t>
      </w:r>
    </w:p>
    <w:p w14:paraId="671730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（1）付款通知到达的日期在本保函的有效期内；</w:t>
      </w:r>
    </w:p>
    <w:p w14:paraId="2D9B4A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（2）载明要求支付的金额；</w:t>
      </w:r>
    </w:p>
    <w:p w14:paraId="7DC6F2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（3）载明申请人违反合同义务的条款和内容；</w:t>
      </w:r>
    </w:p>
    <w:p w14:paraId="70DBC2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（4）声明不存在合同文件约定或我国法律规定免除申请人或开立人支付责任的情形；</w:t>
      </w:r>
    </w:p>
    <w:p w14:paraId="1A4A5C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（5）付款通知应在本保函有效期内到达的地址是：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C4F43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受益人发出的书面付款通知应由其为鉴明受益人法定代表人（负责人）或授权代理人签字并加盖公章。</w:t>
      </w:r>
    </w:p>
    <w:p w14:paraId="624816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五、本保函项下的权利不得转让，不得设定担保。贵方未经我方书面同意转 让本保函或其项下任何权利，对我方不发生法律效力。 </w:t>
      </w:r>
    </w:p>
    <w:p w14:paraId="2ECFDB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六、与本保函有关的基础合同不成立、不生效、无效、被撤销、被解除，不影响本保函的独立有效。 </w:t>
      </w:r>
    </w:p>
    <w:p w14:paraId="74D43D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4EEA2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八、本保函适用的法律为中华人民共和国法律，争议裁判管辖地为中华人民共和国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6FB80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九、本保函自我方法定代表人或授权代表签字并加盖公章之日起生效。 </w:t>
      </w:r>
    </w:p>
    <w:p w14:paraId="42C5C701">
      <w:pPr>
        <w:spacing w:line="360" w:lineRule="auto"/>
        <w:ind w:firstLine="420" w:firstLineChars="200"/>
        <w:rPr>
          <w:rFonts w:hint="eastAsia" w:ascii="宋体" w:hAnsi="宋体" w:eastAsia="宋体" w:cs="宋体"/>
          <w:color w:val="auto"/>
          <w:sz w:val="21"/>
          <w:szCs w:val="21"/>
          <w:highlight w:val="none"/>
        </w:rPr>
      </w:pPr>
    </w:p>
    <w:p w14:paraId="33937371">
      <w:pPr>
        <w:spacing w:line="360" w:lineRule="auto"/>
        <w:ind w:firstLine="420" w:firstLineChars="200"/>
        <w:rPr>
          <w:rFonts w:hint="eastAsia" w:ascii="宋体" w:hAnsi="宋体" w:eastAsia="宋体" w:cs="宋体"/>
          <w:color w:val="auto"/>
          <w:sz w:val="21"/>
          <w:szCs w:val="21"/>
          <w:highlight w:val="none"/>
        </w:rPr>
      </w:pPr>
    </w:p>
    <w:p w14:paraId="017BB2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 立 人：                              （公章） </w:t>
      </w:r>
    </w:p>
    <w:p w14:paraId="01E2B3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法定代表人（或授权代表）：               （签字） </w:t>
      </w:r>
    </w:p>
    <w:p w14:paraId="1FFF48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w:t>
      </w:r>
    </w:p>
    <w:p w14:paraId="2A02E6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w:t>
      </w:r>
    </w:p>
    <w:p w14:paraId="3CAFDF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p>
    <w:p w14:paraId="11459C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14:paraId="0E867E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开立时间：      年      月        日</w:t>
      </w:r>
    </w:p>
    <w:p w14:paraId="4B5F4172">
      <w:pPr>
        <w:spacing w:before="156" w:beforeLines="50" w:line="360" w:lineRule="auto"/>
        <w:rPr>
          <w:rFonts w:hint="eastAsia" w:ascii="宋体" w:hAnsi="宋体" w:eastAsia="宋体" w:cs="宋体"/>
          <w:b/>
          <w:color w:val="auto"/>
          <w:sz w:val="21"/>
          <w:szCs w:val="21"/>
          <w:highlight w:val="none"/>
        </w:rPr>
      </w:pPr>
    </w:p>
    <w:p w14:paraId="372320DA">
      <w:pPr>
        <w:spacing w:before="156" w:beforeLines="50" w:line="360" w:lineRule="auto"/>
        <w:rPr>
          <w:rFonts w:hint="eastAsia" w:ascii="宋体" w:hAnsi="宋体" w:eastAsia="宋体" w:cs="宋体"/>
          <w:b/>
          <w:color w:val="auto"/>
          <w:sz w:val="21"/>
          <w:szCs w:val="21"/>
          <w:highlight w:val="none"/>
        </w:rPr>
      </w:pPr>
    </w:p>
    <w:p w14:paraId="5C7D56A6">
      <w:pPr>
        <w:spacing w:before="156" w:beforeLines="50" w:line="360" w:lineRule="auto"/>
        <w:rPr>
          <w:rFonts w:hint="eastAsia" w:ascii="宋体" w:hAnsi="宋体" w:eastAsia="宋体" w:cs="宋体"/>
          <w:b/>
          <w:color w:val="auto"/>
          <w:sz w:val="21"/>
          <w:szCs w:val="21"/>
          <w:highlight w:val="none"/>
        </w:rPr>
      </w:pPr>
    </w:p>
    <w:p w14:paraId="3F799EB2">
      <w:pPr>
        <w:pStyle w:val="2"/>
        <w:rPr>
          <w:rFonts w:hint="eastAsia" w:ascii="宋体" w:hAnsi="宋体" w:eastAsia="宋体" w:cs="宋体"/>
          <w:b/>
          <w:color w:val="auto"/>
          <w:sz w:val="21"/>
          <w:szCs w:val="21"/>
          <w:highlight w:val="none"/>
        </w:rPr>
      </w:pPr>
    </w:p>
    <w:p w14:paraId="65F297B3">
      <w:pPr>
        <w:rPr>
          <w:rFonts w:hint="eastAsia" w:ascii="宋体" w:hAnsi="宋体" w:eastAsia="宋体" w:cs="宋体"/>
          <w:b/>
          <w:color w:val="auto"/>
          <w:sz w:val="21"/>
          <w:szCs w:val="21"/>
          <w:highlight w:val="none"/>
        </w:rPr>
      </w:pPr>
    </w:p>
    <w:p w14:paraId="7C4FCC13">
      <w:pPr>
        <w:spacing w:before="156" w:beforeLines="50" w:line="360" w:lineRule="auto"/>
        <w:rPr>
          <w:rFonts w:hint="eastAsia" w:ascii="宋体" w:hAnsi="宋体" w:eastAsia="宋体" w:cs="宋体"/>
          <w:b/>
          <w:color w:val="auto"/>
          <w:sz w:val="21"/>
          <w:szCs w:val="21"/>
          <w:highlight w:val="none"/>
        </w:rPr>
      </w:pPr>
    </w:p>
    <w:p w14:paraId="4E4803F6">
      <w:pPr>
        <w:pStyle w:val="2"/>
        <w:rPr>
          <w:rFonts w:hint="eastAsia" w:ascii="宋体" w:hAnsi="宋体" w:eastAsia="宋体" w:cs="宋体"/>
          <w:b/>
          <w:color w:val="auto"/>
          <w:sz w:val="21"/>
          <w:szCs w:val="21"/>
          <w:highlight w:val="none"/>
        </w:rPr>
      </w:pPr>
    </w:p>
    <w:p w14:paraId="7E0F4DEC">
      <w:pPr>
        <w:rPr>
          <w:rFonts w:hint="eastAsia" w:ascii="宋体" w:hAnsi="宋体" w:eastAsia="宋体" w:cs="宋体"/>
          <w:b/>
          <w:color w:val="auto"/>
          <w:sz w:val="21"/>
          <w:szCs w:val="21"/>
          <w:highlight w:val="none"/>
        </w:rPr>
      </w:pPr>
    </w:p>
    <w:p w14:paraId="71F604F9">
      <w:pPr>
        <w:pStyle w:val="2"/>
        <w:rPr>
          <w:rFonts w:hint="eastAsia" w:ascii="宋体" w:hAnsi="宋体" w:eastAsia="宋体" w:cs="宋体"/>
          <w:b/>
          <w:color w:val="auto"/>
          <w:sz w:val="21"/>
          <w:szCs w:val="21"/>
          <w:highlight w:val="none"/>
        </w:rPr>
      </w:pPr>
    </w:p>
    <w:p w14:paraId="0722B38E">
      <w:pPr>
        <w:rPr>
          <w:rFonts w:hint="eastAsia" w:ascii="宋体" w:hAnsi="宋体" w:eastAsia="宋体" w:cs="宋体"/>
          <w:b/>
          <w:color w:val="auto"/>
          <w:sz w:val="21"/>
          <w:szCs w:val="21"/>
          <w:highlight w:val="none"/>
        </w:rPr>
      </w:pPr>
    </w:p>
    <w:p w14:paraId="6ADE4F78">
      <w:pPr>
        <w:pStyle w:val="2"/>
        <w:rPr>
          <w:rFonts w:hint="eastAsia" w:ascii="宋体" w:hAnsi="宋体" w:eastAsia="宋体" w:cs="宋体"/>
          <w:b/>
          <w:color w:val="auto"/>
          <w:sz w:val="21"/>
          <w:szCs w:val="21"/>
          <w:highlight w:val="none"/>
        </w:rPr>
      </w:pPr>
    </w:p>
    <w:p w14:paraId="69E8B0EF">
      <w:pPr>
        <w:rPr>
          <w:rFonts w:hint="eastAsia" w:ascii="宋体" w:hAnsi="宋体" w:eastAsia="宋体" w:cs="宋体"/>
          <w:b/>
          <w:color w:val="auto"/>
          <w:sz w:val="21"/>
          <w:szCs w:val="21"/>
          <w:highlight w:val="none"/>
        </w:rPr>
      </w:pPr>
    </w:p>
    <w:p w14:paraId="4772AF04">
      <w:pPr>
        <w:spacing w:before="156" w:beforeLines="50" w:line="360" w:lineRule="auto"/>
        <w:rPr>
          <w:rFonts w:hint="eastAsia" w:ascii="宋体" w:hAnsi="宋体" w:eastAsia="宋体" w:cs="宋体"/>
          <w:b/>
          <w:color w:val="auto"/>
          <w:sz w:val="21"/>
          <w:szCs w:val="21"/>
          <w:highlight w:val="none"/>
        </w:rPr>
      </w:pPr>
    </w:p>
    <w:p w14:paraId="2673370C">
      <w:pPr>
        <w:spacing w:before="156"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附件四：工程建设项目安全生产责任书（格式）</w:t>
      </w:r>
    </w:p>
    <w:p w14:paraId="0F4D6D07">
      <w:pPr>
        <w:widowControl/>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（注：此协议不用放入投标文件，中标单位按相关规定办理）</w:t>
      </w:r>
    </w:p>
    <w:p w14:paraId="4F808C41">
      <w:pPr>
        <w:rPr>
          <w:rFonts w:hint="eastAsia" w:ascii="宋体" w:hAnsi="宋体" w:eastAsia="宋体" w:cs="宋体"/>
          <w:b/>
          <w:bCs/>
          <w:color w:val="auto"/>
          <w:sz w:val="21"/>
          <w:szCs w:val="21"/>
          <w:highlight w:val="none"/>
        </w:rPr>
      </w:pPr>
    </w:p>
    <w:p w14:paraId="0947F8E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工程建设项目安全生产责任书(格式)</w:t>
      </w:r>
    </w:p>
    <w:p w14:paraId="644A286C">
      <w:pPr>
        <w:spacing w:line="360" w:lineRule="auto"/>
        <w:rPr>
          <w:rFonts w:hint="eastAsia" w:ascii="宋体" w:hAnsi="宋体" w:eastAsia="宋体" w:cs="宋体"/>
          <w:color w:val="auto"/>
          <w:sz w:val="21"/>
          <w:szCs w:val="21"/>
          <w:highlight w:val="none"/>
        </w:rPr>
      </w:pPr>
    </w:p>
    <w:p w14:paraId="7B7332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工程项目名称：</w:t>
      </w:r>
    </w:p>
    <w:p w14:paraId="138A07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工程项目地址：</w:t>
      </w:r>
    </w:p>
    <w:p w14:paraId="17D4CB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建设单位（甲方）：</w:t>
      </w:r>
    </w:p>
    <w:p w14:paraId="2663FA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施工单位（乙方）：</w:t>
      </w:r>
    </w:p>
    <w:p w14:paraId="250BD806">
      <w:pPr>
        <w:pStyle w:val="48"/>
        <w:adjustRightInd w:val="0"/>
        <w:ind w:firstLine="44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在工程项目实施过程中创造安全、高效的施工环境，加强工程建设中的安全生产建设，切实搞好本项目的安全管理工作，规范工程建设项目承发包双方的各项安全生产活动，防止发生各种安全生产事故，保护国家、集体和当事人的合法财产，根据国家有关工程建设的法律法规和安全生产建设责任制规定，特订立本安全生产责任书。</w:t>
      </w:r>
    </w:p>
    <w:p w14:paraId="1CA61E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一、甲方职责</w:t>
      </w:r>
    </w:p>
    <w:p w14:paraId="233750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1．严格遵守国家有关安全生产的法律法规，认真执行工程承包合同中的有关安全要求。</w:t>
      </w:r>
    </w:p>
    <w:p w14:paraId="4FBF63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2．按照“安全第一、预防为主”和坚持“管生产必需安全”的原则进行安全生产管理，做到生产与安全工作同时计划、布置、检查、总结和评比。</w:t>
      </w:r>
    </w:p>
    <w:p w14:paraId="52B5FF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3．重要的安全设施必须坚持与主体工程“三同时”的原则，即：同时设计、审批；同时施工，同时验收，投入使用。</w:t>
      </w:r>
    </w:p>
    <w:p w14:paraId="5968EE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4．定期召开安全生产调度会，及时传达中央及地方有关安全生产的精神。</w:t>
      </w:r>
    </w:p>
    <w:p w14:paraId="518A30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5．组织对乙方施工现场安全生产检查，监督乙方及时处理发现的各种安全隐患。</w:t>
      </w:r>
    </w:p>
    <w:p w14:paraId="23A65A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二、乙方职责</w:t>
      </w:r>
    </w:p>
    <w:p w14:paraId="29A97F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1．严格遵守国家有关安全生产的法律法规、有关安全生产的规定，认真执行工程承包合同中的有关安全要求。</w:t>
      </w:r>
    </w:p>
    <w:p w14:paraId="62DA57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安全第一、预防为主”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944AF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安全生产责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0BCC3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4．乙方在任何时侯都应采取各种合理的预防措施，防止其员工发生任何违法、违禁、暴力或妨碍治安的行为。</w:t>
      </w:r>
    </w:p>
    <w:p w14:paraId="2E0331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必须具有劳动安全管理部门颁发的安全生产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现特种作业无证操作现象时，项目经理必须承担管理责任。</w:t>
      </w:r>
    </w:p>
    <w:p w14:paraId="7F6FFF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25AD6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46529C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0945E1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9．施工中采用新技术、新工艺、新设备、新材料时，必须制定相应的安全技术措施，施工现场必须具有相关的安全标志牌。</w:t>
      </w:r>
    </w:p>
    <w:p w14:paraId="49D0B6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A6B44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11．在汛期施工，乙方应制订度汛方案，采取相应度汛措施，确保汛期施工安全，如发生相关安全责任事故，乙方应负全责。</w:t>
      </w:r>
    </w:p>
    <w:p w14:paraId="55D9F1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12．在施工期间，乙方应做好相应安全防护措施，确保施工安全，如发生相关安全责任事故，乙方应负全责。</w:t>
      </w:r>
    </w:p>
    <w:p w14:paraId="7F6C6A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三、违约责任</w:t>
      </w:r>
    </w:p>
    <w:p w14:paraId="7A09A9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如因甲方或乙方违约造成安全事故，将依法追究责任。</w:t>
      </w:r>
    </w:p>
    <w:p w14:paraId="61ADDF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四、本责任书作为工程施工合同的附件，与工程施工合同具有同等法律效力。经双方签署后立即生效。</w:t>
      </w:r>
    </w:p>
    <w:p w14:paraId="3F9B14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五、责任书的有效期为双方签署之日起至该工程项目竣工验收合格时止。</w:t>
      </w:r>
    </w:p>
    <w:p w14:paraId="5FECB19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六、本责任书一式四份，由甲乙双方各执一份，送交甲乙双方的监督单位各一份。</w:t>
      </w:r>
    </w:p>
    <w:p w14:paraId="71B966EB">
      <w:pPr>
        <w:spacing w:line="360" w:lineRule="auto"/>
        <w:ind w:firstLine="420" w:firstLineChars="200"/>
        <w:rPr>
          <w:rFonts w:hint="eastAsia" w:ascii="宋体" w:hAnsi="宋体" w:eastAsia="宋体" w:cs="宋体"/>
          <w:color w:val="auto"/>
          <w:sz w:val="21"/>
          <w:szCs w:val="21"/>
          <w:highlight w:val="none"/>
        </w:rPr>
      </w:pPr>
    </w:p>
    <w:p w14:paraId="6F8BE0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甲方单位：（盖章）                乙方单位：（盖章）</w:t>
      </w:r>
    </w:p>
    <w:p w14:paraId="096ECC55">
      <w:pPr>
        <w:spacing w:line="360" w:lineRule="auto"/>
        <w:ind w:firstLine="420" w:firstLineChars="200"/>
        <w:rPr>
          <w:rFonts w:hint="eastAsia" w:ascii="宋体" w:hAnsi="宋体" w:eastAsia="宋体" w:cs="宋体"/>
          <w:color w:val="auto"/>
          <w:sz w:val="21"/>
          <w:szCs w:val="21"/>
          <w:highlight w:val="none"/>
        </w:rPr>
      </w:pPr>
    </w:p>
    <w:p w14:paraId="24A968B3">
      <w:pPr>
        <w:pStyle w:val="48"/>
        <w:adjustRightInd w:val="0"/>
        <w:ind w:firstLine="440"/>
        <w:textAlignment w:val="baseline"/>
        <w:rPr>
          <w:rFonts w:hint="eastAsia" w:ascii="宋体" w:hAnsi="宋体" w:eastAsia="宋体" w:cs="宋体"/>
          <w:color w:val="auto"/>
          <w:kern w:val="0"/>
          <w:sz w:val="21"/>
          <w:szCs w:val="21"/>
          <w:highlight w:val="none"/>
        </w:rPr>
      </w:pPr>
    </w:p>
    <w:p w14:paraId="1D9F03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519F7A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14:paraId="2C4466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14:paraId="5B05D9BF">
      <w:pPr>
        <w:spacing w:line="360" w:lineRule="auto"/>
        <w:ind w:firstLine="420" w:firstLineChars="200"/>
        <w:rPr>
          <w:rFonts w:hint="eastAsia" w:ascii="宋体" w:hAnsi="宋体" w:eastAsia="宋体" w:cs="宋体"/>
          <w:color w:val="auto"/>
          <w:sz w:val="21"/>
          <w:szCs w:val="21"/>
          <w:highlight w:val="none"/>
        </w:rPr>
      </w:pPr>
    </w:p>
    <w:p w14:paraId="3ABEB3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                 年     月     日</w:t>
      </w:r>
    </w:p>
    <w:p w14:paraId="4D2AB4B0">
      <w:pPr>
        <w:spacing w:line="360" w:lineRule="auto"/>
        <w:ind w:firstLine="420" w:firstLineChars="200"/>
        <w:rPr>
          <w:rFonts w:hint="eastAsia" w:ascii="宋体" w:hAnsi="宋体" w:eastAsia="宋体" w:cs="宋体"/>
          <w:color w:val="auto"/>
          <w:sz w:val="21"/>
          <w:szCs w:val="21"/>
          <w:highlight w:val="none"/>
        </w:rPr>
      </w:pPr>
    </w:p>
    <w:p w14:paraId="5E5EC780">
      <w:pPr>
        <w:jc w:val="center"/>
        <w:rPr>
          <w:rFonts w:hint="eastAsia" w:ascii="宋体" w:hAnsi="宋体" w:eastAsia="宋体" w:cs="宋体"/>
          <w:b/>
          <w:bCs/>
          <w:color w:val="auto"/>
          <w:sz w:val="21"/>
          <w:szCs w:val="21"/>
          <w:highlight w:val="none"/>
        </w:rPr>
      </w:pPr>
    </w:p>
    <w:p w14:paraId="3A9844FF">
      <w:pPr>
        <w:pStyle w:val="5"/>
        <w:rPr>
          <w:rFonts w:hint="eastAsia" w:ascii="宋体" w:hAnsi="宋体" w:eastAsia="宋体" w:cs="宋体"/>
          <w:b/>
          <w:bCs/>
          <w:color w:val="auto"/>
          <w:sz w:val="21"/>
          <w:szCs w:val="21"/>
          <w:highlight w:val="none"/>
        </w:rPr>
      </w:pPr>
    </w:p>
    <w:p w14:paraId="4EF2CEA7">
      <w:pPr>
        <w:pStyle w:val="5"/>
        <w:rPr>
          <w:rFonts w:hint="eastAsia" w:ascii="宋体" w:hAnsi="宋体" w:eastAsia="宋体" w:cs="宋体"/>
          <w:b/>
          <w:bCs/>
          <w:color w:val="auto"/>
          <w:sz w:val="21"/>
          <w:szCs w:val="21"/>
          <w:highlight w:val="none"/>
        </w:rPr>
      </w:pPr>
    </w:p>
    <w:p w14:paraId="22663FAA">
      <w:pPr>
        <w:pStyle w:val="5"/>
        <w:rPr>
          <w:rFonts w:hint="eastAsia" w:ascii="宋体" w:hAnsi="宋体" w:eastAsia="宋体" w:cs="宋体"/>
          <w:b/>
          <w:bCs/>
          <w:color w:val="auto"/>
          <w:sz w:val="21"/>
          <w:szCs w:val="21"/>
          <w:highlight w:val="none"/>
        </w:rPr>
      </w:pPr>
    </w:p>
    <w:p w14:paraId="531B1D91">
      <w:pPr>
        <w:pStyle w:val="5"/>
        <w:rPr>
          <w:rFonts w:hint="eastAsia" w:ascii="宋体" w:hAnsi="宋体" w:eastAsia="宋体" w:cs="宋体"/>
          <w:b/>
          <w:bCs/>
          <w:color w:val="auto"/>
          <w:sz w:val="21"/>
          <w:szCs w:val="21"/>
          <w:highlight w:val="none"/>
        </w:rPr>
      </w:pPr>
    </w:p>
    <w:p w14:paraId="7DC14A14">
      <w:pPr>
        <w:pStyle w:val="5"/>
        <w:rPr>
          <w:rFonts w:hint="eastAsia" w:ascii="宋体" w:hAnsi="宋体" w:eastAsia="宋体" w:cs="宋体"/>
          <w:b/>
          <w:bCs/>
          <w:color w:val="auto"/>
          <w:sz w:val="21"/>
          <w:szCs w:val="21"/>
          <w:highlight w:val="none"/>
        </w:rPr>
      </w:pPr>
    </w:p>
    <w:p w14:paraId="7F40EBE3">
      <w:pPr>
        <w:pStyle w:val="5"/>
        <w:rPr>
          <w:rFonts w:hint="eastAsia" w:ascii="宋体" w:hAnsi="宋体" w:eastAsia="宋体" w:cs="宋体"/>
          <w:b/>
          <w:bCs/>
          <w:color w:val="auto"/>
          <w:sz w:val="21"/>
          <w:szCs w:val="21"/>
          <w:highlight w:val="none"/>
        </w:rPr>
      </w:pPr>
    </w:p>
    <w:p w14:paraId="09414FE3">
      <w:pPr>
        <w:pStyle w:val="5"/>
        <w:rPr>
          <w:rFonts w:hint="eastAsia" w:ascii="宋体" w:hAnsi="宋体" w:eastAsia="宋体" w:cs="宋体"/>
          <w:b/>
          <w:bCs/>
          <w:color w:val="auto"/>
          <w:sz w:val="21"/>
          <w:szCs w:val="21"/>
          <w:highlight w:val="none"/>
        </w:rPr>
      </w:pPr>
    </w:p>
    <w:p w14:paraId="781BCB6E">
      <w:pPr>
        <w:pStyle w:val="5"/>
        <w:rPr>
          <w:rFonts w:hint="eastAsia" w:ascii="宋体" w:hAnsi="宋体" w:eastAsia="宋体" w:cs="宋体"/>
          <w:b/>
          <w:bCs/>
          <w:color w:val="auto"/>
          <w:sz w:val="21"/>
          <w:szCs w:val="21"/>
          <w:highlight w:val="none"/>
        </w:rPr>
      </w:pPr>
    </w:p>
    <w:p w14:paraId="6E1F9146">
      <w:pPr>
        <w:pStyle w:val="5"/>
        <w:rPr>
          <w:rFonts w:hint="eastAsia" w:ascii="宋体" w:hAnsi="宋体" w:eastAsia="宋体" w:cs="宋体"/>
          <w:b/>
          <w:bCs/>
          <w:color w:val="auto"/>
          <w:sz w:val="21"/>
          <w:szCs w:val="21"/>
          <w:highlight w:val="none"/>
        </w:rPr>
      </w:pPr>
    </w:p>
    <w:p w14:paraId="0040D7D3">
      <w:pPr>
        <w:pStyle w:val="5"/>
        <w:rPr>
          <w:rFonts w:hint="eastAsia" w:ascii="宋体" w:hAnsi="宋体" w:eastAsia="宋体" w:cs="宋体"/>
          <w:b/>
          <w:bCs/>
          <w:color w:val="auto"/>
          <w:sz w:val="21"/>
          <w:szCs w:val="21"/>
          <w:highlight w:val="none"/>
        </w:rPr>
      </w:pPr>
    </w:p>
    <w:p w14:paraId="626CA421">
      <w:pPr>
        <w:pStyle w:val="5"/>
        <w:rPr>
          <w:rFonts w:hint="eastAsia" w:ascii="宋体" w:hAnsi="宋体" w:eastAsia="宋体" w:cs="宋体"/>
          <w:b/>
          <w:bCs/>
          <w:color w:val="auto"/>
          <w:sz w:val="21"/>
          <w:szCs w:val="21"/>
          <w:highlight w:val="none"/>
        </w:rPr>
      </w:pPr>
    </w:p>
    <w:p w14:paraId="51ABB6E0">
      <w:pPr>
        <w:pStyle w:val="5"/>
        <w:rPr>
          <w:rFonts w:hint="eastAsia" w:ascii="宋体" w:hAnsi="宋体" w:eastAsia="宋体" w:cs="宋体"/>
          <w:b/>
          <w:bCs/>
          <w:color w:val="auto"/>
          <w:sz w:val="21"/>
          <w:szCs w:val="21"/>
          <w:highlight w:val="none"/>
        </w:rPr>
      </w:pPr>
    </w:p>
    <w:p w14:paraId="4A997A30">
      <w:pPr>
        <w:pStyle w:val="5"/>
        <w:rPr>
          <w:rFonts w:hint="eastAsia" w:ascii="宋体" w:hAnsi="宋体" w:eastAsia="宋体" w:cs="宋体"/>
          <w:b/>
          <w:bCs/>
          <w:color w:val="auto"/>
          <w:sz w:val="21"/>
          <w:szCs w:val="21"/>
          <w:highlight w:val="none"/>
        </w:rPr>
      </w:pPr>
    </w:p>
    <w:p w14:paraId="1AD2FAD3">
      <w:pPr>
        <w:pStyle w:val="5"/>
        <w:rPr>
          <w:rFonts w:hint="eastAsia" w:ascii="宋体" w:hAnsi="宋体" w:eastAsia="宋体" w:cs="宋体"/>
          <w:b/>
          <w:bCs/>
          <w:color w:val="auto"/>
          <w:sz w:val="21"/>
          <w:szCs w:val="21"/>
          <w:highlight w:val="none"/>
        </w:rPr>
      </w:pPr>
    </w:p>
    <w:p w14:paraId="4D6C9C9A">
      <w:pPr>
        <w:pStyle w:val="5"/>
        <w:rPr>
          <w:rFonts w:hint="eastAsia" w:ascii="宋体" w:hAnsi="宋体" w:eastAsia="宋体" w:cs="宋体"/>
          <w:b/>
          <w:bCs/>
          <w:color w:val="auto"/>
          <w:sz w:val="21"/>
          <w:szCs w:val="21"/>
          <w:highlight w:val="none"/>
        </w:rPr>
      </w:pPr>
    </w:p>
    <w:p w14:paraId="2CACFEE0">
      <w:pPr>
        <w:pStyle w:val="5"/>
        <w:rPr>
          <w:rFonts w:hint="eastAsia" w:ascii="宋体" w:hAnsi="宋体" w:eastAsia="宋体" w:cs="宋体"/>
          <w:b/>
          <w:bCs/>
          <w:color w:val="auto"/>
          <w:sz w:val="21"/>
          <w:szCs w:val="21"/>
          <w:highlight w:val="none"/>
        </w:rPr>
      </w:pPr>
    </w:p>
    <w:p w14:paraId="6CE87C08">
      <w:pPr>
        <w:pStyle w:val="5"/>
        <w:rPr>
          <w:rFonts w:hint="eastAsia" w:ascii="宋体" w:hAnsi="宋体" w:eastAsia="宋体" w:cs="宋体"/>
          <w:b/>
          <w:bCs/>
          <w:color w:val="auto"/>
          <w:sz w:val="21"/>
          <w:szCs w:val="21"/>
          <w:highlight w:val="none"/>
        </w:rPr>
      </w:pPr>
    </w:p>
    <w:p w14:paraId="0D568C00">
      <w:pPr>
        <w:pStyle w:val="5"/>
        <w:rPr>
          <w:rFonts w:hint="eastAsia" w:ascii="宋体" w:hAnsi="宋体" w:eastAsia="宋体" w:cs="宋体"/>
          <w:b/>
          <w:bCs/>
          <w:color w:val="auto"/>
          <w:sz w:val="21"/>
          <w:szCs w:val="21"/>
          <w:highlight w:val="none"/>
        </w:rPr>
      </w:pPr>
    </w:p>
    <w:p w14:paraId="6F02ED4F">
      <w:pPr>
        <w:pStyle w:val="5"/>
        <w:rPr>
          <w:rFonts w:hint="eastAsia" w:ascii="宋体" w:hAnsi="宋体" w:eastAsia="宋体" w:cs="宋体"/>
          <w:b/>
          <w:bCs/>
          <w:color w:val="auto"/>
          <w:sz w:val="21"/>
          <w:szCs w:val="21"/>
          <w:highlight w:val="none"/>
        </w:rPr>
      </w:pPr>
    </w:p>
    <w:p w14:paraId="57A5B0AF">
      <w:pPr>
        <w:pStyle w:val="5"/>
        <w:rPr>
          <w:rFonts w:hint="eastAsia" w:ascii="宋体" w:hAnsi="宋体" w:eastAsia="宋体" w:cs="宋体"/>
          <w:b/>
          <w:bCs/>
          <w:color w:val="auto"/>
          <w:sz w:val="21"/>
          <w:szCs w:val="21"/>
          <w:highlight w:val="none"/>
        </w:rPr>
      </w:pPr>
    </w:p>
    <w:p w14:paraId="51C42E4A">
      <w:pPr>
        <w:pStyle w:val="5"/>
        <w:rPr>
          <w:rFonts w:hint="eastAsia" w:ascii="宋体" w:hAnsi="宋体" w:eastAsia="宋体" w:cs="宋体"/>
          <w:b/>
          <w:bCs/>
          <w:color w:val="auto"/>
          <w:sz w:val="21"/>
          <w:szCs w:val="21"/>
          <w:highlight w:val="none"/>
        </w:rPr>
      </w:pPr>
    </w:p>
    <w:p w14:paraId="5A66E83A">
      <w:pPr>
        <w:pStyle w:val="5"/>
        <w:rPr>
          <w:rFonts w:hint="eastAsia" w:ascii="宋体" w:hAnsi="宋体" w:eastAsia="宋体" w:cs="宋体"/>
          <w:b/>
          <w:bCs/>
          <w:color w:val="auto"/>
          <w:sz w:val="21"/>
          <w:szCs w:val="21"/>
          <w:highlight w:val="none"/>
        </w:rPr>
      </w:pPr>
    </w:p>
    <w:p w14:paraId="0993E31B">
      <w:pPr>
        <w:pStyle w:val="5"/>
        <w:rPr>
          <w:rFonts w:hint="eastAsia" w:ascii="宋体" w:hAnsi="宋体" w:eastAsia="宋体" w:cs="宋体"/>
          <w:b/>
          <w:bCs/>
          <w:color w:val="auto"/>
          <w:sz w:val="21"/>
          <w:szCs w:val="21"/>
          <w:highlight w:val="none"/>
        </w:rPr>
      </w:pPr>
    </w:p>
    <w:p w14:paraId="127D1354">
      <w:pPr>
        <w:pStyle w:val="5"/>
        <w:rPr>
          <w:rFonts w:hint="eastAsia" w:ascii="宋体" w:hAnsi="宋体" w:eastAsia="宋体" w:cs="宋体"/>
          <w:b/>
          <w:bCs/>
          <w:color w:val="auto"/>
          <w:sz w:val="21"/>
          <w:szCs w:val="21"/>
          <w:highlight w:val="none"/>
        </w:rPr>
      </w:pPr>
    </w:p>
    <w:p w14:paraId="22D4BB50">
      <w:pPr>
        <w:pStyle w:val="5"/>
        <w:rPr>
          <w:rFonts w:hint="eastAsia" w:ascii="宋体" w:hAnsi="宋体" w:eastAsia="宋体" w:cs="宋体"/>
          <w:b/>
          <w:bCs/>
          <w:color w:val="auto"/>
          <w:sz w:val="21"/>
          <w:szCs w:val="21"/>
          <w:highlight w:val="none"/>
        </w:rPr>
      </w:pPr>
    </w:p>
    <w:p w14:paraId="0B0BC2C8">
      <w:pPr>
        <w:pStyle w:val="5"/>
        <w:rPr>
          <w:rFonts w:hint="eastAsia" w:ascii="宋体" w:hAnsi="宋体" w:eastAsia="宋体" w:cs="宋体"/>
          <w:b/>
          <w:bCs/>
          <w:color w:val="auto"/>
          <w:sz w:val="21"/>
          <w:szCs w:val="21"/>
          <w:highlight w:val="none"/>
        </w:rPr>
      </w:pPr>
    </w:p>
    <w:p w14:paraId="261C9BCC">
      <w:pPr>
        <w:rPr>
          <w:rFonts w:hint="eastAsia" w:ascii="宋体" w:hAnsi="宋体" w:eastAsia="宋体" w:cs="宋体"/>
          <w:b/>
          <w:bCs/>
          <w:color w:val="auto"/>
          <w:sz w:val="21"/>
          <w:szCs w:val="21"/>
          <w:highlight w:val="none"/>
        </w:rPr>
      </w:pPr>
    </w:p>
    <w:p w14:paraId="2FA1B634">
      <w:pPr>
        <w:pStyle w:val="5"/>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w:t>
      </w:r>
    </w:p>
    <w:p w14:paraId="26B12BA0">
      <w:pPr>
        <w:pStyle w:val="27"/>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bCs/>
          <w:color w:val="auto"/>
          <w:sz w:val="21"/>
          <w:szCs w:val="21"/>
          <w:highlight w:val="none"/>
        </w:rPr>
        <w:t>建设工程施工承包廉洁合同</w:t>
      </w:r>
      <w:r>
        <w:rPr>
          <w:rFonts w:hint="eastAsia" w:ascii="宋体" w:hAnsi="宋体" w:eastAsia="宋体" w:cs="宋体"/>
          <w:b/>
          <w:color w:val="auto"/>
          <w:sz w:val="21"/>
          <w:szCs w:val="21"/>
          <w:highlight w:val="none"/>
        </w:rPr>
        <w:t>不用放入投标文件，中标单位按相关规定办理）</w:t>
      </w:r>
    </w:p>
    <w:p w14:paraId="7A92918C">
      <w:pPr>
        <w:rPr>
          <w:rFonts w:hint="eastAsia" w:ascii="宋体" w:hAnsi="宋体" w:eastAsia="宋体" w:cs="宋体"/>
          <w:color w:val="auto"/>
          <w:sz w:val="21"/>
          <w:szCs w:val="21"/>
          <w:highlight w:val="none"/>
        </w:rPr>
      </w:pPr>
    </w:p>
    <w:p w14:paraId="7A419C6A">
      <w:pPr>
        <w:jc w:val="center"/>
        <w:rPr>
          <w:rFonts w:hint="eastAsia" w:ascii="宋体" w:hAnsi="宋体" w:eastAsia="宋体" w:cs="宋体"/>
          <w:b/>
          <w:bCs/>
          <w:color w:val="auto"/>
          <w:sz w:val="21"/>
          <w:szCs w:val="21"/>
          <w:highlight w:val="none"/>
        </w:rPr>
      </w:pPr>
    </w:p>
    <w:p w14:paraId="5B7A8E8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建设工程施工承包廉洁合同</w:t>
      </w:r>
    </w:p>
    <w:p w14:paraId="1FC0784A">
      <w:pPr>
        <w:spacing w:line="480" w:lineRule="exact"/>
        <w:ind w:firstLine="315" w:firstLineChars="150"/>
        <w:rPr>
          <w:rFonts w:hint="eastAsia" w:ascii="宋体" w:hAnsi="宋体" w:eastAsia="宋体" w:cs="宋体"/>
          <w:color w:val="auto"/>
          <w:sz w:val="21"/>
          <w:szCs w:val="21"/>
          <w:highlight w:val="none"/>
        </w:rPr>
      </w:pPr>
    </w:p>
    <w:p w14:paraId="4099959A">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发包人：（全称）                             </w:t>
      </w:r>
    </w:p>
    <w:p w14:paraId="6EF3B6BB">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承包人：（全称）                             </w:t>
      </w:r>
    </w:p>
    <w:p w14:paraId="4EB778D5">
      <w:pPr>
        <w:spacing w:line="480" w:lineRule="exact"/>
        <w:ind w:firstLine="315" w:firstLineChars="150"/>
        <w:rPr>
          <w:rFonts w:hint="eastAsia" w:ascii="宋体" w:hAnsi="宋体" w:eastAsia="宋体" w:cs="宋体"/>
          <w:color w:val="auto"/>
          <w:sz w:val="21"/>
          <w:szCs w:val="21"/>
          <w:highlight w:val="none"/>
        </w:rPr>
      </w:pPr>
    </w:p>
    <w:p w14:paraId="2C97A756">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国家、省有关廉政建设的规定，为做好合同工程的廉政建设，执行韶关市政府投资工程项目实行建设承包合同和廉洁合同“双合同”的制度，保证工程质量与施工安全，提高建设资金的有效使用和投资效益，合同双方当事人就加强合同工程的廉政建设，订立本合同。</w:t>
      </w:r>
    </w:p>
    <w:p w14:paraId="6D233756">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双方权利和义务</w:t>
      </w:r>
    </w:p>
    <w:p w14:paraId="4DB2FDD2">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1.1严格遵守国家、省有关法律法规的规定。</w:t>
      </w:r>
    </w:p>
    <w:p w14:paraId="2F7CC0AE">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1.2严格执行合同工程一切合同文件，自觉按合同办事。</w:t>
      </w:r>
    </w:p>
    <w:p w14:paraId="3C4DC7A2">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1.3合同各方当事人的业务活动应坚持公平、公开、公正和诚信的原则（法律认定的商业秘密和合同文件另有规定除外），不得损害国家和集体利益，不得违反工程建设管理规章制度。</w:t>
      </w:r>
    </w:p>
    <w:p w14:paraId="2F69A7A2">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1.4建立健全廉洁制度，开展廉洁教育，设立廉洁告示牌，公布举报电话，监督并认真查处违法违纪行为。</w:t>
      </w:r>
    </w:p>
    <w:p w14:paraId="78B8578C">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1.5发现对方在业务活动中有违反廉政建设规定的行为，应及时给予提醒和纠正。</w:t>
      </w:r>
    </w:p>
    <w:p w14:paraId="2DCAE065">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1.6发现对方严重违反工程合同的行为，有向其上级部门举报、建议给予处理并要求告知处理结果的权利。没有上级部门的，可按广东省建设工程标准施工合同（2009年版）第二部分《通用条款》第87条规定处理。</w:t>
      </w:r>
    </w:p>
    <w:p w14:paraId="2DC59066">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发包人义务</w:t>
      </w:r>
    </w:p>
    <w:p w14:paraId="4F4C83CA">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2.1发包人及其工作人员不得索取或接受承包人的礼金、有价证券和贵重物品，不得在承包人报销任何应由发包人或其工作人员个人支付的费用。</w:t>
      </w:r>
    </w:p>
    <w:p w14:paraId="28F345E0">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2.2发包人及其工作人员不得参加承包人安排的宴请（工作餐除外）和娱乐活动，不得接受承包人提供的通讯、交通工具和高档办公用品等物品。</w:t>
      </w:r>
    </w:p>
    <w:p w14:paraId="01B91FE6">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2.3发包人及其工作人员不得要求或者接受承包人为其住房装修、婚丧嫁娶活动、配偶子女工作安排以及出国出境、旅游等提供方便。</w:t>
      </w:r>
    </w:p>
    <w:p w14:paraId="1B79A3F1">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2.4发包人及其工作人员不得以任何理由向承包人推荐分包人、推销材料和工程设备，不得要求承包人购买工程合同以外的材料和工程设备。</w:t>
      </w:r>
    </w:p>
    <w:p w14:paraId="6CF74D75">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2.5发包人及其工作人员要秉公办事，不准营私舞弊，不准利用职权私自为合同工程安排施工队伍，也不得从事与合同工程有关的各种有偿中介活动。</w:t>
      </w:r>
    </w:p>
    <w:p w14:paraId="1408B178">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2.6发包人及其工作人员（含其配偶、子女）不得从事与合同工程有关的材料和工程设备供应、工程分包、劳务等经济活动。</w:t>
      </w:r>
    </w:p>
    <w:p w14:paraId="67577608">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承包人义务</w:t>
      </w:r>
    </w:p>
    <w:p w14:paraId="764E1F15">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3.1承包人不得以任何理由向发包人及其工作人员行贿或馈赠礼金、有价证券、贵重礼品。</w:t>
      </w:r>
    </w:p>
    <w:p w14:paraId="5491A914">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3.2承包人不得以任何名义为发包人及其工作人员报销应由发包人或其工作人员个人支付的任何费用。</w:t>
      </w:r>
    </w:p>
    <w:p w14:paraId="46C0D3F5">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3.3承包人不得以任何理由安排发包人及其工作人员参加宴请（工作餐除外）及娱乐活动。</w:t>
      </w:r>
    </w:p>
    <w:p w14:paraId="4E63A064">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3.4承包人不得为发包人和个人购置或提供通讯、交通工具和高档办公用品等物品。</w:t>
      </w:r>
    </w:p>
    <w:p w14:paraId="66A67B8C">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3.5承包人不得为发包人及其工作人员的住房装修、婚丧嫁娶活动、配偶子女工作安排以及出国出境、旅游等提供方便。</w:t>
      </w:r>
    </w:p>
    <w:p w14:paraId="1C296197">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违约责任</w:t>
      </w:r>
    </w:p>
    <w:p w14:paraId="53863EFB">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4.1发包人及其工作人员违反本合同第1条和第2条规定，应按照廉政建设的有关规定给予处分；涉嫌犯罪的，移交司法机关追究刑事责任；给承包人造成损失的，应予赔偿。</w:t>
      </w:r>
    </w:p>
    <w:p w14:paraId="2E2F041B">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14:paraId="4FD1AB3D">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承、发包人双方约定</w:t>
      </w:r>
    </w:p>
    <w:p w14:paraId="524039E8">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由合同承、发包双方当事人及其行政主管单位的监督部门（或区纪委监察局派驻纪检监察组）负责监督执行，并由合同承、发包当事人及其行政主管单位的监督部门（或区纪委监察局派驻纪检监察组）相互约请对本合同执行情况进行检查。</w:t>
      </w:r>
    </w:p>
    <w:p w14:paraId="3D3E18BE">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合同法律效力</w:t>
      </w:r>
    </w:p>
    <w:p w14:paraId="105463F1">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本合同作为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工程施工合同的另附件合同，与施工合同具有同等的法律效力。</w:t>
      </w:r>
    </w:p>
    <w:p w14:paraId="596304B0">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合同生效</w:t>
      </w:r>
    </w:p>
    <w:p w14:paraId="4013E2B1">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本合同自合同双方当事人签署之日起生效。</w:t>
      </w:r>
    </w:p>
    <w:p w14:paraId="6618A9AC">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合同份数</w:t>
      </w:r>
    </w:p>
    <w:p w14:paraId="7FB9E10B">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本合同一式四份，合同双方当事人及其行政主管单位的监察部门（或区纪委监察局派驻纪检监察组）各执一份。同时另报送一份区纪委监察局治工办备案。</w:t>
      </w:r>
    </w:p>
    <w:p w14:paraId="6E2900D7">
      <w:pPr>
        <w:spacing w:line="480" w:lineRule="exact"/>
        <w:ind w:firstLine="315" w:firstLineChars="150"/>
        <w:rPr>
          <w:rFonts w:hint="eastAsia" w:ascii="宋体" w:hAnsi="宋体" w:eastAsia="宋体" w:cs="宋体"/>
          <w:color w:val="auto"/>
          <w:sz w:val="21"/>
          <w:szCs w:val="21"/>
          <w:highlight w:val="none"/>
        </w:rPr>
      </w:pPr>
    </w:p>
    <w:p w14:paraId="4739456D">
      <w:pPr>
        <w:spacing w:line="480" w:lineRule="exact"/>
        <w:ind w:firstLine="315" w:firstLineChars="150"/>
        <w:rPr>
          <w:rFonts w:hint="eastAsia" w:ascii="宋体" w:hAnsi="宋体" w:eastAsia="宋体" w:cs="宋体"/>
          <w:color w:val="auto"/>
          <w:sz w:val="21"/>
          <w:szCs w:val="21"/>
          <w:highlight w:val="none"/>
        </w:rPr>
      </w:pPr>
    </w:p>
    <w:p w14:paraId="01CACA82">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（公章）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（公章）</w:t>
      </w:r>
    </w:p>
    <w:p w14:paraId="77C2AF7C">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14:paraId="7BE23CFB">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w:t>
      </w:r>
    </w:p>
    <w:p w14:paraId="1A185536">
      <w:pPr>
        <w:spacing w:line="480" w:lineRule="exact"/>
        <w:ind w:firstLine="315" w:firstLineChars="150"/>
        <w:rPr>
          <w:rFonts w:hint="eastAsia" w:ascii="宋体" w:hAnsi="宋体" w:eastAsia="宋体" w:cs="宋体"/>
          <w:color w:val="auto"/>
          <w:sz w:val="21"/>
          <w:szCs w:val="21"/>
          <w:highlight w:val="none"/>
        </w:rPr>
      </w:pPr>
    </w:p>
    <w:p w14:paraId="607E8D3C">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联系电话：       </w:t>
      </w:r>
    </w:p>
    <w:p w14:paraId="534DBBC7">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08F32536">
      <w:pPr>
        <w:spacing w:line="480" w:lineRule="exact"/>
        <w:ind w:firstLine="315" w:firstLineChars="150"/>
        <w:rPr>
          <w:rFonts w:hint="eastAsia" w:ascii="宋体" w:hAnsi="宋体" w:eastAsia="宋体" w:cs="宋体"/>
          <w:color w:val="auto"/>
          <w:sz w:val="21"/>
          <w:szCs w:val="21"/>
          <w:highlight w:val="none"/>
        </w:rPr>
      </w:pPr>
    </w:p>
    <w:p w14:paraId="0F95E609">
      <w:pPr>
        <w:spacing w:line="480" w:lineRule="exact"/>
        <w:ind w:firstLine="315" w:firstLineChars="150"/>
        <w:rPr>
          <w:rFonts w:hint="eastAsia" w:ascii="宋体" w:hAnsi="宋体" w:eastAsia="宋体" w:cs="宋体"/>
          <w:color w:val="auto"/>
          <w:sz w:val="21"/>
          <w:szCs w:val="21"/>
          <w:highlight w:val="none"/>
        </w:rPr>
      </w:pPr>
    </w:p>
    <w:p w14:paraId="243A7195">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行政主管单位监察部门</w:t>
      </w:r>
    </w:p>
    <w:p w14:paraId="31FC4364">
      <w:pPr>
        <w:spacing w:line="480" w:lineRule="exact"/>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（或派驻纪检监察组）：（公章）</w:t>
      </w:r>
    </w:p>
    <w:p w14:paraId="39F84290">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监察代表人：（签字）</w:t>
      </w:r>
    </w:p>
    <w:p w14:paraId="061EE06C">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p>
    <w:p w14:paraId="5CEF0B9C">
      <w:pPr>
        <w:spacing w:line="4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75B7AAB0">
      <w:pPr>
        <w:spacing w:line="480" w:lineRule="exact"/>
        <w:ind w:firstLine="315" w:firstLineChars="150"/>
        <w:rPr>
          <w:rFonts w:hint="eastAsia" w:ascii="宋体" w:hAnsi="宋体" w:eastAsia="宋体" w:cs="宋体"/>
          <w:color w:val="auto"/>
          <w:sz w:val="21"/>
          <w:szCs w:val="21"/>
          <w:highlight w:val="none"/>
        </w:rPr>
      </w:pPr>
    </w:p>
    <w:p w14:paraId="53E70289">
      <w:pPr>
        <w:pStyle w:val="2"/>
        <w:rPr>
          <w:rFonts w:hint="eastAsia" w:ascii="宋体" w:hAnsi="宋体" w:eastAsia="宋体" w:cs="宋体"/>
          <w:color w:val="auto"/>
          <w:sz w:val="21"/>
          <w:szCs w:val="21"/>
          <w:highlight w:val="none"/>
        </w:rPr>
      </w:pPr>
    </w:p>
    <w:p w14:paraId="31BED969">
      <w:pPr>
        <w:rPr>
          <w:rFonts w:hint="eastAsia" w:ascii="宋体" w:hAnsi="宋体" w:eastAsia="宋体" w:cs="宋体"/>
          <w:color w:val="auto"/>
          <w:sz w:val="21"/>
          <w:szCs w:val="21"/>
          <w:highlight w:val="none"/>
        </w:rPr>
      </w:pPr>
    </w:p>
    <w:p w14:paraId="2095D3F6">
      <w:pPr>
        <w:pStyle w:val="2"/>
        <w:rPr>
          <w:rFonts w:hint="eastAsia" w:ascii="宋体" w:hAnsi="宋体" w:eastAsia="宋体" w:cs="宋体"/>
          <w:color w:val="auto"/>
          <w:sz w:val="21"/>
          <w:szCs w:val="21"/>
          <w:highlight w:val="none"/>
        </w:rPr>
      </w:pPr>
    </w:p>
    <w:p w14:paraId="30690B84">
      <w:pPr>
        <w:rPr>
          <w:rFonts w:hint="eastAsia" w:ascii="宋体" w:hAnsi="宋体" w:eastAsia="宋体" w:cs="宋体"/>
          <w:color w:val="auto"/>
          <w:sz w:val="21"/>
          <w:szCs w:val="21"/>
          <w:highlight w:val="none"/>
        </w:rPr>
      </w:pPr>
    </w:p>
    <w:p w14:paraId="4545F0CD">
      <w:pPr>
        <w:pStyle w:val="2"/>
        <w:rPr>
          <w:rFonts w:hint="eastAsia" w:ascii="宋体" w:hAnsi="宋体" w:eastAsia="宋体" w:cs="宋体"/>
          <w:color w:val="auto"/>
          <w:sz w:val="21"/>
          <w:szCs w:val="21"/>
          <w:highlight w:val="none"/>
        </w:rPr>
      </w:pPr>
    </w:p>
    <w:p w14:paraId="7D969FCD">
      <w:pPr>
        <w:rPr>
          <w:rFonts w:hint="eastAsia" w:ascii="宋体" w:hAnsi="宋体" w:eastAsia="宋体" w:cs="宋体"/>
          <w:color w:val="auto"/>
          <w:sz w:val="21"/>
          <w:szCs w:val="21"/>
          <w:highlight w:val="none"/>
        </w:rPr>
      </w:pPr>
    </w:p>
    <w:p w14:paraId="35A5974A">
      <w:pPr>
        <w:pStyle w:val="2"/>
        <w:rPr>
          <w:rFonts w:hint="eastAsia" w:ascii="宋体" w:hAnsi="宋体" w:eastAsia="宋体" w:cs="宋体"/>
          <w:color w:val="auto"/>
          <w:sz w:val="21"/>
          <w:szCs w:val="21"/>
          <w:highlight w:val="none"/>
        </w:rPr>
      </w:pPr>
    </w:p>
    <w:p w14:paraId="31ADFDEF">
      <w:pPr>
        <w:rPr>
          <w:rFonts w:hint="eastAsia" w:ascii="宋体" w:hAnsi="宋体" w:eastAsia="宋体" w:cs="宋体"/>
          <w:color w:val="auto"/>
          <w:sz w:val="21"/>
          <w:szCs w:val="21"/>
          <w:highlight w:val="none"/>
        </w:rPr>
      </w:pPr>
    </w:p>
    <w:p w14:paraId="27791DFD">
      <w:pPr>
        <w:pStyle w:val="2"/>
        <w:rPr>
          <w:rFonts w:hint="eastAsia" w:ascii="宋体" w:hAnsi="宋体" w:eastAsia="宋体" w:cs="宋体"/>
          <w:color w:val="auto"/>
          <w:sz w:val="21"/>
          <w:szCs w:val="21"/>
          <w:highlight w:val="none"/>
        </w:rPr>
      </w:pPr>
    </w:p>
    <w:p w14:paraId="2D8AEBD1">
      <w:pPr>
        <w:rPr>
          <w:rFonts w:hint="eastAsia" w:ascii="宋体" w:hAnsi="宋体" w:eastAsia="宋体" w:cs="宋体"/>
          <w:color w:val="auto"/>
          <w:sz w:val="21"/>
          <w:szCs w:val="21"/>
          <w:highlight w:val="none"/>
        </w:rPr>
      </w:pPr>
    </w:p>
    <w:p w14:paraId="5E18559E">
      <w:pPr>
        <w:pStyle w:val="2"/>
        <w:rPr>
          <w:rFonts w:hint="eastAsia" w:ascii="宋体" w:hAnsi="宋体" w:eastAsia="宋体" w:cs="宋体"/>
          <w:color w:val="auto"/>
          <w:sz w:val="21"/>
          <w:szCs w:val="21"/>
          <w:highlight w:val="none"/>
        </w:rPr>
      </w:pPr>
    </w:p>
    <w:p w14:paraId="4FBD0DEC">
      <w:pPr>
        <w:rPr>
          <w:rFonts w:hint="eastAsia" w:ascii="宋体" w:hAnsi="宋体" w:eastAsia="宋体" w:cs="宋体"/>
          <w:color w:val="auto"/>
          <w:sz w:val="21"/>
          <w:szCs w:val="21"/>
          <w:highlight w:val="none"/>
        </w:rPr>
      </w:pPr>
    </w:p>
    <w:p w14:paraId="5D6DC028">
      <w:pPr>
        <w:pStyle w:val="2"/>
        <w:rPr>
          <w:rFonts w:hint="eastAsia"/>
          <w:color w:val="auto"/>
          <w:highlight w:val="none"/>
        </w:rPr>
      </w:pPr>
    </w:p>
    <w:p w14:paraId="644ABCC2">
      <w:pPr>
        <w:pStyle w:val="2"/>
        <w:rPr>
          <w:rFonts w:hint="eastAsia" w:ascii="宋体" w:hAnsi="宋体" w:eastAsia="宋体" w:cs="宋体"/>
          <w:color w:val="auto"/>
          <w:sz w:val="21"/>
          <w:szCs w:val="21"/>
          <w:highlight w:val="none"/>
        </w:rPr>
      </w:pPr>
    </w:p>
    <w:p w14:paraId="66CF2EB2">
      <w:pPr>
        <w:rPr>
          <w:rFonts w:hint="eastAsia" w:ascii="宋体" w:hAnsi="宋体" w:eastAsia="宋体" w:cs="宋体"/>
          <w:color w:val="auto"/>
          <w:sz w:val="21"/>
          <w:szCs w:val="21"/>
          <w:highlight w:val="none"/>
        </w:rPr>
      </w:pPr>
    </w:p>
    <w:p w14:paraId="6DB3625A">
      <w:pPr>
        <w:pStyle w:val="5"/>
        <w:rPr>
          <w:rFonts w:hint="eastAsia" w:ascii="宋体" w:hAnsi="宋体" w:eastAsia="宋体" w:cs="宋体"/>
          <w:b/>
          <w:color w:val="auto"/>
          <w:sz w:val="21"/>
          <w:szCs w:val="21"/>
          <w:highlight w:val="none"/>
        </w:rPr>
      </w:pPr>
    </w:p>
    <w:p w14:paraId="31E5430D">
      <w:pPr>
        <w:pStyle w:val="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：工程质量保修书格式</w:t>
      </w:r>
    </w:p>
    <w:p w14:paraId="378297D3">
      <w:pPr>
        <w:pStyle w:val="27"/>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（注：工程质量保修书不用放入投标文件，中标单位按相关规定办理）</w:t>
      </w:r>
    </w:p>
    <w:p w14:paraId="6F99962F">
      <w:pPr>
        <w:pStyle w:val="5"/>
        <w:rPr>
          <w:rFonts w:hint="eastAsia" w:ascii="宋体" w:hAnsi="宋体" w:eastAsia="宋体" w:cs="宋体"/>
          <w:color w:val="auto"/>
          <w:sz w:val="21"/>
          <w:szCs w:val="21"/>
          <w:highlight w:val="none"/>
        </w:rPr>
      </w:pPr>
    </w:p>
    <w:p w14:paraId="6C623D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"https://wendang.chazidian.com/show-62642/"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工程质量保修书</w:t>
      </w:r>
      <w:r>
        <w:rPr>
          <w:rFonts w:hint="eastAsia" w:ascii="宋体" w:hAnsi="宋体" w:eastAsia="宋体" w:cs="宋体"/>
          <w:b/>
          <w:color w:val="auto"/>
          <w:sz w:val="21"/>
          <w:szCs w:val="21"/>
          <w:highlight w:val="none"/>
        </w:rPr>
        <w:fldChar w:fldCharType="end"/>
      </w:r>
    </w:p>
    <w:p w14:paraId="3C03AFE9">
      <w:pPr>
        <w:spacing w:line="360" w:lineRule="auto"/>
        <w:ind w:left="1680" w:hanging="1470" w:hangingChars="700"/>
        <w:rPr>
          <w:rFonts w:hint="eastAsia" w:ascii="宋体" w:hAnsi="宋体" w:eastAsia="宋体" w:cs="宋体"/>
          <w:color w:val="auto"/>
          <w:sz w:val="21"/>
          <w:szCs w:val="21"/>
          <w:highlight w:val="none"/>
        </w:rPr>
      </w:pPr>
    </w:p>
    <w:p w14:paraId="69210B71">
      <w:pPr>
        <w:spacing w:line="4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建设单位（全称）：</w:t>
      </w:r>
      <w:r>
        <w:rPr>
          <w:rFonts w:hint="eastAsia" w:ascii="宋体" w:hAnsi="宋体" w:eastAsia="宋体" w:cs="宋体"/>
          <w:color w:val="auto"/>
          <w:sz w:val="21"/>
          <w:szCs w:val="21"/>
          <w:highlight w:val="none"/>
          <w:u w:val="single"/>
        </w:rPr>
        <w:t xml:space="preserve">                          </w:t>
      </w:r>
    </w:p>
    <w:p w14:paraId="3D0140D9">
      <w:pPr>
        <w:spacing w:line="4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施工单位（全称）：</w:t>
      </w:r>
      <w:r>
        <w:rPr>
          <w:rFonts w:hint="eastAsia" w:ascii="宋体" w:hAnsi="宋体" w:eastAsia="宋体" w:cs="宋体"/>
          <w:color w:val="auto"/>
          <w:sz w:val="21"/>
          <w:szCs w:val="21"/>
          <w:highlight w:val="none"/>
          <w:u w:val="single"/>
        </w:rPr>
        <w:t xml:space="preserve">                           </w:t>
      </w:r>
    </w:p>
    <w:p w14:paraId="10892470">
      <w:pPr>
        <w:pStyle w:val="16"/>
        <w:spacing w:before="0" w:beforeAutospacing="0" w:after="0" w:afterAutospacing="0" w:line="480" w:lineRule="exact"/>
        <w:ind w:firstLine="48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发包人和承包人根据《中华人民共和国建筑法》和《建设工程质量管理条例》，经协商一致就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（工程项目全称）签订工程质量保修书。</w:t>
      </w:r>
    </w:p>
    <w:p w14:paraId="6D23A607">
      <w:pPr>
        <w:pStyle w:val="16"/>
        <w:numPr>
          <w:ilvl w:val="0"/>
          <w:numId w:val="0"/>
        </w:numPr>
        <w:spacing w:before="0" w:beforeAutospacing="0" w:after="0" w:afterAutospacing="0" w:line="480" w:lineRule="exact"/>
        <w:ind w:left="42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一、</w:t>
      </w:r>
      <w:r>
        <w:rPr>
          <w:rFonts w:hint="eastAsia" w:ascii="宋体" w:hAnsi="宋体" w:eastAsia="宋体" w:cs="宋体"/>
          <w:color w:val="auto"/>
          <w:kern w:val="2"/>
          <w:sz w:val="21"/>
          <w:szCs w:val="21"/>
          <w:highlight w:val="none"/>
        </w:rPr>
        <w:t>合同工程完工验收情况</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本项目施工合同于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日完成，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日通过了在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通过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组织的单位工程暨合同完工验收。</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二、质量保修的范围和内容</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（工程项目全称）全部合同内容。具体质量保修内容双方约定如下：</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1、</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2、......</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三、质量保修期</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四、质量保修责任</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1、该工程在保修期限内由于施工方原因造成质量缺陷的，我公司承担质量保修责任。因该工程施工质量缺陷造成人身或者财产损害，我方应当向被损害方依法给予赔偿。</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2、因管理单位使用不当或者不可抗力的原因造成的工程质量缺陷，我方不承担质量保修责任。如业主指示我方修复，我方将积极配合，保修费用由责任方承担。</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3、属于保修范围和内容的项目，施工单位在接到整修通知之日后7 天内派人整修。施工单位不在约定期限内派人修理，建设单位可委托其他人员整修，保修费用从质量保修金内扣除。</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4、因该工程质量保修责任发生纠纷的，当事人可以通过协商或者调解解决，也可以依据仲裁协议申请仲裁或者向人民法院起诉。</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五、</w:t>
      </w:r>
      <w:r>
        <w:rPr>
          <w:rFonts w:hint="eastAsia" w:ascii="宋体" w:hAnsi="宋体" w:eastAsia="宋体" w:cs="宋体"/>
          <w:color w:val="auto"/>
          <w:sz w:val="21"/>
          <w:szCs w:val="21"/>
          <w:highlight w:val="none"/>
        </w:rPr>
        <w:t>质量保修费用</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质量保证金为合同总价的3%，质量保修期满后，发包人在承包人提交付款申请单后14日内一次性支付给承包人。</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六、其他</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1、施工单位同意在免费保修期满后至工程有效寿命年限内，继续提供</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适当维修服务，并按最优惠价收取费用。</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xml:space="preserve">    2、本保修书：签署后作为施工合同附件，在工程有效寿命内一直生效。</w:t>
      </w:r>
      <w:r>
        <w:rPr>
          <w:rFonts w:hint="eastAsia" w:ascii="宋体" w:hAnsi="宋体" w:eastAsia="宋体" w:cs="宋体"/>
          <w:color w:val="auto"/>
          <w:kern w:val="2"/>
          <w:sz w:val="21"/>
          <w:szCs w:val="21"/>
          <w:highlight w:val="none"/>
        </w:rPr>
        <w:br w:type="textWrapping"/>
      </w:r>
    </w:p>
    <w:p w14:paraId="41C5715C">
      <w:pPr>
        <w:pStyle w:val="16"/>
        <w:spacing w:before="0" w:beforeAutospacing="0" w:after="0" w:afterAutospacing="0" w:line="480" w:lineRule="exact"/>
        <w:rPr>
          <w:rFonts w:hint="eastAsia" w:ascii="宋体" w:hAnsi="宋体" w:eastAsia="宋体" w:cs="宋体"/>
          <w:color w:val="auto"/>
          <w:kern w:val="2"/>
          <w:sz w:val="21"/>
          <w:szCs w:val="21"/>
          <w:highlight w:val="none"/>
        </w:rPr>
      </w:pPr>
    </w:p>
    <w:p w14:paraId="11071DE4">
      <w:pPr>
        <w:pStyle w:val="16"/>
        <w:spacing w:before="0" w:beforeAutospacing="0" w:after="0" w:afterAutospacing="0" w:line="480" w:lineRule="exact"/>
        <w:ind w:left="4070" w:leftChars="1938"/>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施工单位：</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法定代表人：      （签字）</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日 期：       年    月    日</w:t>
      </w:r>
    </w:p>
    <w:p w14:paraId="3F2801CD">
      <w:pPr>
        <w:pStyle w:val="2"/>
        <w:rPr>
          <w:rFonts w:hint="eastAsia"/>
          <w:color w:val="auto"/>
          <w:highlight w:val="none"/>
        </w:rPr>
      </w:pPr>
    </w:p>
    <w:p w14:paraId="128EDE1B">
      <w:pPr>
        <w:rPr>
          <w:rFonts w:hint="eastAsia"/>
          <w:color w:val="auto"/>
          <w:highlight w:val="none"/>
        </w:rPr>
      </w:pPr>
    </w:p>
    <w:p w14:paraId="5DF4EB87">
      <w:pPr>
        <w:pStyle w:val="2"/>
        <w:rPr>
          <w:rFonts w:hint="eastAsia"/>
          <w:color w:val="auto"/>
          <w:highlight w:val="none"/>
        </w:rPr>
      </w:pPr>
    </w:p>
    <w:p w14:paraId="55D07986">
      <w:pPr>
        <w:rPr>
          <w:rFonts w:hint="eastAsia"/>
          <w:color w:val="auto"/>
          <w:highlight w:val="none"/>
        </w:rPr>
      </w:pPr>
    </w:p>
    <w:p w14:paraId="3E2CB1AD">
      <w:pPr>
        <w:pStyle w:val="2"/>
        <w:rPr>
          <w:rFonts w:hint="eastAsia"/>
          <w:color w:val="auto"/>
          <w:highlight w:val="none"/>
        </w:rPr>
      </w:pPr>
    </w:p>
    <w:p w14:paraId="2AF7BD54">
      <w:pPr>
        <w:rPr>
          <w:rFonts w:hint="eastAsia"/>
          <w:color w:val="auto"/>
          <w:highlight w:val="none"/>
        </w:rPr>
      </w:pPr>
    </w:p>
    <w:p w14:paraId="233C8A8A">
      <w:pPr>
        <w:pStyle w:val="2"/>
        <w:rPr>
          <w:rFonts w:hint="eastAsia"/>
          <w:color w:val="auto"/>
          <w:highlight w:val="none"/>
        </w:rPr>
      </w:pPr>
    </w:p>
    <w:p w14:paraId="1580575B">
      <w:pPr>
        <w:rPr>
          <w:rFonts w:hint="eastAsia"/>
          <w:color w:val="auto"/>
          <w:highlight w:val="none"/>
        </w:rPr>
      </w:pPr>
    </w:p>
    <w:p w14:paraId="6723D565">
      <w:pPr>
        <w:pStyle w:val="2"/>
        <w:rPr>
          <w:rFonts w:hint="eastAsia"/>
          <w:color w:val="auto"/>
          <w:highlight w:val="none"/>
        </w:rPr>
      </w:pPr>
    </w:p>
    <w:p w14:paraId="48C36119">
      <w:pPr>
        <w:rPr>
          <w:rFonts w:hint="eastAsia"/>
          <w:color w:val="auto"/>
          <w:highlight w:val="none"/>
        </w:rPr>
      </w:pPr>
    </w:p>
    <w:p w14:paraId="2E3AEA15">
      <w:pPr>
        <w:pStyle w:val="2"/>
        <w:rPr>
          <w:rFonts w:hint="eastAsia"/>
          <w:color w:val="auto"/>
          <w:highlight w:val="none"/>
        </w:rPr>
      </w:pPr>
    </w:p>
    <w:p w14:paraId="291FCC32">
      <w:pPr>
        <w:rPr>
          <w:rFonts w:hint="eastAsia"/>
          <w:color w:val="auto"/>
          <w:highlight w:val="none"/>
        </w:rPr>
      </w:pPr>
    </w:p>
    <w:p w14:paraId="130D3A68">
      <w:pPr>
        <w:pStyle w:val="2"/>
        <w:rPr>
          <w:rFonts w:hint="eastAsia"/>
          <w:color w:val="auto"/>
          <w:highlight w:val="none"/>
        </w:rPr>
      </w:pPr>
    </w:p>
    <w:p w14:paraId="2AED043C">
      <w:pPr>
        <w:rPr>
          <w:rFonts w:hint="eastAsia"/>
          <w:color w:val="auto"/>
          <w:highlight w:val="none"/>
        </w:rPr>
      </w:pPr>
    </w:p>
    <w:p w14:paraId="4A4C8D42">
      <w:pPr>
        <w:pStyle w:val="2"/>
        <w:rPr>
          <w:rFonts w:hint="eastAsia"/>
          <w:color w:val="auto"/>
          <w:highlight w:val="none"/>
        </w:rPr>
      </w:pPr>
    </w:p>
    <w:p w14:paraId="49546A40">
      <w:pPr>
        <w:rPr>
          <w:rFonts w:hint="eastAsia"/>
          <w:color w:val="auto"/>
          <w:highlight w:val="none"/>
        </w:rPr>
      </w:pPr>
    </w:p>
    <w:p w14:paraId="2F0A4C5F">
      <w:pPr>
        <w:pStyle w:val="2"/>
        <w:rPr>
          <w:rFonts w:hint="eastAsia"/>
          <w:color w:val="auto"/>
          <w:highlight w:val="none"/>
        </w:rPr>
      </w:pPr>
    </w:p>
    <w:p w14:paraId="78F99BDC">
      <w:pPr>
        <w:rPr>
          <w:rFonts w:hint="eastAsia"/>
          <w:color w:val="auto"/>
          <w:highlight w:val="none"/>
        </w:rPr>
      </w:pPr>
    </w:p>
    <w:p w14:paraId="59AEA151">
      <w:pPr>
        <w:pStyle w:val="2"/>
        <w:rPr>
          <w:rFonts w:hint="eastAsia"/>
          <w:color w:val="auto"/>
          <w:highlight w:val="none"/>
        </w:rPr>
      </w:pPr>
    </w:p>
    <w:p w14:paraId="5AADFF14">
      <w:pPr>
        <w:rPr>
          <w:rFonts w:hint="eastAsia"/>
          <w:color w:val="auto"/>
          <w:highlight w:val="none"/>
        </w:rPr>
      </w:pPr>
    </w:p>
    <w:p w14:paraId="5E55693B">
      <w:pPr>
        <w:pStyle w:val="2"/>
        <w:rPr>
          <w:rFonts w:hint="eastAsia"/>
          <w:color w:val="auto"/>
          <w:highlight w:val="none"/>
        </w:rPr>
      </w:pPr>
    </w:p>
    <w:p w14:paraId="44D442F1">
      <w:pPr>
        <w:rPr>
          <w:rFonts w:hint="eastAsia"/>
          <w:color w:val="auto"/>
          <w:highlight w:val="none"/>
        </w:rPr>
      </w:pPr>
    </w:p>
    <w:p w14:paraId="1268504D">
      <w:pPr>
        <w:pStyle w:val="2"/>
        <w:rPr>
          <w:rFonts w:hint="eastAsia"/>
          <w:color w:val="auto"/>
          <w:highlight w:val="none"/>
        </w:rPr>
      </w:pPr>
    </w:p>
    <w:p w14:paraId="2C360B27">
      <w:pPr>
        <w:rPr>
          <w:rFonts w:hint="eastAsia"/>
          <w:color w:val="auto"/>
          <w:highlight w:val="none"/>
        </w:rPr>
      </w:pPr>
    </w:p>
    <w:p w14:paraId="5A3614A3">
      <w:pPr>
        <w:pStyle w:val="2"/>
        <w:rPr>
          <w:rFonts w:hint="eastAsia"/>
          <w:color w:val="auto"/>
          <w:highlight w:val="none"/>
        </w:rPr>
      </w:pPr>
    </w:p>
    <w:p w14:paraId="2696D2EE">
      <w:pPr>
        <w:spacing w:line="360" w:lineRule="auto"/>
        <w:ind w:firstLine="1080"/>
        <w:rPr>
          <w:rFonts w:hint="eastAsia" w:ascii="宋体" w:hAnsi="宋体" w:eastAsia="宋体" w:cs="宋体"/>
          <w:color w:val="auto"/>
          <w:sz w:val="21"/>
          <w:szCs w:val="21"/>
          <w:highlight w:val="none"/>
        </w:rPr>
      </w:pPr>
    </w:p>
    <w:p w14:paraId="7AA65F38">
      <w:pPr>
        <w:pStyle w:val="17"/>
        <w:numPr>
          <w:ilvl w:val="0"/>
          <w:numId w:val="10"/>
        </w:numPr>
        <w:rPr>
          <w:rFonts w:hint="eastAsia" w:cs="宋体" w:asciiTheme="majorEastAsia" w:hAnsiTheme="majorEastAsia" w:eastAsiaTheme="majorEastAsia"/>
          <w:color w:val="auto"/>
          <w:highlight w:val="none"/>
        </w:rPr>
      </w:pPr>
      <w:bookmarkStart w:id="20" w:name="_Toc22552"/>
      <w:bookmarkStart w:id="21" w:name="_Toc20179"/>
      <w:r>
        <w:rPr>
          <w:rFonts w:hint="eastAsia" w:cs="宋体" w:asciiTheme="majorEastAsia" w:hAnsiTheme="majorEastAsia" w:eastAsiaTheme="majorEastAsia"/>
          <w:color w:val="auto"/>
          <w:highlight w:val="none"/>
        </w:rPr>
        <w:t>工程量清单</w:t>
      </w:r>
      <w:bookmarkEnd w:id="20"/>
      <w:bookmarkEnd w:id="21"/>
    </w:p>
    <w:p w14:paraId="33DB9EF1">
      <w:pPr>
        <w:numPr>
          <w:ilvl w:val="0"/>
          <w:numId w:val="0"/>
        </w:numPr>
        <w:rPr>
          <w:rFonts w:hint="eastAsia"/>
          <w:color w:val="auto"/>
          <w:highlight w:val="none"/>
        </w:rPr>
      </w:pPr>
    </w:p>
    <w:p w14:paraId="26304F4B">
      <w:pPr>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本招标文件随文另附已标价工程量清单一套。该清单是经财审后未下浮的招标控制价，请各潜在投标人在此招标控制价的基础上自行下浮5%。</w:t>
      </w:r>
    </w:p>
    <w:p w14:paraId="38FDFE5D">
      <w:pPr>
        <w:spacing w:line="480" w:lineRule="auto"/>
        <w:ind w:firstLine="420"/>
        <w:rPr>
          <w:rFonts w:hint="eastAsia" w:ascii="宋体" w:hAnsi="宋体" w:eastAsia="宋体" w:cs="宋体"/>
          <w:color w:val="auto"/>
          <w:sz w:val="21"/>
          <w:szCs w:val="21"/>
          <w:highlight w:val="none"/>
        </w:rPr>
      </w:pPr>
    </w:p>
    <w:p w14:paraId="65008EEE">
      <w:pPr>
        <w:spacing w:line="480" w:lineRule="auto"/>
        <w:rPr>
          <w:rFonts w:cs="宋体" w:asciiTheme="majorEastAsia" w:hAnsiTheme="majorEastAsia" w:eastAsiaTheme="majorEastAsia"/>
          <w:color w:val="auto"/>
          <w:sz w:val="24"/>
          <w:highlight w:val="none"/>
        </w:rPr>
      </w:pPr>
    </w:p>
    <w:p w14:paraId="1702F426">
      <w:pPr>
        <w:spacing w:line="360" w:lineRule="auto"/>
        <w:rPr>
          <w:rFonts w:cs="宋体" w:asciiTheme="majorEastAsia" w:hAnsiTheme="majorEastAsia" w:eastAsiaTheme="majorEastAsia"/>
          <w:color w:val="auto"/>
          <w:sz w:val="84"/>
          <w:highlight w:val="none"/>
        </w:rPr>
      </w:pPr>
    </w:p>
    <w:p w14:paraId="11D9275A">
      <w:pPr>
        <w:spacing w:line="360" w:lineRule="auto"/>
        <w:jc w:val="left"/>
        <w:rPr>
          <w:rFonts w:cs="宋体" w:asciiTheme="majorEastAsia" w:hAnsiTheme="majorEastAsia" w:eastAsiaTheme="majorEastAsia"/>
          <w:color w:val="auto"/>
          <w:sz w:val="24"/>
          <w:highlight w:val="none"/>
        </w:rPr>
      </w:pPr>
    </w:p>
    <w:p w14:paraId="071FCBC7">
      <w:pPr>
        <w:spacing w:line="360" w:lineRule="auto"/>
        <w:jc w:val="left"/>
        <w:rPr>
          <w:rFonts w:cs="宋体" w:asciiTheme="majorEastAsia" w:hAnsiTheme="majorEastAsia" w:eastAsiaTheme="majorEastAsia"/>
          <w:color w:val="auto"/>
          <w:sz w:val="24"/>
          <w:highlight w:val="none"/>
        </w:rPr>
      </w:pPr>
    </w:p>
    <w:p w14:paraId="29AF45F1">
      <w:pPr>
        <w:spacing w:line="360" w:lineRule="auto"/>
        <w:jc w:val="left"/>
        <w:rPr>
          <w:rFonts w:cs="宋体" w:asciiTheme="majorEastAsia" w:hAnsiTheme="majorEastAsia" w:eastAsiaTheme="majorEastAsia"/>
          <w:color w:val="auto"/>
          <w:sz w:val="24"/>
          <w:highlight w:val="none"/>
        </w:rPr>
      </w:pPr>
    </w:p>
    <w:p w14:paraId="0DB0A1BD">
      <w:pPr>
        <w:spacing w:line="360" w:lineRule="auto"/>
        <w:jc w:val="left"/>
        <w:rPr>
          <w:rFonts w:cs="宋体" w:asciiTheme="majorEastAsia" w:hAnsiTheme="majorEastAsia" w:eastAsiaTheme="majorEastAsia"/>
          <w:color w:val="auto"/>
          <w:sz w:val="24"/>
          <w:highlight w:val="none"/>
        </w:rPr>
      </w:pPr>
    </w:p>
    <w:p w14:paraId="46D1A3AA">
      <w:pPr>
        <w:spacing w:line="360" w:lineRule="auto"/>
        <w:jc w:val="left"/>
        <w:rPr>
          <w:rFonts w:cs="宋体" w:asciiTheme="majorEastAsia" w:hAnsiTheme="majorEastAsia" w:eastAsiaTheme="majorEastAsia"/>
          <w:color w:val="auto"/>
          <w:sz w:val="24"/>
          <w:highlight w:val="none"/>
        </w:rPr>
      </w:pPr>
    </w:p>
    <w:p w14:paraId="1861C233">
      <w:pPr>
        <w:spacing w:line="360" w:lineRule="auto"/>
        <w:jc w:val="left"/>
        <w:rPr>
          <w:rFonts w:cs="宋体" w:asciiTheme="majorEastAsia" w:hAnsiTheme="majorEastAsia" w:eastAsiaTheme="majorEastAsia"/>
          <w:color w:val="auto"/>
          <w:sz w:val="24"/>
          <w:highlight w:val="none"/>
        </w:rPr>
      </w:pPr>
    </w:p>
    <w:p w14:paraId="70F02408">
      <w:pPr>
        <w:spacing w:line="360" w:lineRule="auto"/>
        <w:jc w:val="left"/>
        <w:rPr>
          <w:rFonts w:cs="宋体" w:asciiTheme="majorEastAsia" w:hAnsiTheme="majorEastAsia" w:eastAsiaTheme="majorEastAsia"/>
          <w:color w:val="auto"/>
          <w:sz w:val="24"/>
          <w:highlight w:val="none"/>
        </w:rPr>
      </w:pPr>
    </w:p>
    <w:p w14:paraId="06ACE712">
      <w:pPr>
        <w:spacing w:line="360" w:lineRule="auto"/>
        <w:jc w:val="left"/>
        <w:rPr>
          <w:rFonts w:cs="宋体" w:asciiTheme="majorEastAsia" w:hAnsiTheme="majorEastAsia" w:eastAsiaTheme="majorEastAsia"/>
          <w:color w:val="auto"/>
          <w:sz w:val="24"/>
          <w:highlight w:val="none"/>
        </w:rPr>
      </w:pPr>
    </w:p>
    <w:p w14:paraId="487C3BD8">
      <w:pPr>
        <w:spacing w:line="360" w:lineRule="auto"/>
        <w:jc w:val="left"/>
        <w:rPr>
          <w:rFonts w:cs="宋体" w:asciiTheme="majorEastAsia" w:hAnsiTheme="majorEastAsia" w:eastAsiaTheme="majorEastAsia"/>
          <w:color w:val="auto"/>
          <w:sz w:val="24"/>
          <w:highlight w:val="none"/>
        </w:rPr>
      </w:pPr>
    </w:p>
    <w:p w14:paraId="538184BF">
      <w:pPr>
        <w:pStyle w:val="2"/>
        <w:rPr>
          <w:rFonts w:cs="宋体" w:asciiTheme="majorEastAsia" w:hAnsiTheme="majorEastAsia" w:eastAsiaTheme="majorEastAsia"/>
          <w:color w:val="auto"/>
          <w:sz w:val="24"/>
          <w:highlight w:val="none"/>
        </w:rPr>
      </w:pPr>
    </w:p>
    <w:p w14:paraId="7CB20ADB">
      <w:pPr>
        <w:rPr>
          <w:rFonts w:cs="宋体" w:asciiTheme="majorEastAsia" w:hAnsiTheme="majorEastAsia" w:eastAsiaTheme="majorEastAsia"/>
          <w:color w:val="auto"/>
          <w:sz w:val="24"/>
          <w:highlight w:val="none"/>
        </w:rPr>
      </w:pPr>
    </w:p>
    <w:p w14:paraId="1DBC2B44">
      <w:pPr>
        <w:pStyle w:val="2"/>
        <w:rPr>
          <w:rFonts w:cs="宋体" w:asciiTheme="majorEastAsia" w:hAnsiTheme="majorEastAsia" w:eastAsiaTheme="majorEastAsia"/>
          <w:color w:val="auto"/>
          <w:sz w:val="24"/>
          <w:highlight w:val="none"/>
        </w:rPr>
      </w:pPr>
    </w:p>
    <w:p w14:paraId="5AE28F50">
      <w:pPr>
        <w:rPr>
          <w:rFonts w:cs="宋体" w:asciiTheme="majorEastAsia" w:hAnsiTheme="majorEastAsia" w:eastAsiaTheme="majorEastAsia"/>
          <w:color w:val="auto"/>
          <w:sz w:val="24"/>
          <w:highlight w:val="none"/>
        </w:rPr>
      </w:pPr>
    </w:p>
    <w:p w14:paraId="739BE66D">
      <w:pPr>
        <w:pStyle w:val="2"/>
        <w:rPr>
          <w:rFonts w:cs="宋体" w:asciiTheme="majorEastAsia" w:hAnsiTheme="majorEastAsia" w:eastAsiaTheme="majorEastAsia"/>
          <w:color w:val="auto"/>
          <w:sz w:val="24"/>
          <w:highlight w:val="none"/>
        </w:rPr>
      </w:pPr>
    </w:p>
    <w:p w14:paraId="3F0A2F4F">
      <w:pPr>
        <w:rPr>
          <w:rFonts w:cs="宋体" w:asciiTheme="majorEastAsia" w:hAnsiTheme="majorEastAsia" w:eastAsiaTheme="majorEastAsia"/>
          <w:color w:val="auto"/>
          <w:sz w:val="24"/>
          <w:highlight w:val="none"/>
        </w:rPr>
      </w:pPr>
    </w:p>
    <w:p w14:paraId="475AA47F">
      <w:pPr>
        <w:pStyle w:val="2"/>
        <w:rPr>
          <w:rFonts w:cs="宋体" w:asciiTheme="majorEastAsia" w:hAnsiTheme="majorEastAsia" w:eastAsiaTheme="majorEastAsia"/>
          <w:color w:val="auto"/>
          <w:sz w:val="24"/>
          <w:highlight w:val="none"/>
        </w:rPr>
      </w:pPr>
    </w:p>
    <w:p w14:paraId="68C07150">
      <w:pPr>
        <w:rPr>
          <w:rFonts w:cs="宋体" w:asciiTheme="majorEastAsia" w:hAnsiTheme="majorEastAsia" w:eastAsiaTheme="majorEastAsia"/>
          <w:color w:val="auto"/>
          <w:sz w:val="24"/>
          <w:highlight w:val="none"/>
        </w:rPr>
      </w:pPr>
    </w:p>
    <w:p w14:paraId="445FFA48">
      <w:pPr>
        <w:pStyle w:val="2"/>
        <w:rPr>
          <w:rFonts w:cs="宋体" w:asciiTheme="majorEastAsia" w:hAnsiTheme="majorEastAsia" w:eastAsiaTheme="majorEastAsia"/>
          <w:color w:val="auto"/>
          <w:sz w:val="24"/>
          <w:highlight w:val="none"/>
        </w:rPr>
      </w:pPr>
    </w:p>
    <w:p w14:paraId="1F9BF29C">
      <w:pPr>
        <w:rPr>
          <w:rFonts w:cs="宋体" w:asciiTheme="majorEastAsia" w:hAnsiTheme="majorEastAsia" w:eastAsiaTheme="majorEastAsia"/>
          <w:color w:val="auto"/>
          <w:sz w:val="24"/>
          <w:highlight w:val="none"/>
        </w:rPr>
      </w:pPr>
    </w:p>
    <w:p w14:paraId="3D7C43AA">
      <w:pPr>
        <w:pStyle w:val="2"/>
        <w:rPr>
          <w:rFonts w:cs="宋体" w:asciiTheme="majorEastAsia" w:hAnsiTheme="majorEastAsia" w:eastAsiaTheme="majorEastAsia"/>
          <w:color w:val="auto"/>
          <w:sz w:val="24"/>
          <w:highlight w:val="none"/>
        </w:rPr>
      </w:pPr>
    </w:p>
    <w:p w14:paraId="5E9E0D80">
      <w:pPr>
        <w:rPr>
          <w:rFonts w:cs="宋体" w:asciiTheme="majorEastAsia" w:hAnsiTheme="majorEastAsia" w:eastAsiaTheme="majorEastAsia"/>
          <w:color w:val="auto"/>
          <w:sz w:val="24"/>
          <w:highlight w:val="none"/>
        </w:rPr>
      </w:pPr>
    </w:p>
    <w:p w14:paraId="210198C9">
      <w:pPr>
        <w:pStyle w:val="2"/>
        <w:rPr>
          <w:rFonts w:cs="宋体" w:asciiTheme="majorEastAsia" w:hAnsiTheme="majorEastAsia" w:eastAsiaTheme="majorEastAsia"/>
          <w:color w:val="auto"/>
          <w:sz w:val="24"/>
          <w:highlight w:val="none"/>
        </w:rPr>
      </w:pPr>
    </w:p>
    <w:p w14:paraId="1AB0FC97">
      <w:pPr>
        <w:rPr>
          <w:rFonts w:cs="宋体" w:asciiTheme="majorEastAsia" w:hAnsiTheme="majorEastAsia" w:eastAsiaTheme="majorEastAsia"/>
          <w:color w:val="auto"/>
          <w:sz w:val="24"/>
          <w:highlight w:val="none"/>
        </w:rPr>
      </w:pPr>
    </w:p>
    <w:p w14:paraId="3749C451">
      <w:pPr>
        <w:pStyle w:val="2"/>
        <w:rPr>
          <w:color w:val="auto"/>
          <w:highlight w:val="none"/>
        </w:rPr>
      </w:pPr>
    </w:p>
    <w:p w14:paraId="618225C1">
      <w:pPr>
        <w:spacing w:line="360" w:lineRule="auto"/>
        <w:jc w:val="left"/>
        <w:rPr>
          <w:rFonts w:cs="宋体" w:asciiTheme="majorEastAsia" w:hAnsiTheme="majorEastAsia" w:eastAsiaTheme="majorEastAsia"/>
          <w:color w:val="auto"/>
          <w:sz w:val="24"/>
          <w:highlight w:val="none"/>
        </w:rPr>
      </w:pPr>
    </w:p>
    <w:p w14:paraId="788E1DB0">
      <w:pPr>
        <w:pStyle w:val="2"/>
        <w:rPr>
          <w:rFonts w:cs="宋体" w:asciiTheme="majorEastAsia" w:hAnsiTheme="majorEastAsia" w:eastAsiaTheme="majorEastAsia"/>
          <w:color w:val="auto"/>
          <w:sz w:val="24"/>
          <w:highlight w:val="none"/>
        </w:rPr>
      </w:pPr>
    </w:p>
    <w:p w14:paraId="0E1257A8">
      <w:pPr>
        <w:rPr>
          <w:rFonts w:cs="宋体" w:asciiTheme="majorEastAsia" w:hAnsiTheme="majorEastAsia" w:eastAsiaTheme="majorEastAsia"/>
          <w:color w:val="auto"/>
          <w:sz w:val="24"/>
          <w:highlight w:val="none"/>
        </w:rPr>
      </w:pPr>
    </w:p>
    <w:p w14:paraId="3C7F971A">
      <w:pPr>
        <w:pStyle w:val="2"/>
        <w:rPr>
          <w:rFonts w:cs="宋体" w:asciiTheme="majorEastAsia" w:hAnsiTheme="majorEastAsia" w:eastAsiaTheme="majorEastAsia"/>
          <w:color w:val="auto"/>
          <w:sz w:val="24"/>
          <w:highlight w:val="none"/>
        </w:rPr>
      </w:pPr>
    </w:p>
    <w:p w14:paraId="564CEAAF">
      <w:pPr>
        <w:rPr>
          <w:rFonts w:cs="宋体" w:asciiTheme="majorEastAsia" w:hAnsiTheme="majorEastAsia" w:eastAsiaTheme="majorEastAsia"/>
          <w:color w:val="auto"/>
          <w:sz w:val="24"/>
          <w:highlight w:val="none"/>
        </w:rPr>
      </w:pPr>
    </w:p>
    <w:p w14:paraId="119218E4">
      <w:pPr>
        <w:pStyle w:val="2"/>
        <w:rPr>
          <w:rFonts w:cs="宋体" w:asciiTheme="majorEastAsia" w:hAnsiTheme="majorEastAsia" w:eastAsiaTheme="majorEastAsia"/>
          <w:color w:val="auto"/>
          <w:sz w:val="24"/>
          <w:highlight w:val="none"/>
        </w:rPr>
      </w:pPr>
    </w:p>
    <w:p w14:paraId="4C35F13E">
      <w:pPr>
        <w:rPr>
          <w:rFonts w:cs="宋体" w:asciiTheme="majorEastAsia" w:hAnsiTheme="majorEastAsia" w:eastAsiaTheme="majorEastAsia"/>
          <w:color w:val="auto"/>
          <w:sz w:val="24"/>
          <w:highlight w:val="none"/>
        </w:rPr>
      </w:pPr>
    </w:p>
    <w:p w14:paraId="10C2AF0E">
      <w:pPr>
        <w:pStyle w:val="2"/>
        <w:rPr>
          <w:color w:val="auto"/>
          <w:highlight w:val="none"/>
        </w:rPr>
      </w:pPr>
    </w:p>
    <w:p w14:paraId="52879A5F">
      <w:pPr>
        <w:spacing w:line="360" w:lineRule="auto"/>
        <w:jc w:val="left"/>
        <w:rPr>
          <w:rFonts w:cs="宋体" w:asciiTheme="majorEastAsia" w:hAnsiTheme="majorEastAsia" w:eastAsiaTheme="majorEastAsia"/>
          <w:color w:val="auto"/>
          <w:sz w:val="24"/>
          <w:highlight w:val="none"/>
        </w:rPr>
      </w:pPr>
    </w:p>
    <w:p w14:paraId="7D02E4F5">
      <w:pPr>
        <w:spacing w:line="360" w:lineRule="auto"/>
        <w:jc w:val="center"/>
        <w:outlineLvl w:val="0"/>
        <w:rPr>
          <w:rFonts w:cs="宋体" w:asciiTheme="majorEastAsia" w:hAnsiTheme="majorEastAsia" w:eastAsiaTheme="majorEastAsia"/>
          <w:color w:val="auto"/>
          <w:sz w:val="84"/>
          <w:szCs w:val="84"/>
          <w:highlight w:val="none"/>
        </w:rPr>
      </w:pPr>
      <w:bookmarkStart w:id="22" w:name="_Toc13046"/>
      <w:bookmarkStart w:id="23" w:name="_Toc11905"/>
      <w:r>
        <w:rPr>
          <w:rFonts w:hint="eastAsia" w:cs="宋体" w:asciiTheme="majorEastAsia" w:hAnsiTheme="majorEastAsia" w:eastAsiaTheme="majorEastAsia"/>
          <w:color w:val="auto"/>
          <w:sz w:val="84"/>
          <w:szCs w:val="84"/>
          <w:highlight w:val="none"/>
        </w:rPr>
        <w:t>第</w:t>
      </w:r>
      <w:r>
        <w:rPr>
          <w:rFonts w:cs="宋体" w:asciiTheme="majorEastAsia" w:hAnsiTheme="majorEastAsia" w:eastAsiaTheme="majorEastAsia"/>
          <w:color w:val="auto"/>
          <w:sz w:val="84"/>
          <w:szCs w:val="84"/>
          <w:highlight w:val="none"/>
        </w:rPr>
        <w:t xml:space="preserve"> </w:t>
      </w:r>
      <w:r>
        <w:rPr>
          <w:rFonts w:hint="eastAsia" w:cs="宋体" w:asciiTheme="majorEastAsia" w:hAnsiTheme="majorEastAsia" w:eastAsiaTheme="majorEastAsia"/>
          <w:color w:val="auto"/>
          <w:sz w:val="84"/>
          <w:szCs w:val="84"/>
          <w:highlight w:val="none"/>
        </w:rPr>
        <w:t>二</w:t>
      </w:r>
      <w:r>
        <w:rPr>
          <w:rFonts w:cs="宋体" w:asciiTheme="majorEastAsia" w:hAnsiTheme="majorEastAsia" w:eastAsiaTheme="majorEastAsia"/>
          <w:color w:val="auto"/>
          <w:sz w:val="84"/>
          <w:szCs w:val="84"/>
          <w:highlight w:val="none"/>
        </w:rPr>
        <w:t xml:space="preserve"> </w:t>
      </w:r>
      <w:r>
        <w:rPr>
          <w:rFonts w:hint="eastAsia" w:cs="宋体" w:asciiTheme="majorEastAsia" w:hAnsiTheme="majorEastAsia" w:eastAsiaTheme="majorEastAsia"/>
          <w:color w:val="auto"/>
          <w:sz w:val="84"/>
          <w:szCs w:val="84"/>
          <w:highlight w:val="none"/>
        </w:rPr>
        <w:t>卷</w:t>
      </w:r>
      <w:bookmarkEnd w:id="22"/>
      <w:bookmarkEnd w:id="23"/>
    </w:p>
    <w:p w14:paraId="42D84F8D">
      <w:pPr>
        <w:rPr>
          <w:rFonts w:cs="宋体" w:asciiTheme="majorEastAsia" w:hAnsiTheme="majorEastAsia" w:eastAsiaTheme="majorEastAsia"/>
          <w:color w:val="auto"/>
          <w:highlight w:val="none"/>
        </w:rPr>
      </w:pPr>
    </w:p>
    <w:p w14:paraId="1596AD98">
      <w:pPr>
        <w:rPr>
          <w:rFonts w:cs="宋体" w:asciiTheme="majorEastAsia" w:hAnsiTheme="majorEastAsia" w:eastAsiaTheme="majorEastAsia"/>
          <w:color w:val="auto"/>
          <w:highlight w:val="none"/>
        </w:rPr>
      </w:pPr>
    </w:p>
    <w:p w14:paraId="30E24077">
      <w:pPr>
        <w:rPr>
          <w:rFonts w:cs="宋体" w:asciiTheme="majorEastAsia" w:hAnsiTheme="majorEastAsia" w:eastAsiaTheme="majorEastAsia"/>
          <w:color w:val="auto"/>
          <w:highlight w:val="none"/>
        </w:rPr>
      </w:pPr>
    </w:p>
    <w:p w14:paraId="175F652A">
      <w:pPr>
        <w:rPr>
          <w:rFonts w:cs="宋体" w:asciiTheme="majorEastAsia" w:hAnsiTheme="majorEastAsia" w:eastAsiaTheme="majorEastAsia"/>
          <w:color w:val="auto"/>
          <w:highlight w:val="none"/>
        </w:rPr>
      </w:pPr>
    </w:p>
    <w:p w14:paraId="721A9CEF">
      <w:pPr>
        <w:rPr>
          <w:rFonts w:cs="宋体" w:asciiTheme="majorEastAsia" w:hAnsiTheme="majorEastAsia" w:eastAsiaTheme="majorEastAsia"/>
          <w:color w:val="auto"/>
          <w:highlight w:val="none"/>
        </w:rPr>
      </w:pPr>
    </w:p>
    <w:p w14:paraId="29C9F895">
      <w:pPr>
        <w:rPr>
          <w:rFonts w:cs="宋体" w:asciiTheme="majorEastAsia" w:hAnsiTheme="majorEastAsia" w:eastAsiaTheme="majorEastAsia"/>
          <w:color w:val="auto"/>
          <w:highlight w:val="none"/>
        </w:rPr>
      </w:pPr>
    </w:p>
    <w:p w14:paraId="2D1308BF">
      <w:pPr>
        <w:rPr>
          <w:rFonts w:cs="宋体" w:asciiTheme="majorEastAsia" w:hAnsiTheme="majorEastAsia" w:eastAsiaTheme="majorEastAsia"/>
          <w:b/>
          <w:color w:val="auto"/>
          <w:sz w:val="32"/>
          <w:highlight w:val="none"/>
        </w:rPr>
      </w:pPr>
      <w:r>
        <w:rPr>
          <w:rFonts w:cs="宋体" w:asciiTheme="majorEastAsia" w:hAnsiTheme="majorEastAsia" w:eastAsiaTheme="majorEastAsia"/>
          <w:b/>
          <w:color w:val="auto"/>
          <w:sz w:val="32"/>
          <w:highlight w:val="none"/>
        </w:rPr>
        <w:t xml:space="preserve"> </w:t>
      </w:r>
    </w:p>
    <w:p w14:paraId="58D8A371">
      <w:pPr>
        <w:spacing w:before="240" w:after="60"/>
        <w:jc w:val="center"/>
        <w:rPr>
          <w:rFonts w:cs="宋体" w:asciiTheme="majorEastAsia" w:hAnsiTheme="majorEastAsia" w:eastAsiaTheme="majorEastAsia"/>
          <w:b/>
          <w:color w:val="auto"/>
          <w:sz w:val="32"/>
          <w:highlight w:val="none"/>
        </w:rPr>
      </w:pPr>
    </w:p>
    <w:p w14:paraId="2476A9A4">
      <w:pPr>
        <w:spacing w:before="240" w:after="60"/>
        <w:jc w:val="center"/>
        <w:rPr>
          <w:rFonts w:cs="宋体" w:asciiTheme="majorEastAsia" w:hAnsiTheme="majorEastAsia" w:eastAsiaTheme="majorEastAsia"/>
          <w:b/>
          <w:color w:val="auto"/>
          <w:sz w:val="32"/>
          <w:highlight w:val="none"/>
        </w:rPr>
      </w:pPr>
    </w:p>
    <w:p w14:paraId="76A09D0C">
      <w:pPr>
        <w:spacing w:before="240" w:after="60"/>
        <w:jc w:val="center"/>
        <w:rPr>
          <w:rFonts w:cs="宋体" w:asciiTheme="majorEastAsia" w:hAnsiTheme="majorEastAsia" w:eastAsiaTheme="majorEastAsia"/>
          <w:b/>
          <w:color w:val="auto"/>
          <w:sz w:val="32"/>
          <w:highlight w:val="none"/>
        </w:rPr>
      </w:pPr>
    </w:p>
    <w:p w14:paraId="2429E727">
      <w:pPr>
        <w:spacing w:before="240" w:after="60"/>
        <w:jc w:val="center"/>
        <w:rPr>
          <w:rFonts w:cs="宋体" w:asciiTheme="majorEastAsia" w:hAnsiTheme="majorEastAsia" w:eastAsiaTheme="majorEastAsia"/>
          <w:b/>
          <w:color w:val="auto"/>
          <w:sz w:val="32"/>
          <w:highlight w:val="none"/>
        </w:rPr>
      </w:pPr>
    </w:p>
    <w:p w14:paraId="7D020E7C">
      <w:pPr>
        <w:spacing w:before="240" w:after="60"/>
        <w:jc w:val="center"/>
        <w:rPr>
          <w:rFonts w:cs="宋体" w:asciiTheme="majorEastAsia" w:hAnsiTheme="majorEastAsia" w:eastAsiaTheme="majorEastAsia"/>
          <w:b/>
          <w:color w:val="auto"/>
          <w:sz w:val="32"/>
          <w:highlight w:val="none"/>
        </w:rPr>
      </w:pPr>
    </w:p>
    <w:p w14:paraId="3C5B3950">
      <w:pPr>
        <w:spacing w:before="240" w:after="60"/>
        <w:jc w:val="center"/>
        <w:rPr>
          <w:rFonts w:cs="宋体" w:asciiTheme="majorEastAsia" w:hAnsiTheme="majorEastAsia" w:eastAsiaTheme="majorEastAsia"/>
          <w:b/>
          <w:color w:val="auto"/>
          <w:sz w:val="32"/>
          <w:highlight w:val="none"/>
        </w:rPr>
      </w:pPr>
    </w:p>
    <w:p w14:paraId="05873833">
      <w:pPr>
        <w:spacing w:before="240" w:after="60"/>
        <w:jc w:val="center"/>
        <w:rPr>
          <w:rFonts w:cs="宋体" w:asciiTheme="majorEastAsia" w:hAnsiTheme="majorEastAsia" w:eastAsiaTheme="majorEastAsia"/>
          <w:b/>
          <w:color w:val="auto"/>
          <w:sz w:val="32"/>
          <w:highlight w:val="none"/>
        </w:rPr>
      </w:pPr>
    </w:p>
    <w:p w14:paraId="05C79751">
      <w:pPr>
        <w:pStyle w:val="17"/>
        <w:rPr>
          <w:rFonts w:cs="宋体" w:asciiTheme="majorEastAsia" w:hAnsiTheme="majorEastAsia" w:eastAsiaTheme="majorEastAsia"/>
          <w:color w:val="auto"/>
          <w:highlight w:val="none"/>
        </w:rPr>
      </w:pPr>
      <w:bookmarkStart w:id="24" w:name="_Toc10122"/>
      <w:bookmarkStart w:id="25" w:name="_Toc9409"/>
      <w:r>
        <w:rPr>
          <w:rFonts w:hint="eastAsia" w:cs="宋体" w:asciiTheme="majorEastAsia" w:hAnsiTheme="majorEastAsia" w:eastAsiaTheme="majorEastAsia"/>
          <w:color w:val="auto"/>
          <w:highlight w:val="none"/>
        </w:rPr>
        <w:t>第六章</w:t>
      </w:r>
      <w:r>
        <w:rPr>
          <w:rFonts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highlight w:val="none"/>
        </w:rPr>
        <w:t>图纸（招标图纸）</w:t>
      </w:r>
      <w:bookmarkEnd w:id="24"/>
      <w:bookmarkEnd w:id="25"/>
    </w:p>
    <w:p w14:paraId="4092B359">
      <w:pPr>
        <w:spacing w:line="480" w:lineRule="auto"/>
        <w:jc w:val="center"/>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另附</w:t>
      </w:r>
      <w:r>
        <w:rPr>
          <w:rFonts w:cs="宋体" w:asciiTheme="majorEastAsia" w:hAnsiTheme="majorEastAsia" w:eastAsiaTheme="majorEastAsia"/>
          <w:color w:val="auto"/>
          <w:sz w:val="24"/>
          <w:highlight w:val="none"/>
        </w:rPr>
        <w:t>)</w:t>
      </w:r>
    </w:p>
    <w:p w14:paraId="2E69E606">
      <w:pPr>
        <w:spacing w:line="480" w:lineRule="auto"/>
        <w:jc w:val="center"/>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 xml:space="preserve"> </w:t>
      </w:r>
    </w:p>
    <w:p w14:paraId="7E1A4D8C">
      <w:pPr>
        <w:spacing w:line="480" w:lineRule="auto"/>
        <w:rPr>
          <w:rFonts w:cs="宋体" w:asciiTheme="majorEastAsia" w:hAnsiTheme="majorEastAsia" w:eastAsiaTheme="majorEastAsia"/>
          <w:color w:val="auto"/>
          <w:highlight w:val="none"/>
        </w:rPr>
      </w:pPr>
    </w:p>
    <w:p w14:paraId="4EB2C4D8">
      <w:pPr>
        <w:rPr>
          <w:rFonts w:cs="宋体" w:asciiTheme="majorEastAsia" w:hAnsiTheme="majorEastAsia" w:eastAsiaTheme="majorEastAsia"/>
          <w:color w:val="auto"/>
          <w:highlight w:val="none"/>
        </w:rPr>
      </w:pPr>
    </w:p>
    <w:p w14:paraId="06F09BD3">
      <w:pPr>
        <w:jc w:val="center"/>
        <w:rPr>
          <w:rFonts w:cs="宋体" w:asciiTheme="majorEastAsia" w:hAnsiTheme="majorEastAsia" w:eastAsiaTheme="majorEastAsia"/>
          <w:b/>
          <w:color w:val="auto"/>
          <w:highlight w:val="none"/>
        </w:rPr>
      </w:pPr>
    </w:p>
    <w:p w14:paraId="1622FE8F">
      <w:pPr>
        <w:jc w:val="center"/>
        <w:rPr>
          <w:rFonts w:cs="宋体" w:asciiTheme="majorEastAsia" w:hAnsiTheme="majorEastAsia" w:eastAsiaTheme="majorEastAsia"/>
          <w:b/>
          <w:color w:val="auto"/>
          <w:highlight w:val="none"/>
        </w:rPr>
      </w:pPr>
    </w:p>
    <w:p w14:paraId="431DFAE5">
      <w:pPr>
        <w:jc w:val="center"/>
        <w:rPr>
          <w:rFonts w:cs="宋体" w:asciiTheme="majorEastAsia" w:hAnsiTheme="majorEastAsia" w:eastAsiaTheme="majorEastAsia"/>
          <w:b/>
          <w:color w:val="auto"/>
          <w:highlight w:val="none"/>
        </w:rPr>
      </w:pPr>
    </w:p>
    <w:p w14:paraId="070802F0">
      <w:pPr>
        <w:jc w:val="center"/>
        <w:rPr>
          <w:rFonts w:cs="宋体" w:asciiTheme="majorEastAsia" w:hAnsiTheme="majorEastAsia" w:eastAsiaTheme="majorEastAsia"/>
          <w:b/>
          <w:color w:val="auto"/>
          <w:highlight w:val="none"/>
        </w:rPr>
      </w:pPr>
    </w:p>
    <w:p w14:paraId="291F2B93">
      <w:pPr>
        <w:jc w:val="center"/>
        <w:rPr>
          <w:rFonts w:cs="宋体" w:asciiTheme="majorEastAsia" w:hAnsiTheme="majorEastAsia" w:eastAsiaTheme="majorEastAsia"/>
          <w:b/>
          <w:color w:val="auto"/>
          <w:highlight w:val="none"/>
        </w:rPr>
      </w:pPr>
    </w:p>
    <w:p w14:paraId="44AEAD9C">
      <w:pPr>
        <w:jc w:val="center"/>
        <w:rPr>
          <w:rFonts w:cs="宋体" w:asciiTheme="majorEastAsia" w:hAnsiTheme="majorEastAsia" w:eastAsiaTheme="majorEastAsia"/>
          <w:b/>
          <w:color w:val="auto"/>
          <w:highlight w:val="none"/>
        </w:rPr>
      </w:pPr>
    </w:p>
    <w:p w14:paraId="67575E7A">
      <w:pPr>
        <w:jc w:val="center"/>
        <w:rPr>
          <w:rFonts w:cs="宋体" w:asciiTheme="majorEastAsia" w:hAnsiTheme="majorEastAsia" w:eastAsiaTheme="majorEastAsia"/>
          <w:b/>
          <w:color w:val="auto"/>
          <w:highlight w:val="none"/>
        </w:rPr>
      </w:pPr>
    </w:p>
    <w:p w14:paraId="6EC1291D">
      <w:pPr>
        <w:jc w:val="center"/>
        <w:rPr>
          <w:rFonts w:cs="宋体" w:asciiTheme="majorEastAsia" w:hAnsiTheme="majorEastAsia" w:eastAsiaTheme="majorEastAsia"/>
          <w:b/>
          <w:color w:val="auto"/>
          <w:highlight w:val="none"/>
        </w:rPr>
      </w:pPr>
    </w:p>
    <w:p w14:paraId="1409283B">
      <w:pPr>
        <w:jc w:val="center"/>
        <w:rPr>
          <w:rFonts w:cs="宋体" w:asciiTheme="majorEastAsia" w:hAnsiTheme="majorEastAsia" w:eastAsiaTheme="majorEastAsia"/>
          <w:b/>
          <w:color w:val="auto"/>
          <w:highlight w:val="none"/>
        </w:rPr>
      </w:pPr>
    </w:p>
    <w:p w14:paraId="077542B0">
      <w:pPr>
        <w:jc w:val="center"/>
        <w:rPr>
          <w:rFonts w:cs="宋体" w:asciiTheme="majorEastAsia" w:hAnsiTheme="majorEastAsia" w:eastAsiaTheme="majorEastAsia"/>
          <w:b/>
          <w:color w:val="auto"/>
          <w:highlight w:val="none"/>
        </w:rPr>
      </w:pPr>
    </w:p>
    <w:p w14:paraId="0C6BB941">
      <w:pPr>
        <w:jc w:val="center"/>
        <w:rPr>
          <w:rFonts w:cs="宋体" w:asciiTheme="majorEastAsia" w:hAnsiTheme="majorEastAsia" w:eastAsiaTheme="majorEastAsia"/>
          <w:b/>
          <w:color w:val="auto"/>
          <w:highlight w:val="none"/>
        </w:rPr>
      </w:pPr>
    </w:p>
    <w:p w14:paraId="0F253A25">
      <w:pPr>
        <w:jc w:val="center"/>
        <w:rPr>
          <w:rFonts w:cs="宋体" w:asciiTheme="majorEastAsia" w:hAnsiTheme="majorEastAsia" w:eastAsiaTheme="majorEastAsia"/>
          <w:b/>
          <w:color w:val="auto"/>
          <w:highlight w:val="none"/>
        </w:rPr>
      </w:pPr>
    </w:p>
    <w:p w14:paraId="6750121B">
      <w:pPr>
        <w:jc w:val="center"/>
        <w:rPr>
          <w:rFonts w:cs="宋体" w:asciiTheme="majorEastAsia" w:hAnsiTheme="majorEastAsia" w:eastAsiaTheme="majorEastAsia"/>
          <w:b/>
          <w:color w:val="auto"/>
          <w:highlight w:val="none"/>
        </w:rPr>
      </w:pPr>
    </w:p>
    <w:p w14:paraId="2A8F31D8">
      <w:pPr>
        <w:jc w:val="center"/>
        <w:rPr>
          <w:rFonts w:cs="宋体" w:asciiTheme="majorEastAsia" w:hAnsiTheme="majorEastAsia" w:eastAsiaTheme="majorEastAsia"/>
          <w:b/>
          <w:color w:val="auto"/>
          <w:highlight w:val="none"/>
        </w:rPr>
      </w:pPr>
    </w:p>
    <w:p w14:paraId="37CB3516">
      <w:pPr>
        <w:jc w:val="center"/>
        <w:rPr>
          <w:rFonts w:cs="宋体" w:asciiTheme="majorEastAsia" w:hAnsiTheme="majorEastAsia" w:eastAsiaTheme="majorEastAsia"/>
          <w:b/>
          <w:color w:val="auto"/>
          <w:highlight w:val="none"/>
        </w:rPr>
      </w:pPr>
    </w:p>
    <w:p w14:paraId="6669CCCA">
      <w:pPr>
        <w:jc w:val="center"/>
        <w:rPr>
          <w:rFonts w:cs="宋体" w:asciiTheme="majorEastAsia" w:hAnsiTheme="majorEastAsia" w:eastAsiaTheme="majorEastAsia"/>
          <w:b/>
          <w:color w:val="auto"/>
          <w:highlight w:val="none"/>
        </w:rPr>
      </w:pPr>
    </w:p>
    <w:p w14:paraId="6EE2E787">
      <w:pPr>
        <w:jc w:val="center"/>
        <w:rPr>
          <w:rFonts w:cs="宋体" w:asciiTheme="majorEastAsia" w:hAnsiTheme="majorEastAsia" w:eastAsiaTheme="majorEastAsia"/>
          <w:b/>
          <w:color w:val="auto"/>
          <w:highlight w:val="none"/>
        </w:rPr>
      </w:pPr>
    </w:p>
    <w:p w14:paraId="669FCAA7">
      <w:pPr>
        <w:jc w:val="center"/>
        <w:rPr>
          <w:rFonts w:cs="宋体" w:asciiTheme="majorEastAsia" w:hAnsiTheme="majorEastAsia" w:eastAsiaTheme="majorEastAsia"/>
          <w:b/>
          <w:color w:val="auto"/>
          <w:highlight w:val="none"/>
        </w:rPr>
      </w:pPr>
    </w:p>
    <w:p w14:paraId="5FDC409A">
      <w:pPr>
        <w:jc w:val="center"/>
        <w:rPr>
          <w:rFonts w:cs="宋体" w:asciiTheme="majorEastAsia" w:hAnsiTheme="majorEastAsia" w:eastAsiaTheme="majorEastAsia"/>
          <w:b/>
          <w:color w:val="auto"/>
          <w:highlight w:val="none"/>
        </w:rPr>
      </w:pPr>
    </w:p>
    <w:p w14:paraId="42A47A14">
      <w:pPr>
        <w:jc w:val="center"/>
        <w:rPr>
          <w:rFonts w:cs="宋体" w:asciiTheme="majorEastAsia" w:hAnsiTheme="majorEastAsia" w:eastAsiaTheme="majorEastAsia"/>
          <w:b/>
          <w:color w:val="auto"/>
          <w:highlight w:val="none"/>
        </w:rPr>
      </w:pPr>
    </w:p>
    <w:p w14:paraId="426186DB">
      <w:pPr>
        <w:jc w:val="center"/>
        <w:rPr>
          <w:rFonts w:cs="宋体" w:asciiTheme="majorEastAsia" w:hAnsiTheme="majorEastAsia" w:eastAsiaTheme="majorEastAsia"/>
          <w:b/>
          <w:color w:val="auto"/>
          <w:highlight w:val="none"/>
        </w:rPr>
      </w:pPr>
    </w:p>
    <w:p w14:paraId="7E7B87A1">
      <w:pPr>
        <w:jc w:val="center"/>
        <w:rPr>
          <w:rFonts w:cs="宋体" w:asciiTheme="majorEastAsia" w:hAnsiTheme="majorEastAsia" w:eastAsiaTheme="majorEastAsia"/>
          <w:b/>
          <w:color w:val="auto"/>
          <w:highlight w:val="none"/>
        </w:rPr>
      </w:pPr>
    </w:p>
    <w:p w14:paraId="199445AA">
      <w:pPr>
        <w:jc w:val="center"/>
        <w:rPr>
          <w:rFonts w:cs="宋体" w:asciiTheme="majorEastAsia" w:hAnsiTheme="majorEastAsia" w:eastAsiaTheme="majorEastAsia"/>
          <w:b/>
          <w:color w:val="auto"/>
          <w:highlight w:val="none"/>
        </w:rPr>
      </w:pPr>
    </w:p>
    <w:p w14:paraId="52CE41A2">
      <w:pPr>
        <w:jc w:val="center"/>
        <w:rPr>
          <w:rFonts w:cs="宋体" w:asciiTheme="majorEastAsia" w:hAnsiTheme="majorEastAsia" w:eastAsiaTheme="majorEastAsia"/>
          <w:b/>
          <w:color w:val="auto"/>
          <w:highlight w:val="none"/>
        </w:rPr>
      </w:pPr>
    </w:p>
    <w:p w14:paraId="0ECFB609">
      <w:pPr>
        <w:spacing w:line="360" w:lineRule="auto"/>
        <w:jc w:val="center"/>
        <w:rPr>
          <w:rFonts w:cs="宋体" w:asciiTheme="majorEastAsia" w:hAnsiTheme="majorEastAsia" w:eastAsiaTheme="majorEastAsia"/>
          <w:color w:val="auto"/>
          <w:sz w:val="84"/>
          <w:highlight w:val="none"/>
        </w:rPr>
      </w:pPr>
    </w:p>
    <w:p w14:paraId="6B18BD97">
      <w:pPr>
        <w:spacing w:line="360" w:lineRule="auto"/>
        <w:jc w:val="center"/>
        <w:rPr>
          <w:rFonts w:cs="宋体" w:asciiTheme="majorEastAsia" w:hAnsiTheme="majorEastAsia" w:eastAsiaTheme="majorEastAsia"/>
          <w:color w:val="auto"/>
          <w:sz w:val="84"/>
          <w:highlight w:val="none"/>
        </w:rPr>
      </w:pPr>
    </w:p>
    <w:p w14:paraId="5F20C696">
      <w:pPr>
        <w:pStyle w:val="2"/>
        <w:rPr>
          <w:rFonts w:cs="宋体" w:asciiTheme="majorEastAsia" w:hAnsiTheme="majorEastAsia" w:eastAsiaTheme="majorEastAsia"/>
          <w:color w:val="auto"/>
          <w:sz w:val="84"/>
          <w:highlight w:val="none"/>
        </w:rPr>
      </w:pPr>
    </w:p>
    <w:p w14:paraId="12E0D137">
      <w:pPr>
        <w:rPr>
          <w:rFonts w:cs="宋体" w:asciiTheme="majorEastAsia" w:hAnsiTheme="majorEastAsia" w:eastAsiaTheme="majorEastAsia"/>
          <w:color w:val="auto"/>
          <w:sz w:val="84"/>
          <w:highlight w:val="none"/>
        </w:rPr>
      </w:pPr>
    </w:p>
    <w:p w14:paraId="4FAD8D6A">
      <w:pPr>
        <w:pStyle w:val="2"/>
        <w:rPr>
          <w:rFonts w:cs="宋体" w:asciiTheme="majorEastAsia" w:hAnsiTheme="majorEastAsia" w:eastAsiaTheme="majorEastAsia"/>
          <w:color w:val="auto"/>
          <w:sz w:val="84"/>
          <w:highlight w:val="none"/>
        </w:rPr>
      </w:pPr>
    </w:p>
    <w:p w14:paraId="0E22F11F">
      <w:pPr>
        <w:rPr>
          <w:color w:val="auto"/>
          <w:highlight w:val="none"/>
        </w:rPr>
      </w:pPr>
    </w:p>
    <w:p w14:paraId="3816CDCF">
      <w:pPr>
        <w:pStyle w:val="2"/>
        <w:rPr>
          <w:color w:val="auto"/>
          <w:highlight w:val="none"/>
        </w:rPr>
      </w:pPr>
    </w:p>
    <w:p w14:paraId="2E67FE95">
      <w:pPr>
        <w:spacing w:line="360" w:lineRule="auto"/>
        <w:jc w:val="center"/>
        <w:outlineLvl w:val="0"/>
        <w:rPr>
          <w:rFonts w:cs="宋体" w:asciiTheme="majorEastAsia" w:hAnsiTheme="majorEastAsia" w:eastAsiaTheme="majorEastAsia"/>
          <w:color w:val="auto"/>
          <w:sz w:val="84"/>
          <w:szCs w:val="84"/>
          <w:highlight w:val="none"/>
        </w:rPr>
      </w:pPr>
      <w:bookmarkStart w:id="26" w:name="_Toc12574"/>
      <w:bookmarkStart w:id="27" w:name="_Toc2725"/>
      <w:r>
        <w:rPr>
          <w:rFonts w:hint="eastAsia" w:cs="宋体" w:asciiTheme="majorEastAsia" w:hAnsiTheme="majorEastAsia" w:eastAsiaTheme="majorEastAsia"/>
          <w:color w:val="auto"/>
          <w:sz w:val="84"/>
          <w:szCs w:val="84"/>
          <w:highlight w:val="none"/>
        </w:rPr>
        <w:t>第</w:t>
      </w:r>
      <w:r>
        <w:rPr>
          <w:rFonts w:cs="宋体" w:asciiTheme="majorEastAsia" w:hAnsiTheme="majorEastAsia" w:eastAsiaTheme="majorEastAsia"/>
          <w:color w:val="auto"/>
          <w:sz w:val="84"/>
          <w:szCs w:val="84"/>
          <w:highlight w:val="none"/>
        </w:rPr>
        <w:t xml:space="preserve"> </w:t>
      </w:r>
      <w:r>
        <w:rPr>
          <w:rFonts w:hint="eastAsia" w:cs="宋体" w:asciiTheme="majorEastAsia" w:hAnsiTheme="majorEastAsia" w:eastAsiaTheme="majorEastAsia"/>
          <w:color w:val="auto"/>
          <w:sz w:val="84"/>
          <w:szCs w:val="84"/>
          <w:highlight w:val="none"/>
        </w:rPr>
        <w:t>三</w:t>
      </w:r>
      <w:r>
        <w:rPr>
          <w:rFonts w:cs="宋体" w:asciiTheme="majorEastAsia" w:hAnsiTheme="majorEastAsia" w:eastAsiaTheme="majorEastAsia"/>
          <w:color w:val="auto"/>
          <w:sz w:val="84"/>
          <w:szCs w:val="84"/>
          <w:highlight w:val="none"/>
        </w:rPr>
        <w:t xml:space="preserve"> </w:t>
      </w:r>
      <w:r>
        <w:rPr>
          <w:rFonts w:hint="eastAsia" w:cs="宋体" w:asciiTheme="majorEastAsia" w:hAnsiTheme="majorEastAsia" w:eastAsiaTheme="majorEastAsia"/>
          <w:color w:val="auto"/>
          <w:sz w:val="84"/>
          <w:szCs w:val="84"/>
          <w:highlight w:val="none"/>
        </w:rPr>
        <w:t>卷</w:t>
      </w:r>
      <w:bookmarkEnd w:id="26"/>
      <w:bookmarkEnd w:id="27"/>
    </w:p>
    <w:p w14:paraId="6B854C3C">
      <w:pPr>
        <w:spacing w:line="520" w:lineRule="auto"/>
        <w:rPr>
          <w:rFonts w:cs="宋体" w:asciiTheme="majorEastAsia" w:hAnsiTheme="majorEastAsia" w:eastAsiaTheme="majorEastAsia"/>
          <w:color w:val="auto"/>
          <w:highlight w:val="none"/>
        </w:rPr>
      </w:pPr>
    </w:p>
    <w:p w14:paraId="5FD236BB">
      <w:pPr>
        <w:rPr>
          <w:rFonts w:cs="宋体" w:asciiTheme="majorEastAsia" w:hAnsiTheme="majorEastAsia" w:eastAsiaTheme="majorEastAsia"/>
          <w:color w:val="auto"/>
          <w:highlight w:val="none"/>
        </w:rPr>
      </w:pPr>
    </w:p>
    <w:p w14:paraId="50E6B773">
      <w:pPr>
        <w:rPr>
          <w:rFonts w:cs="宋体" w:asciiTheme="majorEastAsia" w:hAnsiTheme="majorEastAsia" w:eastAsiaTheme="majorEastAsia"/>
          <w:color w:val="auto"/>
          <w:highlight w:val="none"/>
        </w:rPr>
      </w:pPr>
    </w:p>
    <w:p w14:paraId="293CB86D">
      <w:pPr>
        <w:rPr>
          <w:rFonts w:cs="宋体" w:asciiTheme="majorEastAsia" w:hAnsiTheme="majorEastAsia" w:eastAsiaTheme="majorEastAsia"/>
          <w:color w:val="auto"/>
          <w:highlight w:val="none"/>
        </w:rPr>
      </w:pPr>
    </w:p>
    <w:p w14:paraId="6344B66B">
      <w:pPr>
        <w:rPr>
          <w:rFonts w:cs="宋体" w:asciiTheme="majorEastAsia" w:hAnsiTheme="majorEastAsia" w:eastAsiaTheme="majorEastAsia"/>
          <w:color w:val="auto"/>
          <w:highlight w:val="none"/>
        </w:rPr>
      </w:pPr>
    </w:p>
    <w:p w14:paraId="49170758">
      <w:pPr>
        <w:pStyle w:val="17"/>
        <w:rPr>
          <w:rFonts w:cs="宋体" w:asciiTheme="majorEastAsia" w:hAnsiTheme="majorEastAsia" w:eastAsiaTheme="majorEastAsia"/>
          <w:color w:val="auto"/>
          <w:highlight w:val="none"/>
        </w:rPr>
      </w:pPr>
      <w:r>
        <w:rPr>
          <w:rFonts w:cs="宋体" w:asciiTheme="majorEastAsia" w:hAnsiTheme="majorEastAsia" w:eastAsiaTheme="majorEastAsia"/>
          <w:b w:val="0"/>
          <w:color w:val="auto"/>
          <w:highlight w:val="none"/>
        </w:rPr>
        <w:br w:type="page"/>
      </w:r>
      <w:bookmarkStart w:id="28" w:name="_Toc27640"/>
      <w:bookmarkStart w:id="29" w:name="_Toc29534"/>
      <w:bookmarkStart w:id="30" w:name="_Toc28149"/>
      <w:r>
        <w:rPr>
          <w:rFonts w:hint="eastAsia" w:cs="宋体" w:asciiTheme="majorEastAsia" w:hAnsiTheme="majorEastAsia" w:eastAsiaTheme="majorEastAsia"/>
          <w:color w:val="auto"/>
          <w:highlight w:val="none"/>
        </w:rPr>
        <w:t>第七章  技术标准和要求（合同技术条款）</w:t>
      </w:r>
      <w:bookmarkEnd w:id="28"/>
      <w:bookmarkEnd w:id="29"/>
      <w:bookmarkEnd w:id="30"/>
    </w:p>
    <w:p w14:paraId="52AED64E">
      <w:pPr>
        <w:pStyle w:val="46"/>
        <w:ind w:firstLine="420"/>
        <w:rPr>
          <w:rFonts w:hint="eastAsia" w:ascii="宋体" w:hAnsi="宋体" w:eastAsia="宋体"/>
          <w:color w:val="auto"/>
          <w:sz w:val="21"/>
          <w:szCs w:val="21"/>
          <w:highlight w:val="none"/>
        </w:rPr>
      </w:pPr>
      <w:bookmarkStart w:id="31" w:name="OLE_LINK6"/>
    </w:p>
    <w:bookmarkEnd w:id="31"/>
    <w:p w14:paraId="09033473">
      <w:pPr>
        <w:ind w:firstLine="600" w:firstLineChars="250"/>
        <w:rPr>
          <w:rFonts w:ascii="宋体" w:cs="宋体"/>
          <w:color w:val="auto"/>
          <w:szCs w:val="21"/>
          <w:highlight w:val="none"/>
        </w:rPr>
      </w:pPr>
      <w:bookmarkStart w:id="32" w:name="_Toc48667447"/>
      <w:r>
        <w:rPr>
          <w:rFonts w:hint="eastAsia" w:ascii="宋体" w:hAnsi="宋体" w:cs="宋体"/>
          <w:color w:val="auto"/>
          <w:sz w:val="24"/>
          <w:highlight w:val="none"/>
        </w:rPr>
        <w:t>按照国家、省及行业相关标准及《工程招标文件技术条款》执行。</w:t>
      </w:r>
      <w:bookmarkEnd w:id="32"/>
    </w:p>
    <w:p w14:paraId="7AEE7B98">
      <w:pPr>
        <w:jc w:val="left"/>
        <w:rPr>
          <w:rFonts w:cs="宋体" w:asciiTheme="majorEastAsia" w:hAnsiTheme="majorEastAsia" w:eastAsiaTheme="majorEastAsia"/>
          <w:color w:val="auto"/>
          <w:sz w:val="36"/>
          <w:szCs w:val="36"/>
          <w:highlight w:val="none"/>
        </w:rPr>
      </w:pPr>
    </w:p>
    <w:p w14:paraId="1A8AB79E">
      <w:pPr>
        <w:pStyle w:val="24"/>
        <w:rPr>
          <w:rFonts w:cs="宋体" w:asciiTheme="majorEastAsia" w:hAnsiTheme="majorEastAsia" w:eastAsiaTheme="majorEastAsia"/>
          <w:color w:val="auto"/>
          <w:sz w:val="36"/>
          <w:szCs w:val="36"/>
          <w:highlight w:val="none"/>
        </w:rPr>
      </w:pPr>
    </w:p>
    <w:p w14:paraId="6698EF0A">
      <w:pPr>
        <w:pStyle w:val="24"/>
        <w:rPr>
          <w:rFonts w:cs="宋体" w:asciiTheme="majorEastAsia" w:hAnsiTheme="majorEastAsia" w:eastAsiaTheme="majorEastAsia"/>
          <w:color w:val="auto"/>
          <w:sz w:val="36"/>
          <w:szCs w:val="36"/>
          <w:highlight w:val="none"/>
        </w:rPr>
      </w:pPr>
    </w:p>
    <w:p w14:paraId="6F2A9CFF">
      <w:pPr>
        <w:pStyle w:val="24"/>
        <w:rPr>
          <w:rFonts w:cs="宋体" w:asciiTheme="majorEastAsia" w:hAnsiTheme="majorEastAsia" w:eastAsiaTheme="majorEastAsia"/>
          <w:color w:val="auto"/>
          <w:sz w:val="36"/>
          <w:szCs w:val="36"/>
          <w:highlight w:val="none"/>
        </w:rPr>
      </w:pPr>
    </w:p>
    <w:p w14:paraId="7219FE02">
      <w:pPr>
        <w:pStyle w:val="24"/>
        <w:rPr>
          <w:rFonts w:cs="宋体" w:asciiTheme="majorEastAsia" w:hAnsiTheme="majorEastAsia" w:eastAsiaTheme="majorEastAsia"/>
          <w:color w:val="auto"/>
          <w:sz w:val="36"/>
          <w:szCs w:val="36"/>
          <w:highlight w:val="none"/>
        </w:rPr>
      </w:pPr>
    </w:p>
    <w:p w14:paraId="0EDB241B">
      <w:pPr>
        <w:pStyle w:val="24"/>
        <w:rPr>
          <w:rFonts w:cs="宋体" w:asciiTheme="majorEastAsia" w:hAnsiTheme="majorEastAsia" w:eastAsiaTheme="majorEastAsia"/>
          <w:color w:val="auto"/>
          <w:sz w:val="36"/>
          <w:szCs w:val="36"/>
          <w:highlight w:val="none"/>
        </w:rPr>
      </w:pPr>
    </w:p>
    <w:p w14:paraId="05D470C8">
      <w:pPr>
        <w:pStyle w:val="24"/>
        <w:rPr>
          <w:rFonts w:cs="宋体" w:asciiTheme="majorEastAsia" w:hAnsiTheme="majorEastAsia" w:eastAsiaTheme="majorEastAsia"/>
          <w:color w:val="auto"/>
          <w:sz w:val="36"/>
          <w:szCs w:val="36"/>
          <w:highlight w:val="none"/>
        </w:rPr>
      </w:pPr>
    </w:p>
    <w:p w14:paraId="1ACF6B10">
      <w:pPr>
        <w:pStyle w:val="24"/>
        <w:rPr>
          <w:rFonts w:cs="宋体" w:asciiTheme="majorEastAsia" w:hAnsiTheme="majorEastAsia" w:eastAsiaTheme="majorEastAsia"/>
          <w:color w:val="auto"/>
          <w:sz w:val="36"/>
          <w:szCs w:val="36"/>
          <w:highlight w:val="none"/>
        </w:rPr>
      </w:pPr>
    </w:p>
    <w:p w14:paraId="29D8FEA5">
      <w:pPr>
        <w:pStyle w:val="24"/>
        <w:rPr>
          <w:rFonts w:cs="宋体" w:asciiTheme="majorEastAsia" w:hAnsiTheme="majorEastAsia" w:eastAsiaTheme="majorEastAsia"/>
          <w:color w:val="auto"/>
          <w:sz w:val="36"/>
          <w:szCs w:val="36"/>
          <w:highlight w:val="none"/>
        </w:rPr>
      </w:pPr>
    </w:p>
    <w:p w14:paraId="2ED9C662">
      <w:pPr>
        <w:pStyle w:val="24"/>
        <w:rPr>
          <w:rFonts w:cs="宋体" w:asciiTheme="majorEastAsia" w:hAnsiTheme="majorEastAsia" w:eastAsiaTheme="majorEastAsia"/>
          <w:color w:val="auto"/>
          <w:sz w:val="36"/>
          <w:szCs w:val="36"/>
          <w:highlight w:val="none"/>
        </w:rPr>
      </w:pPr>
    </w:p>
    <w:p w14:paraId="7D7983FE">
      <w:pPr>
        <w:pStyle w:val="24"/>
        <w:rPr>
          <w:rFonts w:cs="宋体" w:asciiTheme="majorEastAsia" w:hAnsiTheme="majorEastAsia" w:eastAsiaTheme="majorEastAsia"/>
          <w:color w:val="auto"/>
          <w:sz w:val="36"/>
          <w:szCs w:val="36"/>
          <w:highlight w:val="none"/>
        </w:rPr>
      </w:pPr>
    </w:p>
    <w:p w14:paraId="08980B4E">
      <w:pPr>
        <w:pStyle w:val="24"/>
        <w:rPr>
          <w:rFonts w:cs="宋体" w:asciiTheme="majorEastAsia" w:hAnsiTheme="majorEastAsia" w:eastAsiaTheme="majorEastAsia"/>
          <w:color w:val="auto"/>
          <w:sz w:val="36"/>
          <w:szCs w:val="36"/>
          <w:highlight w:val="none"/>
        </w:rPr>
      </w:pPr>
    </w:p>
    <w:p w14:paraId="7AE5B423">
      <w:pPr>
        <w:pStyle w:val="24"/>
        <w:rPr>
          <w:rFonts w:cs="宋体" w:asciiTheme="majorEastAsia" w:hAnsiTheme="majorEastAsia" w:eastAsiaTheme="majorEastAsia"/>
          <w:color w:val="auto"/>
          <w:sz w:val="36"/>
          <w:szCs w:val="36"/>
          <w:highlight w:val="none"/>
        </w:rPr>
      </w:pPr>
    </w:p>
    <w:p w14:paraId="691582C4">
      <w:pPr>
        <w:pStyle w:val="24"/>
        <w:rPr>
          <w:rFonts w:cs="宋体" w:asciiTheme="majorEastAsia" w:hAnsiTheme="majorEastAsia" w:eastAsiaTheme="majorEastAsia"/>
          <w:color w:val="auto"/>
          <w:sz w:val="36"/>
          <w:szCs w:val="36"/>
          <w:highlight w:val="none"/>
        </w:rPr>
      </w:pPr>
    </w:p>
    <w:p w14:paraId="6612098D">
      <w:pPr>
        <w:pStyle w:val="24"/>
        <w:rPr>
          <w:rFonts w:cs="宋体" w:asciiTheme="majorEastAsia" w:hAnsiTheme="majorEastAsia" w:eastAsiaTheme="majorEastAsia"/>
          <w:color w:val="auto"/>
          <w:sz w:val="36"/>
          <w:szCs w:val="36"/>
          <w:highlight w:val="none"/>
        </w:rPr>
      </w:pPr>
    </w:p>
    <w:p w14:paraId="70E21436">
      <w:pPr>
        <w:pStyle w:val="24"/>
        <w:rPr>
          <w:rFonts w:cs="宋体" w:asciiTheme="majorEastAsia" w:hAnsiTheme="majorEastAsia" w:eastAsiaTheme="majorEastAsia"/>
          <w:color w:val="auto"/>
          <w:sz w:val="36"/>
          <w:szCs w:val="36"/>
          <w:highlight w:val="none"/>
        </w:rPr>
      </w:pPr>
    </w:p>
    <w:p w14:paraId="72FE5484">
      <w:pPr>
        <w:pStyle w:val="24"/>
        <w:rPr>
          <w:rFonts w:cs="宋体" w:asciiTheme="majorEastAsia" w:hAnsiTheme="majorEastAsia" w:eastAsiaTheme="majorEastAsia"/>
          <w:color w:val="auto"/>
          <w:sz w:val="36"/>
          <w:szCs w:val="36"/>
          <w:highlight w:val="none"/>
        </w:rPr>
      </w:pPr>
    </w:p>
    <w:p w14:paraId="5ABD73AB">
      <w:pPr>
        <w:pStyle w:val="24"/>
        <w:rPr>
          <w:rFonts w:cs="宋体" w:asciiTheme="majorEastAsia" w:hAnsiTheme="majorEastAsia" w:eastAsiaTheme="majorEastAsia"/>
          <w:color w:val="auto"/>
          <w:sz w:val="36"/>
          <w:szCs w:val="36"/>
          <w:highlight w:val="none"/>
        </w:rPr>
      </w:pPr>
    </w:p>
    <w:p w14:paraId="1636DD83">
      <w:pPr>
        <w:pStyle w:val="24"/>
        <w:rPr>
          <w:rFonts w:cs="宋体" w:asciiTheme="majorEastAsia" w:hAnsiTheme="majorEastAsia" w:eastAsiaTheme="majorEastAsia"/>
          <w:color w:val="auto"/>
          <w:sz w:val="36"/>
          <w:szCs w:val="36"/>
          <w:highlight w:val="none"/>
        </w:rPr>
      </w:pPr>
    </w:p>
    <w:p w14:paraId="5D9A3E80">
      <w:pPr>
        <w:pStyle w:val="24"/>
        <w:rPr>
          <w:rFonts w:cs="宋体" w:asciiTheme="majorEastAsia" w:hAnsiTheme="majorEastAsia" w:eastAsiaTheme="majorEastAsia"/>
          <w:color w:val="auto"/>
          <w:sz w:val="36"/>
          <w:szCs w:val="36"/>
          <w:highlight w:val="none"/>
        </w:rPr>
      </w:pPr>
    </w:p>
    <w:p w14:paraId="220BC966">
      <w:pPr>
        <w:pStyle w:val="24"/>
        <w:rPr>
          <w:rFonts w:cs="宋体" w:asciiTheme="majorEastAsia" w:hAnsiTheme="majorEastAsia" w:eastAsiaTheme="majorEastAsia"/>
          <w:color w:val="auto"/>
          <w:sz w:val="36"/>
          <w:szCs w:val="36"/>
          <w:highlight w:val="none"/>
        </w:rPr>
      </w:pPr>
    </w:p>
    <w:p w14:paraId="70528F71">
      <w:pPr>
        <w:pStyle w:val="24"/>
        <w:rPr>
          <w:rFonts w:cs="宋体" w:asciiTheme="majorEastAsia" w:hAnsiTheme="majorEastAsia" w:eastAsiaTheme="majorEastAsia"/>
          <w:color w:val="auto"/>
          <w:sz w:val="36"/>
          <w:szCs w:val="36"/>
          <w:highlight w:val="none"/>
        </w:rPr>
      </w:pPr>
    </w:p>
    <w:p w14:paraId="62E88655">
      <w:pPr>
        <w:pStyle w:val="24"/>
        <w:rPr>
          <w:rFonts w:cs="宋体" w:asciiTheme="majorEastAsia" w:hAnsiTheme="majorEastAsia" w:eastAsiaTheme="majorEastAsia"/>
          <w:color w:val="auto"/>
          <w:sz w:val="36"/>
          <w:szCs w:val="36"/>
          <w:highlight w:val="none"/>
        </w:rPr>
      </w:pPr>
    </w:p>
    <w:p w14:paraId="1427A236">
      <w:pPr>
        <w:spacing w:line="360" w:lineRule="auto"/>
        <w:jc w:val="left"/>
        <w:rPr>
          <w:rFonts w:cs="宋体" w:asciiTheme="majorEastAsia" w:hAnsiTheme="majorEastAsia" w:eastAsiaTheme="majorEastAsia"/>
          <w:color w:val="auto"/>
          <w:highlight w:val="none"/>
        </w:rPr>
      </w:pPr>
    </w:p>
    <w:p w14:paraId="3222A540">
      <w:pPr>
        <w:rPr>
          <w:rFonts w:cs="宋体" w:asciiTheme="majorEastAsia" w:hAnsiTheme="majorEastAsia" w:eastAsiaTheme="majorEastAsia"/>
          <w:color w:val="auto"/>
          <w:highlight w:val="none"/>
        </w:rPr>
      </w:pPr>
    </w:p>
    <w:p w14:paraId="766E281B">
      <w:pPr>
        <w:spacing w:line="360" w:lineRule="auto"/>
        <w:jc w:val="center"/>
        <w:outlineLvl w:val="0"/>
        <w:rPr>
          <w:rFonts w:cs="宋体" w:asciiTheme="majorEastAsia" w:hAnsiTheme="majorEastAsia" w:eastAsiaTheme="majorEastAsia"/>
          <w:color w:val="auto"/>
          <w:sz w:val="84"/>
          <w:szCs w:val="84"/>
          <w:highlight w:val="none"/>
        </w:rPr>
      </w:pPr>
      <w:bookmarkStart w:id="33" w:name="_Toc19463"/>
      <w:bookmarkStart w:id="34" w:name="_Toc19719"/>
      <w:bookmarkStart w:id="35" w:name="_Toc22799"/>
      <w:r>
        <w:rPr>
          <w:rFonts w:hint="eastAsia" w:cs="宋体" w:asciiTheme="majorEastAsia" w:hAnsiTheme="majorEastAsia" w:eastAsiaTheme="majorEastAsia"/>
          <w:color w:val="auto"/>
          <w:sz w:val="84"/>
          <w:szCs w:val="84"/>
          <w:highlight w:val="none"/>
        </w:rPr>
        <w:t>第 四 卷</w:t>
      </w:r>
      <w:bookmarkEnd w:id="33"/>
      <w:bookmarkEnd w:id="34"/>
      <w:bookmarkEnd w:id="35"/>
    </w:p>
    <w:p w14:paraId="16D4404F">
      <w:pPr>
        <w:spacing w:line="520" w:lineRule="exact"/>
        <w:rPr>
          <w:rFonts w:cs="宋体" w:asciiTheme="majorEastAsia" w:hAnsiTheme="majorEastAsia" w:eastAsiaTheme="majorEastAsia"/>
          <w:color w:val="auto"/>
          <w:szCs w:val="21"/>
          <w:highlight w:val="none"/>
        </w:rPr>
      </w:pPr>
    </w:p>
    <w:p w14:paraId="2816E0F5">
      <w:pPr>
        <w:rPr>
          <w:rFonts w:cs="宋体" w:asciiTheme="majorEastAsia" w:hAnsiTheme="majorEastAsia" w:eastAsiaTheme="majorEastAsia"/>
          <w:color w:val="auto"/>
          <w:szCs w:val="21"/>
          <w:highlight w:val="none"/>
        </w:rPr>
      </w:pPr>
    </w:p>
    <w:p w14:paraId="048828C6">
      <w:pPr>
        <w:rPr>
          <w:rFonts w:cs="宋体" w:asciiTheme="majorEastAsia" w:hAnsiTheme="majorEastAsia" w:eastAsiaTheme="majorEastAsia"/>
          <w:color w:val="auto"/>
          <w:szCs w:val="21"/>
          <w:highlight w:val="none"/>
        </w:rPr>
      </w:pPr>
    </w:p>
    <w:p w14:paraId="281B7C8C">
      <w:pPr>
        <w:rPr>
          <w:rFonts w:cs="宋体" w:asciiTheme="majorEastAsia" w:hAnsiTheme="majorEastAsia" w:eastAsiaTheme="majorEastAsia"/>
          <w:color w:val="auto"/>
          <w:szCs w:val="21"/>
          <w:highlight w:val="none"/>
        </w:rPr>
      </w:pPr>
    </w:p>
    <w:p w14:paraId="769658A9">
      <w:pPr>
        <w:rPr>
          <w:rFonts w:cs="宋体" w:asciiTheme="majorEastAsia" w:hAnsiTheme="majorEastAsia" w:eastAsiaTheme="majorEastAsia"/>
          <w:color w:val="auto"/>
          <w:szCs w:val="21"/>
          <w:highlight w:val="none"/>
        </w:rPr>
      </w:pPr>
    </w:p>
    <w:p w14:paraId="7A19A511">
      <w:pPr>
        <w:rPr>
          <w:rFonts w:cs="宋体" w:asciiTheme="majorEastAsia" w:hAnsiTheme="majorEastAsia" w:eastAsiaTheme="majorEastAsia"/>
          <w:color w:val="auto"/>
          <w:szCs w:val="21"/>
          <w:highlight w:val="none"/>
        </w:rPr>
      </w:pPr>
    </w:p>
    <w:p w14:paraId="4BCB28C5">
      <w:pPr>
        <w:rPr>
          <w:rFonts w:cs="宋体" w:asciiTheme="majorEastAsia" w:hAnsiTheme="majorEastAsia" w:eastAsiaTheme="majorEastAsia"/>
          <w:color w:val="auto"/>
          <w:szCs w:val="21"/>
          <w:highlight w:val="none"/>
        </w:rPr>
      </w:pPr>
    </w:p>
    <w:p w14:paraId="660BD39B">
      <w:pPr>
        <w:rPr>
          <w:rFonts w:cs="宋体" w:asciiTheme="majorEastAsia" w:hAnsiTheme="majorEastAsia" w:eastAsiaTheme="majorEastAsia"/>
          <w:color w:val="auto"/>
          <w:szCs w:val="21"/>
          <w:highlight w:val="none"/>
        </w:rPr>
      </w:pPr>
    </w:p>
    <w:p w14:paraId="12A36C14">
      <w:pPr>
        <w:rPr>
          <w:rFonts w:cs="宋体" w:asciiTheme="majorEastAsia" w:hAnsiTheme="majorEastAsia" w:eastAsiaTheme="majorEastAsia"/>
          <w:color w:val="auto"/>
          <w:szCs w:val="21"/>
          <w:highlight w:val="none"/>
        </w:rPr>
      </w:pPr>
    </w:p>
    <w:p w14:paraId="45A030A3">
      <w:pPr>
        <w:rPr>
          <w:rFonts w:cs="宋体" w:asciiTheme="majorEastAsia" w:hAnsiTheme="majorEastAsia" w:eastAsiaTheme="majorEastAsia"/>
          <w:color w:val="auto"/>
          <w:szCs w:val="21"/>
          <w:highlight w:val="none"/>
        </w:rPr>
      </w:pPr>
    </w:p>
    <w:p w14:paraId="5107FD7E">
      <w:pPr>
        <w:rPr>
          <w:rFonts w:cs="宋体" w:asciiTheme="majorEastAsia" w:hAnsiTheme="majorEastAsia" w:eastAsiaTheme="majorEastAsia"/>
          <w:color w:val="auto"/>
          <w:szCs w:val="21"/>
          <w:highlight w:val="none"/>
        </w:rPr>
      </w:pPr>
    </w:p>
    <w:p w14:paraId="59AE239D">
      <w:pPr>
        <w:rPr>
          <w:rFonts w:cs="宋体" w:asciiTheme="majorEastAsia" w:hAnsiTheme="majorEastAsia" w:eastAsiaTheme="majorEastAsia"/>
          <w:color w:val="auto"/>
          <w:szCs w:val="21"/>
          <w:highlight w:val="none"/>
        </w:rPr>
      </w:pPr>
    </w:p>
    <w:p w14:paraId="3B79CA4E">
      <w:pPr>
        <w:rPr>
          <w:rFonts w:cs="宋体" w:asciiTheme="majorEastAsia" w:hAnsiTheme="majorEastAsia" w:eastAsiaTheme="majorEastAsia"/>
          <w:color w:val="auto"/>
          <w:szCs w:val="21"/>
          <w:highlight w:val="none"/>
        </w:rPr>
      </w:pPr>
    </w:p>
    <w:p w14:paraId="64FAE765">
      <w:pPr>
        <w:rPr>
          <w:rFonts w:cs="宋体" w:asciiTheme="majorEastAsia" w:hAnsiTheme="majorEastAsia" w:eastAsiaTheme="majorEastAsia"/>
          <w:color w:val="auto"/>
          <w:szCs w:val="21"/>
          <w:highlight w:val="none"/>
        </w:rPr>
      </w:pPr>
    </w:p>
    <w:p w14:paraId="79DFD2F9">
      <w:pPr>
        <w:outlineLvl w:val="9"/>
        <w:rPr>
          <w:rFonts w:cs="宋体" w:asciiTheme="majorEastAsia" w:hAnsiTheme="majorEastAsia" w:eastAsiaTheme="majorEastAsia"/>
          <w:color w:val="auto"/>
          <w:szCs w:val="21"/>
          <w:highlight w:val="none"/>
        </w:rPr>
      </w:pPr>
    </w:p>
    <w:p w14:paraId="48C4C148">
      <w:pPr>
        <w:spacing w:line="360" w:lineRule="auto"/>
        <w:outlineLvl w:val="9"/>
        <w:rPr>
          <w:rFonts w:cs="宋体" w:asciiTheme="majorEastAsia" w:hAnsiTheme="majorEastAsia" w:eastAsiaTheme="majorEastAsia"/>
          <w:color w:val="auto"/>
          <w:szCs w:val="21"/>
          <w:highlight w:val="none"/>
        </w:rPr>
      </w:pPr>
      <w:bookmarkStart w:id="36" w:name="_Toc263675435"/>
      <w:bookmarkStart w:id="37" w:name="_Toc263674963"/>
      <w:bookmarkStart w:id="38" w:name="_Toc263413232"/>
      <w:bookmarkStart w:id="39" w:name="_Toc263675354"/>
      <w:bookmarkStart w:id="40" w:name="_Toc256773233"/>
      <w:r>
        <w:rPr>
          <w:rFonts w:hint="eastAsia" w:cs="宋体" w:asciiTheme="majorEastAsia" w:hAnsiTheme="majorEastAsia" w:eastAsiaTheme="majorEastAsia"/>
          <w:color w:val="auto"/>
          <w:szCs w:val="21"/>
          <w:highlight w:val="none"/>
        </w:rPr>
        <w:br w:type="page"/>
      </w:r>
    </w:p>
    <w:p w14:paraId="09E02074">
      <w:pPr>
        <w:spacing w:line="360" w:lineRule="auto"/>
        <w:jc w:val="center"/>
        <w:outlineLvl w:val="9"/>
        <w:rPr>
          <w:rFonts w:cs="宋体" w:asciiTheme="majorEastAsia" w:hAnsiTheme="majorEastAsia" w:eastAsiaTheme="majorEastAsia"/>
          <w:b/>
          <w:color w:val="auto"/>
          <w:sz w:val="32"/>
          <w:szCs w:val="32"/>
          <w:highlight w:val="none"/>
        </w:rPr>
      </w:pPr>
    </w:p>
    <w:bookmarkEnd w:id="36"/>
    <w:bookmarkEnd w:id="37"/>
    <w:bookmarkEnd w:id="38"/>
    <w:bookmarkEnd w:id="39"/>
    <w:bookmarkEnd w:id="40"/>
    <w:p w14:paraId="09E25660">
      <w:pPr>
        <w:spacing w:line="360" w:lineRule="auto"/>
        <w:jc w:val="left"/>
        <w:outlineLvl w:val="9"/>
        <w:rPr>
          <w:rFonts w:cs="宋体" w:asciiTheme="majorEastAsia" w:hAnsiTheme="majorEastAsia" w:eastAsiaTheme="majorEastAsia"/>
          <w:b/>
          <w:color w:val="auto"/>
          <w:highlight w:val="none"/>
        </w:rPr>
      </w:pPr>
    </w:p>
    <w:p w14:paraId="434B9897">
      <w:pPr>
        <w:pStyle w:val="17"/>
        <w:rPr>
          <w:rFonts w:cs="宋体" w:asciiTheme="majorEastAsia" w:hAnsiTheme="majorEastAsia" w:eastAsiaTheme="majorEastAsia"/>
          <w:color w:val="auto"/>
          <w:highlight w:val="none"/>
        </w:rPr>
      </w:pPr>
      <w:bookmarkStart w:id="41" w:name="_Toc26306"/>
      <w:bookmarkStart w:id="42" w:name="_Toc10423"/>
      <w:r>
        <w:rPr>
          <w:rFonts w:hint="eastAsia" w:cs="宋体" w:asciiTheme="majorEastAsia" w:hAnsiTheme="majorEastAsia" w:eastAsiaTheme="majorEastAsia"/>
          <w:color w:val="auto"/>
          <w:highlight w:val="none"/>
        </w:rPr>
        <w:t>第八章</w:t>
      </w:r>
      <w:r>
        <w:rPr>
          <w:rFonts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highlight w:val="none"/>
        </w:rPr>
        <w:t>投标文件格式</w:t>
      </w:r>
      <w:bookmarkEnd w:id="41"/>
      <w:bookmarkEnd w:id="42"/>
    </w:p>
    <w:p w14:paraId="3D5407CC">
      <w:pPr>
        <w:spacing w:line="360" w:lineRule="auto"/>
        <w:rPr>
          <w:rFonts w:cs="宋体" w:asciiTheme="majorEastAsia" w:hAnsiTheme="majorEastAsia" w:eastAsiaTheme="majorEastAsia"/>
          <w:b/>
          <w:color w:val="auto"/>
          <w:sz w:val="32"/>
          <w:highlight w:val="none"/>
        </w:rPr>
      </w:pPr>
      <w:r>
        <w:rPr>
          <w:rFonts w:cs="宋体" w:asciiTheme="majorEastAsia" w:hAnsiTheme="majorEastAsia" w:eastAsiaTheme="majorEastAsia"/>
          <w:b/>
          <w:color w:val="auto"/>
          <w:sz w:val="32"/>
          <w:highlight w:val="none"/>
        </w:rPr>
        <w:br w:type="page"/>
      </w:r>
    </w:p>
    <w:p w14:paraId="1193FF81">
      <w:pPr>
        <w:spacing w:line="360" w:lineRule="auto"/>
        <w:jc w:val="left"/>
        <w:rPr>
          <w:rFonts w:cs="宋体" w:asciiTheme="majorEastAsia" w:hAnsiTheme="majorEastAsia" w:eastAsiaTheme="majorEastAsia"/>
          <w:color w:val="auto"/>
          <w:sz w:val="36"/>
          <w:highlight w:val="none"/>
        </w:rPr>
      </w:pPr>
      <w:r>
        <w:rPr>
          <w:rFonts w:hint="eastAsia" w:cs="宋体" w:asciiTheme="majorEastAsia" w:hAnsiTheme="majorEastAsia" w:eastAsiaTheme="majorEastAsia"/>
          <w:color w:val="auto"/>
          <w:sz w:val="36"/>
          <w:highlight w:val="none"/>
        </w:rPr>
        <w:t>格式1：</w:t>
      </w:r>
    </w:p>
    <w:p w14:paraId="74E6B246">
      <w:pPr>
        <w:spacing w:line="360" w:lineRule="auto"/>
        <w:jc w:val="center"/>
        <w:rPr>
          <w:rFonts w:hint="eastAsia" w:cs="宋体" w:asciiTheme="majorEastAsia" w:hAnsiTheme="majorEastAsia" w:eastAsiaTheme="majorEastAsia"/>
          <w:color w:val="auto"/>
          <w:sz w:val="36"/>
          <w:highlight w:val="none"/>
          <w:lang w:val="en-US" w:eastAsia="zh-CN"/>
        </w:rPr>
      </w:pPr>
      <w:r>
        <w:rPr>
          <w:rFonts w:hint="eastAsia" w:cs="宋体" w:asciiTheme="majorEastAsia" w:hAnsiTheme="majorEastAsia" w:eastAsiaTheme="majorEastAsia"/>
          <w:color w:val="auto"/>
          <w:sz w:val="36"/>
          <w:highlight w:val="none"/>
          <w:lang w:val="en-US" w:eastAsia="zh-CN"/>
        </w:rPr>
        <w:t xml:space="preserve"> </w:t>
      </w:r>
    </w:p>
    <w:p w14:paraId="1B1C4DA5">
      <w:pPr>
        <w:spacing w:line="360" w:lineRule="auto"/>
        <w:jc w:val="center"/>
        <w:rPr>
          <w:rFonts w:cs="宋体" w:asciiTheme="majorEastAsia" w:hAnsiTheme="majorEastAsia" w:eastAsiaTheme="majorEastAsia"/>
          <w:color w:val="auto"/>
          <w:highlight w:val="none"/>
          <w:u w:val="single"/>
        </w:rPr>
      </w:pPr>
      <w:r>
        <w:rPr>
          <w:rFonts w:hint="eastAsia" w:cs="宋体" w:asciiTheme="majorEastAsia" w:hAnsiTheme="majorEastAsia" w:eastAsiaTheme="majorEastAsia"/>
          <w:b/>
          <w:color w:val="auto"/>
          <w:sz w:val="48"/>
          <w:highlight w:val="none"/>
          <w:u w:val="single"/>
          <w:lang w:eastAsia="zh-CN"/>
        </w:rPr>
        <w:t>（</w:t>
      </w:r>
      <w:r>
        <w:rPr>
          <w:rFonts w:hint="eastAsia" w:cs="宋体" w:asciiTheme="majorEastAsia" w:hAnsiTheme="majorEastAsia" w:eastAsiaTheme="majorEastAsia"/>
          <w:b/>
          <w:color w:val="auto"/>
          <w:sz w:val="48"/>
          <w:highlight w:val="none"/>
          <w:u w:val="single"/>
          <w:lang w:val="en-US" w:eastAsia="zh-CN"/>
        </w:rPr>
        <w:t>标段名称）</w:t>
      </w:r>
      <w:r>
        <w:rPr>
          <w:rFonts w:hint="eastAsia" w:cs="宋体" w:asciiTheme="majorEastAsia" w:hAnsiTheme="majorEastAsia" w:eastAsiaTheme="majorEastAsia"/>
          <w:b/>
          <w:color w:val="auto"/>
          <w:sz w:val="48"/>
          <w:highlight w:val="none"/>
        </w:rPr>
        <w:t>招标</w:t>
      </w:r>
    </w:p>
    <w:p w14:paraId="05100A8D">
      <w:pPr>
        <w:spacing w:line="360" w:lineRule="auto"/>
        <w:rPr>
          <w:rFonts w:cs="宋体" w:asciiTheme="majorEastAsia" w:hAnsiTheme="majorEastAsia" w:eastAsiaTheme="majorEastAsia"/>
          <w:b/>
          <w:color w:val="auto"/>
          <w:sz w:val="32"/>
          <w:highlight w:val="none"/>
        </w:rPr>
      </w:pPr>
    </w:p>
    <w:p w14:paraId="7A2F02FD">
      <w:pPr>
        <w:spacing w:line="360" w:lineRule="auto"/>
        <w:rPr>
          <w:rFonts w:cs="宋体" w:asciiTheme="majorEastAsia" w:hAnsiTheme="majorEastAsia" w:eastAsiaTheme="majorEastAsia"/>
          <w:color w:val="auto"/>
          <w:highlight w:val="none"/>
        </w:rPr>
      </w:pPr>
    </w:p>
    <w:p w14:paraId="21A2E2FC">
      <w:pPr>
        <w:jc w:val="center"/>
        <w:rPr>
          <w:rFonts w:asciiTheme="majorEastAsia" w:hAnsiTheme="majorEastAsia" w:eastAsiaTheme="majorEastAsia"/>
          <w:b/>
          <w:color w:val="auto"/>
          <w:highlight w:val="none"/>
        </w:rPr>
      </w:pPr>
    </w:p>
    <w:p w14:paraId="281A6DC5">
      <w:pPr>
        <w:jc w:val="center"/>
        <w:rPr>
          <w:rFonts w:cs="宋体" w:asciiTheme="majorEastAsia" w:hAnsiTheme="majorEastAsia" w:eastAsiaTheme="majorEastAsia"/>
          <w:b/>
          <w:color w:val="auto"/>
          <w:highlight w:val="none"/>
        </w:rPr>
      </w:pPr>
    </w:p>
    <w:p w14:paraId="5CE5408F">
      <w:pPr>
        <w:jc w:val="center"/>
        <w:rPr>
          <w:rFonts w:cs="宋体" w:asciiTheme="majorEastAsia" w:hAnsiTheme="majorEastAsia" w:eastAsiaTheme="majorEastAsia"/>
          <w:b/>
          <w:color w:val="auto"/>
          <w:highlight w:val="none"/>
        </w:rPr>
      </w:pPr>
    </w:p>
    <w:p w14:paraId="3858ACD4">
      <w:pPr>
        <w:jc w:val="center"/>
        <w:rPr>
          <w:rFonts w:cs="宋体" w:asciiTheme="majorEastAsia" w:hAnsiTheme="majorEastAsia" w:eastAsiaTheme="majorEastAsia"/>
          <w:b/>
          <w:color w:val="auto"/>
          <w:highlight w:val="none"/>
        </w:rPr>
      </w:pPr>
    </w:p>
    <w:p w14:paraId="7C741B82">
      <w:pPr>
        <w:spacing w:line="360" w:lineRule="auto"/>
        <w:jc w:val="center"/>
        <w:rPr>
          <w:rFonts w:cs="宋体" w:asciiTheme="majorEastAsia" w:hAnsiTheme="majorEastAsia" w:eastAsiaTheme="majorEastAsia"/>
          <w:color w:val="auto"/>
          <w:sz w:val="72"/>
          <w:highlight w:val="none"/>
        </w:rPr>
      </w:pPr>
    </w:p>
    <w:p w14:paraId="10DAAC6B">
      <w:pPr>
        <w:spacing w:line="360" w:lineRule="auto"/>
        <w:jc w:val="center"/>
        <w:rPr>
          <w:rFonts w:cs="宋体" w:asciiTheme="majorEastAsia" w:hAnsiTheme="majorEastAsia" w:eastAsiaTheme="majorEastAsia"/>
          <w:color w:val="auto"/>
          <w:sz w:val="72"/>
          <w:highlight w:val="none"/>
        </w:rPr>
      </w:pPr>
      <w:r>
        <w:rPr>
          <w:rFonts w:hint="eastAsia" w:cs="宋体" w:asciiTheme="majorEastAsia" w:hAnsiTheme="majorEastAsia" w:eastAsiaTheme="majorEastAsia"/>
          <w:color w:val="auto"/>
          <w:sz w:val="72"/>
          <w:highlight w:val="none"/>
        </w:rPr>
        <w:t>投</w:t>
      </w:r>
      <w:r>
        <w:rPr>
          <w:rFonts w:cs="宋体" w:asciiTheme="majorEastAsia" w:hAnsiTheme="majorEastAsia" w:eastAsiaTheme="majorEastAsia"/>
          <w:color w:val="auto"/>
          <w:sz w:val="72"/>
          <w:highlight w:val="none"/>
        </w:rPr>
        <w:t xml:space="preserve"> </w:t>
      </w:r>
      <w:r>
        <w:rPr>
          <w:rFonts w:hint="eastAsia" w:cs="宋体" w:asciiTheme="majorEastAsia" w:hAnsiTheme="majorEastAsia" w:eastAsiaTheme="majorEastAsia"/>
          <w:color w:val="auto"/>
          <w:sz w:val="72"/>
          <w:highlight w:val="none"/>
        </w:rPr>
        <w:t>标</w:t>
      </w:r>
      <w:r>
        <w:rPr>
          <w:rFonts w:cs="宋体" w:asciiTheme="majorEastAsia" w:hAnsiTheme="majorEastAsia" w:eastAsiaTheme="majorEastAsia"/>
          <w:color w:val="auto"/>
          <w:sz w:val="72"/>
          <w:highlight w:val="none"/>
        </w:rPr>
        <w:t xml:space="preserve"> </w:t>
      </w:r>
      <w:r>
        <w:rPr>
          <w:rFonts w:hint="eastAsia" w:cs="宋体" w:asciiTheme="majorEastAsia" w:hAnsiTheme="majorEastAsia" w:eastAsiaTheme="majorEastAsia"/>
          <w:color w:val="auto"/>
          <w:sz w:val="72"/>
          <w:highlight w:val="none"/>
        </w:rPr>
        <w:t>文</w:t>
      </w:r>
      <w:r>
        <w:rPr>
          <w:rFonts w:cs="宋体" w:asciiTheme="majorEastAsia" w:hAnsiTheme="majorEastAsia" w:eastAsiaTheme="majorEastAsia"/>
          <w:color w:val="auto"/>
          <w:sz w:val="72"/>
          <w:highlight w:val="none"/>
        </w:rPr>
        <w:t xml:space="preserve"> </w:t>
      </w:r>
      <w:r>
        <w:rPr>
          <w:rFonts w:hint="eastAsia" w:cs="宋体" w:asciiTheme="majorEastAsia" w:hAnsiTheme="majorEastAsia" w:eastAsiaTheme="majorEastAsia"/>
          <w:color w:val="auto"/>
          <w:sz w:val="72"/>
          <w:highlight w:val="none"/>
        </w:rPr>
        <w:t>件</w:t>
      </w:r>
    </w:p>
    <w:p w14:paraId="5C1FD30E">
      <w:pPr>
        <w:spacing w:line="360" w:lineRule="auto"/>
        <w:jc w:val="center"/>
        <w:rPr>
          <w:rFonts w:cs="宋体" w:asciiTheme="majorEastAsia" w:hAnsiTheme="majorEastAsia" w:eastAsiaTheme="majorEastAsia"/>
          <w:color w:val="auto"/>
          <w:sz w:val="52"/>
          <w:highlight w:val="none"/>
        </w:rPr>
      </w:pPr>
    </w:p>
    <w:p w14:paraId="4424EDAC">
      <w:pPr>
        <w:spacing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（第一册：</w:t>
      </w:r>
      <w:r>
        <w:rPr>
          <w:rFonts w:hint="eastAsia" w:ascii="宋体" w:hAnsi="宋体"/>
          <w:b/>
          <w:bCs/>
          <w:color w:val="auto"/>
          <w:sz w:val="44"/>
          <w:szCs w:val="44"/>
          <w:highlight w:val="none"/>
          <w:lang w:val="en-US" w:eastAsia="zh-CN"/>
        </w:rPr>
        <w:t>经济</w:t>
      </w:r>
      <w:r>
        <w:rPr>
          <w:rFonts w:hint="eastAsia" w:ascii="宋体" w:hAnsi="宋体"/>
          <w:b/>
          <w:bCs/>
          <w:color w:val="auto"/>
          <w:sz w:val="44"/>
          <w:szCs w:val="44"/>
          <w:highlight w:val="none"/>
        </w:rPr>
        <w:t>标书）</w:t>
      </w:r>
    </w:p>
    <w:p w14:paraId="75483299">
      <w:pPr>
        <w:spacing w:line="360" w:lineRule="auto"/>
        <w:rPr>
          <w:rFonts w:cs="宋体" w:asciiTheme="majorEastAsia" w:hAnsiTheme="majorEastAsia" w:eastAsiaTheme="majorEastAsia"/>
          <w:color w:val="auto"/>
          <w:highlight w:val="none"/>
        </w:rPr>
      </w:pPr>
    </w:p>
    <w:p w14:paraId="536BF573">
      <w:pPr>
        <w:spacing w:line="360" w:lineRule="auto"/>
        <w:ind w:firstLine="420"/>
        <w:rPr>
          <w:rFonts w:cs="宋体" w:asciiTheme="majorEastAsia" w:hAnsiTheme="majorEastAsia" w:eastAsiaTheme="majorEastAsia"/>
          <w:color w:val="auto"/>
          <w:highlight w:val="none"/>
        </w:rPr>
      </w:pPr>
    </w:p>
    <w:p w14:paraId="6D9CA7AA">
      <w:pPr>
        <w:spacing w:line="360" w:lineRule="auto"/>
        <w:rPr>
          <w:rFonts w:cs="宋体" w:asciiTheme="majorEastAsia" w:hAnsiTheme="majorEastAsia" w:eastAsiaTheme="majorEastAsia"/>
          <w:color w:val="auto"/>
          <w:highlight w:val="none"/>
        </w:rPr>
      </w:pPr>
    </w:p>
    <w:p w14:paraId="0C390A30">
      <w:pPr>
        <w:spacing w:line="360" w:lineRule="auto"/>
        <w:ind w:firstLine="420"/>
        <w:rPr>
          <w:rFonts w:cs="宋体" w:asciiTheme="majorEastAsia" w:hAnsiTheme="majorEastAsia" w:eastAsiaTheme="majorEastAsia"/>
          <w:color w:val="auto"/>
          <w:highlight w:val="none"/>
        </w:rPr>
      </w:pPr>
    </w:p>
    <w:p w14:paraId="406FE3DB">
      <w:pPr>
        <w:spacing w:line="360" w:lineRule="auto"/>
        <w:jc w:val="center"/>
        <w:rPr>
          <w:rFonts w:cs="宋体" w:asciiTheme="majorEastAsia" w:hAnsiTheme="majorEastAsia" w:eastAsiaTheme="majorEastAsia"/>
          <w:color w:val="auto"/>
          <w:sz w:val="28"/>
          <w:highlight w:val="none"/>
        </w:rPr>
      </w:pPr>
      <w:r>
        <w:rPr>
          <w:rFonts w:hint="eastAsia" w:cs="宋体" w:asciiTheme="majorEastAsia" w:hAnsiTheme="majorEastAsia" w:eastAsiaTheme="majorEastAsia"/>
          <w:color w:val="auto"/>
          <w:sz w:val="28"/>
          <w:highlight w:val="none"/>
        </w:rPr>
        <w:t>投标人：</w:t>
      </w:r>
      <w:r>
        <w:rPr>
          <w:rFonts w:hint="eastAsia" w:cs="宋体" w:asciiTheme="majorEastAsia" w:hAnsiTheme="majorEastAsia" w:eastAsiaTheme="majorEastAsia"/>
          <w:color w:val="auto"/>
          <w:sz w:val="28"/>
          <w:highlight w:val="none"/>
          <w:u w:val="single"/>
          <w:lang w:val="en-US" w:eastAsia="zh-CN"/>
        </w:rPr>
        <w:t xml:space="preserve">                                 </w:t>
      </w:r>
      <w:r>
        <w:rPr>
          <w:rFonts w:hint="eastAsia" w:cs="宋体" w:asciiTheme="majorEastAsia" w:hAnsiTheme="majorEastAsia" w:eastAsiaTheme="majorEastAsia"/>
          <w:color w:val="auto"/>
          <w:sz w:val="28"/>
          <w:highlight w:val="none"/>
        </w:rPr>
        <w:t>（盖单位章）</w:t>
      </w:r>
    </w:p>
    <w:p w14:paraId="4B9EBA41">
      <w:pPr>
        <w:spacing w:line="360" w:lineRule="auto"/>
        <w:ind w:firstLine="560"/>
        <w:rPr>
          <w:rFonts w:cs="宋体" w:asciiTheme="majorEastAsia" w:hAnsiTheme="majorEastAsia" w:eastAsiaTheme="majorEastAsia"/>
          <w:color w:val="auto"/>
          <w:sz w:val="28"/>
          <w:highlight w:val="none"/>
        </w:rPr>
      </w:pPr>
      <w:r>
        <w:rPr>
          <w:rFonts w:cs="宋体" w:asciiTheme="majorEastAsia" w:hAnsiTheme="majorEastAsia" w:eastAsiaTheme="majorEastAsia"/>
          <w:color w:val="auto"/>
          <w:sz w:val="28"/>
          <w:highlight w:val="none"/>
        </w:rPr>
        <w:t xml:space="preserve">        </w:t>
      </w:r>
      <w:r>
        <w:rPr>
          <w:rFonts w:hint="eastAsia" w:cs="宋体" w:asciiTheme="majorEastAsia" w:hAnsiTheme="majorEastAsia" w:eastAsiaTheme="majorEastAsia"/>
          <w:color w:val="auto"/>
          <w:sz w:val="28"/>
          <w:highlight w:val="none"/>
        </w:rPr>
        <w:t>法定代表人或其授权委托人：</w:t>
      </w:r>
      <w:r>
        <w:rPr>
          <w:rFonts w:hint="eastAsia" w:cs="宋体" w:asciiTheme="majorEastAsia" w:hAnsiTheme="majorEastAsia" w:eastAsiaTheme="majorEastAsia"/>
          <w:color w:val="auto"/>
          <w:sz w:val="28"/>
          <w:highlight w:val="none"/>
          <w:u w:val="single"/>
          <w:lang w:val="en-US" w:eastAsia="zh-CN"/>
        </w:rPr>
        <w:t xml:space="preserve">              </w:t>
      </w:r>
      <w:r>
        <w:rPr>
          <w:rFonts w:hint="eastAsia" w:cs="宋体" w:asciiTheme="majorEastAsia" w:hAnsiTheme="majorEastAsia" w:eastAsiaTheme="majorEastAsia"/>
          <w:color w:val="auto"/>
          <w:sz w:val="28"/>
          <w:highlight w:val="none"/>
        </w:rPr>
        <w:t>（签字）</w:t>
      </w:r>
    </w:p>
    <w:p w14:paraId="37CB7E36">
      <w:pPr>
        <w:pStyle w:val="26"/>
        <w:rPr>
          <w:rFonts w:eastAsiaTheme="majorEastAsia"/>
          <w:color w:val="auto"/>
          <w:highlight w:val="none"/>
        </w:rPr>
      </w:pPr>
      <w:r>
        <w:rPr>
          <w:rFonts w:hint="eastAsia" w:cs="宋体" w:asciiTheme="majorEastAsia" w:hAnsiTheme="majorEastAsia" w:eastAsiaTheme="majorEastAsia"/>
          <w:color w:val="auto"/>
          <w:sz w:val="28"/>
          <w:highlight w:val="none"/>
        </w:rPr>
        <w:t xml:space="preserve">                      </w:t>
      </w:r>
    </w:p>
    <w:p w14:paraId="3B3FF1BF">
      <w:pPr>
        <w:spacing w:line="360" w:lineRule="auto"/>
        <w:ind w:firstLine="420"/>
        <w:jc w:val="center"/>
        <w:rPr>
          <w:rFonts w:cs="宋体" w:asciiTheme="majorEastAsia" w:hAnsiTheme="majorEastAsia" w:eastAsiaTheme="majorEastAsia"/>
          <w:color w:val="auto"/>
          <w:highlight w:val="none"/>
          <w:u w:val="single"/>
        </w:rPr>
      </w:pPr>
    </w:p>
    <w:p w14:paraId="4537FB7D">
      <w:pPr>
        <w:spacing w:line="360" w:lineRule="auto"/>
        <w:ind w:firstLine="560"/>
        <w:jc w:val="center"/>
        <w:rPr>
          <w:rFonts w:cs="宋体" w:asciiTheme="majorEastAsia" w:hAnsiTheme="majorEastAsia" w:eastAsiaTheme="majorEastAsia"/>
          <w:color w:val="auto"/>
          <w:sz w:val="28"/>
          <w:highlight w:val="none"/>
        </w:rPr>
      </w:pPr>
      <w:r>
        <w:rPr>
          <w:rFonts w:hint="eastAsia" w:cs="宋体" w:asciiTheme="majorEastAsia" w:hAnsiTheme="majorEastAsia" w:eastAsiaTheme="majorEastAsia"/>
          <w:color w:val="auto"/>
          <w:sz w:val="28"/>
          <w:highlight w:val="none"/>
          <w:u w:val="single"/>
          <w:lang w:val="en-US" w:eastAsia="zh-CN"/>
        </w:rPr>
        <w:t xml:space="preserve">        </w:t>
      </w:r>
      <w:r>
        <w:rPr>
          <w:rFonts w:hint="eastAsia" w:cs="宋体" w:asciiTheme="majorEastAsia" w:hAnsiTheme="majorEastAsia" w:eastAsiaTheme="majorEastAsia"/>
          <w:color w:val="auto"/>
          <w:sz w:val="28"/>
          <w:highlight w:val="none"/>
        </w:rPr>
        <w:t>年</w:t>
      </w:r>
      <w:r>
        <w:rPr>
          <w:rFonts w:cs="宋体" w:asciiTheme="majorEastAsia" w:hAnsiTheme="majorEastAsia" w:eastAsiaTheme="majorEastAsia"/>
          <w:color w:val="auto"/>
          <w:sz w:val="28"/>
          <w:highlight w:val="none"/>
          <w:u w:val="single"/>
        </w:rPr>
        <w:t xml:space="preserve"> </w:t>
      </w:r>
      <w:r>
        <w:rPr>
          <w:rFonts w:hint="eastAsia" w:cs="宋体" w:asciiTheme="majorEastAsia" w:hAnsiTheme="majorEastAsia" w:eastAsiaTheme="majorEastAsia"/>
          <w:color w:val="auto"/>
          <w:sz w:val="28"/>
          <w:highlight w:val="none"/>
          <w:u w:val="single"/>
          <w:lang w:val="en-US" w:eastAsia="zh-CN"/>
        </w:rPr>
        <w:t xml:space="preserve"> </w:t>
      </w:r>
      <w:r>
        <w:rPr>
          <w:rFonts w:cs="宋体" w:asciiTheme="majorEastAsia" w:hAnsiTheme="majorEastAsia" w:eastAsiaTheme="majorEastAsia"/>
          <w:color w:val="auto"/>
          <w:sz w:val="28"/>
          <w:highlight w:val="none"/>
          <w:u w:val="single"/>
        </w:rPr>
        <w:t xml:space="preserve"> </w:t>
      </w:r>
      <w:r>
        <w:rPr>
          <w:rFonts w:hint="eastAsia" w:cs="宋体" w:asciiTheme="majorEastAsia" w:hAnsiTheme="majorEastAsia" w:eastAsiaTheme="majorEastAsia"/>
          <w:color w:val="auto"/>
          <w:sz w:val="28"/>
          <w:highlight w:val="none"/>
        </w:rPr>
        <w:t>月</w:t>
      </w:r>
      <w:r>
        <w:rPr>
          <w:rFonts w:cs="宋体" w:asciiTheme="majorEastAsia" w:hAnsiTheme="majorEastAsia" w:eastAsiaTheme="majorEastAsia"/>
          <w:color w:val="auto"/>
          <w:sz w:val="28"/>
          <w:highlight w:val="none"/>
          <w:u w:val="single"/>
        </w:rPr>
        <w:t xml:space="preserve">   </w:t>
      </w:r>
      <w:r>
        <w:rPr>
          <w:rFonts w:hint="eastAsia" w:cs="宋体" w:asciiTheme="majorEastAsia" w:hAnsiTheme="majorEastAsia" w:eastAsiaTheme="majorEastAsia"/>
          <w:color w:val="auto"/>
          <w:sz w:val="28"/>
          <w:highlight w:val="none"/>
        </w:rPr>
        <w:t>日</w:t>
      </w:r>
    </w:p>
    <w:p w14:paraId="3176A9E2">
      <w:pPr>
        <w:pStyle w:val="2"/>
        <w:rPr>
          <w:rFonts w:hint="eastAsia"/>
          <w:color w:val="auto"/>
          <w:highlight w:val="none"/>
          <w:lang w:eastAsia="zh-CN"/>
        </w:rPr>
      </w:pPr>
    </w:p>
    <w:p w14:paraId="6BF2C7B1">
      <w:pPr>
        <w:rPr>
          <w:rFonts w:hint="eastAsia" w:cs="宋体" w:asciiTheme="majorEastAsia" w:hAnsiTheme="majorEastAsia" w:eastAsiaTheme="majorEastAsia"/>
          <w:b/>
          <w:color w:val="auto"/>
          <w:sz w:val="48"/>
          <w:highlight w:val="none"/>
          <w:u w:val="single"/>
          <w:lang w:eastAsia="zh-CN"/>
        </w:rPr>
      </w:pPr>
      <w:r>
        <w:rPr>
          <w:rFonts w:hint="eastAsia" w:cs="宋体" w:asciiTheme="majorEastAsia" w:hAnsiTheme="majorEastAsia" w:eastAsiaTheme="majorEastAsia"/>
          <w:b/>
          <w:color w:val="auto"/>
          <w:sz w:val="48"/>
          <w:highlight w:val="none"/>
          <w:u w:val="single"/>
          <w:lang w:eastAsia="zh-CN"/>
        </w:rPr>
        <w:br w:type="page"/>
      </w:r>
    </w:p>
    <w:p w14:paraId="3D98F835">
      <w:pPr>
        <w:spacing w:line="480" w:lineRule="auto"/>
        <w:jc w:val="center"/>
        <w:rPr>
          <w:rFonts w:hint="eastAsia" w:ascii="宋体" w:hAnsi="宋体" w:cs="宋体"/>
          <w:b/>
          <w:color w:val="auto"/>
          <w:sz w:val="32"/>
          <w:szCs w:val="32"/>
          <w:highlight w:val="none"/>
        </w:rPr>
      </w:pPr>
    </w:p>
    <w:p w14:paraId="196C1A94">
      <w:pPr>
        <w:spacing w:line="480" w:lineRule="auto"/>
        <w:jc w:val="center"/>
        <w:rPr>
          <w:rFonts w:hint="eastAsia" w:ascii="宋体" w:hAnsi="宋体" w:cs="宋体"/>
          <w:b/>
          <w:color w:val="auto"/>
          <w:sz w:val="32"/>
          <w:szCs w:val="32"/>
          <w:highlight w:val="none"/>
        </w:rPr>
      </w:pPr>
    </w:p>
    <w:p w14:paraId="42E374F5">
      <w:pPr>
        <w:spacing w:line="48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投标报价书</w:t>
      </w:r>
    </w:p>
    <w:p w14:paraId="3484A88C">
      <w:pPr>
        <w:spacing w:line="480" w:lineRule="auto"/>
        <w:jc w:val="center"/>
        <w:rPr>
          <w:rFonts w:hint="eastAsia" w:ascii="宋体" w:hAnsi="宋体" w:cs="宋体"/>
          <w:b/>
          <w:color w:val="auto"/>
          <w:sz w:val="28"/>
          <w:szCs w:val="28"/>
          <w:highlight w:val="none"/>
        </w:rPr>
      </w:pPr>
    </w:p>
    <w:p w14:paraId="41B7266F">
      <w:pPr>
        <w:adjustRightInd w:val="0"/>
        <w:snapToGrid w:val="0"/>
        <w:spacing w:line="48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14:paraId="04C4531A">
      <w:pPr>
        <w:adjustRightInd w:val="0"/>
        <w:snapToGrid w:val="0"/>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我方己仔细研究了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标段名称</w:t>
      </w:r>
      <w:r>
        <w:rPr>
          <w:rFonts w:hint="eastAsia" w:ascii="宋体" w:hAnsi="宋体" w:cs="宋体"/>
          <w:color w:val="auto"/>
          <w:sz w:val="24"/>
          <w:highlight w:val="none"/>
        </w:rPr>
        <w:t>）招标文件的全部内容，</w:t>
      </w:r>
      <w:r>
        <w:rPr>
          <w:color w:val="auto"/>
          <w:sz w:val="24"/>
          <w:highlight w:val="none"/>
        </w:rPr>
        <w:t>愿意以下浮率</w:t>
      </w:r>
      <w:r>
        <w:rPr>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投标</w:t>
      </w:r>
      <w:r>
        <w:rPr>
          <w:rFonts w:hint="eastAsia"/>
          <w:color w:val="auto"/>
          <w:sz w:val="24"/>
          <w:highlight w:val="none"/>
        </w:rPr>
        <w:t>，</w:t>
      </w:r>
      <w:r>
        <w:rPr>
          <w:rFonts w:hint="eastAsia" w:ascii="宋体" w:hAnsi="宋体" w:cs="宋体"/>
          <w:color w:val="auto"/>
          <w:sz w:val="24"/>
          <w:highlight w:val="none"/>
        </w:rPr>
        <w:t>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日历天，按合同约定实施和完成承包工程，修补工程中的任何缺陷，工程质量达到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B79F45">
      <w:pPr>
        <w:adjustRightInd w:val="0"/>
        <w:snapToGrid w:val="0"/>
        <w:spacing w:line="480" w:lineRule="auto"/>
        <w:ind w:firstLine="480" w:firstLineChars="200"/>
        <w:rPr>
          <w:rFonts w:hint="eastAsia" w:ascii="宋体" w:hAnsi="宋体" w:cs="宋体"/>
          <w:color w:val="auto"/>
          <w:sz w:val="24"/>
          <w:highlight w:val="none"/>
        </w:rPr>
      </w:pPr>
    </w:p>
    <w:p w14:paraId="1318C7F5">
      <w:pPr>
        <w:adjustRightInd w:val="0"/>
        <w:snapToGrid w:val="0"/>
        <w:spacing w:line="480" w:lineRule="auto"/>
        <w:ind w:firstLine="480" w:firstLineChars="200"/>
        <w:rPr>
          <w:rFonts w:hint="eastAsia" w:ascii="宋体" w:hAnsi="宋体" w:cs="宋体"/>
          <w:color w:val="auto"/>
          <w:sz w:val="24"/>
          <w:highlight w:val="none"/>
        </w:rPr>
      </w:pPr>
    </w:p>
    <w:p w14:paraId="2252B946">
      <w:pPr>
        <w:adjustRightInd w:val="0"/>
        <w:snapToGrid w:val="0"/>
        <w:spacing w:line="480" w:lineRule="auto"/>
        <w:ind w:firstLine="480" w:firstLineChars="200"/>
        <w:rPr>
          <w:rFonts w:hint="eastAsia" w:ascii="宋体" w:hAnsi="宋体" w:cs="宋体"/>
          <w:color w:val="auto"/>
          <w:sz w:val="24"/>
          <w:highlight w:val="none"/>
        </w:rPr>
      </w:pPr>
    </w:p>
    <w:p w14:paraId="610339EA">
      <w:pPr>
        <w:adjustRightInd w:val="0"/>
        <w:snapToGrid w:val="0"/>
        <w:spacing w:line="480" w:lineRule="auto"/>
        <w:ind w:firstLine="3360" w:firstLineChars="14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4042CC20">
      <w:pPr>
        <w:adjustRightInd w:val="0"/>
        <w:snapToGrid w:val="0"/>
        <w:spacing w:line="480" w:lineRule="auto"/>
        <w:ind w:firstLine="3360" w:firstLineChars="1400"/>
        <w:rPr>
          <w:rFonts w:hint="eastAsia"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17092357">
      <w:pPr>
        <w:adjustRightInd w:val="0"/>
        <w:snapToGrid w:val="0"/>
        <w:spacing w:line="480" w:lineRule="auto"/>
        <w:ind w:firstLine="6240" w:firstLineChars="26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C36C41E">
      <w:pPr>
        <w:adjustRightInd w:val="0"/>
        <w:snapToGrid w:val="0"/>
        <w:spacing w:line="480" w:lineRule="auto"/>
        <w:jc w:val="left"/>
        <w:rPr>
          <w:rFonts w:hint="eastAsia" w:ascii="宋体" w:hAnsi="宋体" w:cs="宋体"/>
          <w:color w:val="auto"/>
          <w:sz w:val="24"/>
          <w:highlight w:val="none"/>
        </w:rPr>
        <w:sectPr>
          <w:footerReference r:id="rId5" w:type="default"/>
          <w:pgSz w:w="11906" w:h="16838"/>
          <w:pgMar w:top="1134" w:right="1134" w:bottom="1134" w:left="141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14:paraId="7C0046E5">
      <w:pPr>
        <w:rPr>
          <w:rFonts w:hint="default" w:cs="宋体" w:asciiTheme="majorEastAsia" w:hAnsiTheme="majorEastAsia" w:eastAsiaTheme="majorEastAsia"/>
          <w:b/>
          <w:color w:val="auto"/>
          <w:sz w:val="48"/>
          <w:highlight w:val="none"/>
          <w:u w:val="single"/>
          <w:lang w:val="en-US" w:eastAsia="zh-CN"/>
        </w:rPr>
      </w:pPr>
      <w:r>
        <w:rPr>
          <w:rFonts w:hint="eastAsia" w:cs="宋体" w:asciiTheme="majorEastAsia" w:hAnsiTheme="majorEastAsia" w:eastAsiaTheme="majorEastAsia"/>
          <w:color w:val="auto"/>
          <w:sz w:val="36"/>
          <w:highlight w:val="none"/>
          <w:lang w:val="en-US" w:eastAsia="zh-CN"/>
        </w:rPr>
        <w:t>格式2：</w:t>
      </w:r>
    </w:p>
    <w:p w14:paraId="526621BD">
      <w:pPr>
        <w:rPr>
          <w:rFonts w:hint="eastAsia" w:cs="宋体" w:asciiTheme="majorEastAsia" w:hAnsiTheme="majorEastAsia" w:eastAsiaTheme="majorEastAsia"/>
          <w:b/>
          <w:color w:val="auto"/>
          <w:sz w:val="48"/>
          <w:highlight w:val="none"/>
          <w:u w:val="single"/>
          <w:lang w:eastAsia="zh-CN"/>
        </w:rPr>
      </w:pPr>
    </w:p>
    <w:p w14:paraId="70BB6A2B">
      <w:pPr>
        <w:ind w:firstLine="2891" w:firstLineChars="600"/>
        <w:rPr>
          <w:rFonts w:cs="宋体" w:asciiTheme="majorEastAsia" w:hAnsiTheme="majorEastAsia" w:eastAsiaTheme="majorEastAsia"/>
          <w:color w:val="auto"/>
          <w:highlight w:val="none"/>
          <w:u w:val="single"/>
        </w:rPr>
      </w:pPr>
      <w:r>
        <w:rPr>
          <w:rFonts w:hint="eastAsia" w:cs="宋体" w:asciiTheme="majorEastAsia" w:hAnsiTheme="majorEastAsia" w:eastAsiaTheme="majorEastAsia"/>
          <w:b/>
          <w:color w:val="auto"/>
          <w:sz w:val="48"/>
          <w:highlight w:val="none"/>
          <w:u w:val="single"/>
          <w:lang w:eastAsia="zh-CN"/>
        </w:rPr>
        <w:t>（</w:t>
      </w:r>
      <w:r>
        <w:rPr>
          <w:rFonts w:hint="eastAsia" w:cs="宋体" w:asciiTheme="majorEastAsia" w:hAnsiTheme="majorEastAsia" w:eastAsiaTheme="majorEastAsia"/>
          <w:b/>
          <w:color w:val="auto"/>
          <w:sz w:val="48"/>
          <w:highlight w:val="none"/>
          <w:u w:val="single"/>
          <w:lang w:val="en-US" w:eastAsia="zh-CN"/>
        </w:rPr>
        <w:t>标段名称）</w:t>
      </w:r>
      <w:r>
        <w:rPr>
          <w:rFonts w:hint="eastAsia" w:cs="宋体" w:asciiTheme="majorEastAsia" w:hAnsiTheme="majorEastAsia" w:eastAsiaTheme="majorEastAsia"/>
          <w:b/>
          <w:color w:val="auto"/>
          <w:sz w:val="48"/>
          <w:highlight w:val="none"/>
        </w:rPr>
        <w:t>招标</w:t>
      </w:r>
    </w:p>
    <w:p w14:paraId="549B425A">
      <w:pPr>
        <w:spacing w:line="360" w:lineRule="auto"/>
        <w:rPr>
          <w:rFonts w:cs="宋体" w:asciiTheme="majorEastAsia" w:hAnsiTheme="majorEastAsia" w:eastAsiaTheme="majorEastAsia"/>
          <w:b/>
          <w:color w:val="auto"/>
          <w:sz w:val="32"/>
          <w:highlight w:val="none"/>
        </w:rPr>
      </w:pPr>
    </w:p>
    <w:p w14:paraId="216D5AF9">
      <w:pPr>
        <w:spacing w:line="360" w:lineRule="auto"/>
        <w:rPr>
          <w:rFonts w:cs="宋体" w:asciiTheme="majorEastAsia" w:hAnsiTheme="majorEastAsia" w:eastAsiaTheme="majorEastAsia"/>
          <w:color w:val="auto"/>
          <w:highlight w:val="none"/>
        </w:rPr>
      </w:pPr>
    </w:p>
    <w:p w14:paraId="6FFDBBBA">
      <w:pPr>
        <w:jc w:val="center"/>
        <w:rPr>
          <w:rFonts w:asciiTheme="majorEastAsia" w:hAnsiTheme="majorEastAsia" w:eastAsiaTheme="majorEastAsia"/>
          <w:b/>
          <w:color w:val="auto"/>
          <w:highlight w:val="none"/>
        </w:rPr>
      </w:pPr>
    </w:p>
    <w:p w14:paraId="706876D8">
      <w:pPr>
        <w:jc w:val="center"/>
        <w:rPr>
          <w:rFonts w:cs="宋体" w:asciiTheme="majorEastAsia" w:hAnsiTheme="majorEastAsia" w:eastAsiaTheme="majorEastAsia"/>
          <w:b/>
          <w:color w:val="auto"/>
          <w:highlight w:val="none"/>
        </w:rPr>
      </w:pPr>
    </w:p>
    <w:p w14:paraId="47D9A1D0">
      <w:pPr>
        <w:jc w:val="center"/>
        <w:rPr>
          <w:rFonts w:cs="宋体" w:asciiTheme="majorEastAsia" w:hAnsiTheme="majorEastAsia" w:eastAsiaTheme="majorEastAsia"/>
          <w:b/>
          <w:color w:val="auto"/>
          <w:highlight w:val="none"/>
        </w:rPr>
      </w:pPr>
    </w:p>
    <w:p w14:paraId="07EC2457">
      <w:pPr>
        <w:jc w:val="center"/>
        <w:rPr>
          <w:rFonts w:cs="宋体" w:asciiTheme="majorEastAsia" w:hAnsiTheme="majorEastAsia" w:eastAsiaTheme="majorEastAsia"/>
          <w:b/>
          <w:color w:val="auto"/>
          <w:highlight w:val="none"/>
        </w:rPr>
      </w:pPr>
    </w:p>
    <w:p w14:paraId="1A06C07C">
      <w:pPr>
        <w:spacing w:line="360" w:lineRule="auto"/>
        <w:jc w:val="center"/>
        <w:rPr>
          <w:rFonts w:cs="宋体" w:asciiTheme="majorEastAsia" w:hAnsiTheme="majorEastAsia" w:eastAsiaTheme="majorEastAsia"/>
          <w:color w:val="auto"/>
          <w:sz w:val="72"/>
          <w:highlight w:val="none"/>
        </w:rPr>
      </w:pPr>
    </w:p>
    <w:p w14:paraId="6D5DA810">
      <w:pPr>
        <w:spacing w:line="360" w:lineRule="auto"/>
        <w:jc w:val="center"/>
        <w:rPr>
          <w:rFonts w:cs="宋体" w:asciiTheme="majorEastAsia" w:hAnsiTheme="majorEastAsia" w:eastAsiaTheme="majorEastAsia"/>
          <w:color w:val="auto"/>
          <w:sz w:val="72"/>
          <w:highlight w:val="none"/>
        </w:rPr>
      </w:pPr>
      <w:r>
        <w:rPr>
          <w:rFonts w:hint="eastAsia" w:cs="宋体" w:asciiTheme="majorEastAsia" w:hAnsiTheme="majorEastAsia" w:eastAsiaTheme="majorEastAsia"/>
          <w:color w:val="auto"/>
          <w:sz w:val="72"/>
          <w:highlight w:val="none"/>
        </w:rPr>
        <w:t>投</w:t>
      </w:r>
      <w:r>
        <w:rPr>
          <w:rFonts w:cs="宋体" w:asciiTheme="majorEastAsia" w:hAnsiTheme="majorEastAsia" w:eastAsiaTheme="majorEastAsia"/>
          <w:color w:val="auto"/>
          <w:sz w:val="72"/>
          <w:highlight w:val="none"/>
        </w:rPr>
        <w:t xml:space="preserve"> </w:t>
      </w:r>
      <w:r>
        <w:rPr>
          <w:rFonts w:hint="eastAsia" w:cs="宋体" w:asciiTheme="majorEastAsia" w:hAnsiTheme="majorEastAsia" w:eastAsiaTheme="majorEastAsia"/>
          <w:color w:val="auto"/>
          <w:sz w:val="72"/>
          <w:highlight w:val="none"/>
        </w:rPr>
        <w:t>标</w:t>
      </w:r>
      <w:r>
        <w:rPr>
          <w:rFonts w:cs="宋体" w:asciiTheme="majorEastAsia" w:hAnsiTheme="majorEastAsia" w:eastAsiaTheme="majorEastAsia"/>
          <w:color w:val="auto"/>
          <w:sz w:val="72"/>
          <w:highlight w:val="none"/>
        </w:rPr>
        <w:t xml:space="preserve"> </w:t>
      </w:r>
      <w:r>
        <w:rPr>
          <w:rFonts w:hint="eastAsia" w:cs="宋体" w:asciiTheme="majorEastAsia" w:hAnsiTheme="majorEastAsia" w:eastAsiaTheme="majorEastAsia"/>
          <w:color w:val="auto"/>
          <w:sz w:val="72"/>
          <w:highlight w:val="none"/>
        </w:rPr>
        <w:t>文</w:t>
      </w:r>
      <w:r>
        <w:rPr>
          <w:rFonts w:cs="宋体" w:asciiTheme="majorEastAsia" w:hAnsiTheme="majorEastAsia" w:eastAsiaTheme="majorEastAsia"/>
          <w:color w:val="auto"/>
          <w:sz w:val="72"/>
          <w:highlight w:val="none"/>
        </w:rPr>
        <w:t xml:space="preserve"> </w:t>
      </w:r>
      <w:r>
        <w:rPr>
          <w:rFonts w:hint="eastAsia" w:cs="宋体" w:asciiTheme="majorEastAsia" w:hAnsiTheme="majorEastAsia" w:eastAsiaTheme="majorEastAsia"/>
          <w:color w:val="auto"/>
          <w:sz w:val="72"/>
          <w:highlight w:val="none"/>
        </w:rPr>
        <w:t>件</w:t>
      </w:r>
    </w:p>
    <w:p w14:paraId="364C7B62">
      <w:pPr>
        <w:spacing w:line="360" w:lineRule="auto"/>
        <w:jc w:val="center"/>
        <w:rPr>
          <w:rFonts w:cs="宋体" w:asciiTheme="majorEastAsia" w:hAnsiTheme="majorEastAsia" w:eastAsiaTheme="majorEastAsia"/>
          <w:color w:val="auto"/>
          <w:sz w:val="52"/>
          <w:highlight w:val="none"/>
        </w:rPr>
      </w:pPr>
    </w:p>
    <w:p w14:paraId="7C3E68A0">
      <w:pPr>
        <w:spacing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（第</w:t>
      </w:r>
      <w:r>
        <w:rPr>
          <w:rFonts w:hint="eastAsia" w:ascii="宋体" w:hAnsi="宋体"/>
          <w:b/>
          <w:bCs/>
          <w:color w:val="auto"/>
          <w:sz w:val="44"/>
          <w:szCs w:val="44"/>
          <w:highlight w:val="none"/>
          <w:lang w:val="en-US" w:eastAsia="zh-CN"/>
        </w:rPr>
        <w:t>二</w:t>
      </w:r>
      <w:r>
        <w:rPr>
          <w:rFonts w:hint="eastAsia" w:ascii="宋体" w:hAnsi="宋体"/>
          <w:b/>
          <w:bCs/>
          <w:color w:val="auto"/>
          <w:sz w:val="44"/>
          <w:szCs w:val="44"/>
          <w:highlight w:val="none"/>
        </w:rPr>
        <w:t>册：商务标书）</w:t>
      </w:r>
    </w:p>
    <w:p w14:paraId="15AF2B91">
      <w:pPr>
        <w:spacing w:line="360" w:lineRule="auto"/>
        <w:rPr>
          <w:rFonts w:cs="宋体" w:asciiTheme="majorEastAsia" w:hAnsiTheme="majorEastAsia" w:eastAsiaTheme="majorEastAsia"/>
          <w:color w:val="auto"/>
          <w:highlight w:val="none"/>
        </w:rPr>
      </w:pPr>
    </w:p>
    <w:p w14:paraId="60E07EF6">
      <w:pPr>
        <w:spacing w:line="360" w:lineRule="auto"/>
        <w:ind w:firstLine="420"/>
        <w:rPr>
          <w:rFonts w:cs="宋体" w:asciiTheme="majorEastAsia" w:hAnsiTheme="majorEastAsia" w:eastAsiaTheme="majorEastAsia"/>
          <w:color w:val="auto"/>
          <w:highlight w:val="none"/>
        </w:rPr>
      </w:pPr>
    </w:p>
    <w:p w14:paraId="53C0BA2D">
      <w:pPr>
        <w:spacing w:line="360" w:lineRule="auto"/>
        <w:rPr>
          <w:rFonts w:cs="宋体" w:asciiTheme="majorEastAsia" w:hAnsiTheme="majorEastAsia" w:eastAsiaTheme="majorEastAsia"/>
          <w:color w:val="auto"/>
          <w:highlight w:val="none"/>
        </w:rPr>
      </w:pPr>
    </w:p>
    <w:p w14:paraId="413FC78B">
      <w:pPr>
        <w:spacing w:line="360" w:lineRule="auto"/>
        <w:ind w:firstLine="420"/>
        <w:rPr>
          <w:rFonts w:cs="宋体" w:asciiTheme="majorEastAsia" w:hAnsiTheme="majorEastAsia" w:eastAsiaTheme="majorEastAsia"/>
          <w:color w:val="auto"/>
          <w:highlight w:val="none"/>
        </w:rPr>
      </w:pPr>
    </w:p>
    <w:p w14:paraId="20F1BBAF">
      <w:pPr>
        <w:spacing w:line="360" w:lineRule="auto"/>
        <w:jc w:val="center"/>
        <w:rPr>
          <w:rFonts w:cs="宋体" w:asciiTheme="majorEastAsia" w:hAnsiTheme="majorEastAsia" w:eastAsiaTheme="majorEastAsia"/>
          <w:color w:val="auto"/>
          <w:sz w:val="28"/>
          <w:highlight w:val="none"/>
        </w:rPr>
      </w:pPr>
      <w:r>
        <w:rPr>
          <w:rFonts w:hint="eastAsia" w:cs="宋体" w:asciiTheme="majorEastAsia" w:hAnsiTheme="majorEastAsia" w:eastAsiaTheme="majorEastAsia"/>
          <w:color w:val="auto"/>
          <w:sz w:val="28"/>
          <w:highlight w:val="none"/>
        </w:rPr>
        <w:t>投标人：</w:t>
      </w:r>
      <w:r>
        <w:rPr>
          <w:rFonts w:hint="eastAsia" w:cs="宋体" w:asciiTheme="majorEastAsia" w:hAnsiTheme="majorEastAsia" w:eastAsiaTheme="majorEastAsia"/>
          <w:color w:val="auto"/>
          <w:sz w:val="28"/>
          <w:highlight w:val="none"/>
          <w:u w:val="single"/>
          <w:lang w:val="en-US" w:eastAsia="zh-CN"/>
        </w:rPr>
        <w:t xml:space="preserve">                                 </w:t>
      </w:r>
      <w:r>
        <w:rPr>
          <w:rFonts w:hint="eastAsia" w:cs="宋体" w:asciiTheme="majorEastAsia" w:hAnsiTheme="majorEastAsia" w:eastAsiaTheme="majorEastAsia"/>
          <w:color w:val="auto"/>
          <w:sz w:val="28"/>
          <w:highlight w:val="none"/>
        </w:rPr>
        <w:t>（盖单位章）</w:t>
      </w:r>
    </w:p>
    <w:p w14:paraId="230CA1C6">
      <w:pPr>
        <w:spacing w:line="360" w:lineRule="auto"/>
        <w:ind w:firstLine="560"/>
        <w:rPr>
          <w:rFonts w:cs="宋体" w:asciiTheme="majorEastAsia" w:hAnsiTheme="majorEastAsia" w:eastAsiaTheme="majorEastAsia"/>
          <w:color w:val="auto"/>
          <w:sz w:val="28"/>
          <w:highlight w:val="none"/>
        </w:rPr>
      </w:pPr>
      <w:r>
        <w:rPr>
          <w:rFonts w:cs="宋体" w:asciiTheme="majorEastAsia" w:hAnsiTheme="majorEastAsia" w:eastAsiaTheme="majorEastAsia"/>
          <w:color w:val="auto"/>
          <w:sz w:val="28"/>
          <w:highlight w:val="none"/>
        </w:rPr>
        <w:t xml:space="preserve">        </w:t>
      </w:r>
      <w:r>
        <w:rPr>
          <w:rFonts w:hint="eastAsia" w:cs="宋体" w:asciiTheme="majorEastAsia" w:hAnsiTheme="majorEastAsia" w:eastAsiaTheme="majorEastAsia"/>
          <w:color w:val="auto"/>
          <w:sz w:val="28"/>
          <w:highlight w:val="none"/>
        </w:rPr>
        <w:t>法定代表人或其授权委托人：</w:t>
      </w:r>
      <w:r>
        <w:rPr>
          <w:rFonts w:hint="eastAsia" w:cs="宋体" w:asciiTheme="majorEastAsia" w:hAnsiTheme="majorEastAsia" w:eastAsiaTheme="majorEastAsia"/>
          <w:color w:val="auto"/>
          <w:sz w:val="28"/>
          <w:highlight w:val="none"/>
          <w:u w:val="single"/>
          <w:lang w:val="en-US" w:eastAsia="zh-CN"/>
        </w:rPr>
        <w:t xml:space="preserve">              </w:t>
      </w:r>
      <w:r>
        <w:rPr>
          <w:rFonts w:hint="eastAsia" w:cs="宋体" w:asciiTheme="majorEastAsia" w:hAnsiTheme="majorEastAsia" w:eastAsiaTheme="majorEastAsia"/>
          <w:color w:val="auto"/>
          <w:sz w:val="28"/>
          <w:highlight w:val="none"/>
        </w:rPr>
        <w:t>（签字）</w:t>
      </w:r>
    </w:p>
    <w:p w14:paraId="5AD59FA6">
      <w:pPr>
        <w:pStyle w:val="26"/>
        <w:rPr>
          <w:rFonts w:eastAsiaTheme="majorEastAsia"/>
          <w:color w:val="auto"/>
          <w:highlight w:val="none"/>
        </w:rPr>
      </w:pPr>
      <w:r>
        <w:rPr>
          <w:rFonts w:hint="eastAsia" w:cs="宋体" w:asciiTheme="majorEastAsia" w:hAnsiTheme="majorEastAsia" w:eastAsiaTheme="majorEastAsia"/>
          <w:color w:val="auto"/>
          <w:sz w:val="28"/>
          <w:highlight w:val="none"/>
        </w:rPr>
        <w:t xml:space="preserve">                      </w:t>
      </w:r>
    </w:p>
    <w:p w14:paraId="133915DE">
      <w:pPr>
        <w:spacing w:line="360" w:lineRule="auto"/>
        <w:ind w:firstLine="420"/>
        <w:jc w:val="center"/>
        <w:rPr>
          <w:rFonts w:cs="宋体" w:asciiTheme="majorEastAsia" w:hAnsiTheme="majorEastAsia" w:eastAsiaTheme="majorEastAsia"/>
          <w:color w:val="auto"/>
          <w:highlight w:val="none"/>
          <w:u w:val="single"/>
        </w:rPr>
      </w:pPr>
    </w:p>
    <w:p w14:paraId="0E81D61F">
      <w:pPr>
        <w:spacing w:line="360" w:lineRule="auto"/>
        <w:ind w:firstLine="560"/>
        <w:jc w:val="center"/>
        <w:rPr>
          <w:rFonts w:cs="宋体" w:asciiTheme="majorEastAsia" w:hAnsiTheme="majorEastAsia" w:eastAsiaTheme="majorEastAsia"/>
          <w:color w:val="auto"/>
          <w:sz w:val="28"/>
          <w:highlight w:val="none"/>
        </w:rPr>
      </w:pPr>
      <w:r>
        <w:rPr>
          <w:rFonts w:hint="eastAsia" w:cs="宋体" w:asciiTheme="majorEastAsia" w:hAnsiTheme="majorEastAsia" w:eastAsiaTheme="majorEastAsia"/>
          <w:color w:val="auto"/>
          <w:sz w:val="28"/>
          <w:highlight w:val="none"/>
          <w:u w:val="single"/>
          <w:lang w:val="en-US" w:eastAsia="zh-CN"/>
        </w:rPr>
        <w:t xml:space="preserve">        </w:t>
      </w:r>
      <w:r>
        <w:rPr>
          <w:rFonts w:hint="eastAsia" w:cs="宋体" w:asciiTheme="majorEastAsia" w:hAnsiTheme="majorEastAsia" w:eastAsiaTheme="majorEastAsia"/>
          <w:color w:val="auto"/>
          <w:sz w:val="28"/>
          <w:highlight w:val="none"/>
        </w:rPr>
        <w:t>年</w:t>
      </w:r>
      <w:r>
        <w:rPr>
          <w:rFonts w:cs="宋体" w:asciiTheme="majorEastAsia" w:hAnsiTheme="majorEastAsia" w:eastAsiaTheme="majorEastAsia"/>
          <w:color w:val="auto"/>
          <w:sz w:val="28"/>
          <w:highlight w:val="none"/>
          <w:u w:val="single"/>
        </w:rPr>
        <w:t xml:space="preserve"> </w:t>
      </w:r>
      <w:r>
        <w:rPr>
          <w:rFonts w:hint="eastAsia" w:cs="宋体" w:asciiTheme="majorEastAsia" w:hAnsiTheme="majorEastAsia" w:eastAsiaTheme="majorEastAsia"/>
          <w:color w:val="auto"/>
          <w:sz w:val="28"/>
          <w:highlight w:val="none"/>
          <w:u w:val="single"/>
          <w:lang w:val="en-US" w:eastAsia="zh-CN"/>
        </w:rPr>
        <w:t xml:space="preserve"> </w:t>
      </w:r>
      <w:r>
        <w:rPr>
          <w:rFonts w:cs="宋体" w:asciiTheme="majorEastAsia" w:hAnsiTheme="majorEastAsia" w:eastAsiaTheme="majorEastAsia"/>
          <w:color w:val="auto"/>
          <w:sz w:val="28"/>
          <w:highlight w:val="none"/>
          <w:u w:val="single"/>
        </w:rPr>
        <w:t xml:space="preserve"> </w:t>
      </w:r>
      <w:r>
        <w:rPr>
          <w:rFonts w:hint="eastAsia" w:cs="宋体" w:asciiTheme="majorEastAsia" w:hAnsiTheme="majorEastAsia" w:eastAsiaTheme="majorEastAsia"/>
          <w:color w:val="auto"/>
          <w:sz w:val="28"/>
          <w:highlight w:val="none"/>
        </w:rPr>
        <w:t>月</w:t>
      </w:r>
      <w:r>
        <w:rPr>
          <w:rFonts w:cs="宋体" w:asciiTheme="majorEastAsia" w:hAnsiTheme="majorEastAsia" w:eastAsiaTheme="majorEastAsia"/>
          <w:color w:val="auto"/>
          <w:sz w:val="28"/>
          <w:highlight w:val="none"/>
          <w:u w:val="single"/>
        </w:rPr>
        <w:t xml:space="preserve">   </w:t>
      </w:r>
      <w:r>
        <w:rPr>
          <w:rFonts w:hint="eastAsia" w:cs="宋体" w:asciiTheme="majorEastAsia" w:hAnsiTheme="majorEastAsia" w:eastAsiaTheme="majorEastAsia"/>
          <w:color w:val="auto"/>
          <w:sz w:val="28"/>
          <w:highlight w:val="none"/>
        </w:rPr>
        <w:t>日</w:t>
      </w:r>
    </w:p>
    <w:p w14:paraId="0B75CF05">
      <w:pPr>
        <w:tabs>
          <w:tab w:val="left" w:pos="7425"/>
        </w:tabs>
        <w:ind w:firstLine="420"/>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ab/>
      </w:r>
    </w:p>
    <w:p w14:paraId="6E75D501">
      <w:pPr>
        <w:tabs>
          <w:tab w:val="left" w:pos="7425"/>
        </w:tabs>
        <w:ind w:firstLine="420"/>
        <w:rPr>
          <w:rFonts w:cs="宋体" w:asciiTheme="majorEastAsia" w:hAnsiTheme="majorEastAsia" w:eastAsiaTheme="majorEastAsia"/>
          <w:b/>
          <w:color w:val="auto"/>
          <w:sz w:val="24"/>
          <w:highlight w:val="none"/>
        </w:rPr>
      </w:pPr>
      <w:r>
        <w:rPr>
          <w:rFonts w:cs="宋体" w:asciiTheme="majorEastAsia" w:hAnsiTheme="majorEastAsia" w:eastAsiaTheme="majorEastAsia"/>
          <w:b/>
          <w:color w:val="auto"/>
          <w:sz w:val="24"/>
          <w:highlight w:val="none"/>
        </w:rPr>
        <w:t xml:space="preserve"> </w:t>
      </w:r>
    </w:p>
    <w:p w14:paraId="7624E54D">
      <w:pPr>
        <w:spacing w:line="360" w:lineRule="auto"/>
        <w:jc w:val="center"/>
        <w:rPr>
          <w:rFonts w:cs="宋体" w:asciiTheme="majorEastAsia" w:hAnsiTheme="majorEastAsia" w:eastAsiaTheme="majorEastAsia"/>
          <w:b/>
          <w:color w:val="auto"/>
          <w:sz w:val="24"/>
          <w:highlight w:val="none"/>
        </w:rPr>
      </w:pPr>
      <w:r>
        <w:rPr>
          <w:rFonts w:cs="宋体" w:asciiTheme="majorEastAsia" w:hAnsiTheme="majorEastAsia" w:eastAsiaTheme="majorEastAsia"/>
          <w:b/>
          <w:color w:val="auto"/>
          <w:sz w:val="24"/>
          <w:highlight w:val="none"/>
        </w:rPr>
        <w:br w:type="page"/>
      </w:r>
      <w:r>
        <w:rPr>
          <w:rFonts w:hint="eastAsia" w:cs="宋体" w:asciiTheme="majorEastAsia" w:hAnsiTheme="majorEastAsia" w:eastAsiaTheme="majorEastAsia"/>
          <w:b/>
          <w:color w:val="auto"/>
          <w:sz w:val="24"/>
          <w:highlight w:val="none"/>
        </w:rPr>
        <w:t>评</w:t>
      </w:r>
      <w:r>
        <w:rPr>
          <w:rFonts w:cs="宋体" w:asciiTheme="majorEastAsia" w:hAnsiTheme="majorEastAsia" w:eastAsiaTheme="majorEastAsia"/>
          <w:b/>
          <w:color w:val="auto"/>
          <w:sz w:val="24"/>
          <w:highlight w:val="none"/>
        </w:rPr>
        <w:t xml:space="preserve"> </w:t>
      </w:r>
      <w:r>
        <w:rPr>
          <w:rFonts w:hint="eastAsia" w:cs="宋体" w:asciiTheme="majorEastAsia" w:hAnsiTheme="majorEastAsia" w:eastAsiaTheme="majorEastAsia"/>
          <w:b/>
          <w:color w:val="auto"/>
          <w:sz w:val="24"/>
          <w:highlight w:val="none"/>
        </w:rPr>
        <w:t>审</w:t>
      </w:r>
      <w:r>
        <w:rPr>
          <w:rFonts w:cs="宋体" w:asciiTheme="majorEastAsia" w:hAnsiTheme="majorEastAsia" w:eastAsiaTheme="majorEastAsia"/>
          <w:b/>
          <w:color w:val="auto"/>
          <w:sz w:val="24"/>
          <w:highlight w:val="none"/>
        </w:rPr>
        <w:t xml:space="preserve"> </w:t>
      </w:r>
      <w:r>
        <w:rPr>
          <w:rFonts w:hint="eastAsia" w:cs="宋体" w:asciiTheme="majorEastAsia" w:hAnsiTheme="majorEastAsia" w:eastAsiaTheme="majorEastAsia"/>
          <w:b/>
          <w:color w:val="auto"/>
          <w:sz w:val="24"/>
          <w:highlight w:val="none"/>
        </w:rPr>
        <w:t>因</w:t>
      </w:r>
      <w:r>
        <w:rPr>
          <w:rFonts w:cs="宋体" w:asciiTheme="majorEastAsia" w:hAnsiTheme="majorEastAsia" w:eastAsiaTheme="majorEastAsia"/>
          <w:b/>
          <w:color w:val="auto"/>
          <w:sz w:val="24"/>
          <w:highlight w:val="none"/>
        </w:rPr>
        <w:t xml:space="preserve"> </w:t>
      </w:r>
      <w:r>
        <w:rPr>
          <w:rFonts w:hint="eastAsia" w:cs="宋体" w:asciiTheme="majorEastAsia" w:hAnsiTheme="majorEastAsia" w:eastAsiaTheme="majorEastAsia"/>
          <w:b/>
          <w:color w:val="auto"/>
          <w:sz w:val="24"/>
          <w:highlight w:val="none"/>
        </w:rPr>
        <w:t>素</w:t>
      </w:r>
      <w:r>
        <w:rPr>
          <w:rFonts w:cs="宋体" w:asciiTheme="majorEastAsia" w:hAnsiTheme="majorEastAsia" w:eastAsiaTheme="majorEastAsia"/>
          <w:b/>
          <w:color w:val="auto"/>
          <w:sz w:val="24"/>
          <w:highlight w:val="none"/>
        </w:rPr>
        <w:t xml:space="preserve"> </w:t>
      </w:r>
      <w:r>
        <w:rPr>
          <w:rFonts w:hint="eastAsia" w:cs="宋体" w:asciiTheme="majorEastAsia" w:hAnsiTheme="majorEastAsia" w:eastAsiaTheme="majorEastAsia"/>
          <w:b/>
          <w:color w:val="auto"/>
          <w:sz w:val="24"/>
          <w:highlight w:val="none"/>
        </w:rPr>
        <w:t>索</w:t>
      </w:r>
      <w:r>
        <w:rPr>
          <w:rFonts w:cs="宋体" w:asciiTheme="majorEastAsia" w:hAnsiTheme="majorEastAsia" w:eastAsiaTheme="majorEastAsia"/>
          <w:b/>
          <w:color w:val="auto"/>
          <w:sz w:val="24"/>
          <w:highlight w:val="none"/>
        </w:rPr>
        <w:t xml:space="preserve"> </w:t>
      </w:r>
      <w:r>
        <w:rPr>
          <w:rFonts w:hint="eastAsia" w:cs="宋体" w:asciiTheme="majorEastAsia" w:hAnsiTheme="majorEastAsia" w:eastAsiaTheme="majorEastAsia"/>
          <w:b/>
          <w:color w:val="auto"/>
          <w:sz w:val="24"/>
          <w:highlight w:val="none"/>
        </w:rPr>
        <w:t>引</w:t>
      </w:r>
      <w:r>
        <w:rPr>
          <w:rFonts w:cs="宋体" w:asciiTheme="majorEastAsia" w:hAnsiTheme="majorEastAsia" w:eastAsiaTheme="majorEastAsia"/>
          <w:b/>
          <w:color w:val="auto"/>
          <w:sz w:val="24"/>
          <w:highlight w:val="none"/>
        </w:rPr>
        <w:t xml:space="preserve"> </w:t>
      </w:r>
      <w:r>
        <w:rPr>
          <w:rFonts w:hint="eastAsia" w:cs="宋体" w:asciiTheme="majorEastAsia" w:hAnsiTheme="majorEastAsia" w:eastAsiaTheme="majorEastAsia"/>
          <w:b/>
          <w:color w:val="auto"/>
          <w:sz w:val="24"/>
          <w:highlight w:val="none"/>
        </w:rPr>
        <w:t>表</w:t>
      </w:r>
    </w:p>
    <w:tbl>
      <w:tblPr>
        <w:tblStyle w:val="18"/>
        <w:tblW w:w="0" w:type="auto"/>
        <w:tblInd w:w="288" w:type="dxa"/>
        <w:tblLayout w:type="autofit"/>
        <w:tblCellMar>
          <w:top w:w="0" w:type="dxa"/>
          <w:left w:w="10" w:type="dxa"/>
          <w:bottom w:w="0" w:type="dxa"/>
          <w:right w:w="10" w:type="dxa"/>
        </w:tblCellMar>
      </w:tblPr>
      <w:tblGrid>
        <w:gridCol w:w="906"/>
        <w:gridCol w:w="6267"/>
        <w:gridCol w:w="2110"/>
      </w:tblGrid>
      <w:tr w14:paraId="1E3B2E22">
        <w:tblPrEx>
          <w:tblCellMar>
            <w:top w:w="0" w:type="dxa"/>
            <w:left w:w="10" w:type="dxa"/>
            <w:bottom w:w="0" w:type="dxa"/>
            <w:right w:w="10" w:type="dxa"/>
          </w:tblCellMar>
        </w:tblPrEx>
        <w:trPr>
          <w:trHeight w:val="10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44F855">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eastAsia" w:cs="宋体" w:asciiTheme="majorEastAsia" w:hAnsiTheme="majorEastAsia" w:eastAsiaTheme="majorEastAsia"/>
                <w:b/>
                <w:color w:val="auto"/>
                <w:highlight w:val="none"/>
              </w:rPr>
              <w:t>序</w:t>
            </w:r>
            <w:r>
              <w:rPr>
                <w:rFonts w:hint="default" w:cs="宋体" w:asciiTheme="majorEastAsia" w:hAnsiTheme="majorEastAsia" w:eastAsiaTheme="majorEastAsia"/>
                <w:b/>
                <w:color w:val="auto"/>
                <w:highlight w:val="none"/>
              </w:rPr>
              <w:t xml:space="preserve"> </w:t>
            </w:r>
            <w:r>
              <w:rPr>
                <w:rFonts w:hint="eastAsia" w:cs="宋体" w:asciiTheme="majorEastAsia" w:hAnsiTheme="majorEastAsia" w:eastAsiaTheme="majorEastAsia"/>
                <w:b/>
                <w:color w:val="auto"/>
                <w:highlight w:val="none"/>
              </w:rPr>
              <w:t>号</w:t>
            </w: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348FFE">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highlight w:val="none"/>
              </w:rPr>
            </w:pPr>
            <w:r>
              <w:rPr>
                <w:rFonts w:hint="eastAsia" w:cs="宋体" w:asciiTheme="majorEastAsia" w:hAnsiTheme="majorEastAsia" w:eastAsiaTheme="majorEastAsia"/>
                <w:b/>
                <w:color w:val="auto"/>
                <w:highlight w:val="none"/>
              </w:rPr>
              <w:t>评</w:t>
            </w:r>
            <w:r>
              <w:rPr>
                <w:rFonts w:hint="default" w:cs="宋体" w:asciiTheme="majorEastAsia" w:hAnsiTheme="majorEastAsia" w:eastAsiaTheme="majorEastAsia"/>
                <w:b/>
                <w:color w:val="auto"/>
                <w:highlight w:val="none"/>
              </w:rPr>
              <w:t xml:space="preserve"> </w:t>
            </w:r>
            <w:r>
              <w:rPr>
                <w:rFonts w:hint="eastAsia" w:cs="宋体" w:asciiTheme="majorEastAsia" w:hAnsiTheme="majorEastAsia" w:eastAsiaTheme="majorEastAsia"/>
                <w:b/>
                <w:color w:val="auto"/>
                <w:highlight w:val="none"/>
              </w:rPr>
              <w:t>审</w:t>
            </w:r>
            <w:r>
              <w:rPr>
                <w:rFonts w:hint="default" w:cs="宋体" w:asciiTheme="majorEastAsia" w:hAnsiTheme="majorEastAsia" w:eastAsiaTheme="majorEastAsia"/>
                <w:b/>
                <w:color w:val="auto"/>
                <w:highlight w:val="none"/>
              </w:rPr>
              <w:t xml:space="preserve"> </w:t>
            </w:r>
            <w:r>
              <w:rPr>
                <w:rFonts w:hint="eastAsia" w:cs="宋体" w:asciiTheme="majorEastAsia" w:hAnsiTheme="majorEastAsia" w:eastAsiaTheme="majorEastAsia"/>
                <w:b/>
                <w:color w:val="auto"/>
                <w:highlight w:val="none"/>
              </w:rPr>
              <w:t>因</w:t>
            </w:r>
            <w:r>
              <w:rPr>
                <w:rFonts w:hint="default" w:cs="宋体" w:asciiTheme="majorEastAsia" w:hAnsiTheme="majorEastAsia" w:eastAsiaTheme="majorEastAsia"/>
                <w:b/>
                <w:color w:val="auto"/>
                <w:highlight w:val="none"/>
              </w:rPr>
              <w:t xml:space="preserve"> </w:t>
            </w:r>
            <w:r>
              <w:rPr>
                <w:rFonts w:hint="eastAsia" w:cs="宋体" w:asciiTheme="majorEastAsia" w:hAnsiTheme="majorEastAsia" w:eastAsiaTheme="majorEastAsia"/>
                <w:b/>
                <w:color w:val="auto"/>
                <w:highlight w:val="none"/>
              </w:rPr>
              <w:t>素</w:t>
            </w: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EDA6E2">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highlight w:val="none"/>
              </w:rPr>
            </w:pPr>
            <w:r>
              <w:rPr>
                <w:rFonts w:hint="eastAsia" w:cs="宋体" w:asciiTheme="majorEastAsia" w:hAnsiTheme="majorEastAsia" w:eastAsiaTheme="majorEastAsia"/>
                <w:b/>
                <w:color w:val="auto"/>
                <w:highlight w:val="none"/>
              </w:rPr>
              <w:t>投标文件页码范围</w:t>
            </w:r>
          </w:p>
        </w:tc>
      </w:tr>
      <w:tr w14:paraId="1866C1C9">
        <w:tblPrEx>
          <w:tblCellMar>
            <w:top w:w="0" w:type="dxa"/>
            <w:left w:w="10" w:type="dxa"/>
            <w:bottom w:w="0" w:type="dxa"/>
            <w:right w:w="10" w:type="dxa"/>
          </w:tblCellMar>
        </w:tblPrEx>
        <w:trPr>
          <w:trHeight w:val="67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C50C28">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298E59">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ACE1B0">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76B94163">
        <w:tblPrEx>
          <w:tblCellMar>
            <w:top w:w="0" w:type="dxa"/>
            <w:left w:w="10" w:type="dxa"/>
            <w:bottom w:w="0" w:type="dxa"/>
            <w:right w:w="10" w:type="dxa"/>
          </w:tblCellMar>
        </w:tblPrEx>
        <w:trPr>
          <w:trHeight w:val="74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9A4861">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A7EE55">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2AA125">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08C411EF">
        <w:tblPrEx>
          <w:tblCellMar>
            <w:top w:w="0" w:type="dxa"/>
            <w:left w:w="10" w:type="dxa"/>
            <w:bottom w:w="0" w:type="dxa"/>
            <w:right w:w="10" w:type="dxa"/>
          </w:tblCellMar>
        </w:tblPrEx>
        <w:trPr>
          <w:trHeight w:val="67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E15189">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35BD1B">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0C0DF1">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70AC597D">
        <w:tblPrEx>
          <w:tblCellMar>
            <w:top w:w="0" w:type="dxa"/>
            <w:left w:w="10" w:type="dxa"/>
            <w:bottom w:w="0" w:type="dxa"/>
            <w:right w:w="10" w:type="dxa"/>
          </w:tblCellMar>
        </w:tblPrEx>
        <w:trPr>
          <w:trHeight w:val="79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203C9C">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2FEE15">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13CE94">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36610B73">
        <w:tblPrEx>
          <w:tblCellMar>
            <w:top w:w="0" w:type="dxa"/>
            <w:left w:w="10" w:type="dxa"/>
            <w:bottom w:w="0" w:type="dxa"/>
            <w:right w:w="10" w:type="dxa"/>
          </w:tblCellMar>
        </w:tblPrEx>
        <w:trPr>
          <w:trHeight w:val="786"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BD93D4">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3FC67E">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5B9F23">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4DF481F1">
        <w:tblPrEx>
          <w:tblCellMar>
            <w:top w:w="0" w:type="dxa"/>
            <w:left w:w="10" w:type="dxa"/>
            <w:bottom w:w="0" w:type="dxa"/>
            <w:right w:w="10" w:type="dxa"/>
          </w:tblCellMar>
        </w:tblPrEx>
        <w:trPr>
          <w:trHeight w:val="806"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DE233C">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6764B1">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D461F1">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22256E3E">
        <w:tblPrEx>
          <w:tblCellMar>
            <w:top w:w="0" w:type="dxa"/>
            <w:left w:w="10" w:type="dxa"/>
            <w:bottom w:w="0" w:type="dxa"/>
            <w:right w:w="10" w:type="dxa"/>
          </w:tblCellMar>
        </w:tblPrEx>
        <w:trPr>
          <w:trHeight w:val="88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CA0A40">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F0EAAD">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37CCE7">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588131D5">
        <w:tblPrEx>
          <w:tblCellMar>
            <w:top w:w="0" w:type="dxa"/>
            <w:left w:w="10" w:type="dxa"/>
            <w:bottom w:w="0" w:type="dxa"/>
            <w:right w:w="10" w:type="dxa"/>
          </w:tblCellMar>
        </w:tblPrEx>
        <w:trPr>
          <w:trHeight w:val="76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9F384C">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57239">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7BCCCF">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4E9A71E7">
        <w:tblPrEx>
          <w:tblCellMar>
            <w:top w:w="0" w:type="dxa"/>
            <w:left w:w="10" w:type="dxa"/>
            <w:bottom w:w="0" w:type="dxa"/>
            <w:right w:w="10" w:type="dxa"/>
          </w:tblCellMar>
        </w:tblPrEx>
        <w:trPr>
          <w:trHeight w:val="78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68664F">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5490AA">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8BB027">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04BB77CD">
        <w:tblPrEx>
          <w:tblCellMar>
            <w:top w:w="0" w:type="dxa"/>
            <w:left w:w="10" w:type="dxa"/>
            <w:bottom w:w="0" w:type="dxa"/>
            <w:right w:w="10" w:type="dxa"/>
          </w:tblCellMar>
        </w:tblPrEx>
        <w:trPr>
          <w:trHeight w:val="82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D2DEA4">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70BC2C">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9F00B6">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1B4A4ADF">
        <w:tblPrEx>
          <w:tblCellMar>
            <w:top w:w="0" w:type="dxa"/>
            <w:left w:w="10" w:type="dxa"/>
            <w:bottom w:w="0" w:type="dxa"/>
            <w:right w:w="10" w:type="dxa"/>
          </w:tblCellMar>
        </w:tblPrEx>
        <w:trPr>
          <w:trHeight w:val="791"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8A89C5">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47128E">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58D07C">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r w14:paraId="22BF6565">
        <w:tblPrEx>
          <w:tblCellMar>
            <w:top w:w="0" w:type="dxa"/>
            <w:left w:w="10" w:type="dxa"/>
            <w:bottom w:w="0" w:type="dxa"/>
            <w:right w:w="10" w:type="dxa"/>
          </w:tblCellMar>
        </w:tblPrEx>
        <w:trPr>
          <w:trHeight w:val="827" w:hRule="atLeast"/>
        </w:trPr>
        <w:tc>
          <w:tcPr>
            <w:tcW w:w="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B7C1F">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6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9447F7">
            <w:pPr>
              <w:keepNext w:val="0"/>
              <w:keepLines w:val="0"/>
              <w:suppressLineNumbers w:val="0"/>
              <w:spacing w:before="0" w:beforeAutospacing="0" w:after="0" w:afterAutospacing="0"/>
              <w:ind w:left="0" w:right="0"/>
              <w:jc w:val="center"/>
              <w:rPr>
                <w:rFonts w:hint="default" w:cs="宋体" w:asciiTheme="majorEastAsia" w:hAnsiTheme="majorEastAsia" w:eastAsiaTheme="majorEastAsia"/>
                <w:color w:val="auto"/>
                <w:sz w:val="22"/>
                <w:highlight w:val="none"/>
              </w:rPr>
            </w:pPr>
          </w:p>
        </w:tc>
        <w:tc>
          <w:tcPr>
            <w:tcW w:w="2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27E52F">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highlight w:val="none"/>
              </w:rPr>
            </w:pPr>
            <w:r>
              <w:rPr>
                <w:rFonts w:hint="default" w:cs="宋体" w:asciiTheme="majorEastAsia" w:hAnsiTheme="majorEastAsia" w:eastAsiaTheme="majorEastAsia"/>
                <w:color w:val="auto"/>
                <w:highlight w:val="none"/>
              </w:rPr>
              <w:t>P~P</w:t>
            </w:r>
          </w:p>
        </w:tc>
      </w:tr>
    </w:tbl>
    <w:p w14:paraId="50EE9E47">
      <w:pPr>
        <w:spacing w:line="360" w:lineRule="auto"/>
        <w:rPr>
          <w:rFonts w:cs="宋体" w:asciiTheme="majorEastAsia" w:hAnsiTheme="majorEastAsia" w:eastAsiaTheme="majorEastAsia"/>
          <w:color w:val="auto"/>
          <w:sz w:val="28"/>
          <w:highlight w:val="none"/>
        </w:rPr>
      </w:pPr>
    </w:p>
    <w:p w14:paraId="3A908B12">
      <w:pPr>
        <w:jc w:val="center"/>
        <w:rPr>
          <w:rFonts w:hint="eastAsia" w:cs="宋体" w:asciiTheme="majorEastAsia" w:hAnsiTheme="majorEastAsia" w:eastAsiaTheme="majorEastAsia"/>
          <w:b/>
          <w:color w:val="auto"/>
          <w:sz w:val="32"/>
          <w:highlight w:val="none"/>
        </w:rPr>
      </w:pPr>
    </w:p>
    <w:p w14:paraId="078CF7C1">
      <w:pPr>
        <w:jc w:val="center"/>
        <w:rPr>
          <w:rFonts w:hint="eastAsia" w:cs="宋体" w:asciiTheme="majorEastAsia" w:hAnsiTheme="majorEastAsia" w:eastAsiaTheme="majorEastAsia"/>
          <w:b/>
          <w:color w:val="auto"/>
          <w:sz w:val="32"/>
          <w:highlight w:val="none"/>
        </w:rPr>
      </w:pPr>
    </w:p>
    <w:p w14:paraId="1F040A6E">
      <w:pPr>
        <w:jc w:val="center"/>
        <w:rPr>
          <w:rFonts w:hint="eastAsia" w:cs="宋体" w:asciiTheme="majorEastAsia" w:hAnsiTheme="majorEastAsia" w:eastAsiaTheme="majorEastAsia"/>
          <w:b/>
          <w:color w:val="auto"/>
          <w:sz w:val="32"/>
          <w:highlight w:val="none"/>
        </w:rPr>
      </w:pPr>
    </w:p>
    <w:p w14:paraId="392303D0">
      <w:pPr>
        <w:jc w:val="center"/>
        <w:rPr>
          <w:rFonts w:hint="eastAsia" w:cs="宋体" w:asciiTheme="majorEastAsia" w:hAnsiTheme="majorEastAsia" w:eastAsiaTheme="majorEastAsia"/>
          <w:b/>
          <w:color w:val="auto"/>
          <w:sz w:val="32"/>
          <w:highlight w:val="none"/>
        </w:rPr>
      </w:pPr>
    </w:p>
    <w:p w14:paraId="725380B2">
      <w:pPr>
        <w:jc w:val="center"/>
        <w:rPr>
          <w:rFonts w:hint="eastAsia" w:cs="宋体" w:asciiTheme="majorEastAsia" w:hAnsiTheme="majorEastAsia" w:eastAsiaTheme="majorEastAsia"/>
          <w:b/>
          <w:color w:val="auto"/>
          <w:sz w:val="32"/>
          <w:highlight w:val="none"/>
        </w:rPr>
      </w:pPr>
    </w:p>
    <w:p w14:paraId="468BBD95">
      <w:pPr>
        <w:jc w:val="center"/>
        <w:rPr>
          <w:rFonts w:hint="eastAsia" w:cs="宋体" w:asciiTheme="majorEastAsia" w:hAnsiTheme="majorEastAsia" w:eastAsiaTheme="majorEastAsia"/>
          <w:b/>
          <w:color w:val="auto"/>
          <w:sz w:val="32"/>
          <w:highlight w:val="none"/>
        </w:rPr>
      </w:pPr>
    </w:p>
    <w:p w14:paraId="4FEFCD00">
      <w:pPr>
        <w:jc w:val="center"/>
        <w:rPr>
          <w:rFonts w:hint="eastAsia" w:cs="宋体" w:asciiTheme="majorEastAsia" w:hAnsiTheme="majorEastAsia" w:eastAsiaTheme="majorEastAsia"/>
          <w:b/>
          <w:color w:val="auto"/>
          <w:sz w:val="32"/>
          <w:highlight w:val="none"/>
        </w:rPr>
      </w:pPr>
      <w:r>
        <w:rPr>
          <w:rFonts w:hint="eastAsia" w:cs="宋体" w:asciiTheme="majorEastAsia" w:hAnsiTheme="majorEastAsia" w:eastAsiaTheme="majorEastAsia"/>
          <w:b/>
          <w:color w:val="auto"/>
          <w:sz w:val="32"/>
          <w:highlight w:val="none"/>
        </w:rPr>
        <w:t>目录</w:t>
      </w:r>
    </w:p>
    <w:p w14:paraId="3006DCAF">
      <w:pPr>
        <w:pStyle w:val="2"/>
        <w:rPr>
          <w:color w:val="auto"/>
          <w:highlight w:val="none"/>
        </w:rPr>
      </w:pPr>
    </w:p>
    <w:p w14:paraId="0253166E">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一、投标函及投标函附录；</w:t>
      </w:r>
    </w:p>
    <w:p w14:paraId="0A54797A">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w:t>
      </w:r>
    </w:p>
    <w:p w14:paraId="153F1E4E">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三、授权委托书；</w:t>
      </w:r>
    </w:p>
    <w:p w14:paraId="7923B16B">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四、投标保证金缴纳凭证；</w:t>
      </w:r>
    </w:p>
    <w:p w14:paraId="75830F0E">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五、投标承诺书；</w:t>
      </w:r>
    </w:p>
    <w:p w14:paraId="264D2F2D">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六、项目管理机构；</w:t>
      </w:r>
    </w:p>
    <w:p w14:paraId="0DCB8F31">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七、资格审查资料；</w:t>
      </w:r>
    </w:p>
    <w:p w14:paraId="0892098F">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八、相关材料的</w:t>
      </w:r>
      <w:r>
        <w:rPr>
          <w:rFonts w:hint="eastAsia" w:ascii="宋体" w:hAnsi="宋体" w:cs="宋体"/>
          <w:color w:val="auto"/>
          <w:sz w:val="24"/>
          <w:szCs w:val="24"/>
          <w:highlight w:val="none"/>
          <w:lang w:val="en-US" w:eastAsia="zh-CN"/>
        </w:rPr>
        <w:t>彩色扫描件</w:t>
      </w:r>
      <w:r>
        <w:rPr>
          <w:rFonts w:hint="eastAsia" w:ascii="宋体" w:hAnsi="宋体" w:cs="宋体"/>
          <w:color w:val="auto"/>
          <w:sz w:val="24"/>
          <w:szCs w:val="24"/>
          <w:highlight w:val="none"/>
        </w:rPr>
        <w:t>；</w:t>
      </w:r>
    </w:p>
    <w:p w14:paraId="5F5C123C">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九、其他材料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若有</w:t>
      </w:r>
      <w:r>
        <w:rPr>
          <w:rFonts w:hint="eastAsia" w:ascii="宋体" w:hAnsi="宋体" w:cs="宋体"/>
          <w:color w:val="auto"/>
          <w:sz w:val="24"/>
          <w:szCs w:val="24"/>
          <w:highlight w:val="none"/>
          <w:lang w:eastAsia="zh-CN"/>
        </w:rPr>
        <w:t>）</w:t>
      </w:r>
    </w:p>
    <w:p w14:paraId="0674E5E5">
      <w:pPr>
        <w:snapToGrid w:val="0"/>
        <w:spacing w:line="360" w:lineRule="auto"/>
        <w:ind w:firstLine="472" w:firstLineChars="196"/>
        <w:rPr>
          <w:rFonts w:hint="eastAsia" w:ascii="宋体" w:hAnsi="宋体" w:eastAsia="宋体" w:cs="宋体"/>
          <w:b/>
          <w:bCs/>
          <w:color w:val="auto"/>
          <w:sz w:val="24"/>
          <w:szCs w:val="24"/>
          <w:highlight w:val="none"/>
          <w:u w:val="single"/>
        </w:rPr>
      </w:pPr>
    </w:p>
    <w:p w14:paraId="43BF98FD">
      <w:pPr>
        <w:snapToGrid w:val="0"/>
        <w:spacing w:line="360" w:lineRule="auto"/>
        <w:ind w:firstLine="433" w:firstLineChars="196"/>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注：本目录不作为格式目录，投标人可相应修改或补充，为便于评标委员会评审，投标人可自行编制目录并编制页码。</w:t>
      </w:r>
    </w:p>
    <w:p w14:paraId="6BC25D27">
      <w:pPr>
        <w:snapToGrid w:val="0"/>
        <w:spacing w:line="360" w:lineRule="auto"/>
        <w:ind w:firstLine="875" w:firstLineChars="396"/>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投标单位投标内容不仅限于以上内容，投标单位可根据自身情况增加。</w:t>
      </w:r>
    </w:p>
    <w:p w14:paraId="5C16A4B7">
      <w:pPr>
        <w:rPr>
          <w:rFonts w:cs="宋体" w:asciiTheme="majorEastAsia" w:hAnsiTheme="majorEastAsia" w:eastAsiaTheme="majorEastAsia"/>
          <w:color w:val="auto"/>
          <w:highlight w:val="none"/>
        </w:rPr>
      </w:pPr>
    </w:p>
    <w:p w14:paraId="0A6D88C5">
      <w:pPr>
        <w:rPr>
          <w:rFonts w:cs="宋体" w:asciiTheme="majorEastAsia" w:hAnsiTheme="majorEastAsia" w:eastAsiaTheme="majorEastAsia"/>
          <w:color w:val="auto"/>
          <w:highlight w:val="none"/>
        </w:rPr>
      </w:pPr>
    </w:p>
    <w:p w14:paraId="62D040B6">
      <w:pPr>
        <w:rPr>
          <w:rFonts w:cs="宋体" w:asciiTheme="majorEastAsia" w:hAnsiTheme="majorEastAsia" w:eastAsiaTheme="majorEastAsia"/>
          <w:color w:val="auto"/>
          <w:highlight w:val="none"/>
        </w:rPr>
      </w:pPr>
    </w:p>
    <w:p w14:paraId="4EF1A968">
      <w:pPr>
        <w:rPr>
          <w:rFonts w:cs="宋体" w:asciiTheme="majorEastAsia" w:hAnsiTheme="majorEastAsia" w:eastAsiaTheme="majorEastAsia"/>
          <w:color w:val="auto"/>
          <w:highlight w:val="none"/>
        </w:rPr>
      </w:pPr>
    </w:p>
    <w:p w14:paraId="11B00A65">
      <w:pPr>
        <w:pStyle w:val="2"/>
        <w:rPr>
          <w:color w:val="auto"/>
          <w:highlight w:val="none"/>
        </w:rPr>
      </w:pPr>
    </w:p>
    <w:p w14:paraId="5543926C">
      <w:pPr>
        <w:rPr>
          <w:color w:val="auto"/>
          <w:highlight w:val="none"/>
        </w:rPr>
      </w:pPr>
    </w:p>
    <w:p w14:paraId="415546A6">
      <w:pPr>
        <w:pStyle w:val="26"/>
        <w:rPr>
          <w:color w:val="auto"/>
          <w:highlight w:val="none"/>
        </w:rPr>
      </w:pPr>
    </w:p>
    <w:p w14:paraId="1BBBB63C">
      <w:pPr>
        <w:rPr>
          <w:rFonts w:cs="宋体" w:asciiTheme="majorEastAsia" w:hAnsiTheme="majorEastAsia" w:eastAsiaTheme="majorEastAsia"/>
          <w:b/>
          <w:color w:val="auto"/>
          <w:sz w:val="32"/>
          <w:highlight w:val="none"/>
        </w:rPr>
      </w:pPr>
      <w:r>
        <w:rPr>
          <w:rFonts w:cs="宋体" w:asciiTheme="majorEastAsia" w:hAnsiTheme="majorEastAsia" w:eastAsiaTheme="majorEastAsia"/>
          <w:b/>
          <w:color w:val="auto"/>
          <w:sz w:val="32"/>
          <w:highlight w:val="none"/>
        </w:rPr>
        <w:t xml:space="preserve"> </w:t>
      </w:r>
    </w:p>
    <w:p w14:paraId="6B54BE8E">
      <w:pPr>
        <w:spacing w:line="480" w:lineRule="exact"/>
        <w:jc w:val="center"/>
        <w:outlineLvl w:val="1"/>
        <w:rPr>
          <w:rFonts w:hint="eastAsia" w:ascii="宋体" w:hAnsi="宋体" w:cs="宋体"/>
          <w:b/>
          <w:color w:val="auto"/>
          <w:sz w:val="32"/>
          <w:szCs w:val="32"/>
          <w:highlight w:val="none"/>
        </w:rPr>
      </w:pPr>
    </w:p>
    <w:p w14:paraId="01D94988">
      <w:pPr>
        <w:pStyle w:val="24"/>
        <w:rPr>
          <w:rFonts w:hint="eastAsia" w:ascii="宋体" w:hAnsi="宋体" w:cs="宋体"/>
          <w:b/>
          <w:color w:val="auto"/>
          <w:sz w:val="32"/>
          <w:szCs w:val="32"/>
          <w:highlight w:val="none"/>
        </w:rPr>
      </w:pPr>
    </w:p>
    <w:p w14:paraId="36365CB2">
      <w:pPr>
        <w:pStyle w:val="24"/>
        <w:rPr>
          <w:rFonts w:hint="eastAsia" w:ascii="宋体" w:hAnsi="宋体" w:cs="宋体"/>
          <w:b/>
          <w:color w:val="auto"/>
          <w:sz w:val="32"/>
          <w:szCs w:val="32"/>
          <w:highlight w:val="none"/>
        </w:rPr>
      </w:pPr>
    </w:p>
    <w:p w14:paraId="3675AF93">
      <w:pPr>
        <w:pStyle w:val="24"/>
        <w:rPr>
          <w:rFonts w:hint="eastAsia" w:ascii="宋体" w:hAnsi="宋体" w:cs="宋体"/>
          <w:b/>
          <w:color w:val="auto"/>
          <w:sz w:val="32"/>
          <w:szCs w:val="32"/>
          <w:highlight w:val="none"/>
        </w:rPr>
      </w:pPr>
    </w:p>
    <w:p w14:paraId="6836FD17">
      <w:pPr>
        <w:pStyle w:val="24"/>
        <w:ind w:left="0" w:leftChars="0" w:firstLine="0" w:firstLineChars="0"/>
        <w:rPr>
          <w:rFonts w:hint="eastAsia" w:ascii="宋体" w:hAnsi="宋体" w:cs="宋体"/>
          <w:b/>
          <w:color w:val="auto"/>
          <w:sz w:val="32"/>
          <w:szCs w:val="32"/>
          <w:highlight w:val="none"/>
        </w:rPr>
      </w:pPr>
    </w:p>
    <w:p w14:paraId="6E19BB8C">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一、投标函及投标函附录</w:t>
      </w:r>
    </w:p>
    <w:p w14:paraId="0CDEC3C6">
      <w:pPr>
        <w:adjustRightInd w:val="0"/>
        <w:snapToGrid w:val="0"/>
        <w:spacing w:line="360" w:lineRule="auto"/>
        <w:jc w:val="center"/>
        <w:rPr>
          <w:rFonts w:hint="eastAsia" w:ascii="宋体" w:hAnsi="宋体" w:cs="宋体"/>
          <w:b/>
          <w:color w:val="auto"/>
          <w:sz w:val="24"/>
          <w:highlight w:val="none"/>
        </w:rPr>
      </w:pPr>
    </w:p>
    <w:p w14:paraId="5C8F178D">
      <w:pPr>
        <w:adjustRightInd w:val="0"/>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（一）投标函</w:t>
      </w:r>
    </w:p>
    <w:p w14:paraId="0DD75C2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14:paraId="2833212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1、我方己仔细研究了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标段</w:t>
      </w:r>
      <w:r>
        <w:rPr>
          <w:rFonts w:hint="eastAsia" w:ascii="宋体" w:hAnsi="宋体" w:cs="宋体"/>
          <w:color w:val="auto"/>
          <w:sz w:val="24"/>
          <w:highlight w:val="none"/>
        </w:rPr>
        <w:t>名称）招标文件的全部内容，愿意按合同约定实施和完成承包工程，修补工程中的任何缺陷。</w:t>
      </w:r>
    </w:p>
    <w:p w14:paraId="2B72F6C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2、我方承诺在投标有效期内</w:t>
      </w:r>
      <w:r>
        <w:rPr>
          <w:rFonts w:hint="eastAsia" w:ascii="宋体" w:hAnsi="宋体" w:cs="宋体"/>
          <w:color w:val="auto"/>
          <w:sz w:val="24"/>
          <w:highlight w:val="none"/>
          <w:u w:val="single"/>
        </w:rPr>
        <w:t xml:space="preserve"> （90日历天内） </w:t>
      </w:r>
      <w:r>
        <w:rPr>
          <w:rFonts w:hint="eastAsia" w:ascii="宋体" w:hAnsi="宋体" w:cs="宋体"/>
          <w:color w:val="auto"/>
          <w:sz w:val="24"/>
          <w:highlight w:val="none"/>
        </w:rPr>
        <w:t>遵守本投标文件、在此期限满之前的任何时候不补充、修改、替代或者撤回本投标文件，本投标文件一直对我方有约束力，并随时接受中标。</w:t>
      </w:r>
    </w:p>
    <w:p w14:paraId="7799737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3、如我方中标：</w:t>
      </w:r>
    </w:p>
    <w:p w14:paraId="0EDF234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（1）我方承诺在收到中标通知书后，在规定的期限内与你方签订合同。</w:t>
      </w:r>
    </w:p>
    <w:p w14:paraId="31EE685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（2）随同本投标函递交的投标函附录属于合同文件的组成部分。</w:t>
      </w:r>
    </w:p>
    <w:p w14:paraId="5250F5C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（3）我方承诺在合同约定的期限内完成并移交全部合同工程。</w:t>
      </w:r>
    </w:p>
    <w:p w14:paraId="3A27E40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4、我方在此声明，所递交的投标文件及有关资料内容完整、真实和准确，且不存在第2章投标人须知第1.4.3 款及1.4.4款规定的任何一种情形。</w:t>
      </w:r>
    </w:p>
    <w:p w14:paraId="397A983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（其他补充说明）。</w:t>
      </w:r>
    </w:p>
    <w:p w14:paraId="2580990F">
      <w:pPr>
        <w:adjustRightInd w:val="0"/>
        <w:snapToGrid w:val="0"/>
        <w:spacing w:line="360" w:lineRule="auto"/>
        <w:ind w:firstLine="480" w:firstLineChars="200"/>
        <w:rPr>
          <w:rFonts w:hint="eastAsia" w:ascii="宋体" w:hAnsi="宋体" w:cs="宋体"/>
          <w:color w:val="auto"/>
          <w:sz w:val="24"/>
          <w:highlight w:val="none"/>
        </w:rPr>
      </w:pPr>
    </w:p>
    <w:p w14:paraId="1E41AA20">
      <w:pPr>
        <w:adjustRightInd w:val="0"/>
        <w:snapToGrid w:val="0"/>
        <w:spacing w:line="360" w:lineRule="auto"/>
        <w:ind w:firstLine="480" w:firstLineChars="200"/>
        <w:rPr>
          <w:rFonts w:hint="eastAsia" w:ascii="宋体" w:hAnsi="宋体" w:cs="宋体"/>
          <w:color w:val="auto"/>
          <w:sz w:val="24"/>
          <w:highlight w:val="none"/>
        </w:rPr>
      </w:pPr>
    </w:p>
    <w:p w14:paraId="06E5F86B">
      <w:pPr>
        <w:adjustRightInd w:val="0"/>
        <w:snapToGrid w:val="0"/>
        <w:spacing w:line="360" w:lineRule="auto"/>
        <w:ind w:firstLine="480" w:firstLineChars="200"/>
        <w:rPr>
          <w:rFonts w:hint="eastAsia" w:ascii="宋体" w:hAnsi="宋体" w:cs="宋体"/>
          <w:color w:val="auto"/>
          <w:sz w:val="24"/>
          <w:highlight w:val="none"/>
        </w:rPr>
      </w:pPr>
    </w:p>
    <w:p w14:paraId="515F9BD5">
      <w:pPr>
        <w:adjustRightInd w:val="0"/>
        <w:snapToGrid w:val="0"/>
        <w:spacing w:line="360" w:lineRule="auto"/>
        <w:ind w:firstLine="3700" w:firstLineChars="1542"/>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27EC8D96">
      <w:pPr>
        <w:adjustRightInd w:val="0"/>
        <w:snapToGrid w:val="0"/>
        <w:spacing w:line="360" w:lineRule="auto"/>
        <w:ind w:firstLine="3700" w:firstLineChars="1542"/>
        <w:rPr>
          <w:rFonts w:hint="eastAsia"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28422D83">
      <w:pPr>
        <w:adjustRightInd w:val="0"/>
        <w:snapToGrid w:val="0"/>
        <w:spacing w:line="360" w:lineRule="auto"/>
        <w:ind w:firstLine="3700" w:firstLineChars="1542"/>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7332D31A">
      <w:pPr>
        <w:adjustRightInd w:val="0"/>
        <w:snapToGrid w:val="0"/>
        <w:spacing w:line="360" w:lineRule="auto"/>
        <w:ind w:firstLine="3700" w:firstLineChars="1542"/>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3DEB3116">
      <w:pPr>
        <w:adjustRightInd w:val="0"/>
        <w:snapToGrid w:val="0"/>
        <w:spacing w:line="360" w:lineRule="auto"/>
        <w:ind w:firstLine="3700" w:firstLineChars="1542"/>
        <w:rPr>
          <w:rFonts w:hint="eastAsia" w:ascii="宋体" w:hAnsi="宋体" w:cs="宋体"/>
          <w:color w:val="auto"/>
          <w:sz w:val="24"/>
          <w:highlight w:val="none"/>
          <w:u w:val="singl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14:paraId="7BFDEC14">
      <w:pPr>
        <w:adjustRightInd w:val="0"/>
        <w:snapToGrid w:val="0"/>
        <w:spacing w:line="360" w:lineRule="auto"/>
        <w:ind w:firstLine="3700" w:firstLineChars="1542"/>
        <w:rPr>
          <w:rFonts w:hint="eastAsia"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14:paraId="287A0A04">
      <w:pPr>
        <w:adjustRightInd w:val="0"/>
        <w:snapToGrid w:val="0"/>
        <w:spacing w:line="360" w:lineRule="auto"/>
        <w:ind w:firstLine="3700" w:firstLineChars="1542"/>
        <w:jc w:val="right"/>
        <w:rPr>
          <w:rFonts w:hint="eastAsia" w:ascii="宋体" w:hAnsi="宋体" w:cs="宋体"/>
          <w:b/>
          <w:color w:val="auto"/>
          <w:szCs w:val="21"/>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b/>
          <w:color w:val="auto"/>
          <w:szCs w:val="21"/>
          <w:highlight w:val="none"/>
        </w:rPr>
        <w:br w:type="page"/>
      </w:r>
    </w:p>
    <w:p w14:paraId="1B38BFAA">
      <w:pPr>
        <w:adjustRightInd w:val="0"/>
        <w:snapToGrid w:val="0"/>
        <w:spacing w:line="360" w:lineRule="auto"/>
        <w:ind w:firstLine="3251" w:firstLineChars="1542"/>
        <w:jc w:val="right"/>
        <w:rPr>
          <w:rFonts w:hint="eastAsia" w:ascii="宋体" w:hAnsi="宋体" w:cs="宋体"/>
          <w:b/>
          <w:color w:val="auto"/>
          <w:szCs w:val="21"/>
          <w:highlight w:val="none"/>
        </w:rPr>
      </w:pPr>
    </w:p>
    <w:p w14:paraId="6557B096">
      <w:pPr>
        <w:adjustRightInd w:val="0"/>
        <w:snapToGrid w:val="0"/>
        <w:spacing w:line="360" w:lineRule="auto"/>
        <w:ind w:firstLine="3715" w:firstLineChars="1542"/>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（二）投标函附录</w:t>
      </w:r>
    </w:p>
    <w:p w14:paraId="6941D6A7">
      <w:pPr>
        <w:adjustRightInd w:val="0"/>
        <w:snapToGrid w:val="0"/>
        <w:spacing w:line="360" w:lineRule="auto"/>
        <w:jc w:val="center"/>
        <w:rPr>
          <w:rFonts w:hint="eastAsia" w:ascii="宋体" w:hAnsi="宋体" w:cs="宋体"/>
          <w:b/>
          <w:color w:val="auto"/>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198"/>
        <w:gridCol w:w="1988"/>
        <w:gridCol w:w="2253"/>
        <w:gridCol w:w="1846"/>
      </w:tblGrid>
      <w:tr w14:paraId="6786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38" w:type="dxa"/>
            <w:noWrap w:val="0"/>
            <w:vAlign w:val="center"/>
          </w:tcPr>
          <w:p w14:paraId="0119141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8" w:type="dxa"/>
            <w:noWrap w:val="0"/>
            <w:vAlign w:val="center"/>
          </w:tcPr>
          <w:p w14:paraId="186C2C8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条款名称</w:t>
            </w:r>
          </w:p>
        </w:tc>
        <w:tc>
          <w:tcPr>
            <w:tcW w:w="1988" w:type="dxa"/>
            <w:noWrap w:val="0"/>
            <w:vAlign w:val="center"/>
          </w:tcPr>
          <w:p w14:paraId="1A93950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合同条款号</w:t>
            </w:r>
          </w:p>
        </w:tc>
        <w:tc>
          <w:tcPr>
            <w:tcW w:w="2253" w:type="dxa"/>
            <w:noWrap w:val="0"/>
            <w:vAlign w:val="center"/>
          </w:tcPr>
          <w:p w14:paraId="345A706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约定内容</w:t>
            </w:r>
          </w:p>
        </w:tc>
        <w:tc>
          <w:tcPr>
            <w:tcW w:w="1846" w:type="dxa"/>
            <w:noWrap w:val="0"/>
            <w:vAlign w:val="center"/>
          </w:tcPr>
          <w:p w14:paraId="011745D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6335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38" w:type="dxa"/>
            <w:noWrap w:val="0"/>
            <w:vAlign w:val="center"/>
          </w:tcPr>
          <w:p w14:paraId="4C4D8A7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198" w:type="dxa"/>
            <w:noWrap w:val="0"/>
            <w:vAlign w:val="center"/>
          </w:tcPr>
          <w:p w14:paraId="10EA1EE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988" w:type="dxa"/>
            <w:noWrap w:val="0"/>
            <w:vAlign w:val="center"/>
          </w:tcPr>
          <w:p w14:paraId="1A8FBAF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1.1.2.4</w:t>
            </w:r>
          </w:p>
        </w:tc>
        <w:tc>
          <w:tcPr>
            <w:tcW w:w="2253" w:type="dxa"/>
            <w:noWrap w:val="0"/>
            <w:vAlign w:val="center"/>
          </w:tcPr>
          <w:p w14:paraId="406D691C">
            <w:pPr>
              <w:keepNext w:val="0"/>
              <w:keepLines w:val="0"/>
              <w:suppressLineNumbers w:val="0"/>
              <w:spacing w:before="0" w:beforeAutospacing="0" w:after="0" w:afterAutospacing="0"/>
              <w:ind w:left="0" w:right="0"/>
              <w:rPr>
                <w:rFonts w:hint="eastAsia" w:ascii="宋体" w:hAnsi="宋体" w:cs="宋体"/>
                <w:color w:val="auto"/>
                <w:szCs w:val="21"/>
                <w:highlight w:val="none"/>
                <w:u w:val="single"/>
              </w:rPr>
            </w:pPr>
            <w:r>
              <w:rPr>
                <w:rFonts w:hint="eastAsia" w:ascii="宋体" w:hAnsi="宋体" w:cs="宋体"/>
                <w:color w:val="auto"/>
                <w:szCs w:val="21"/>
                <w:highlight w:val="none"/>
              </w:rPr>
              <w:t>姓名：</w:t>
            </w:r>
          </w:p>
        </w:tc>
        <w:tc>
          <w:tcPr>
            <w:tcW w:w="1846" w:type="dxa"/>
            <w:noWrap w:val="0"/>
            <w:vAlign w:val="center"/>
          </w:tcPr>
          <w:p w14:paraId="0EE237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9B8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38" w:type="dxa"/>
            <w:noWrap w:val="0"/>
            <w:vAlign w:val="center"/>
          </w:tcPr>
          <w:p w14:paraId="7A6EE78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198" w:type="dxa"/>
            <w:noWrap w:val="0"/>
            <w:vAlign w:val="center"/>
          </w:tcPr>
          <w:p w14:paraId="5FEB459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988" w:type="dxa"/>
            <w:noWrap w:val="0"/>
            <w:vAlign w:val="center"/>
          </w:tcPr>
          <w:p w14:paraId="522BBF5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53" w:type="dxa"/>
            <w:noWrap w:val="0"/>
            <w:vAlign w:val="center"/>
          </w:tcPr>
          <w:p w14:paraId="73CF2375">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846" w:type="dxa"/>
            <w:noWrap w:val="0"/>
            <w:vAlign w:val="center"/>
          </w:tcPr>
          <w:p w14:paraId="6DC0175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E8E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38" w:type="dxa"/>
            <w:noWrap w:val="0"/>
            <w:vAlign w:val="center"/>
          </w:tcPr>
          <w:p w14:paraId="1FEB9F6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198" w:type="dxa"/>
            <w:noWrap w:val="0"/>
            <w:vAlign w:val="center"/>
          </w:tcPr>
          <w:p w14:paraId="731F011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专职安全员</w:t>
            </w:r>
          </w:p>
        </w:tc>
        <w:tc>
          <w:tcPr>
            <w:tcW w:w="1988" w:type="dxa"/>
            <w:noWrap w:val="0"/>
            <w:vAlign w:val="center"/>
          </w:tcPr>
          <w:p w14:paraId="7E13BED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53" w:type="dxa"/>
            <w:noWrap w:val="0"/>
            <w:vAlign w:val="center"/>
          </w:tcPr>
          <w:p w14:paraId="3EBCA5B2">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846" w:type="dxa"/>
            <w:noWrap w:val="0"/>
            <w:vAlign w:val="center"/>
          </w:tcPr>
          <w:p w14:paraId="44BA149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1CA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noWrap w:val="0"/>
            <w:vAlign w:val="center"/>
          </w:tcPr>
          <w:p w14:paraId="46AD8C7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198" w:type="dxa"/>
            <w:noWrap w:val="0"/>
            <w:vAlign w:val="center"/>
          </w:tcPr>
          <w:p w14:paraId="586D25D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1988" w:type="dxa"/>
            <w:noWrap w:val="0"/>
            <w:vAlign w:val="center"/>
          </w:tcPr>
          <w:p w14:paraId="639888B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1.1.4.3</w:t>
            </w:r>
          </w:p>
        </w:tc>
        <w:tc>
          <w:tcPr>
            <w:tcW w:w="2253" w:type="dxa"/>
            <w:noWrap w:val="0"/>
            <w:vAlign w:val="center"/>
          </w:tcPr>
          <w:p w14:paraId="2EF952F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90日历天</w:t>
            </w:r>
          </w:p>
        </w:tc>
        <w:tc>
          <w:tcPr>
            <w:tcW w:w="1846" w:type="dxa"/>
            <w:noWrap w:val="0"/>
            <w:vAlign w:val="center"/>
          </w:tcPr>
          <w:p w14:paraId="26E51EE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C9D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38" w:type="dxa"/>
            <w:noWrap w:val="0"/>
            <w:vAlign w:val="center"/>
          </w:tcPr>
          <w:p w14:paraId="0EE1EEC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198" w:type="dxa"/>
            <w:noWrap w:val="0"/>
            <w:vAlign w:val="center"/>
          </w:tcPr>
          <w:p w14:paraId="0CD13F9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缺陷责任期</w:t>
            </w:r>
          </w:p>
          <w:p w14:paraId="3249447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（工程质量保修期）</w:t>
            </w:r>
          </w:p>
        </w:tc>
        <w:tc>
          <w:tcPr>
            <w:tcW w:w="1988" w:type="dxa"/>
            <w:noWrap w:val="0"/>
            <w:vAlign w:val="center"/>
          </w:tcPr>
          <w:p w14:paraId="1D3D2FA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1.1.4.5</w:t>
            </w:r>
          </w:p>
        </w:tc>
        <w:tc>
          <w:tcPr>
            <w:tcW w:w="2253" w:type="dxa"/>
            <w:noWrap w:val="0"/>
            <w:vAlign w:val="center"/>
          </w:tcPr>
          <w:p w14:paraId="04625D9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1年</w:t>
            </w:r>
          </w:p>
        </w:tc>
        <w:tc>
          <w:tcPr>
            <w:tcW w:w="1846" w:type="dxa"/>
            <w:noWrap w:val="0"/>
            <w:vAlign w:val="center"/>
          </w:tcPr>
          <w:p w14:paraId="42520AD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56E742F8">
      <w:pPr>
        <w:spacing w:line="360" w:lineRule="auto"/>
        <w:ind w:firstLine="420" w:firstLineChars="200"/>
        <w:rPr>
          <w:rFonts w:hint="eastAsia" w:ascii="宋体" w:hAnsi="宋体" w:cs="宋体"/>
          <w:color w:val="auto"/>
          <w:szCs w:val="21"/>
          <w:highlight w:val="none"/>
        </w:rPr>
        <w:sectPr>
          <w:pgSz w:w="11906" w:h="16838"/>
          <w:pgMar w:top="1134"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5DB595EF">
      <w:pPr>
        <w:spacing w:line="48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二、法定代表人身份证明书</w:t>
      </w:r>
    </w:p>
    <w:p w14:paraId="11BF72DE">
      <w:pPr>
        <w:spacing w:line="480" w:lineRule="auto"/>
        <w:jc w:val="center"/>
        <w:rPr>
          <w:rFonts w:hint="eastAsia" w:ascii="宋体" w:hAnsi="宋体" w:cs="宋体"/>
          <w:color w:val="auto"/>
          <w:szCs w:val="21"/>
          <w:highlight w:val="none"/>
        </w:rPr>
      </w:pPr>
    </w:p>
    <w:p w14:paraId="01E54683">
      <w:pPr>
        <w:spacing w:line="48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6F142433">
      <w:pPr>
        <w:spacing w:line="48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p>
    <w:p w14:paraId="46224ABC">
      <w:pPr>
        <w:spacing w:line="48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418735B">
      <w:pPr>
        <w:spacing w:line="48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79F5A59">
      <w:pPr>
        <w:spacing w:line="48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0C8D102">
      <w:pPr>
        <w:spacing w:line="48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single"/>
        </w:rPr>
        <w:t xml:space="preserve">  </w:t>
      </w:r>
    </w:p>
    <w:p w14:paraId="298E5454">
      <w:pPr>
        <w:spacing w:line="480" w:lineRule="auto"/>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w:t>
      </w:r>
    </w:p>
    <w:p w14:paraId="4F94551D">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特此证明。</w:t>
      </w:r>
    </w:p>
    <w:p w14:paraId="3D05ABBC">
      <w:pPr>
        <w:spacing w:line="480" w:lineRule="auto"/>
        <w:ind w:firstLine="480" w:firstLineChars="200"/>
        <w:rPr>
          <w:rFonts w:hint="eastAsia" w:ascii="宋体" w:hAnsi="宋体" w:cs="宋体"/>
          <w:color w:val="auto"/>
          <w:sz w:val="24"/>
          <w:highlight w:val="none"/>
        </w:rPr>
      </w:pPr>
    </w:p>
    <w:p w14:paraId="630BE8E4">
      <w:pPr>
        <w:spacing w:line="480" w:lineRule="auto"/>
        <w:ind w:firstLine="480" w:firstLineChars="200"/>
        <w:rPr>
          <w:rFonts w:hint="eastAsia" w:ascii="宋体" w:hAnsi="宋体" w:cs="宋体"/>
          <w:color w:val="auto"/>
          <w:sz w:val="24"/>
          <w:highlight w:val="none"/>
        </w:rPr>
      </w:pPr>
    </w:p>
    <w:p w14:paraId="146EA932">
      <w:pPr>
        <w:spacing w:line="480" w:lineRule="auto"/>
        <w:ind w:firstLine="480" w:firstLineChars="200"/>
        <w:jc w:val="right"/>
        <w:rPr>
          <w:rFonts w:hint="eastAsia" w:ascii="宋体" w:hAnsi="宋体" w:cs="宋体"/>
          <w:color w:val="auto"/>
          <w:sz w:val="24"/>
          <w:highlight w:val="none"/>
          <w:u w:val="singl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0040CC77">
      <w:pPr>
        <w:spacing w:line="480" w:lineRule="auto"/>
        <w:ind w:firstLine="5352" w:firstLineChars="223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6C57CED">
      <w:pPr>
        <w:spacing w:line="480" w:lineRule="auto"/>
        <w:ind w:firstLine="5352" w:firstLineChars="2230"/>
        <w:rPr>
          <w:rFonts w:hint="eastAsia" w:ascii="宋体" w:hAnsi="宋体" w:cs="宋体"/>
          <w:color w:val="auto"/>
          <w:sz w:val="24"/>
          <w:highlight w:val="none"/>
        </w:rPr>
      </w:pPr>
    </w:p>
    <w:p w14:paraId="1F5433D2">
      <w:pPr>
        <w:spacing w:line="480" w:lineRule="auto"/>
        <w:ind w:firstLine="5352" w:firstLineChars="2230"/>
        <w:rPr>
          <w:rFonts w:hint="eastAsia" w:ascii="宋体" w:hAnsi="宋体" w:cs="宋体"/>
          <w:color w:val="auto"/>
          <w:sz w:val="24"/>
          <w:highlight w:val="none"/>
        </w:rPr>
      </w:pPr>
    </w:p>
    <w:tbl>
      <w:tblPr>
        <w:tblStyle w:val="18"/>
        <w:tblpPr w:leftFromText="180" w:rightFromText="180" w:vertAnchor="text" w:horzAnchor="margin" w:tblpXSpec="center" w:tblpY="7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862"/>
      </w:tblGrid>
      <w:tr w14:paraId="1828AF7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72" w:hRule="atLeast"/>
        </w:trPr>
        <w:tc>
          <w:tcPr>
            <w:tcW w:w="5862" w:type="dxa"/>
            <w:noWrap w:val="0"/>
            <w:vAlign w:val="top"/>
          </w:tcPr>
          <w:p w14:paraId="6E04FF9E">
            <w:pPr>
              <w:keepNext w:val="0"/>
              <w:keepLines w:val="0"/>
              <w:suppressLineNumbers w:val="0"/>
              <w:spacing w:before="0" w:beforeAutospacing="0" w:after="0" w:afterAutospacing="0"/>
              <w:ind w:left="0" w:right="0" w:firstLine="502"/>
              <w:rPr>
                <w:rFonts w:hint="eastAsia" w:ascii="宋体" w:hAnsi="宋体" w:cs="宋体"/>
                <w:color w:val="auto"/>
                <w:sz w:val="24"/>
                <w:highlight w:val="none"/>
              </w:rPr>
            </w:pPr>
          </w:p>
          <w:p w14:paraId="34AA0B9A">
            <w:pPr>
              <w:keepNext w:val="0"/>
              <w:keepLines w:val="0"/>
              <w:suppressLineNumbers w:val="0"/>
              <w:spacing w:before="0" w:beforeAutospacing="0" w:after="0" w:afterAutospacing="0"/>
              <w:ind w:left="0" w:right="0" w:firstLine="502"/>
              <w:rPr>
                <w:rFonts w:hint="eastAsia" w:ascii="宋体" w:hAnsi="宋体" w:cs="宋体"/>
                <w:color w:val="auto"/>
                <w:sz w:val="24"/>
                <w:highlight w:val="none"/>
              </w:rPr>
            </w:pPr>
          </w:p>
          <w:p w14:paraId="17B21804">
            <w:pPr>
              <w:keepNext w:val="0"/>
              <w:keepLines w:val="0"/>
              <w:suppressLineNumbers w:val="0"/>
              <w:spacing w:before="0" w:beforeAutospacing="0" w:after="0" w:afterAutospacing="0"/>
              <w:ind w:left="0" w:right="0" w:firstLine="502"/>
              <w:rPr>
                <w:rFonts w:hint="eastAsia" w:ascii="宋体" w:hAnsi="宋体" w:cs="宋体"/>
                <w:color w:val="auto"/>
                <w:sz w:val="24"/>
                <w:highlight w:val="none"/>
              </w:rPr>
            </w:pPr>
          </w:p>
          <w:p w14:paraId="20A07496">
            <w:pPr>
              <w:keepNext w:val="0"/>
              <w:keepLines w:val="0"/>
              <w:suppressLineNumbers w:val="0"/>
              <w:spacing w:before="0" w:beforeAutospacing="0" w:after="0" w:afterAutospacing="0"/>
              <w:ind w:left="0" w:right="0" w:firstLine="502"/>
              <w:rPr>
                <w:rFonts w:hint="eastAsia" w:ascii="宋体" w:hAnsi="宋体" w:cs="宋体"/>
                <w:color w:val="auto"/>
                <w:sz w:val="24"/>
                <w:highlight w:val="none"/>
              </w:rPr>
            </w:pPr>
          </w:p>
          <w:p w14:paraId="7CF33678">
            <w:pPr>
              <w:keepNext w:val="0"/>
              <w:keepLines w:val="0"/>
              <w:suppressLineNumbers w:val="0"/>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附法定代表人身份证正面及背面</w:t>
            </w:r>
            <w:r>
              <w:rPr>
                <w:rFonts w:hint="eastAsia" w:ascii="宋体" w:hAnsi="宋体" w:cs="宋体"/>
                <w:color w:val="auto"/>
                <w:sz w:val="24"/>
                <w:highlight w:val="none"/>
                <w:lang w:val="en-US" w:eastAsia="zh-CN"/>
              </w:rPr>
              <w:t>彩色扫描件</w:t>
            </w:r>
          </w:p>
        </w:tc>
      </w:tr>
    </w:tbl>
    <w:p w14:paraId="0B9D6955">
      <w:pPr>
        <w:spacing w:line="360" w:lineRule="auto"/>
        <w:ind w:firstLine="420" w:firstLineChars="200"/>
        <w:rPr>
          <w:rFonts w:hint="eastAsia" w:ascii="宋体" w:hAnsi="宋体" w:cs="宋体"/>
          <w:color w:val="auto"/>
          <w:szCs w:val="21"/>
          <w:highlight w:val="none"/>
        </w:rPr>
        <w:sectPr>
          <w:pgSz w:w="11906" w:h="16838"/>
          <w:pgMar w:top="1134"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44D44F50">
      <w:pPr>
        <w:spacing w:line="48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三、授权委托书</w:t>
      </w:r>
    </w:p>
    <w:p w14:paraId="5FF0DBC1">
      <w:pPr>
        <w:spacing w:line="360" w:lineRule="auto"/>
        <w:jc w:val="center"/>
        <w:rPr>
          <w:rFonts w:hint="eastAsia" w:ascii="宋体" w:hAnsi="宋体" w:cs="宋体"/>
          <w:color w:val="auto"/>
          <w:szCs w:val="21"/>
          <w:highlight w:val="none"/>
        </w:rPr>
      </w:pPr>
    </w:p>
    <w:p w14:paraId="44309D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标段</w:t>
      </w:r>
      <w:r>
        <w:rPr>
          <w:rFonts w:hint="eastAsia" w:ascii="宋体" w:hAnsi="宋体" w:cs="宋体"/>
          <w:color w:val="auto"/>
          <w:sz w:val="24"/>
          <w:highlight w:val="none"/>
          <w:u w:val="single"/>
        </w:rPr>
        <w:t xml:space="preserve">名称）         </w:t>
      </w:r>
      <w:r>
        <w:rPr>
          <w:rFonts w:hint="eastAsia" w:ascii="宋体" w:hAnsi="宋体" w:cs="宋体"/>
          <w:color w:val="auto"/>
          <w:sz w:val="24"/>
          <w:highlight w:val="none"/>
        </w:rPr>
        <w:t>投标文件、签订合同和处理有关事宜，其法律后果由我方承担。</w:t>
      </w:r>
    </w:p>
    <w:p w14:paraId="33A5875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 xml:space="preserve">                                </w:t>
      </w:r>
    </w:p>
    <w:p w14:paraId="51F599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433E9B00">
      <w:pPr>
        <w:spacing w:line="360" w:lineRule="auto"/>
        <w:ind w:firstLine="480" w:firstLineChars="200"/>
        <w:rPr>
          <w:rFonts w:hint="eastAsia" w:ascii="宋体" w:hAnsi="宋体" w:cs="宋体"/>
          <w:color w:val="auto"/>
          <w:sz w:val="24"/>
          <w:highlight w:val="none"/>
        </w:rPr>
      </w:pPr>
    </w:p>
    <w:p w14:paraId="747B0B45">
      <w:pPr>
        <w:spacing w:line="360" w:lineRule="auto"/>
        <w:ind w:firstLine="480" w:firstLineChars="200"/>
        <w:rPr>
          <w:rFonts w:hint="eastAsia" w:ascii="宋体" w:hAnsi="宋体" w:cs="宋体"/>
          <w:color w:val="auto"/>
          <w:sz w:val="24"/>
          <w:highlight w:val="none"/>
        </w:rPr>
      </w:pPr>
    </w:p>
    <w:p w14:paraId="7D7A4579">
      <w:pPr>
        <w:spacing w:line="480" w:lineRule="auto"/>
        <w:ind w:firstLine="4384" w:firstLineChars="1827"/>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77115AAF">
      <w:pPr>
        <w:spacing w:line="480" w:lineRule="auto"/>
        <w:ind w:firstLine="4384" w:firstLineChars="1827"/>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1D70B383">
      <w:pPr>
        <w:spacing w:line="480" w:lineRule="auto"/>
        <w:ind w:firstLine="4384" w:firstLineChars="1827"/>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FF68314">
      <w:pPr>
        <w:spacing w:line="480" w:lineRule="auto"/>
        <w:ind w:firstLine="4384" w:firstLineChars="1827"/>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5B89C156">
      <w:pPr>
        <w:spacing w:line="480" w:lineRule="auto"/>
        <w:ind w:firstLine="4384" w:firstLineChars="1827"/>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59CEFA9">
      <w:pPr>
        <w:spacing w:line="480" w:lineRule="auto"/>
        <w:ind w:firstLine="5464" w:firstLineChars="2277"/>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A353771">
      <w:pPr>
        <w:spacing w:line="480" w:lineRule="auto"/>
        <w:ind w:firstLine="5464" w:firstLineChars="2277"/>
        <w:rPr>
          <w:rFonts w:hint="eastAsia" w:ascii="宋体" w:hAnsi="宋体" w:cs="宋体"/>
          <w:color w:val="auto"/>
          <w:sz w:val="24"/>
          <w:highlight w:val="none"/>
        </w:rPr>
      </w:pPr>
    </w:p>
    <w:tbl>
      <w:tblPr>
        <w:tblStyle w:val="18"/>
        <w:tblpPr w:leftFromText="180" w:rightFromText="180" w:vertAnchor="text" w:horzAnchor="margin" w:tblpXSpec="center" w:tblpY="7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862"/>
      </w:tblGrid>
      <w:tr w14:paraId="37C6CE4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72" w:hRule="atLeast"/>
        </w:trPr>
        <w:tc>
          <w:tcPr>
            <w:tcW w:w="5862" w:type="dxa"/>
            <w:noWrap w:val="0"/>
            <w:vAlign w:val="top"/>
          </w:tcPr>
          <w:p w14:paraId="7641E2D5">
            <w:pPr>
              <w:keepNext w:val="0"/>
              <w:keepLines w:val="0"/>
              <w:suppressLineNumbers w:val="0"/>
              <w:spacing w:before="0" w:beforeAutospacing="0" w:after="0" w:afterAutospacing="0" w:line="480" w:lineRule="auto"/>
              <w:ind w:left="0" w:right="0" w:firstLine="502"/>
              <w:rPr>
                <w:rFonts w:hint="eastAsia" w:ascii="宋体" w:hAnsi="宋体" w:cs="宋体"/>
                <w:color w:val="auto"/>
                <w:sz w:val="24"/>
                <w:highlight w:val="none"/>
              </w:rPr>
            </w:pPr>
          </w:p>
          <w:p w14:paraId="114A7C02">
            <w:pPr>
              <w:keepNext w:val="0"/>
              <w:keepLines w:val="0"/>
              <w:suppressLineNumbers w:val="0"/>
              <w:spacing w:before="0" w:beforeAutospacing="0" w:after="0" w:afterAutospacing="0" w:line="480" w:lineRule="auto"/>
              <w:ind w:left="0" w:right="0" w:firstLine="502"/>
              <w:rPr>
                <w:rFonts w:hint="eastAsia" w:ascii="宋体" w:hAnsi="宋体" w:cs="宋体"/>
                <w:color w:val="auto"/>
                <w:sz w:val="24"/>
                <w:highlight w:val="none"/>
              </w:rPr>
            </w:pPr>
          </w:p>
          <w:p w14:paraId="44F3F005">
            <w:pPr>
              <w:keepNext w:val="0"/>
              <w:keepLines w:val="0"/>
              <w:suppressLineNumbers w:val="0"/>
              <w:spacing w:before="0" w:beforeAutospacing="0" w:after="0" w:afterAutospacing="0" w:line="48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附代理人身份证正面及背面</w:t>
            </w:r>
            <w:r>
              <w:rPr>
                <w:rFonts w:hint="eastAsia" w:ascii="宋体" w:hAnsi="宋体" w:cs="宋体"/>
                <w:color w:val="auto"/>
                <w:sz w:val="24"/>
                <w:highlight w:val="none"/>
                <w:lang w:val="en-US" w:eastAsia="zh-CN"/>
              </w:rPr>
              <w:t>彩色扫描件</w:t>
            </w:r>
          </w:p>
        </w:tc>
      </w:tr>
    </w:tbl>
    <w:p w14:paraId="0AA3D1DC">
      <w:pPr>
        <w:spacing w:line="480" w:lineRule="auto"/>
        <w:ind w:right="840" w:firstLine="480" w:firstLineChars="200"/>
        <w:jc w:val="right"/>
        <w:rPr>
          <w:rFonts w:hint="eastAsia" w:ascii="宋体" w:hAnsi="宋体" w:cs="宋体"/>
          <w:color w:val="auto"/>
          <w:sz w:val="24"/>
          <w:highlight w:val="none"/>
          <w:u w:val="single"/>
        </w:rPr>
      </w:pPr>
    </w:p>
    <w:p w14:paraId="61185F88">
      <w:pPr>
        <w:spacing w:line="480" w:lineRule="auto"/>
        <w:ind w:right="840" w:firstLine="480" w:firstLineChars="200"/>
        <w:jc w:val="right"/>
        <w:rPr>
          <w:rFonts w:hint="eastAsia" w:ascii="宋体" w:hAnsi="宋体" w:cs="宋体"/>
          <w:color w:val="auto"/>
          <w:sz w:val="24"/>
          <w:highlight w:val="none"/>
          <w:u w:val="single"/>
        </w:rPr>
      </w:pPr>
    </w:p>
    <w:p w14:paraId="597A1B46">
      <w:pPr>
        <w:spacing w:line="480" w:lineRule="auto"/>
        <w:ind w:right="840" w:firstLine="480" w:firstLineChars="200"/>
        <w:jc w:val="right"/>
        <w:rPr>
          <w:rFonts w:hint="eastAsia" w:ascii="宋体" w:hAnsi="宋体" w:cs="宋体"/>
          <w:color w:val="auto"/>
          <w:sz w:val="24"/>
          <w:highlight w:val="none"/>
          <w:u w:val="single"/>
        </w:rPr>
      </w:pPr>
    </w:p>
    <w:p w14:paraId="088E3750">
      <w:pPr>
        <w:spacing w:line="480" w:lineRule="auto"/>
        <w:ind w:right="840" w:firstLine="480" w:firstLineChars="200"/>
        <w:jc w:val="right"/>
        <w:rPr>
          <w:rFonts w:hint="eastAsia" w:ascii="宋体" w:hAnsi="宋体" w:cs="宋体"/>
          <w:color w:val="auto"/>
          <w:sz w:val="24"/>
          <w:highlight w:val="none"/>
          <w:u w:val="single"/>
        </w:rPr>
      </w:pPr>
    </w:p>
    <w:p w14:paraId="60FBA73A">
      <w:pPr>
        <w:spacing w:line="480" w:lineRule="auto"/>
        <w:ind w:right="840" w:firstLine="480" w:firstLineChars="200"/>
        <w:jc w:val="right"/>
        <w:rPr>
          <w:rFonts w:hint="eastAsia" w:ascii="宋体" w:hAnsi="宋体" w:cs="宋体"/>
          <w:color w:val="auto"/>
          <w:sz w:val="24"/>
          <w:highlight w:val="none"/>
          <w:u w:val="single"/>
        </w:rPr>
      </w:pPr>
    </w:p>
    <w:p w14:paraId="12D243A5">
      <w:pPr>
        <w:spacing w:line="480" w:lineRule="auto"/>
        <w:ind w:right="840" w:firstLine="480" w:firstLineChars="200"/>
        <w:jc w:val="right"/>
        <w:rPr>
          <w:rFonts w:hint="eastAsia" w:ascii="宋体" w:hAnsi="宋体" w:cs="宋体"/>
          <w:color w:val="auto"/>
          <w:sz w:val="24"/>
          <w:highlight w:val="none"/>
          <w:u w:val="single"/>
        </w:rPr>
      </w:pPr>
    </w:p>
    <w:p w14:paraId="7B45D906">
      <w:pPr>
        <w:spacing w:line="360" w:lineRule="auto"/>
        <w:rPr>
          <w:rFonts w:hint="eastAsia" w:ascii="宋体" w:hAnsi="宋体" w:cs="宋体"/>
          <w:color w:val="auto"/>
          <w:sz w:val="24"/>
          <w:highlight w:val="none"/>
        </w:rPr>
      </w:pPr>
    </w:p>
    <w:p w14:paraId="0F1284B2">
      <w:pPr>
        <w:spacing w:line="360" w:lineRule="auto"/>
        <w:rPr>
          <w:rFonts w:hint="eastAsia" w:ascii="宋体" w:hAnsi="宋体" w:cs="宋体"/>
          <w:color w:val="auto"/>
          <w:szCs w:val="21"/>
          <w:highlight w:val="none"/>
        </w:rPr>
      </w:pPr>
      <w:r>
        <w:rPr>
          <w:rFonts w:hint="eastAsia" w:ascii="宋体" w:hAnsi="宋体" w:cs="宋体"/>
          <w:color w:val="auto"/>
          <w:sz w:val="24"/>
          <w:highlight w:val="none"/>
        </w:rPr>
        <w:t>注：如法定代表人负责投标相关事宜，则无需提供授权委托书。</w:t>
      </w:r>
    </w:p>
    <w:p w14:paraId="3F8A7751">
      <w:pPr>
        <w:spacing w:line="360" w:lineRule="auto"/>
        <w:ind w:right="1260"/>
        <w:rPr>
          <w:rFonts w:hint="eastAsia" w:ascii="宋体" w:hAnsi="宋体" w:cs="宋体"/>
          <w:color w:val="auto"/>
          <w:szCs w:val="21"/>
          <w:highlight w:val="none"/>
          <w:u w:val="single"/>
        </w:rPr>
        <w:sectPr>
          <w:pgSz w:w="11906" w:h="16838"/>
          <w:pgMar w:top="1134"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5903EF65">
      <w:pPr>
        <w:spacing w:line="360" w:lineRule="auto"/>
        <w:rPr>
          <w:rFonts w:hint="eastAsia" w:ascii="宋体" w:hAnsi="宋体" w:cs="宋体"/>
          <w:color w:val="auto"/>
          <w:szCs w:val="21"/>
          <w:highlight w:val="none"/>
        </w:rPr>
        <w:sectPr>
          <w:type w:val="continuous"/>
          <w:pgSz w:w="11906" w:h="16838"/>
          <w:pgMar w:top="1134"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691F4652">
      <w:pPr>
        <w:numPr>
          <w:ilvl w:val="0"/>
          <w:numId w:val="11"/>
        </w:numPr>
        <w:spacing w:line="360" w:lineRule="auto"/>
        <w:ind w:firstLine="562" w:firstLine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投标保证金缴纳凭证</w:t>
      </w:r>
    </w:p>
    <w:p w14:paraId="7F9C0774">
      <w:pPr>
        <w:pStyle w:val="24"/>
        <w:rPr>
          <w:rFonts w:hint="eastAsia" w:ascii="宋体" w:hAnsi="宋体" w:cs="宋体"/>
          <w:b/>
          <w:color w:val="auto"/>
          <w:sz w:val="28"/>
          <w:szCs w:val="28"/>
          <w:highlight w:val="none"/>
        </w:rPr>
      </w:pPr>
    </w:p>
    <w:p w14:paraId="5FA58737">
      <w:pPr>
        <w:pStyle w:val="24"/>
        <w:rPr>
          <w:rFonts w:hint="eastAsia" w:ascii="宋体" w:hAnsi="宋体" w:cs="宋体"/>
          <w:b/>
          <w:color w:val="auto"/>
          <w:sz w:val="28"/>
          <w:szCs w:val="28"/>
          <w:highlight w:val="none"/>
        </w:rPr>
      </w:pPr>
    </w:p>
    <w:p w14:paraId="604739A1">
      <w:pPr>
        <w:pStyle w:val="24"/>
        <w:rPr>
          <w:rFonts w:hint="eastAsia" w:ascii="宋体" w:hAnsi="宋体" w:cs="宋体"/>
          <w:b/>
          <w:color w:val="auto"/>
          <w:sz w:val="28"/>
          <w:szCs w:val="28"/>
          <w:highlight w:val="none"/>
        </w:rPr>
        <w:sectPr>
          <w:pgSz w:w="11906" w:h="16838"/>
          <w:pgMar w:top="1134"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snapToGrid w:val="0"/>
          <w:color w:val="auto"/>
          <w:kern w:val="0"/>
          <w:sz w:val="24"/>
          <w:highlight w:val="none"/>
          <w:lang w:val="en-US" w:eastAsia="zh-CN"/>
        </w:rPr>
        <w:t xml:space="preserve"> </w:t>
      </w:r>
      <w:r>
        <w:rPr>
          <w:rFonts w:hint="eastAsia"/>
          <w:snapToGrid w:val="0"/>
          <w:color w:val="auto"/>
          <w:kern w:val="0"/>
          <w:sz w:val="24"/>
          <w:highlight w:val="none"/>
        </w:rPr>
        <w:t>投标人采用投标保证金的，附建设工程交易系统《缴纳投标保证金通知书》页面截图打印件和银行转账单复印件；采用投标保证担保的，附银行保函复印件；采用投标保证保险的，附电子保单打印件和《韶关市公共资源交易一体化平台保证金缴纳信息》页面截图打印件）。</w:t>
      </w:r>
    </w:p>
    <w:p w14:paraId="6A6F4606">
      <w:pPr>
        <w:spacing w:line="480" w:lineRule="auto"/>
        <w:ind w:firstLine="562" w:firstLine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五、投标承诺书</w:t>
      </w:r>
    </w:p>
    <w:p w14:paraId="47ECB448">
      <w:pPr>
        <w:spacing w:line="480" w:lineRule="auto"/>
        <w:ind w:firstLine="422" w:firstLineChars="200"/>
        <w:jc w:val="center"/>
        <w:rPr>
          <w:rFonts w:hint="eastAsia" w:ascii="宋体" w:hAnsi="宋体" w:cs="宋体"/>
          <w:b/>
          <w:color w:val="auto"/>
          <w:szCs w:val="21"/>
          <w:highlight w:val="none"/>
        </w:rPr>
      </w:pPr>
    </w:p>
    <w:p w14:paraId="57E43322">
      <w:pPr>
        <w:keepNext w:val="0"/>
        <w:keepLines w:val="0"/>
        <w:pageBreakBefore w:val="0"/>
        <w:widowControl/>
        <w:kinsoku/>
        <w:wordWrap/>
        <w:overflowPunct/>
        <w:topLinePunct w:val="0"/>
        <w:autoSpaceDE/>
        <w:autoSpaceDN/>
        <w:bidi w:val="0"/>
        <w:spacing w:line="380" w:lineRule="exact"/>
        <w:textAlignment w:val="auto"/>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致：</w:t>
      </w:r>
      <w:r>
        <w:rPr>
          <w:rFonts w:hint="eastAsia" w:ascii="宋体" w:hAnsi="宋体" w:cs="宋体"/>
          <w:color w:val="auto"/>
          <w:kern w:val="0"/>
          <w:sz w:val="21"/>
          <w:szCs w:val="21"/>
          <w:highlight w:val="none"/>
          <w:u w:val="single"/>
        </w:rPr>
        <w:t xml:space="preserve">          （招标人名称）</w:t>
      </w:r>
    </w:p>
    <w:p w14:paraId="31B5CDDE">
      <w:pPr>
        <w:keepNext w:val="0"/>
        <w:keepLines w:val="0"/>
        <w:pageBreakBefore w:val="0"/>
        <w:widowControl/>
        <w:kinsoku/>
        <w:wordWrap/>
        <w:overflowPunct/>
        <w:topLinePunct w:val="0"/>
        <w:autoSpaceDE/>
        <w:autoSpaceDN/>
        <w:bidi w:val="0"/>
        <w:spacing w:line="38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我方现参加</w:t>
      </w:r>
      <w:r>
        <w:rPr>
          <w:rFonts w:hint="eastAsia" w:ascii="宋体" w:hAnsi="宋体" w:cs="宋体"/>
          <w:bCs/>
          <w:color w:val="auto"/>
          <w:kern w:val="0"/>
          <w:sz w:val="21"/>
          <w:szCs w:val="21"/>
          <w:highlight w:val="none"/>
          <w:u w:val="single"/>
        </w:rPr>
        <w:t xml:space="preserve">          （</w:t>
      </w:r>
      <w:r>
        <w:rPr>
          <w:rFonts w:hint="eastAsia" w:ascii="宋体" w:hAnsi="宋体" w:cs="宋体"/>
          <w:bCs/>
          <w:color w:val="auto"/>
          <w:kern w:val="0"/>
          <w:sz w:val="21"/>
          <w:szCs w:val="21"/>
          <w:highlight w:val="none"/>
          <w:u w:val="single"/>
          <w:lang w:eastAsia="zh-CN"/>
        </w:rPr>
        <w:t>标段</w:t>
      </w:r>
      <w:r>
        <w:rPr>
          <w:rFonts w:hint="eastAsia" w:ascii="宋体" w:hAnsi="宋体" w:cs="宋体"/>
          <w:bCs/>
          <w:color w:val="auto"/>
          <w:kern w:val="0"/>
          <w:sz w:val="21"/>
          <w:szCs w:val="21"/>
          <w:highlight w:val="none"/>
          <w:u w:val="single"/>
        </w:rPr>
        <w:t xml:space="preserve">名称）          </w:t>
      </w:r>
      <w:r>
        <w:rPr>
          <w:rFonts w:hint="eastAsia" w:ascii="宋体" w:hAnsi="宋体" w:cs="宋体"/>
          <w:color w:val="auto"/>
          <w:kern w:val="0"/>
          <w:sz w:val="21"/>
          <w:szCs w:val="21"/>
          <w:highlight w:val="none"/>
        </w:rPr>
        <w:t>招标文件项目投标，如我方中标，为确保按时、保质、保量完成项目施工任务，特此作出如下承诺：</w:t>
      </w:r>
    </w:p>
    <w:p w14:paraId="35C7B6AB">
      <w:pPr>
        <w:keepNext w:val="0"/>
        <w:keepLines w:val="0"/>
        <w:pageBreakBefore w:val="0"/>
        <w:widowControl/>
        <w:kinsoku/>
        <w:wordWrap/>
        <w:overflowPunct/>
        <w:topLinePunct w:val="0"/>
        <w:autoSpaceDE/>
        <w:autoSpaceDN/>
        <w:bidi w:val="0"/>
        <w:spacing w:line="38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1、我方保证在工期</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日历天内，按合同约定实施和完成工程任务，修补工程中任何缺陷。</w:t>
      </w:r>
    </w:p>
    <w:p w14:paraId="4E5DBB6C">
      <w:pPr>
        <w:keepNext w:val="0"/>
        <w:keepLines w:val="0"/>
        <w:pageBreakBefore w:val="0"/>
        <w:widowControl/>
        <w:kinsoku/>
        <w:wordWrap/>
        <w:overflowPunct/>
        <w:topLinePunct w:val="0"/>
        <w:autoSpaceDE/>
        <w:autoSpaceDN/>
        <w:bidi w:val="0"/>
        <w:spacing w:line="38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2、我方保证工程质量达到合格。</w:t>
      </w:r>
    </w:p>
    <w:p w14:paraId="39BD3CDE">
      <w:pPr>
        <w:keepNext w:val="0"/>
        <w:keepLines w:val="0"/>
        <w:pageBreakBefore w:val="0"/>
        <w:widowControl/>
        <w:kinsoku/>
        <w:wordWrap/>
        <w:overflowPunct/>
        <w:topLinePunct w:val="0"/>
        <w:autoSpaceDE/>
        <w:autoSpaceDN/>
        <w:bidi w:val="0"/>
        <w:spacing w:line="38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3、我方保证在中标候选人公示完成3天内领取中标通知书，领取中标通知书后7天内与招标人签订施工合同。</w:t>
      </w:r>
    </w:p>
    <w:p w14:paraId="30AD7EAD">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.我方保证在签订合同之日起一个月内按《韶关市工程建设领域农民工工资保证金管理实施细则》（韶法审〔2023〕19号）规定办理工资保证金登记手续。</w:t>
      </w:r>
    </w:p>
    <w:p w14:paraId="74D266A8">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.项目人员管理承诺：</w:t>
      </w:r>
    </w:p>
    <w:p w14:paraId="6DEC40D1">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(1)投标文件中拟派的项目经理、技术负责人及拟投和本项目的其他管理人员全部进驻本项目管理部且所有人员保证依时参加由招标人组织的现场踏勘协调、安全生产等会议。</w:t>
      </w:r>
    </w:p>
    <w:p w14:paraId="4FCF7796">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(2)我方保证派项目经理及技术负责人长驻施工现场进行施工现场指导并参加监理例会以便配合与解决与工程有关的一切业务问题。</w:t>
      </w:r>
    </w:p>
    <w:p w14:paraId="4B63C705">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(3)我方保证：未经招标人批准不得更换投标文件中所到本项目的专业技术人员。</w:t>
      </w:r>
    </w:p>
    <w:p w14:paraId="1AE23F94">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若我方违反上述任何条款均视为违约，如经过三次整改或警告仍未彻底解决问题，招标人有权解除合同并上报行业主管部门作不良记录处理，我方承担由此造成的所有责任及经济损失。</w:t>
      </w:r>
    </w:p>
    <w:p w14:paraId="290F2991">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我方保证所有参与本项目的专用技术人员均为我方员工，绝不转包或临时聘用临时闲散参与其中。若我方违反该条款将视为违约，招标人有权解除合同且可将我方列入企业不良行为记录，并承担所有由此引起的责任及经济损失。</w:t>
      </w:r>
    </w:p>
    <w:p w14:paraId="0115EB4C">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.工人工资支付分账管理内容</w:t>
      </w:r>
    </w:p>
    <w:p w14:paraId="553EBA4B">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ascii="宋体" w:hAnsi="宋体" w:cs="宋体"/>
          <w:color w:val="auto"/>
          <w:sz w:val="21"/>
          <w:szCs w:val="21"/>
          <w:highlight w:val="none"/>
          <w:lang w:val="zh-CN"/>
        </w:rPr>
      </w:pPr>
      <w:r>
        <w:rPr>
          <w:rFonts w:hint="eastAsia" w:ascii="宋体" w:hAnsi="宋体"/>
          <w:color w:val="auto"/>
          <w:sz w:val="21"/>
          <w:szCs w:val="21"/>
          <w:highlight w:val="none"/>
        </w:rPr>
        <w:t>依据</w:t>
      </w:r>
      <w:r>
        <w:rPr>
          <w:rFonts w:hint="eastAsia" w:ascii="宋体" w:hAnsi="宋体" w:cs="宋体"/>
          <w:color w:val="auto"/>
          <w:sz w:val="21"/>
          <w:szCs w:val="21"/>
          <w:highlight w:val="none"/>
          <w:lang w:val="zh-CN"/>
        </w:rPr>
        <w:t>人力资源社会保障部等十部门印发的《工程建设领域农民工工资专用账户管理暂行办法》（人社部发〔2021〕53号）</w:t>
      </w:r>
      <w:r>
        <w:rPr>
          <w:rFonts w:hint="eastAsia" w:ascii="宋体" w:hAnsi="宋体"/>
          <w:color w:val="auto"/>
          <w:sz w:val="21"/>
          <w:szCs w:val="21"/>
          <w:highlight w:val="none"/>
        </w:rPr>
        <w:t>，本项目必须执行建设领域工人工资支付分账管理，并于项目开工建设前到项目施工所在地银行设立工人工资支付专用账户，为每个工人办理工资个人账户，并建立劳动用工管理台账备查。根据水利工程人工工资所占比例，于每次拨付工程进度款时，按工程进度款的</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lang w:eastAsia="zh-CN"/>
        </w:rPr>
        <w:t>%</w:t>
      </w:r>
      <w:r>
        <w:rPr>
          <w:rFonts w:hint="eastAsia" w:ascii="宋体" w:hAnsi="宋体"/>
          <w:color w:val="auto"/>
          <w:sz w:val="21"/>
          <w:szCs w:val="21"/>
          <w:highlight w:val="none"/>
        </w:rPr>
        <w:t>将资金转存到中标单位开设的工人工资专用账户上，确保足额支付工人工资。</w:t>
      </w:r>
    </w:p>
    <w:p w14:paraId="72A63C39">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若我方未遵守上述承诺，招标人有权取消我方中标资格，将我方列入企业不良行为记录，并承担所有由此引起的责任及经济损失。</w:t>
      </w:r>
    </w:p>
    <w:p w14:paraId="48242368">
      <w:pPr>
        <w:widowControl/>
        <w:spacing w:line="240" w:lineRule="auto"/>
        <w:ind w:firstLine="422" w:firstLineChars="200"/>
        <w:rPr>
          <w:rFonts w:hint="eastAsia" w:ascii="宋体" w:hAnsi="宋体" w:cs="宋体"/>
          <w:b/>
          <w:color w:val="auto"/>
          <w:kern w:val="0"/>
          <w:sz w:val="21"/>
          <w:szCs w:val="21"/>
          <w:highlight w:val="none"/>
        </w:rPr>
      </w:pPr>
    </w:p>
    <w:p w14:paraId="3E7C9D54">
      <w:pPr>
        <w:widowControl/>
        <w:spacing w:line="240" w:lineRule="auto"/>
        <w:ind w:firstLine="422" w:firstLineChars="200"/>
        <w:rPr>
          <w:rFonts w:hint="eastAsia" w:ascii="宋体" w:hAnsi="宋体" w:cs="宋体"/>
          <w:b/>
          <w:color w:val="auto"/>
          <w:kern w:val="0"/>
          <w:sz w:val="21"/>
          <w:szCs w:val="21"/>
          <w:highlight w:val="none"/>
        </w:rPr>
      </w:pPr>
    </w:p>
    <w:p w14:paraId="45F6A927">
      <w:pPr>
        <w:widowControl/>
        <w:spacing w:line="240" w:lineRule="auto"/>
        <w:ind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w:t>
      </w:r>
    </w:p>
    <w:p w14:paraId="6F6BFE40">
      <w:pPr>
        <w:widowControl/>
        <w:spacing w:line="240" w:lineRule="auto"/>
        <w:ind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法定代表人（或授权委托人）：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none"/>
        </w:rPr>
        <w:t>（签字或盖章）</w:t>
      </w:r>
    </w:p>
    <w:p w14:paraId="3FAC4392">
      <w:pPr>
        <w:widowControl/>
        <w:spacing w:line="240" w:lineRule="auto"/>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BF70275">
      <w:pPr>
        <w:widowControl/>
        <w:spacing w:line="240" w:lineRule="auto"/>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技术负责人: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16D22144">
      <w:pPr>
        <w:widowControl/>
        <w:spacing w:line="240" w:lineRule="auto"/>
        <w:ind w:firstLine="420" w:firstLineChars="200"/>
        <w:jc w:val="right"/>
        <w:rPr>
          <w:rFonts w:hint="eastAsia" w:ascii="宋体" w:hAnsi="宋体" w:eastAsia="宋体" w:cs="宋体"/>
          <w:color w:val="auto"/>
          <w:sz w:val="21"/>
          <w:szCs w:val="21"/>
          <w:highlight w:val="none"/>
        </w:rPr>
      </w:pPr>
    </w:p>
    <w:p w14:paraId="5410245B">
      <w:pPr>
        <w:widowControl/>
        <w:spacing w:line="240" w:lineRule="auto"/>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1830525F">
      <w:pPr>
        <w:spacing w:line="460" w:lineRule="exact"/>
        <w:jc w:val="center"/>
        <w:rPr>
          <w:rFonts w:hint="eastAsia" w:ascii="宋体" w:hAnsi="宋体" w:cs="宋体"/>
          <w:b/>
          <w:color w:val="auto"/>
          <w:sz w:val="28"/>
          <w:szCs w:val="28"/>
          <w:highlight w:val="none"/>
        </w:rPr>
      </w:pPr>
    </w:p>
    <w:p w14:paraId="6D671A66">
      <w:pPr>
        <w:spacing w:line="4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六、项目管理机构</w:t>
      </w:r>
    </w:p>
    <w:p w14:paraId="238059EF">
      <w:pPr>
        <w:spacing w:line="460" w:lineRule="exact"/>
        <w:rPr>
          <w:rFonts w:hint="eastAsia" w:ascii="宋体" w:hAnsi="宋体" w:cs="宋体"/>
          <w:b/>
          <w:color w:val="auto"/>
          <w:sz w:val="28"/>
          <w:szCs w:val="28"/>
          <w:highlight w:val="none"/>
        </w:rPr>
      </w:pPr>
    </w:p>
    <w:p w14:paraId="6D1C5118">
      <w:pPr>
        <w:spacing w:line="4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（一）项目管理机构组成表</w:t>
      </w:r>
    </w:p>
    <w:p w14:paraId="71F10620">
      <w:pPr>
        <w:spacing w:line="460" w:lineRule="exact"/>
        <w:rPr>
          <w:rFonts w:hint="eastAsia" w:ascii="宋体" w:hAnsi="宋体" w:cs="宋体"/>
          <w:b/>
          <w:color w:val="auto"/>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04"/>
        <w:gridCol w:w="1022"/>
        <w:gridCol w:w="1274"/>
        <w:gridCol w:w="952"/>
        <w:gridCol w:w="1007"/>
        <w:gridCol w:w="882"/>
        <w:gridCol w:w="1204"/>
        <w:gridCol w:w="905"/>
      </w:tblGrid>
      <w:tr w14:paraId="5D5C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3" w:type="dxa"/>
            <w:vMerge w:val="restart"/>
            <w:noWrap w:val="0"/>
            <w:vAlign w:val="center"/>
          </w:tcPr>
          <w:p w14:paraId="2DA36570">
            <w:pPr>
              <w:keepNext w:val="0"/>
              <w:keepLines w:val="0"/>
              <w:suppressLineNumbers w:val="0"/>
              <w:spacing w:before="0" w:beforeAutospacing="0" w:after="0" w:afterAutospacing="0" w:line="460" w:lineRule="exact"/>
              <w:ind w:left="-88" w:leftChars="-42"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004" w:type="dxa"/>
            <w:vMerge w:val="restart"/>
            <w:noWrap w:val="0"/>
            <w:vAlign w:val="center"/>
          </w:tcPr>
          <w:p w14:paraId="66D83211">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22" w:type="dxa"/>
            <w:vMerge w:val="restart"/>
            <w:noWrap w:val="0"/>
            <w:vAlign w:val="center"/>
          </w:tcPr>
          <w:p w14:paraId="07533695">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5319" w:type="dxa"/>
            <w:gridSpan w:val="5"/>
            <w:noWrap w:val="0"/>
            <w:vAlign w:val="center"/>
          </w:tcPr>
          <w:p w14:paraId="68EE7057">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执业或职业资格证明</w:t>
            </w:r>
          </w:p>
        </w:tc>
        <w:tc>
          <w:tcPr>
            <w:tcW w:w="905" w:type="dxa"/>
            <w:vMerge w:val="restart"/>
            <w:noWrap w:val="0"/>
            <w:vAlign w:val="center"/>
          </w:tcPr>
          <w:p w14:paraId="50A325B1">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6710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3" w:type="dxa"/>
            <w:vMerge w:val="continue"/>
            <w:noWrap w:val="0"/>
            <w:vAlign w:val="center"/>
          </w:tcPr>
          <w:p w14:paraId="2A0192EA">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p>
        </w:tc>
        <w:tc>
          <w:tcPr>
            <w:tcW w:w="1004" w:type="dxa"/>
            <w:vMerge w:val="continue"/>
            <w:noWrap w:val="0"/>
            <w:vAlign w:val="center"/>
          </w:tcPr>
          <w:p w14:paraId="13C8F9FA">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p>
        </w:tc>
        <w:tc>
          <w:tcPr>
            <w:tcW w:w="1022" w:type="dxa"/>
            <w:vMerge w:val="continue"/>
            <w:noWrap w:val="0"/>
            <w:vAlign w:val="center"/>
          </w:tcPr>
          <w:p w14:paraId="6026309B">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p>
        </w:tc>
        <w:tc>
          <w:tcPr>
            <w:tcW w:w="1274" w:type="dxa"/>
            <w:noWrap w:val="0"/>
            <w:vAlign w:val="center"/>
          </w:tcPr>
          <w:p w14:paraId="42B79E06">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952" w:type="dxa"/>
            <w:noWrap w:val="0"/>
            <w:vAlign w:val="center"/>
          </w:tcPr>
          <w:p w14:paraId="1606C79F">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级别</w:t>
            </w:r>
          </w:p>
        </w:tc>
        <w:tc>
          <w:tcPr>
            <w:tcW w:w="1007" w:type="dxa"/>
            <w:noWrap w:val="0"/>
            <w:vAlign w:val="center"/>
          </w:tcPr>
          <w:p w14:paraId="68EC3E6C">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882" w:type="dxa"/>
            <w:noWrap w:val="0"/>
            <w:vAlign w:val="center"/>
          </w:tcPr>
          <w:p w14:paraId="490ED772">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1204" w:type="dxa"/>
            <w:noWrap w:val="0"/>
            <w:vAlign w:val="center"/>
          </w:tcPr>
          <w:p w14:paraId="52555FBC">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社会保险</w:t>
            </w:r>
          </w:p>
        </w:tc>
        <w:tc>
          <w:tcPr>
            <w:tcW w:w="905" w:type="dxa"/>
            <w:vMerge w:val="continue"/>
            <w:noWrap w:val="0"/>
            <w:vAlign w:val="center"/>
          </w:tcPr>
          <w:p w14:paraId="55C49893">
            <w:pPr>
              <w:keepNext w:val="0"/>
              <w:keepLines w:val="0"/>
              <w:suppressLineNumbers w:val="0"/>
              <w:spacing w:before="0" w:beforeAutospacing="0" w:after="0" w:afterAutospacing="0" w:line="460" w:lineRule="exact"/>
              <w:ind w:left="0" w:right="0"/>
              <w:jc w:val="center"/>
              <w:rPr>
                <w:rFonts w:hint="eastAsia" w:ascii="宋体" w:hAnsi="宋体" w:cs="宋体"/>
                <w:color w:val="auto"/>
                <w:szCs w:val="21"/>
                <w:highlight w:val="none"/>
              </w:rPr>
            </w:pPr>
          </w:p>
        </w:tc>
      </w:tr>
      <w:tr w14:paraId="666C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4A4BD8B9">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004" w:type="dxa"/>
            <w:noWrap w:val="0"/>
            <w:vAlign w:val="top"/>
          </w:tcPr>
          <w:p w14:paraId="1917E6AC">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022" w:type="dxa"/>
            <w:noWrap w:val="0"/>
            <w:vAlign w:val="top"/>
          </w:tcPr>
          <w:p w14:paraId="51A2C1E3">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274" w:type="dxa"/>
            <w:noWrap w:val="0"/>
            <w:vAlign w:val="top"/>
          </w:tcPr>
          <w:p w14:paraId="5B122136">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952" w:type="dxa"/>
            <w:noWrap w:val="0"/>
            <w:vAlign w:val="top"/>
          </w:tcPr>
          <w:p w14:paraId="21F1790E">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007" w:type="dxa"/>
            <w:noWrap w:val="0"/>
            <w:vAlign w:val="top"/>
          </w:tcPr>
          <w:p w14:paraId="4151A7A2">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882" w:type="dxa"/>
            <w:noWrap w:val="0"/>
            <w:vAlign w:val="top"/>
          </w:tcPr>
          <w:p w14:paraId="2374953F">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204" w:type="dxa"/>
            <w:noWrap w:val="0"/>
            <w:vAlign w:val="top"/>
          </w:tcPr>
          <w:p w14:paraId="27407D25">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905" w:type="dxa"/>
            <w:noWrap w:val="0"/>
            <w:vAlign w:val="top"/>
          </w:tcPr>
          <w:p w14:paraId="6B31C1B2">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r>
      <w:tr w14:paraId="5FF7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2C2EC5BE">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004" w:type="dxa"/>
            <w:noWrap w:val="0"/>
            <w:vAlign w:val="top"/>
          </w:tcPr>
          <w:p w14:paraId="2B301ECA">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022" w:type="dxa"/>
            <w:noWrap w:val="0"/>
            <w:vAlign w:val="top"/>
          </w:tcPr>
          <w:p w14:paraId="7101BB3F">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274" w:type="dxa"/>
            <w:noWrap w:val="0"/>
            <w:vAlign w:val="top"/>
          </w:tcPr>
          <w:p w14:paraId="1BA9472A">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952" w:type="dxa"/>
            <w:noWrap w:val="0"/>
            <w:vAlign w:val="top"/>
          </w:tcPr>
          <w:p w14:paraId="14CA7FBA">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007" w:type="dxa"/>
            <w:noWrap w:val="0"/>
            <w:vAlign w:val="top"/>
          </w:tcPr>
          <w:p w14:paraId="7998832C">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882" w:type="dxa"/>
            <w:noWrap w:val="0"/>
            <w:vAlign w:val="top"/>
          </w:tcPr>
          <w:p w14:paraId="1FB3069D">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204" w:type="dxa"/>
            <w:noWrap w:val="0"/>
            <w:vAlign w:val="top"/>
          </w:tcPr>
          <w:p w14:paraId="1A86B9FA">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905" w:type="dxa"/>
            <w:noWrap w:val="0"/>
            <w:vAlign w:val="top"/>
          </w:tcPr>
          <w:p w14:paraId="514E63B0">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r>
      <w:tr w14:paraId="3BC0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39E6AB8E">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004" w:type="dxa"/>
            <w:noWrap w:val="0"/>
            <w:vAlign w:val="top"/>
          </w:tcPr>
          <w:p w14:paraId="68F576C2">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022" w:type="dxa"/>
            <w:noWrap w:val="0"/>
            <w:vAlign w:val="top"/>
          </w:tcPr>
          <w:p w14:paraId="4B3353F0">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274" w:type="dxa"/>
            <w:noWrap w:val="0"/>
            <w:vAlign w:val="top"/>
          </w:tcPr>
          <w:p w14:paraId="03FC50EC">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952" w:type="dxa"/>
            <w:noWrap w:val="0"/>
            <w:vAlign w:val="top"/>
          </w:tcPr>
          <w:p w14:paraId="589BC31A">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007" w:type="dxa"/>
            <w:noWrap w:val="0"/>
            <w:vAlign w:val="top"/>
          </w:tcPr>
          <w:p w14:paraId="6B629F61">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882" w:type="dxa"/>
            <w:noWrap w:val="0"/>
            <w:vAlign w:val="top"/>
          </w:tcPr>
          <w:p w14:paraId="7901BA4A">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1204" w:type="dxa"/>
            <w:noWrap w:val="0"/>
            <w:vAlign w:val="top"/>
          </w:tcPr>
          <w:p w14:paraId="31D341A8">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c>
          <w:tcPr>
            <w:tcW w:w="905" w:type="dxa"/>
            <w:noWrap w:val="0"/>
            <w:vAlign w:val="top"/>
          </w:tcPr>
          <w:p w14:paraId="46C47C3B">
            <w:pPr>
              <w:keepNext w:val="0"/>
              <w:keepLines w:val="0"/>
              <w:suppressLineNumbers w:val="0"/>
              <w:spacing w:before="0" w:beforeAutospacing="0" w:after="0" w:afterAutospacing="0" w:line="460" w:lineRule="exact"/>
              <w:ind w:left="0" w:right="0"/>
              <w:rPr>
                <w:rFonts w:hint="eastAsia" w:ascii="宋体" w:hAnsi="宋体" w:cs="宋体"/>
                <w:color w:val="auto"/>
                <w:szCs w:val="21"/>
                <w:highlight w:val="none"/>
              </w:rPr>
            </w:pPr>
          </w:p>
        </w:tc>
      </w:tr>
      <w:tr w14:paraId="186E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3DC8E765">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4E8CC51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65568291">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3C0FDA33">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4134EC4F">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1C6F808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671936DC">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68863EF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1F314E5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0837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47F269B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0C8A5F3C">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6931EB54">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6172ED79">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6ED0065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3AB062F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689A5F4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0B54427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6560977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76D6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5A9EED1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313AEA5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02E0D6C8">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2066298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30862C70">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7ED6E2B4">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4320289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35900463">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6FB2D5D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0CE8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25BCEE8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0F6A70D5">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75D99CA5">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0245EF64">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336B63F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7413B9B2">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16C3DF2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60FDA99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25A83A02">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4CB7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616C8284">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24B9DC1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44859ABF">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2B9E338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5FDA8AF5">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66755DF9">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6D74E91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4F9EA579">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47483420">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1A0F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703AA831">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178EF88C">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74CE5F4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714EB05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716FC09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57219C0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0BF81C73">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7D1F5A73">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6D35F99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4842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0F11312C">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09DD88C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3F4F0F08">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395E664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6CAC1F7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35B36CD0">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1FDE9298">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715D8F80">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468F94A8">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2F9B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426F89C1">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7C0BEB78">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57CC425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5F726FD1">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1B982F55">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4B6331C9">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197790A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7363A31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370283F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61FC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52F06F19">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1263EBE3">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74F7080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454744F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5E5CFBC0">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7DA8EE21">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687056F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7829A32F">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3A9EEA9C">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15E0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2365B32F">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022BC9C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732C4093">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5635A2F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1B642645">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7AC099E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23C1DF68">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7CBCE949">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3830A504">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5761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009D13F1">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6F80FBC8">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49F35328">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7F23C24C">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0E2534C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308D8CF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5B37A29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0097837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35C8B144">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1FA9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1E7CDAA2">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649C866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52CAE7E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6EF6E903">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7C692B21">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4A29426C">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2762B9E8">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28250D9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62B1241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25A7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7E578025">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31CC752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43A8B06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72751099">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6D6E5E7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5B2FA51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2FE69710">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3DEA21A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58D28C93">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50AA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2CCA112C">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16936F8C">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0F5F8E05">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65FD8E72">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2D29F111">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250AE29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2557680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00F322DF">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31AC89D1">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3107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17A05282">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1266CD2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0535902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638651CC">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07693984">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64A366C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698F5D70">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1DB5A2E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47C77706">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4D77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60243BD2">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25BF01FF">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7C69C69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6D572941">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7D58961B">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063F339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56CFCF6D">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7BF9CC24">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0F6A8242">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0427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352DCD2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6013C3B4">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7CF1F0D8">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7964FF37">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080D4965">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3671599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58ABC1B2">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44A6A34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746C3393">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r w14:paraId="1553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14:paraId="03E61E50">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4" w:type="dxa"/>
            <w:noWrap w:val="0"/>
            <w:vAlign w:val="top"/>
          </w:tcPr>
          <w:p w14:paraId="646E0C12">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22" w:type="dxa"/>
            <w:noWrap w:val="0"/>
            <w:vAlign w:val="top"/>
          </w:tcPr>
          <w:p w14:paraId="6A0361C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74" w:type="dxa"/>
            <w:noWrap w:val="0"/>
            <w:vAlign w:val="top"/>
          </w:tcPr>
          <w:p w14:paraId="0F3A4BB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52" w:type="dxa"/>
            <w:noWrap w:val="0"/>
            <w:vAlign w:val="top"/>
          </w:tcPr>
          <w:p w14:paraId="166C419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007" w:type="dxa"/>
            <w:noWrap w:val="0"/>
            <w:vAlign w:val="top"/>
          </w:tcPr>
          <w:p w14:paraId="7BF12F1A">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882" w:type="dxa"/>
            <w:noWrap w:val="0"/>
            <w:vAlign w:val="top"/>
          </w:tcPr>
          <w:p w14:paraId="0B0815E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1204" w:type="dxa"/>
            <w:noWrap w:val="0"/>
            <w:vAlign w:val="top"/>
          </w:tcPr>
          <w:p w14:paraId="7578FFC9">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c>
          <w:tcPr>
            <w:tcW w:w="905" w:type="dxa"/>
            <w:noWrap w:val="0"/>
            <w:vAlign w:val="top"/>
          </w:tcPr>
          <w:p w14:paraId="2442DC7E">
            <w:pPr>
              <w:keepNext w:val="0"/>
              <w:keepLines w:val="0"/>
              <w:suppressLineNumbers w:val="0"/>
              <w:spacing w:before="0" w:beforeAutospacing="0" w:after="0" w:afterAutospacing="0" w:line="460" w:lineRule="exact"/>
              <w:ind w:left="0" w:right="0"/>
              <w:rPr>
                <w:rFonts w:hint="eastAsia" w:ascii="宋体" w:hAnsi="宋体" w:cs="宋体"/>
                <w:color w:val="auto"/>
                <w:sz w:val="24"/>
                <w:highlight w:val="none"/>
              </w:rPr>
            </w:pPr>
          </w:p>
        </w:tc>
      </w:tr>
    </w:tbl>
    <w:p w14:paraId="70C03A38">
      <w:pPr>
        <w:spacing w:line="460" w:lineRule="exact"/>
        <w:ind w:firstLine="480" w:firstLineChars="200"/>
        <w:rPr>
          <w:rFonts w:hint="eastAsia" w:ascii="宋体" w:hAnsi="宋体" w:cs="宋体"/>
          <w:color w:val="auto"/>
          <w:sz w:val="24"/>
          <w:highlight w:val="none"/>
        </w:rPr>
        <w:sectPr>
          <w:pgSz w:w="11906" w:h="16838"/>
          <w:pgMar w:top="1134"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147DC788">
      <w:pPr>
        <w:spacing w:line="4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（二）主要人员简历表</w:t>
      </w:r>
    </w:p>
    <w:p w14:paraId="51B7AACE">
      <w:pPr>
        <w:spacing w:line="460" w:lineRule="exact"/>
        <w:jc w:val="center"/>
        <w:rPr>
          <w:rFonts w:hint="eastAsia" w:ascii="宋体" w:hAnsi="宋体" w:cs="宋体"/>
          <w:b/>
          <w:color w:val="auto"/>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414"/>
        <w:gridCol w:w="686"/>
        <w:gridCol w:w="1330"/>
        <w:gridCol w:w="2617"/>
        <w:gridCol w:w="1959"/>
      </w:tblGrid>
      <w:tr w14:paraId="7BE9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535B075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414" w:type="dxa"/>
            <w:noWrap w:val="0"/>
            <w:vAlign w:val="center"/>
          </w:tcPr>
          <w:p w14:paraId="4519FAB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86" w:type="dxa"/>
            <w:noWrap w:val="0"/>
            <w:vAlign w:val="center"/>
          </w:tcPr>
          <w:p w14:paraId="3775C2E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330" w:type="dxa"/>
            <w:noWrap w:val="0"/>
            <w:vAlign w:val="center"/>
          </w:tcPr>
          <w:p w14:paraId="0694021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7134CC3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959" w:type="dxa"/>
            <w:noWrap w:val="0"/>
            <w:vAlign w:val="center"/>
          </w:tcPr>
          <w:p w14:paraId="549BADE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2E0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01B5E9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执业资格</w:t>
            </w:r>
          </w:p>
        </w:tc>
        <w:tc>
          <w:tcPr>
            <w:tcW w:w="3430" w:type="dxa"/>
            <w:gridSpan w:val="3"/>
            <w:noWrap w:val="0"/>
            <w:vAlign w:val="center"/>
          </w:tcPr>
          <w:p w14:paraId="46A22AA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0562757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安全生产考核合格证书</w:t>
            </w:r>
          </w:p>
        </w:tc>
        <w:tc>
          <w:tcPr>
            <w:tcW w:w="1959" w:type="dxa"/>
            <w:noWrap w:val="0"/>
            <w:vAlign w:val="center"/>
          </w:tcPr>
          <w:p w14:paraId="54B9E7E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C90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79CB414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414" w:type="dxa"/>
            <w:noWrap w:val="0"/>
            <w:vAlign w:val="center"/>
          </w:tcPr>
          <w:p w14:paraId="797F394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86" w:type="dxa"/>
            <w:noWrap w:val="0"/>
            <w:vAlign w:val="center"/>
          </w:tcPr>
          <w:p w14:paraId="4622B9B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330" w:type="dxa"/>
            <w:noWrap w:val="0"/>
            <w:vAlign w:val="center"/>
          </w:tcPr>
          <w:p w14:paraId="0A0A967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0E2F01B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拟在本合同任职</w:t>
            </w:r>
          </w:p>
        </w:tc>
        <w:tc>
          <w:tcPr>
            <w:tcW w:w="1959" w:type="dxa"/>
            <w:noWrap w:val="0"/>
            <w:vAlign w:val="center"/>
          </w:tcPr>
          <w:p w14:paraId="4529F6D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612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0091126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8006" w:type="dxa"/>
            <w:gridSpan w:val="5"/>
            <w:noWrap w:val="0"/>
            <w:vAlign w:val="center"/>
          </w:tcPr>
          <w:p w14:paraId="5682DD5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74B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53" w:type="dxa"/>
            <w:gridSpan w:val="6"/>
            <w:noWrap w:val="0"/>
            <w:vAlign w:val="center"/>
          </w:tcPr>
          <w:p w14:paraId="5309CA1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主要施工管理经历</w:t>
            </w:r>
          </w:p>
        </w:tc>
      </w:tr>
      <w:tr w14:paraId="7803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3AF5E42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3430" w:type="dxa"/>
            <w:gridSpan w:val="3"/>
            <w:noWrap w:val="0"/>
            <w:vAlign w:val="center"/>
          </w:tcPr>
          <w:p w14:paraId="2EB2A04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c>
          <w:tcPr>
            <w:tcW w:w="2617" w:type="dxa"/>
            <w:noWrap w:val="0"/>
            <w:vAlign w:val="center"/>
          </w:tcPr>
          <w:p w14:paraId="691102A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1959" w:type="dxa"/>
            <w:noWrap w:val="0"/>
            <w:vAlign w:val="center"/>
          </w:tcPr>
          <w:p w14:paraId="5212F84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2FCE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3BD029E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30" w:type="dxa"/>
            <w:gridSpan w:val="3"/>
            <w:noWrap w:val="0"/>
            <w:vAlign w:val="center"/>
          </w:tcPr>
          <w:p w14:paraId="669F2DB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470E1E9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59" w:type="dxa"/>
            <w:noWrap w:val="0"/>
            <w:vAlign w:val="center"/>
          </w:tcPr>
          <w:p w14:paraId="2E6E7DB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217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0D79146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30" w:type="dxa"/>
            <w:gridSpan w:val="3"/>
            <w:noWrap w:val="0"/>
            <w:vAlign w:val="center"/>
          </w:tcPr>
          <w:p w14:paraId="4F9BEE9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2CEA8E1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59" w:type="dxa"/>
            <w:noWrap w:val="0"/>
            <w:vAlign w:val="center"/>
          </w:tcPr>
          <w:p w14:paraId="711D800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315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6769F3A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30" w:type="dxa"/>
            <w:gridSpan w:val="3"/>
            <w:noWrap w:val="0"/>
            <w:vAlign w:val="center"/>
          </w:tcPr>
          <w:p w14:paraId="3045470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5EE8EA9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59" w:type="dxa"/>
            <w:noWrap w:val="0"/>
            <w:vAlign w:val="center"/>
          </w:tcPr>
          <w:p w14:paraId="2C03572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5B7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7BA4DFD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30" w:type="dxa"/>
            <w:gridSpan w:val="3"/>
            <w:noWrap w:val="0"/>
            <w:vAlign w:val="center"/>
          </w:tcPr>
          <w:p w14:paraId="6C9F0AB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04A60F4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59" w:type="dxa"/>
            <w:noWrap w:val="0"/>
            <w:vAlign w:val="center"/>
          </w:tcPr>
          <w:p w14:paraId="1AEA604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A8E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1703616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30" w:type="dxa"/>
            <w:gridSpan w:val="3"/>
            <w:noWrap w:val="0"/>
            <w:vAlign w:val="center"/>
          </w:tcPr>
          <w:p w14:paraId="58FC3D8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14A7BB0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59" w:type="dxa"/>
            <w:noWrap w:val="0"/>
            <w:vAlign w:val="center"/>
          </w:tcPr>
          <w:p w14:paraId="48F39CD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138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30AAAF3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30" w:type="dxa"/>
            <w:gridSpan w:val="3"/>
            <w:noWrap w:val="0"/>
            <w:vAlign w:val="center"/>
          </w:tcPr>
          <w:p w14:paraId="63E9AEA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6A850E8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59" w:type="dxa"/>
            <w:noWrap w:val="0"/>
            <w:vAlign w:val="center"/>
          </w:tcPr>
          <w:p w14:paraId="34953FB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C8A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451FE04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30" w:type="dxa"/>
            <w:gridSpan w:val="3"/>
            <w:noWrap w:val="0"/>
            <w:vAlign w:val="center"/>
          </w:tcPr>
          <w:p w14:paraId="78007E7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7AE73D5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59" w:type="dxa"/>
            <w:noWrap w:val="0"/>
            <w:vAlign w:val="center"/>
          </w:tcPr>
          <w:p w14:paraId="40E1996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73A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3B50846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30" w:type="dxa"/>
            <w:gridSpan w:val="3"/>
            <w:noWrap w:val="0"/>
            <w:vAlign w:val="center"/>
          </w:tcPr>
          <w:p w14:paraId="105E635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55F1093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59" w:type="dxa"/>
            <w:noWrap w:val="0"/>
            <w:vAlign w:val="center"/>
          </w:tcPr>
          <w:p w14:paraId="62E0BA5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4EE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23C445C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30" w:type="dxa"/>
            <w:gridSpan w:val="3"/>
            <w:noWrap w:val="0"/>
            <w:vAlign w:val="center"/>
          </w:tcPr>
          <w:p w14:paraId="232C620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0AEB765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59" w:type="dxa"/>
            <w:noWrap w:val="0"/>
            <w:vAlign w:val="center"/>
          </w:tcPr>
          <w:p w14:paraId="0EB685A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59E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130466E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30" w:type="dxa"/>
            <w:gridSpan w:val="3"/>
            <w:noWrap w:val="0"/>
            <w:vAlign w:val="center"/>
          </w:tcPr>
          <w:p w14:paraId="7159521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7" w:type="dxa"/>
            <w:noWrap w:val="0"/>
            <w:vAlign w:val="center"/>
          </w:tcPr>
          <w:p w14:paraId="6758998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59" w:type="dxa"/>
            <w:noWrap w:val="0"/>
            <w:vAlign w:val="center"/>
          </w:tcPr>
          <w:p w14:paraId="73E21D9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57B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486E735E">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p>
        </w:tc>
        <w:tc>
          <w:tcPr>
            <w:tcW w:w="3430" w:type="dxa"/>
            <w:gridSpan w:val="3"/>
            <w:noWrap w:val="0"/>
            <w:vAlign w:val="center"/>
          </w:tcPr>
          <w:p w14:paraId="650C45EC">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p>
        </w:tc>
        <w:tc>
          <w:tcPr>
            <w:tcW w:w="2617" w:type="dxa"/>
            <w:noWrap w:val="0"/>
            <w:vAlign w:val="center"/>
          </w:tcPr>
          <w:p w14:paraId="050EAA6C">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p>
        </w:tc>
        <w:tc>
          <w:tcPr>
            <w:tcW w:w="1959" w:type="dxa"/>
            <w:noWrap w:val="0"/>
            <w:vAlign w:val="center"/>
          </w:tcPr>
          <w:p w14:paraId="24664E7D">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p>
        </w:tc>
      </w:tr>
      <w:tr w14:paraId="6AE8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47" w:type="dxa"/>
            <w:noWrap w:val="0"/>
            <w:vAlign w:val="center"/>
          </w:tcPr>
          <w:p w14:paraId="3B688620">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p>
        </w:tc>
        <w:tc>
          <w:tcPr>
            <w:tcW w:w="3430" w:type="dxa"/>
            <w:gridSpan w:val="3"/>
            <w:noWrap w:val="0"/>
            <w:vAlign w:val="center"/>
          </w:tcPr>
          <w:p w14:paraId="0DE7CF85">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p>
        </w:tc>
        <w:tc>
          <w:tcPr>
            <w:tcW w:w="2617" w:type="dxa"/>
            <w:noWrap w:val="0"/>
            <w:vAlign w:val="center"/>
          </w:tcPr>
          <w:p w14:paraId="32AAE6A9">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p>
        </w:tc>
        <w:tc>
          <w:tcPr>
            <w:tcW w:w="1959" w:type="dxa"/>
            <w:noWrap w:val="0"/>
            <w:vAlign w:val="center"/>
          </w:tcPr>
          <w:p w14:paraId="3F781336">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p>
        </w:tc>
      </w:tr>
    </w:tbl>
    <w:p w14:paraId="0A7BCDAC">
      <w:pPr>
        <w:spacing w:line="460" w:lineRule="exact"/>
        <w:rPr>
          <w:rFonts w:hint="eastAsia" w:ascii="宋体" w:hAnsi="宋体" w:cs="宋体"/>
          <w:b/>
          <w:color w:val="auto"/>
          <w:szCs w:val="21"/>
          <w:highlight w:val="none"/>
          <w:u w:val="double"/>
        </w:rPr>
      </w:pPr>
      <w:r>
        <w:rPr>
          <w:rFonts w:hint="eastAsia" w:ascii="宋体" w:hAnsi="宋体" w:cs="宋体"/>
          <w:color w:val="auto"/>
          <w:szCs w:val="21"/>
          <w:highlight w:val="none"/>
        </w:rPr>
        <w:t>注：主要人员指项目经理、技术负责人、安全管理人员（专职安全生产管理人员）及其他主要人员。</w:t>
      </w:r>
      <w:r>
        <w:rPr>
          <w:rFonts w:hint="eastAsia" w:ascii="宋体" w:hAnsi="宋体" w:cs="宋体"/>
          <w:b/>
          <w:color w:val="auto"/>
          <w:szCs w:val="21"/>
          <w:highlight w:val="none"/>
          <w:u w:val="double"/>
        </w:rPr>
        <w:t>相关材料在“八、相关材料的</w:t>
      </w:r>
      <w:r>
        <w:rPr>
          <w:rFonts w:hint="eastAsia" w:ascii="宋体" w:hAnsi="宋体" w:cs="宋体"/>
          <w:b/>
          <w:color w:val="auto"/>
          <w:szCs w:val="21"/>
          <w:highlight w:val="none"/>
          <w:u w:val="double"/>
          <w:lang w:val="en-US" w:eastAsia="zh-CN"/>
        </w:rPr>
        <w:t>彩色扫描件</w:t>
      </w:r>
      <w:r>
        <w:rPr>
          <w:rFonts w:hint="eastAsia" w:ascii="宋体" w:hAnsi="宋体" w:cs="宋体"/>
          <w:b/>
          <w:color w:val="auto"/>
          <w:szCs w:val="21"/>
          <w:highlight w:val="none"/>
          <w:u w:val="double"/>
        </w:rPr>
        <w:t>”中提供。</w:t>
      </w:r>
    </w:p>
    <w:p w14:paraId="5C923A97">
      <w:pPr>
        <w:ind w:firstLine="480" w:firstLineChars="200"/>
        <w:rPr>
          <w:rFonts w:hint="eastAsia" w:ascii="宋体" w:hAnsi="宋体" w:cs="宋体"/>
          <w:color w:val="auto"/>
          <w:sz w:val="24"/>
          <w:highlight w:val="none"/>
        </w:rPr>
      </w:pPr>
    </w:p>
    <w:p w14:paraId="4C500B9B">
      <w:pPr>
        <w:pStyle w:val="2"/>
        <w:rPr>
          <w:rFonts w:hint="eastAsia" w:ascii="宋体" w:hAnsi="宋体" w:cs="宋体"/>
          <w:color w:val="auto"/>
          <w:sz w:val="24"/>
          <w:highlight w:val="none"/>
        </w:rPr>
      </w:pPr>
    </w:p>
    <w:p w14:paraId="177C4FB8">
      <w:pPr>
        <w:rPr>
          <w:rFonts w:hint="eastAsia" w:ascii="宋体" w:hAnsi="宋体" w:cs="宋体"/>
          <w:color w:val="auto"/>
          <w:sz w:val="24"/>
          <w:highlight w:val="none"/>
        </w:rPr>
      </w:pPr>
    </w:p>
    <w:p w14:paraId="31BC9936">
      <w:pPr>
        <w:pStyle w:val="2"/>
        <w:rPr>
          <w:rFonts w:hint="eastAsia" w:ascii="宋体" w:hAnsi="宋体" w:cs="宋体"/>
          <w:color w:val="auto"/>
          <w:sz w:val="24"/>
          <w:highlight w:val="none"/>
        </w:rPr>
      </w:pPr>
    </w:p>
    <w:p w14:paraId="07F235E8">
      <w:pPr>
        <w:rPr>
          <w:rFonts w:hint="eastAsia" w:ascii="宋体" w:hAnsi="宋体" w:cs="宋体"/>
          <w:color w:val="auto"/>
          <w:sz w:val="24"/>
          <w:highlight w:val="none"/>
        </w:rPr>
      </w:pPr>
    </w:p>
    <w:p w14:paraId="26482269">
      <w:pPr>
        <w:pStyle w:val="2"/>
        <w:rPr>
          <w:rFonts w:hint="eastAsia" w:ascii="宋体" w:hAnsi="宋体" w:cs="宋体"/>
          <w:color w:val="auto"/>
          <w:sz w:val="24"/>
          <w:highlight w:val="none"/>
        </w:rPr>
      </w:pPr>
    </w:p>
    <w:p w14:paraId="482FD995">
      <w:pPr>
        <w:rPr>
          <w:rFonts w:hint="eastAsia" w:ascii="宋体" w:hAnsi="宋体" w:cs="宋体"/>
          <w:color w:val="auto"/>
          <w:sz w:val="24"/>
          <w:highlight w:val="none"/>
        </w:rPr>
      </w:pPr>
    </w:p>
    <w:p w14:paraId="772211B6">
      <w:pPr>
        <w:pStyle w:val="2"/>
        <w:rPr>
          <w:rFonts w:hint="eastAsia" w:ascii="宋体" w:hAnsi="宋体" w:cs="宋体"/>
          <w:color w:val="auto"/>
          <w:sz w:val="24"/>
          <w:highlight w:val="none"/>
        </w:rPr>
      </w:pPr>
    </w:p>
    <w:p w14:paraId="56A36A08">
      <w:pPr>
        <w:rPr>
          <w:rFonts w:hint="eastAsia" w:ascii="宋体" w:hAnsi="宋体" w:cs="宋体"/>
          <w:color w:val="auto"/>
          <w:sz w:val="24"/>
          <w:highlight w:val="none"/>
        </w:rPr>
      </w:pPr>
    </w:p>
    <w:p w14:paraId="7CF1ED4A">
      <w:pPr>
        <w:pStyle w:val="2"/>
        <w:rPr>
          <w:rFonts w:hint="eastAsia" w:ascii="宋体" w:hAnsi="宋体" w:cs="宋体"/>
          <w:color w:val="auto"/>
          <w:sz w:val="24"/>
          <w:highlight w:val="none"/>
        </w:rPr>
      </w:pPr>
    </w:p>
    <w:p w14:paraId="21CC21C0">
      <w:pPr>
        <w:rPr>
          <w:rFonts w:hint="eastAsia" w:ascii="宋体" w:hAnsi="宋体" w:cs="宋体"/>
          <w:color w:val="auto"/>
          <w:sz w:val="24"/>
          <w:highlight w:val="none"/>
        </w:rPr>
      </w:pPr>
    </w:p>
    <w:p w14:paraId="62AB226E">
      <w:pPr>
        <w:pStyle w:val="8"/>
        <w:ind w:left="0" w:leftChars="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七、资格审查资料</w:t>
      </w:r>
    </w:p>
    <w:p w14:paraId="3884BD4A">
      <w:pPr>
        <w:pStyle w:val="8"/>
        <w:ind w:left="0" w:leftChars="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（一）投标人基本情况表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092"/>
        <w:gridCol w:w="1288"/>
        <w:gridCol w:w="1120"/>
        <w:gridCol w:w="1511"/>
        <w:gridCol w:w="840"/>
        <w:gridCol w:w="1819"/>
      </w:tblGrid>
      <w:tr w14:paraId="1C33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83" w:type="dxa"/>
            <w:noWrap w:val="0"/>
            <w:vAlign w:val="center"/>
          </w:tcPr>
          <w:p w14:paraId="2F7F2B1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7670" w:type="dxa"/>
            <w:gridSpan w:val="6"/>
            <w:noWrap w:val="0"/>
            <w:vAlign w:val="center"/>
          </w:tcPr>
          <w:p w14:paraId="2F0261F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DC1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83" w:type="dxa"/>
            <w:noWrap w:val="0"/>
            <w:vAlign w:val="center"/>
          </w:tcPr>
          <w:p w14:paraId="335681A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500" w:type="dxa"/>
            <w:gridSpan w:val="3"/>
            <w:noWrap w:val="0"/>
            <w:vAlign w:val="center"/>
          </w:tcPr>
          <w:p w14:paraId="543022D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511" w:type="dxa"/>
            <w:noWrap w:val="0"/>
            <w:vAlign w:val="center"/>
          </w:tcPr>
          <w:p w14:paraId="298144F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659" w:type="dxa"/>
            <w:gridSpan w:val="2"/>
            <w:noWrap w:val="0"/>
            <w:vAlign w:val="center"/>
          </w:tcPr>
          <w:p w14:paraId="43B9ACD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024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483" w:type="dxa"/>
            <w:vMerge w:val="restart"/>
            <w:noWrap w:val="0"/>
            <w:vAlign w:val="center"/>
          </w:tcPr>
          <w:p w14:paraId="0519E62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1092" w:type="dxa"/>
            <w:noWrap w:val="0"/>
            <w:vAlign w:val="center"/>
          </w:tcPr>
          <w:p w14:paraId="4AA4329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408" w:type="dxa"/>
            <w:gridSpan w:val="2"/>
            <w:noWrap w:val="0"/>
            <w:vAlign w:val="center"/>
          </w:tcPr>
          <w:p w14:paraId="022B091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511" w:type="dxa"/>
            <w:noWrap w:val="0"/>
            <w:vAlign w:val="center"/>
          </w:tcPr>
          <w:p w14:paraId="0380B09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2659" w:type="dxa"/>
            <w:gridSpan w:val="2"/>
            <w:noWrap w:val="0"/>
            <w:vAlign w:val="center"/>
          </w:tcPr>
          <w:p w14:paraId="629986E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837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83" w:type="dxa"/>
            <w:vMerge w:val="continue"/>
            <w:noWrap w:val="0"/>
            <w:vAlign w:val="center"/>
          </w:tcPr>
          <w:p w14:paraId="1E10B2D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092" w:type="dxa"/>
            <w:noWrap w:val="0"/>
            <w:vAlign w:val="center"/>
          </w:tcPr>
          <w:p w14:paraId="6D91335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传真</w:t>
            </w:r>
          </w:p>
        </w:tc>
        <w:tc>
          <w:tcPr>
            <w:tcW w:w="2408" w:type="dxa"/>
            <w:gridSpan w:val="2"/>
            <w:noWrap w:val="0"/>
            <w:vAlign w:val="center"/>
          </w:tcPr>
          <w:p w14:paraId="6187A5F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511" w:type="dxa"/>
            <w:noWrap w:val="0"/>
            <w:vAlign w:val="center"/>
          </w:tcPr>
          <w:p w14:paraId="6E95BCE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网址</w:t>
            </w:r>
          </w:p>
        </w:tc>
        <w:tc>
          <w:tcPr>
            <w:tcW w:w="2659" w:type="dxa"/>
            <w:gridSpan w:val="2"/>
            <w:noWrap w:val="0"/>
            <w:vAlign w:val="center"/>
          </w:tcPr>
          <w:p w14:paraId="366020F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ECF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483" w:type="dxa"/>
            <w:noWrap w:val="0"/>
            <w:vAlign w:val="center"/>
          </w:tcPr>
          <w:p w14:paraId="23806B4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组织结构</w:t>
            </w:r>
          </w:p>
        </w:tc>
        <w:tc>
          <w:tcPr>
            <w:tcW w:w="7670" w:type="dxa"/>
            <w:gridSpan w:val="6"/>
            <w:noWrap w:val="0"/>
            <w:vAlign w:val="center"/>
          </w:tcPr>
          <w:p w14:paraId="57F9D32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C7D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83" w:type="dxa"/>
            <w:noWrap w:val="0"/>
            <w:vAlign w:val="center"/>
          </w:tcPr>
          <w:p w14:paraId="693880F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2380" w:type="dxa"/>
            <w:gridSpan w:val="2"/>
            <w:noWrap w:val="0"/>
            <w:vAlign w:val="center"/>
          </w:tcPr>
          <w:p w14:paraId="30ABF68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20" w:type="dxa"/>
            <w:noWrap w:val="0"/>
            <w:vAlign w:val="center"/>
          </w:tcPr>
          <w:p w14:paraId="2817222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511" w:type="dxa"/>
            <w:noWrap w:val="0"/>
            <w:vAlign w:val="center"/>
          </w:tcPr>
          <w:p w14:paraId="0ED75F0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840" w:type="dxa"/>
            <w:noWrap w:val="0"/>
            <w:vAlign w:val="center"/>
          </w:tcPr>
          <w:p w14:paraId="4181ECE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819" w:type="dxa"/>
            <w:noWrap w:val="0"/>
            <w:vAlign w:val="center"/>
          </w:tcPr>
          <w:p w14:paraId="2C8CC4E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9E8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83" w:type="dxa"/>
            <w:noWrap w:val="0"/>
            <w:vAlign w:val="center"/>
          </w:tcPr>
          <w:p w14:paraId="2D65F94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2380" w:type="dxa"/>
            <w:gridSpan w:val="2"/>
            <w:noWrap w:val="0"/>
            <w:vAlign w:val="center"/>
          </w:tcPr>
          <w:p w14:paraId="6D4C2A5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20" w:type="dxa"/>
            <w:noWrap w:val="0"/>
            <w:vAlign w:val="center"/>
          </w:tcPr>
          <w:p w14:paraId="6A70815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511" w:type="dxa"/>
            <w:noWrap w:val="0"/>
            <w:vAlign w:val="center"/>
          </w:tcPr>
          <w:p w14:paraId="6778EE47">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840" w:type="dxa"/>
            <w:noWrap w:val="0"/>
            <w:vAlign w:val="center"/>
          </w:tcPr>
          <w:p w14:paraId="3C7F3FF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819" w:type="dxa"/>
            <w:noWrap w:val="0"/>
            <w:vAlign w:val="center"/>
          </w:tcPr>
          <w:p w14:paraId="7AD1955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4AC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83" w:type="dxa"/>
            <w:noWrap w:val="0"/>
            <w:vAlign w:val="center"/>
          </w:tcPr>
          <w:p w14:paraId="4DBCC8C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2380" w:type="dxa"/>
            <w:gridSpan w:val="2"/>
            <w:noWrap w:val="0"/>
            <w:vAlign w:val="center"/>
          </w:tcPr>
          <w:p w14:paraId="076058F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290" w:type="dxa"/>
            <w:gridSpan w:val="4"/>
            <w:noWrap w:val="0"/>
            <w:vAlign w:val="center"/>
          </w:tcPr>
          <w:p w14:paraId="20609D4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14:paraId="5A22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483" w:type="dxa"/>
            <w:noWrap w:val="0"/>
            <w:vAlign w:val="center"/>
          </w:tcPr>
          <w:p w14:paraId="113407D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2380" w:type="dxa"/>
            <w:gridSpan w:val="2"/>
            <w:noWrap w:val="0"/>
            <w:vAlign w:val="center"/>
          </w:tcPr>
          <w:p w14:paraId="0BE051C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20" w:type="dxa"/>
            <w:vMerge w:val="restart"/>
            <w:noWrap w:val="0"/>
            <w:vAlign w:val="center"/>
          </w:tcPr>
          <w:p w14:paraId="5F6AFAA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1511" w:type="dxa"/>
            <w:noWrap w:val="0"/>
            <w:vAlign w:val="center"/>
          </w:tcPr>
          <w:p w14:paraId="0C97167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659" w:type="dxa"/>
            <w:gridSpan w:val="2"/>
            <w:noWrap w:val="0"/>
            <w:vAlign w:val="center"/>
          </w:tcPr>
          <w:p w14:paraId="7AF7495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16C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83" w:type="dxa"/>
            <w:noWrap w:val="0"/>
            <w:vAlign w:val="center"/>
          </w:tcPr>
          <w:p w14:paraId="63A7CEA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2380" w:type="dxa"/>
            <w:gridSpan w:val="2"/>
            <w:noWrap w:val="0"/>
            <w:vAlign w:val="center"/>
          </w:tcPr>
          <w:p w14:paraId="7853E04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20" w:type="dxa"/>
            <w:vMerge w:val="continue"/>
            <w:noWrap w:val="0"/>
            <w:vAlign w:val="center"/>
          </w:tcPr>
          <w:p w14:paraId="330FA9D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511" w:type="dxa"/>
            <w:noWrap w:val="0"/>
            <w:vAlign w:val="center"/>
          </w:tcPr>
          <w:p w14:paraId="40D7738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高级职称人员</w:t>
            </w:r>
          </w:p>
        </w:tc>
        <w:tc>
          <w:tcPr>
            <w:tcW w:w="2659" w:type="dxa"/>
            <w:gridSpan w:val="2"/>
            <w:noWrap w:val="0"/>
            <w:vAlign w:val="center"/>
          </w:tcPr>
          <w:p w14:paraId="3F322FD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725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483" w:type="dxa"/>
            <w:noWrap w:val="0"/>
            <w:vAlign w:val="center"/>
          </w:tcPr>
          <w:p w14:paraId="1AE6BFA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2380" w:type="dxa"/>
            <w:gridSpan w:val="2"/>
            <w:noWrap w:val="0"/>
            <w:vAlign w:val="center"/>
          </w:tcPr>
          <w:p w14:paraId="0A68AC9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20" w:type="dxa"/>
            <w:vMerge w:val="continue"/>
            <w:noWrap w:val="0"/>
            <w:vAlign w:val="center"/>
          </w:tcPr>
          <w:p w14:paraId="3F66EA5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511" w:type="dxa"/>
            <w:noWrap w:val="0"/>
            <w:vAlign w:val="center"/>
          </w:tcPr>
          <w:p w14:paraId="219AD5C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中级职称人员</w:t>
            </w:r>
          </w:p>
        </w:tc>
        <w:tc>
          <w:tcPr>
            <w:tcW w:w="2659" w:type="dxa"/>
            <w:gridSpan w:val="2"/>
            <w:noWrap w:val="0"/>
            <w:vAlign w:val="center"/>
          </w:tcPr>
          <w:p w14:paraId="6D06246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3B0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483" w:type="dxa"/>
            <w:noWrap w:val="0"/>
            <w:vAlign w:val="center"/>
          </w:tcPr>
          <w:p w14:paraId="43B627A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2380" w:type="dxa"/>
            <w:gridSpan w:val="2"/>
            <w:noWrap w:val="0"/>
            <w:vAlign w:val="center"/>
          </w:tcPr>
          <w:p w14:paraId="692BBBB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20" w:type="dxa"/>
            <w:vMerge w:val="continue"/>
            <w:noWrap w:val="0"/>
            <w:vAlign w:val="center"/>
          </w:tcPr>
          <w:p w14:paraId="42DBCC9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511" w:type="dxa"/>
            <w:noWrap w:val="0"/>
            <w:vAlign w:val="center"/>
          </w:tcPr>
          <w:p w14:paraId="71F53B8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初级职称人员</w:t>
            </w:r>
          </w:p>
        </w:tc>
        <w:tc>
          <w:tcPr>
            <w:tcW w:w="2659" w:type="dxa"/>
            <w:gridSpan w:val="2"/>
            <w:noWrap w:val="0"/>
            <w:vAlign w:val="center"/>
          </w:tcPr>
          <w:p w14:paraId="4DCE0C1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801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483" w:type="dxa"/>
            <w:noWrap w:val="0"/>
            <w:vAlign w:val="center"/>
          </w:tcPr>
          <w:p w14:paraId="3B857AE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2380" w:type="dxa"/>
            <w:gridSpan w:val="2"/>
            <w:noWrap w:val="0"/>
            <w:vAlign w:val="center"/>
          </w:tcPr>
          <w:p w14:paraId="1BAEE18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20" w:type="dxa"/>
            <w:vMerge w:val="continue"/>
            <w:noWrap w:val="0"/>
            <w:vAlign w:val="center"/>
          </w:tcPr>
          <w:p w14:paraId="0718D54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511" w:type="dxa"/>
            <w:noWrap w:val="0"/>
            <w:vAlign w:val="center"/>
          </w:tcPr>
          <w:p w14:paraId="612B1EE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技工</w:t>
            </w:r>
          </w:p>
        </w:tc>
        <w:tc>
          <w:tcPr>
            <w:tcW w:w="2659" w:type="dxa"/>
            <w:gridSpan w:val="2"/>
            <w:noWrap w:val="0"/>
            <w:vAlign w:val="center"/>
          </w:tcPr>
          <w:p w14:paraId="4C3E103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680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1483" w:type="dxa"/>
            <w:noWrap w:val="0"/>
            <w:vAlign w:val="center"/>
          </w:tcPr>
          <w:p w14:paraId="23591B5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经营范围备注</w:t>
            </w:r>
          </w:p>
        </w:tc>
        <w:tc>
          <w:tcPr>
            <w:tcW w:w="7670" w:type="dxa"/>
            <w:gridSpan w:val="6"/>
            <w:noWrap w:val="0"/>
            <w:vAlign w:val="center"/>
          </w:tcPr>
          <w:p w14:paraId="53EC198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p>
        </w:tc>
      </w:tr>
    </w:tbl>
    <w:p w14:paraId="14B0AF19">
      <w:pPr>
        <w:jc w:val="center"/>
        <w:rPr>
          <w:rFonts w:hint="eastAsia" w:ascii="宋体" w:hAnsi="宋体" w:cs="宋体"/>
          <w:b/>
          <w:color w:val="auto"/>
          <w:sz w:val="24"/>
          <w:highlight w:val="none"/>
        </w:rPr>
      </w:pPr>
    </w:p>
    <w:p w14:paraId="6BBC5DED">
      <w:pPr>
        <w:jc w:val="center"/>
        <w:rPr>
          <w:rFonts w:hint="eastAsia" w:ascii="宋体" w:hAnsi="宋体" w:cs="宋体"/>
          <w:b/>
          <w:color w:val="auto"/>
          <w:sz w:val="24"/>
          <w:highlight w:val="none"/>
        </w:rPr>
      </w:pPr>
    </w:p>
    <w:p w14:paraId="5C68D634">
      <w:pPr>
        <w:pStyle w:val="24"/>
        <w:rPr>
          <w:rFonts w:hint="eastAsia"/>
          <w:color w:val="auto"/>
          <w:highlight w:val="none"/>
        </w:rPr>
      </w:pPr>
    </w:p>
    <w:p w14:paraId="45C7EB90">
      <w:pPr>
        <w:jc w:val="center"/>
        <w:rPr>
          <w:rFonts w:hint="eastAsia" w:ascii="宋体" w:hAnsi="宋体" w:cs="宋体"/>
          <w:b/>
          <w:color w:val="auto"/>
          <w:sz w:val="24"/>
          <w:highlight w:val="none"/>
        </w:rPr>
      </w:pPr>
    </w:p>
    <w:p w14:paraId="2B4E18C6">
      <w:pPr>
        <w:jc w:val="center"/>
        <w:rPr>
          <w:rFonts w:hint="default" w:ascii="宋体" w:hAnsi="宋体" w:eastAsia="宋体" w:cs="宋体"/>
          <w:b/>
          <w:color w:val="auto"/>
          <w:sz w:val="28"/>
          <w:szCs w:val="28"/>
          <w:highlight w:val="none"/>
          <w:lang w:val="en-US" w:eastAsia="zh-CN"/>
        </w:rPr>
      </w:pPr>
      <w:bookmarkStart w:id="43" w:name="_Toc269214840"/>
      <w:r>
        <w:rPr>
          <w:rFonts w:hint="eastAsia" w:ascii="宋体" w:hAnsi="宋体" w:cs="宋体"/>
          <w:b/>
          <w:color w:val="auto"/>
          <w:sz w:val="28"/>
          <w:szCs w:val="28"/>
          <w:highlight w:val="none"/>
        </w:rPr>
        <w:t>八、相关材料的</w:t>
      </w:r>
      <w:bookmarkEnd w:id="43"/>
      <w:r>
        <w:rPr>
          <w:rFonts w:hint="eastAsia" w:ascii="宋体" w:hAnsi="宋体" w:cs="宋体"/>
          <w:b/>
          <w:color w:val="auto"/>
          <w:sz w:val="28"/>
          <w:szCs w:val="28"/>
          <w:highlight w:val="none"/>
          <w:lang w:val="en-US" w:eastAsia="zh-CN"/>
        </w:rPr>
        <w:t>彩色扫描件</w:t>
      </w:r>
    </w:p>
    <w:p w14:paraId="2210A886">
      <w:pPr>
        <w:ind w:firstLine="480" w:firstLineChars="200"/>
        <w:jc w:val="left"/>
        <w:rPr>
          <w:rFonts w:hint="eastAsia" w:ascii="宋体" w:hAnsi="宋体" w:cs="宋体"/>
          <w:color w:val="auto"/>
          <w:sz w:val="24"/>
          <w:highlight w:val="none"/>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603"/>
        <w:gridCol w:w="2020"/>
      </w:tblGrid>
      <w:tr w14:paraId="6CD2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47FEABE0">
            <w:pPr>
              <w:keepNext w:val="0"/>
              <w:keepLines w:val="0"/>
              <w:suppressLineNumbers w:val="0"/>
              <w:spacing w:before="0" w:beforeAutospacing="0" w:after="0" w:afterAutospacing="0" w:line="480" w:lineRule="exact"/>
              <w:ind w:left="0" w:right="0"/>
              <w:jc w:val="center"/>
              <w:rPr>
                <w:rFonts w:hint="default" w:ascii="宋体" w:cs="宋体"/>
                <w:color w:val="auto"/>
                <w:sz w:val="24"/>
                <w:highlight w:val="none"/>
              </w:rPr>
            </w:pPr>
            <w:bookmarkStart w:id="44" w:name="_Toc48667612"/>
            <w:r>
              <w:rPr>
                <w:rFonts w:hint="eastAsia" w:ascii="宋体" w:hAnsi="宋体" w:cs="宋体"/>
                <w:color w:val="auto"/>
                <w:sz w:val="24"/>
                <w:highlight w:val="none"/>
              </w:rPr>
              <w:t>序号</w:t>
            </w:r>
            <w:bookmarkEnd w:id="44"/>
          </w:p>
        </w:tc>
        <w:tc>
          <w:tcPr>
            <w:tcW w:w="6603" w:type="dxa"/>
            <w:tcBorders>
              <w:top w:val="single" w:color="auto" w:sz="4" w:space="0"/>
              <w:left w:val="single" w:color="auto" w:sz="4" w:space="0"/>
              <w:bottom w:val="single" w:color="auto" w:sz="4" w:space="0"/>
              <w:right w:val="single" w:color="auto" w:sz="4" w:space="0"/>
            </w:tcBorders>
            <w:noWrap w:val="0"/>
            <w:vAlign w:val="center"/>
          </w:tcPr>
          <w:p w14:paraId="245DE435">
            <w:pPr>
              <w:keepNext w:val="0"/>
              <w:keepLines w:val="0"/>
              <w:suppressLineNumbers w:val="0"/>
              <w:spacing w:before="0" w:beforeAutospacing="0" w:after="0" w:afterAutospacing="0" w:line="480" w:lineRule="exact"/>
              <w:ind w:left="0" w:right="0"/>
              <w:jc w:val="center"/>
              <w:rPr>
                <w:rFonts w:hint="default" w:ascii="宋体" w:cs="宋体"/>
                <w:color w:val="auto"/>
                <w:sz w:val="24"/>
                <w:highlight w:val="none"/>
              </w:rPr>
            </w:pPr>
            <w:bookmarkStart w:id="45" w:name="_Toc48667613"/>
            <w:r>
              <w:rPr>
                <w:rFonts w:hint="eastAsia" w:ascii="宋体" w:hAnsi="宋体" w:cs="宋体"/>
                <w:color w:val="auto"/>
                <w:sz w:val="24"/>
                <w:highlight w:val="none"/>
              </w:rPr>
              <w:t>名</w:t>
            </w:r>
            <w:r>
              <w:rPr>
                <w:rFonts w:hint="default" w:ascii="宋体" w:hAnsi="宋体" w:cs="宋体"/>
                <w:color w:val="auto"/>
                <w:sz w:val="24"/>
                <w:highlight w:val="none"/>
              </w:rPr>
              <w:t xml:space="preserve">    </w:t>
            </w:r>
            <w:r>
              <w:rPr>
                <w:rFonts w:hint="eastAsia" w:ascii="宋体" w:hAnsi="宋体" w:cs="宋体"/>
                <w:color w:val="auto"/>
                <w:sz w:val="24"/>
                <w:highlight w:val="none"/>
              </w:rPr>
              <w:t>称</w:t>
            </w:r>
            <w:bookmarkEnd w:id="45"/>
          </w:p>
        </w:tc>
        <w:tc>
          <w:tcPr>
            <w:tcW w:w="2020" w:type="dxa"/>
            <w:tcBorders>
              <w:top w:val="single" w:color="auto" w:sz="4" w:space="0"/>
              <w:left w:val="single" w:color="auto" w:sz="4" w:space="0"/>
              <w:bottom w:val="single" w:color="auto" w:sz="4" w:space="0"/>
              <w:right w:val="single" w:color="auto" w:sz="4" w:space="0"/>
            </w:tcBorders>
            <w:noWrap w:val="0"/>
            <w:vAlign w:val="center"/>
          </w:tcPr>
          <w:p w14:paraId="4B7B25FE">
            <w:pPr>
              <w:keepNext w:val="0"/>
              <w:keepLines w:val="0"/>
              <w:suppressLineNumbers w:val="0"/>
              <w:spacing w:before="0" w:beforeAutospacing="0" w:after="0" w:afterAutospacing="0" w:line="480" w:lineRule="exact"/>
              <w:ind w:left="0" w:right="0"/>
              <w:jc w:val="center"/>
              <w:rPr>
                <w:rFonts w:hint="default" w:ascii="宋体" w:cs="宋体"/>
                <w:color w:val="auto"/>
                <w:sz w:val="24"/>
                <w:highlight w:val="none"/>
              </w:rPr>
            </w:pPr>
            <w:bookmarkStart w:id="46" w:name="_Toc48667614"/>
            <w:r>
              <w:rPr>
                <w:rFonts w:hint="eastAsia" w:ascii="宋体" w:hAnsi="宋体" w:cs="宋体"/>
                <w:color w:val="auto"/>
                <w:sz w:val="24"/>
                <w:highlight w:val="none"/>
              </w:rPr>
              <w:t>备</w:t>
            </w:r>
            <w:r>
              <w:rPr>
                <w:rFonts w:hint="default" w:ascii="宋体" w:hAnsi="宋体" w:cs="宋体"/>
                <w:color w:val="auto"/>
                <w:sz w:val="24"/>
                <w:highlight w:val="none"/>
              </w:rPr>
              <w:t xml:space="preserve"> </w:t>
            </w:r>
            <w:r>
              <w:rPr>
                <w:rFonts w:hint="eastAsia" w:ascii="宋体" w:hAnsi="宋体" w:cs="宋体"/>
                <w:color w:val="auto"/>
                <w:sz w:val="24"/>
                <w:highlight w:val="none"/>
              </w:rPr>
              <w:t>注</w:t>
            </w:r>
            <w:bookmarkEnd w:id="46"/>
          </w:p>
        </w:tc>
      </w:tr>
      <w:tr w14:paraId="3927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5F25F968">
            <w:pPr>
              <w:keepNext w:val="0"/>
              <w:keepLines w:val="0"/>
              <w:suppressLineNumbers w:val="0"/>
              <w:spacing w:before="0" w:beforeAutospacing="0" w:after="0" w:afterAutospacing="0" w:line="480" w:lineRule="exact"/>
              <w:ind w:left="0" w:right="0"/>
              <w:jc w:val="center"/>
              <w:rPr>
                <w:rFonts w:hint="default" w:ascii="宋体" w:cs="宋体"/>
                <w:color w:val="auto"/>
                <w:sz w:val="24"/>
                <w:highlight w:val="none"/>
              </w:rPr>
            </w:pPr>
            <w:r>
              <w:rPr>
                <w:rFonts w:hint="default" w:ascii="宋体" w:hAnsi="宋体" w:cs="宋体"/>
                <w:color w:val="auto"/>
                <w:sz w:val="24"/>
                <w:highlight w:val="none"/>
              </w:rPr>
              <w:t>1</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6BECB9A6">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r>
              <w:rPr>
                <w:rFonts w:hint="eastAsia" w:ascii="宋体" w:hAnsi="宋体" w:cs="宋体"/>
                <w:color w:val="auto"/>
                <w:sz w:val="24"/>
                <w:highlight w:val="none"/>
              </w:rPr>
              <w:t>营业执照</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1139622F">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p>
        </w:tc>
      </w:tr>
      <w:tr w14:paraId="22FA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5B877396">
            <w:pPr>
              <w:keepNext w:val="0"/>
              <w:keepLines w:val="0"/>
              <w:suppressLineNumbers w:val="0"/>
              <w:spacing w:before="0" w:beforeAutospacing="0" w:after="0" w:afterAutospacing="0" w:line="480" w:lineRule="exact"/>
              <w:ind w:left="0" w:right="0"/>
              <w:jc w:val="center"/>
              <w:rPr>
                <w:rFonts w:hint="default" w:ascii="宋体" w:cs="宋体"/>
                <w:color w:val="auto"/>
                <w:sz w:val="24"/>
                <w:highlight w:val="none"/>
              </w:rPr>
            </w:pPr>
            <w:r>
              <w:rPr>
                <w:rFonts w:hint="default" w:ascii="宋体" w:hAnsi="宋体" w:cs="宋体"/>
                <w:color w:val="auto"/>
                <w:sz w:val="24"/>
                <w:highlight w:val="none"/>
              </w:rPr>
              <w:t>2</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386AC635">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r>
              <w:rPr>
                <w:rFonts w:hint="eastAsia" w:ascii="宋体" w:hAnsi="宋体" w:cs="宋体"/>
                <w:color w:val="auto"/>
                <w:sz w:val="24"/>
                <w:highlight w:val="none"/>
              </w:rPr>
              <w:t>安全生产许可证</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716DB3C4">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p>
        </w:tc>
      </w:tr>
      <w:tr w14:paraId="3E9E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0C1E7894">
            <w:pPr>
              <w:keepNext w:val="0"/>
              <w:keepLines w:val="0"/>
              <w:suppressLineNumbers w:val="0"/>
              <w:spacing w:before="0" w:beforeAutospacing="0" w:after="0" w:afterAutospacing="0" w:line="480" w:lineRule="exact"/>
              <w:ind w:left="0" w:right="0"/>
              <w:jc w:val="center"/>
              <w:rPr>
                <w:rFonts w:hint="default" w:ascii="宋体" w:cs="宋体"/>
                <w:color w:val="auto"/>
                <w:sz w:val="24"/>
                <w:highlight w:val="none"/>
              </w:rPr>
            </w:pPr>
            <w:r>
              <w:rPr>
                <w:rFonts w:hint="default" w:ascii="宋体" w:hAnsi="宋体" w:cs="宋体"/>
                <w:color w:val="auto"/>
                <w:sz w:val="24"/>
                <w:highlight w:val="none"/>
              </w:rPr>
              <w:t>3</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5FA3A160">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r>
              <w:rPr>
                <w:rFonts w:hint="eastAsia" w:ascii="宋体" w:hAnsi="宋体" w:cs="宋体"/>
                <w:color w:val="auto"/>
                <w:sz w:val="24"/>
                <w:highlight w:val="none"/>
              </w:rPr>
              <w:t>资质证书</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647B0C28">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p>
        </w:tc>
      </w:tr>
      <w:tr w14:paraId="749F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1C18DB43">
            <w:pPr>
              <w:keepNext w:val="0"/>
              <w:keepLines w:val="0"/>
              <w:suppressLineNumbers w:val="0"/>
              <w:spacing w:before="0" w:beforeAutospacing="0" w:after="0" w:afterAutospacing="0" w:line="400" w:lineRule="exact"/>
              <w:ind w:left="0" w:right="0"/>
              <w:jc w:val="center"/>
              <w:rPr>
                <w:rFonts w:hint="eastAsia" w:ascii="宋体" w:cs="宋体"/>
                <w:color w:val="auto"/>
                <w:sz w:val="24"/>
                <w:highlight w:val="none"/>
              </w:rPr>
            </w:pPr>
            <w:r>
              <w:rPr>
                <w:rFonts w:hint="default" w:ascii="宋体" w:hAnsi="宋体" w:cs="宋体"/>
                <w:color w:val="auto"/>
                <w:sz w:val="24"/>
                <w:highlight w:val="none"/>
              </w:rPr>
              <w:t>4</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068BEEED">
            <w:pPr>
              <w:keepNext w:val="0"/>
              <w:keepLines w:val="0"/>
              <w:suppressLineNumbers w:val="0"/>
              <w:spacing w:before="0" w:beforeAutospacing="0" w:after="0" w:afterAutospacing="0" w:line="400" w:lineRule="exact"/>
              <w:ind w:left="0" w:right="0"/>
              <w:rPr>
                <w:rFonts w:hint="eastAsia" w:ascii="宋体" w:eastAsia="宋体" w:cs="宋体"/>
                <w:color w:val="auto"/>
                <w:sz w:val="24"/>
                <w:highlight w:val="none"/>
                <w:lang w:eastAsia="zh-CN"/>
              </w:rPr>
            </w:pPr>
            <w:r>
              <w:rPr>
                <w:rFonts w:hint="eastAsia" w:ascii="宋体" w:hAnsi="宋体" w:cs="宋体"/>
                <w:color w:val="auto"/>
                <w:sz w:val="24"/>
                <w:highlight w:val="none"/>
              </w:rPr>
              <w:t>项目经理注册建造师证、居民身份证、安全生产考核合格证书</w:t>
            </w:r>
            <w:r>
              <w:rPr>
                <w:rFonts w:hint="default" w:ascii="宋体" w:hAnsi="宋体" w:cs="宋体"/>
                <w:color w:val="auto"/>
                <w:sz w:val="24"/>
                <w:highlight w:val="none"/>
              </w:rPr>
              <w:t>B</w:t>
            </w:r>
            <w:r>
              <w:rPr>
                <w:rFonts w:hint="eastAsia" w:ascii="宋体" w:hAnsi="宋体" w:cs="宋体"/>
                <w:color w:val="auto"/>
                <w:sz w:val="24"/>
                <w:highlight w:val="none"/>
              </w:rPr>
              <w:t>证</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5B33A96B">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p>
        </w:tc>
      </w:tr>
      <w:tr w14:paraId="5008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C101DD9">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highlight w:val="none"/>
              </w:rPr>
            </w:pPr>
            <w:bookmarkStart w:id="47" w:name="_Toc48667623"/>
            <w:r>
              <w:rPr>
                <w:rFonts w:hint="eastAsia" w:ascii="宋体" w:hAnsi="宋体" w:cs="宋体"/>
                <w:color w:val="auto"/>
                <w:sz w:val="24"/>
                <w:highlight w:val="none"/>
              </w:rPr>
              <w:t>5</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3BF7A58D">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rPr>
              <w:t>授权委托人居民身份证</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58ACA6E9">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p>
        </w:tc>
      </w:tr>
      <w:bookmarkEnd w:id="47"/>
      <w:tr w14:paraId="13D3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60D7CE5">
            <w:pPr>
              <w:keepNext w:val="0"/>
              <w:keepLines w:val="0"/>
              <w:suppressLineNumbers w:val="0"/>
              <w:spacing w:before="0" w:beforeAutospacing="0" w:after="0" w:afterAutospacing="0" w:line="400" w:lineRule="exact"/>
              <w:ind w:left="0" w:right="0"/>
              <w:jc w:val="center"/>
              <w:rPr>
                <w:rFonts w:hint="eastAsia" w:ascii="宋体" w:cs="宋体"/>
                <w:color w:val="auto"/>
                <w:sz w:val="24"/>
                <w:highlight w:val="none"/>
              </w:rPr>
            </w:pPr>
            <w:r>
              <w:rPr>
                <w:rFonts w:hint="eastAsia" w:ascii="宋体" w:hAnsi="宋体" w:cs="宋体"/>
                <w:color w:val="auto"/>
                <w:sz w:val="24"/>
                <w:highlight w:val="none"/>
              </w:rPr>
              <w:t>6</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41BB94A0">
            <w:pPr>
              <w:keepNext w:val="0"/>
              <w:keepLines w:val="0"/>
              <w:suppressLineNumbers w:val="0"/>
              <w:spacing w:before="0" w:beforeAutospacing="0" w:after="0" w:afterAutospacing="0" w:line="400" w:lineRule="exact"/>
              <w:ind w:left="0" w:right="0"/>
              <w:rPr>
                <w:rFonts w:hint="eastAsia" w:ascii="宋体" w:eastAsia="宋体" w:cs="宋体"/>
                <w:color w:val="auto"/>
                <w:sz w:val="24"/>
                <w:highlight w:val="none"/>
                <w:lang w:val="en-US" w:eastAsia="zh-CN"/>
              </w:rPr>
            </w:pPr>
            <w:r>
              <w:rPr>
                <w:rFonts w:hint="eastAsia" w:ascii="宋体" w:hAnsi="宋体" w:cs="宋体"/>
                <w:color w:val="auto"/>
                <w:sz w:val="24"/>
                <w:highlight w:val="none"/>
              </w:rPr>
              <w:t>技术负责人居民身份证、职称证</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6E5F4868">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p>
        </w:tc>
      </w:tr>
      <w:tr w14:paraId="1C6C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0041C26D">
            <w:pPr>
              <w:keepNext w:val="0"/>
              <w:keepLines w:val="0"/>
              <w:suppressLineNumbers w:val="0"/>
              <w:spacing w:before="0" w:beforeAutospacing="0" w:after="0" w:afterAutospacing="0" w:line="400" w:lineRule="exact"/>
              <w:ind w:left="0" w:right="0"/>
              <w:jc w:val="center"/>
              <w:rPr>
                <w:rFonts w:hint="eastAsia" w:ascii="宋体" w:cs="宋体"/>
                <w:color w:val="auto"/>
                <w:sz w:val="24"/>
                <w:highlight w:val="none"/>
              </w:rPr>
            </w:pPr>
            <w:r>
              <w:rPr>
                <w:rFonts w:hint="eastAsia" w:ascii="宋体" w:hAnsi="宋体" w:cs="宋体"/>
                <w:color w:val="auto"/>
                <w:sz w:val="24"/>
                <w:highlight w:val="none"/>
              </w:rPr>
              <w:t>7</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5245F440">
            <w:pPr>
              <w:keepNext w:val="0"/>
              <w:keepLines w:val="0"/>
              <w:suppressLineNumbers w:val="0"/>
              <w:spacing w:before="0" w:beforeAutospacing="0" w:after="0" w:afterAutospacing="0" w:line="400" w:lineRule="exact"/>
              <w:ind w:left="0" w:right="0"/>
              <w:rPr>
                <w:rFonts w:hint="eastAsia" w:ascii="宋体" w:eastAsia="宋体" w:cs="宋体"/>
                <w:color w:val="auto"/>
                <w:sz w:val="24"/>
                <w:highlight w:val="none"/>
                <w:lang w:eastAsia="zh-CN"/>
              </w:rPr>
            </w:pPr>
            <w:r>
              <w:rPr>
                <w:rFonts w:hint="eastAsia" w:ascii="宋体" w:hAnsi="宋体" w:cs="宋体"/>
                <w:color w:val="auto"/>
                <w:sz w:val="24"/>
                <w:highlight w:val="none"/>
              </w:rPr>
              <w:t>安全管理人员（专职安全生产管理人员）居民身份证、安全生产考核合格证书</w:t>
            </w:r>
            <w:r>
              <w:rPr>
                <w:rFonts w:hint="default" w:ascii="宋体" w:hAnsi="宋体" w:cs="宋体"/>
                <w:color w:val="auto"/>
                <w:sz w:val="24"/>
                <w:highlight w:val="none"/>
              </w:rPr>
              <w:t>C</w:t>
            </w:r>
            <w:r>
              <w:rPr>
                <w:rFonts w:hint="eastAsia" w:ascii="宋体" w:hAnsi="宋体" w:cs="宋体"/>
                <w:color w:val="auto"/>
                <w:sz w:val="24"/>
                <w:highlight w:val="none"/>
              </w:rPr>
              <w:t>证</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66BB6DE8">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p>
        </w:tc>
      </w:tr>
      <w:tr w14:paraId="6E17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76C65509">
            <w:pPr>
              <w:keepNext w:val="0"/>
              <w:keepLines w:val="0"/>
              <w:suppressLineNumbers w:val="0"/>
              <w:spacing w:before="0" w:beforeAutospacing="0" w:after="0" w:afterAutospacing="0" w:line="400" w:lineRule="exact"/>
              <w:ind w:left="0" w:right="0"/>
              <w:jc w:val="center"/>
              <w:rPr>
                <w:rFonts w:hint="eastAsia" w:ascii="宋体" w:cs="宋体"/>
                <w:color w:val="auto"/>
                <w:sz w:val="24"/>
                <w:highlight w:val="none"/>
              </w:rPr>
            </w:pPr>
            <w:r>
              <w:rPr>
                <w:rFonts w:hint="eastAsia" w:ascii="宋体" w:hAnsi="宋体" w:cs="宋体"/>
                <w:color w:val="auto"/>
                <w:sz w:val="24"/>
                <w:highlight w:val="none"/>
              </w:rPr>
              <w:t>8</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0DF89B57">
            <w:pPr>
              <w:keepNext w:val="0"/>
              <w:keepLines w:val="0"/>
              <w:suppressLineNumbers w:val="0"/>
              <w:spacing w:before="0" w:beforeAutospacing="0" w:after="0" w:afterAutospacing="0" w:line="400" w:lineRule="exact"/>
              <w:ind w:left="0" w:right="0"/>
              <w:rPr>
                <w:rFonts w:hint="eastAsia" w:ascii="宋体" w:eastAsia="宋体" w:cs="宋体"/>
                <w:color w:val="auto"/>
                <w:sz w:val="24"/>
                <w:highlight w:val="none"/>
                <w:lang w:eastAsia="zh-CN"/>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14:paraId="559A9CB6">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p>
        </w:tc>
      </w:tr>
      <w:tr w14:paraId="2927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C7C56D5">
            <w:pPr>
              <w:keepNext w:val="0"/>
              <w:keepLines w:val="0"/>
              <w:suppressLineNumbers w:val="0"/>
              <w:spacing w:before="0" w:beforeAutospacing="0" w:after="0" w:afterAutospacing="0" w:line="400" w:lineRule="exact"/>
              <w:ind w:left="0" w:right="0"/>
              <w:jc w:val="center"/>
              <w:rPr>
                <w:rFonts w:hint="eastAsia" w:ascii="宋体" w:cs="宋体"/>
                <w:color w:val="auto"/>
                <w:sz w:val="24"/>
                <w:highlight w:val="none"/>
              </w:rPr>
            </w:pPr>
            <w:r>
              <w:rPr>
                <w:rFonts w:hint="eastAsia" w:ascii="宋体" w:hAnsi="宋体" w:cs="宋体"/>
                <w:color w:val="auto"/>
                <w:sz w:val="24"/>
                <w:highlight w:val="none"/>
              </w:rPr>
              <w:t>9</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43C47EEF">
            <w:pPr>
              <w:keepNext w:val="0"/>
              <w:keepLines w:val="0"/>
              <w:suppressLineNumbers w:val="0"/>
              <w:spacing w:before="0" w:beforeAutospacing="0" w:after="0" w:afterAutospacing="0" w:line="400" w:lineRule="exact"/>
              <w:ind w:left="0" w:right="0"/>
              <w:rPr>
                <w:rFonts w:hint="default" w:ascii="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14:paraId="4872B036">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p>
        </w:tc>
      </w:tr>
      <w:tr w14:paraId="7315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49BF4D60">
            <w:pPr>
              <w:keepNext w:val="0"/>
              <w:keepLines w:val="0"/>
              <w:suppressLineNumbers w:val="0"/>
              <w:spacing w:before="0" w:beforeAutospacing="0" w:after="0" w:afterAutospacing="0" w:line="240" w:lineRule="auto"/>
              <w:ind w:left="0" w:right="0"/>
              <w:jc w:val="center"/>
              <w:rPr>
                <w:rFonts w:hint="eastAsia" w:ascii="宋体" w:eastAsia="宋体" w:cs="宋体"/>
                <w:color w:val="auto"/>
                <w:sz w:val="24"/>
                <w:highlight w:val="none"/>
                <w:lang w:eastAsia="zh-CN"/>
              </w:rPr>
            </w:pPr>
            <w:r>
              <w:rPr>
                <w:rFonts w:hint="eastAsia" w:ascii="宋体" w:hAnsi="宋体" w:cs="宋体"/>
                <w:color w:val="auto"/>
                <w:szCs w:val="21"/>
                <w:highlight w:val="none"/>
              </w:rPr>
              <w:t>...</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1F1699DE">
            <w:pPr>
              <w:keepNext w:val="0"/>
              <w:keepLines w:val="0"/>
              <w:suppressLineNumbers w:val="0"/>
              <w:spacing w:before="0" w:beforeAutospacing="0" w:after="0" w:afterAutospacing="0" w:line="240" w:lineRule="auto"/>
              <w:ind w:left="0" w:right="0"/>
              <w:rPr>
                <w:rFonts w:hint="default" w:ascii="宋体" w:cs="宋体"/>
                <w:color w:val="auto"/>
                <w:sz w:val="24"/>
                <w:highlight w:val="none"/>
              </w:rPr>
            </w:pPr>
            <w:r>
              <w:rPr>
                <w:rFonts w:hint="eastAsia" w:ascii="宋体" w:hAnsi="宋体" w:cs="宋体"/>
                <w:color w:val="auto"/>
                <w:szCs w:val="21"/>
                <w:highlight w:val="none"/>
              </w:rPr>
              <w:t>...</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15C8C19E">
            <w:pPr>
              <w:keepNext w:val="0"/>
              <w:keepLines w:val="0"/>
              <w:suppressLineNumbers w:val="0"/>
              <w:spacing w:before="0" w:beforeAutospacing="0" w:after="0" w:afterAutospacing="0" w:line="480" w:lineRule="exact"/>
              <w:ind w:left="0" w:right="0"/>
              <w:rPr>
                <w:rFonts w:hint="default" w:ascii="宋体" w:cs="宋体"/>
                <w:color w:val="auto"/>
                <w:sz w:val="24"/>
                <w:highlight w:val="none"/>
              </w:rPr>
            </w:pPr>
          </w:p>
        </w:tc>
      </w:tr>
    </w:tbl>
    <w:p w14:paraId="50AB191E">
      <w:pPr>
        <w:autoSpaceDE w:val="0"/>
        <w:autoSpaceDN w:val="0"/>
        <w:adjustRightInd w:val="0"/>
        <w:spacing w:line="360" w:lineRule="auto"/>
        <w:jc w:val="left"/>
        <w:rPr>
          <w:rFonts w:hint="eastAsia" w:ascii="宋体" w:hAnsi="宋体" w:cs="宋体"/>
          <w:color w:val="auto"/>
          <w:szCs w:val="21"/>
          <w:highlight w:val="none"/>
        </w:rPr>
      </w:pPr>
    </w:p>
    <w:p w14:paraId="615A5128">
      <w:pPr>
        <w:autoSpaceDE w:val="0"/>
        <w:autoSpaceDN w:val="0"/>
        <w:adjustRightInd w:val="0"/>
        <w:spacing w:line="360" w:lineRule="auto"/>
        <w:jc w:val="left"/>
        <w:rPr>
          <w:rFonts w:hint="eastAsia" w:ascii="宋体" w:hAnsi="宋体" w:cs="宋体"/>
          <w:color w:val="auto"/>
          <w:szCs w:val="21"/>
          <w:highlight w:val="none"/>
        </w:rPr>
      </w:pPr>
    </w:p>
    <w:p w14:paraId="5F2BC289">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rPr>
        <w:t>注：上表内容仅供参考，投标人应根据招标文件要求自行填写，</w:t>
      </w:r>
      <w:r>
        <w:rPr>
          <w:rFonts w:hint="eastAsia" w:ascii="宋体" w:hAnsi="宋体" w:eastAsia="宋体" w:cs="宋体"/>
          <w:color w:val="auto"/>
          <w:szCs w:val="21"/>
          <w:highlight w:val="none"/>
        </w:rPr>
        <w:t>表格可扩展。投标单位参与此项目的所有人员（包括授权委托人）提供近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个月社保证明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其中须有2024年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rPr>
        <w:t>退休的提供</w:t>
      </w:r>
      <w:r>
        <w:rPr>
          <w:rFonts w:hint="eastAsia" w:ascii="宋体" w:hAnsi="宋体" w:cs="宋体"/>
          <w:color w:val="auto"/>
          <w:szCs w:val="21"/>
          <w:highlight w:val="none"/>
          <w:lang w:val="en-US" w:eastAsia="zh-CN"/>
        </w:rPr>
        <w:t>退休证及</w:t>
      </w:r>
      <w:r>
        <w:rPr>
          <w:rFonts w:hint="eastAsia" w:ascii="宋体" w:hAnsi="宋体" w:eastAsia="宋体" w:cs="宋体"/>
          <w:color w:val="auto"/>
          <w:szCs w:val="21"/>
          <w:highlight w:val="none"/>
        </w:rPr>
        <w:t>返聘协议。</w:t>
      </w:r>
    </w:p>
    <w:p w14:paraId="50F4FD36">
      <w:pPr>
        <w:ind w:firstLine="420" w:firstLineChars="200"/>
        <w:rPr>
          <w:rFonts w:hint="eastAsia" w:ascii="宋体" w:hAnsi="宋体" w:cs="宋体"/>
          <w:color w:val="auto"/>
          <w:szCs w:val="21"/>
          <w:highlight w:val="none"/>
        </w:rPr>
        <w:sectPr>
          <w:pgSz w:w="11906" w:h="16838"/>
          <w:pgMar w:top="1134"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5DEBC0FA">
      <w:pPr>
        <w:ind w:firstLine="562" w:firstLine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九、其他材料</w:t>
      </w:r>
    </w:p>
    <w:p w14:paraId="3C195F58">
      <w:pPr>
        <w:ind w:firstLine="562" w:firstLineChars="200"/>
        <w:jc w:val="center"/>
        <w:rPr>
          <w:rFonts w:hint="eastAsia" w:ascii="宋体" w:hAnsi="宋体" w:cs="宋体"/>
          <w:b/>
          <w:color w:val="auto"/>
          <w:sz w:val="28"/>
          <w:szCs w:val="28"/>
          <w:highlight w:val="none"/>
        </w:rPr>
      </w:pPr>
    </w:p>
    <w:p w14:paraId="0506371D">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招标文件规定的其他资料及投标人根据招标文件认为需要提交的其他资料。</w:t>
      </w:r>
    </w:p>
    <w:p w14:paraId="18F35D4F">
      <w:pPr>
        <w:ind w:firstLine="420" w:firstLineChars="200"/>
        <w:rPr>
          <w:rFonts w:hint="eastAsia" w:ascii="宋体" w:hAnsi="宋体" w:cs="宋体"/>
          <w:color w:val="auto"/>
          <w:highlight w:val="none"/>
        </w:rPr>
        <w:sectPr>
          <w:pgSz w:w="11906" w:h="16838"/>
          <w:pgMar w:top="1134"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10B488D7">
      <w:pPr>
        <w:rPr>
          <w:rFonts w:cs="宋体" w:asciiTheme="majorEastAsia" w:hAnsiTheme="majorEastAsia" w:eastAsiaTheme="majorEastAsia"/>
          <w:color w:val="auto"/>
          <w:highlight w:val="none"/>
        </w:rPr>
      </w:pPr>
    </w:p>
    <w:p w14:paraId="2AAE7ECB">
      <w:pPr>
        <w:spacing w:line="360" w:lineRule="auto"/>
        <w:jc w:val="left"/>
        <w:rPr>
          <w:rFonts w:hint="eastAsia" w:cs="宋体" w:asciiTheme="majorEastAsia" w:hAnsiTheme="majorEastAsia" w:eastAsiaTheme="majorEastAsia"/>
          <w:color w:val="auto"/>
          <w:sz w:val="36"/>
          <w:highlight w:val="none"/>
        </w:rPr>
      </w:pPr>
      <w:r>
        <w:rPr>
          <w:rFonts w:hint="eastAsia" w:cs="宋体" w:asciiTheme="majorEastAsia" w:hAnsiTheme="majorEastAsia" w:eastAsiaTheme="majorEastAsia"/>
          <w:color w:val="auto"/>
          <w:sz w:val="36"/>
          <w:highlight w:val="none"/>
        </w:rPr>
        <w:t>格式</w:t>
      </w:r>
      <w:r>
        <w:rPr>
          <w:rFonts w:hint="eastAsia" w:cs="宋体" w:asciiTheme="majorEastAsia" w:hAnsiTheme="majorEastAsia" w:eastAsiaTheme="majorEastAsia"/>
          <w:color w:val="auto"/>
          <w:sz w:val="36"/>
          <w:highlight w:val="none"/>
          <w:lang w:val="en-US" w:eastAsia="zh-CN"/>
        </w:rPr>
        <w:t>3</w:t>
      </w:r>
      <w:r>
        <w:rPr>
          <w:rFonts w:hint="eastAsia" w:cs="宋体" w:asciiTheme="majorEastAsia" w:hAnsiTheme="majorEastAsia" w:eastAsiaTheme="majorEastAsia"/>
          <w:color w:val="auto"/>
          <w:sz w:val="36"/>
          <w:highlight w:val="none"/>
        </w:rPr>
        <w:t>：</w:t>
      </w:r>
    </w:p>
    <w:p w14:paraId="2DE5F0F2">
      <w:pPr>
        <w:pStyle w:val="2"/>
        <w:rPr>
          <w:rFonts w:hint="eastAsia" w:cs="宋体" w:asciiTheme="majorEastAsia" w:hAnsiTheme="majorEastAsia" w:eastAsiaTheme="majorEastAsia"/>
          <w:color w:val="auto"/>
          <w:sz w:val="36"/>
          <w:highlight w:val="none"/>
        </w:rPr>
      </w:pPr>
    </w:p>
    <w:p w14:paraId="31D8115D">
      <w:pPr>
        <w:rPr>
          <w:color w:val="auto"/>
          <w:highlight w:val="none"/>
        </w:rPr>
      </w:pPr>
    </w:p>
    <w:p w14:paraId="68C4A5CA">
      <w:pPr>
        <w:spacing w:line="360" w:lineRule="auto"/>
        <w:jc w:val="center"/>
        <w:rPr>
          <w:rFonts w:hint="eastAsia" w:cs="宋体" w:asciiTheme="majorEastAsia" w:hAnsiTheme="majorEastAsia" w:eastAsiaTheme="majorEastAsia"/>
          <w:b/>
          <w:color w:val="auto"/>
          <w:sz w:val="48"/>
          <w:highlight w:val="none"/>
          <w:lang w:eastAsia="zh-CN"/>
        </w:rPr>
      </w:pPr>
      <w:r>
        <w:rPr>
          <w:rFonts w:hint="eastAsia" w:cs="宋体" w:asciiTheme="majorEastAsia" w:hAnsiTheme="majorEastAsia" w:eastAsiaTheme="majorEastAsia"/>
          <w:color w:val="auto"/>
          <w:sz w:val="36"/>
          <w:highlight w:val="none"/>
          <w:lang w:val="en-US" w:eastAsia="zh-CN"/>
        </w:rPr>
        <w:t xml:space="preserve"> </w:t>
      </w:r>
    </w:p>
    <w:p w14:paraId="1F2EE2CA">
      <w:pPr>
        <w:spacing w:line="360" w:lineRule="auto"/>
        <w:jc w:val="center"/>
        <w:rPr>
          <w:rFonts w:cs="宋体" w:asciiTheme="majorEastAsia" w:hAnsiTheme="majorEastAsia" w:eastAsiaTheme="majorEastAsia"/>
          <w:color w:val="auto"/>
          <w:highlight w:val="none"/>
          <w:u w:val="single"/>
        </w:rPr>
      </w:pPr>
      <w:r>
        <w:rPr>
          <w:rFonts w:hint="eastAsia" w:cs="宋体" w:asciiTheme="majorEastAsia" w:hAnsiTheme="majorEastAsia" w:eastAsiaTheme="majorEastAsia"/>
          <w:b/>
          <w:color w:val="auto"/>
          <w:sz w:val="48"/>
          <w:highlight w:val="none"/>
          <w:lang w:val="en-US" w:eastAsia="zh-CN"/>
        </w:rPr>
        <w:t xml:space="preserve">    </w:t>
      </w:r>
      <w:r>
        <w:rPr>
          <w:rFonts w:hint="eastAsia" w:cs="宋体" w:asciiTheme="majorEastAsia" w:hAnsiTheme="majorEastAsia" w:eastAsiaTheme="majorEastAsia"/>
          <w:b/>
          <w:color w:val="auto"/>
          <w:sz w:val="48"/>
          <w:highlight w:val="none"/>
          <w:u w:val="single"/>
          <w:lang w:val="en-US" w:eastAsia="zh-CN"/>
        </w:rPr>
        <w:t>（标段名称）</w:t>
      </w:r>
      <w:r>
        <w:rPr>
          <w:rFonts w:hint="eastAsia" w:cs="宋体" w:asciiTheme="majorEastAsia" w:hAnsiTheme="majorEastAsia" w:eastAsiaTheme="majorEastAsia"/>
          <w:b/>
          <w:color w:val="auto"/>
          <w:sz w:val="48"/>
          <w:highlight w:val="none"/>
        </w:rPr>
        <w:t>招标</w:t>
      </w:r>
    </w:p>
    <w:p w14:paraId="57869D1F">
      <w:pPr>
        <w:spacing w:line="360" w:lineRule="auto"/>
        <w:rPr>
          <w:rFonts w:cs="宋体" w:asciiTheme="majorEastAsia" w:hAnsiTheme="majorEastAsia" w:eastAsiaTheme="majorEastAsia"/>
          <w:b/>
          <w:color w:val="auto"/>
          <w:sz w:val="32"/>
          <w:highlight w:val="none"/>
        </w:rPr>
      </w:pPr>
    </w:p>
    <w:p w14:paraId="2A7CA889">
      <w:pPr>
        <w:spacing w:line="360" w:lineRule="auto"/>
        <w:rPr>
          <w:rFonts w:cs="宋体" w:asciiTheme="majorEastAsia" w:hAnsiTheme="majorEastAsia" w:eastAsiaTheme="majorEastAsia"/>
          <w:color w:val="auto"/>
          <w:highlight w:val="none"/>
        </w:rPr>
      </w:pPr>
    </w:p>
    <w:p w14:paraId="1A9371DF">
      <w:pPr>
        <w:jc w:val="center"/>
        <w:rPr>
          <w:rFonts w:asciiTheme="majorEastAsia" w:hAnsiTheme="majorEastAsia" w:eastAsiaTheme="majorEastAsia"/>
          <w:b/>
          <w:color w:val="auto"/>
          <w:highlight w:val="none"/>
        </w:rPr>
      </w:pPr>
    </w:p>
    <w:p w14:paraId="50948A2D">
      <w:pPr>
        <w:jc w:val="center"/>
        <w:rPr>
          <w:rFonts w:cs="宋体" w:asciiTheme="majorEastAsia" w:hAnsiTheme="majorEastAsia" w:eastAsiaTheme="majorEastAsia"/>
          <w:b/>
          <w:color w:val="auto"/>
          <w:highlight w:val="none"/>
        </w:rPr>
      </w:pPr>
    </w:p>
    <w:p w14:paraId="2C2585C5">
      <w:pPr>
        <w:jc w:val="center"/>
        <w:rPr>
          <w:rFonts w:cs="宋体" w:asciiTheme="majorEastAsia" w:hAnsiTheme="majorEastAsia" w:eastAsiaTheme="majorEastAsia"/>
          <w:b/>
          <w:color w:val="auto"/>
          <w:highlight w:val="none"/>
        </w:rPr>
      </w:pPr>
    </w:p>
    <w:p w14:paraId="1CDE781E">
      <w:pPr>
        <w:jc w:val="center"/>
        <w:rPr>
          <w:rFonts w:cs="宋体" w:asciiTheme="majorEastAsia" w:hAnsiTheme="majorEastAsia" w:eastAsiaTheme="majorEastAsia"/>
          <w:b/>
          <w:color w:val="auto"/>
          <w:highlight w:val="none"/>
        </w:rPr>
      </w:pPr>
    </w:p>
    <w:p w14:paraId="3DF3B737">
      <w:pPr>
        <w:spacing w:line="360" w:lineRule="auto"/>
        <w:jc w:val="center"/>
        <w:rPr>
          <w:rFonts w:cs="宋体" w:asciiTheme="majorEastAsia" w:hAnsiTheme="majorEastAsia" w:eastAsiaTheme="majorEastAsia"/>
          <w:color w:val="auto"/>
          <w:sz w:val="72"/>
          <w:highlight w:val="none"/>
        </w:rPr>
      </w:pPr>
    </w:p>
    <w:p w14:paraId="63FB9E8A">
      <w:pPr>
        <w:spacing w:line="360" w:lineRule="auto"/>
        <w:jc w:val="center"/>
        <w:rPr>
          <w:rFonts w:cs="宋体" w:asciiTheme="majorEastAsia" w:hAnsiTheme="majorEastAsia" w:eastAsiaTheme="majorEastAsia"/>
          <w:color w:val="auto"/>
          <w:sz w:val="72"/>
          <w:highlight w:val="none"/>
        </w:rPr>
      </w:pPr>
      <w:r>
        <w:rPr>
          <w:rFonts w:hint="eastAsia" w:cs="宋体" w:asciiTheme="majorEastAsia" w:hAnsiTheme="majorEastAsia" w:eastAsiaTheme="majorEastAsia"/>
          <w:color w:val="auto"/>
          <w:sz w:val="72"/>
          <w:highlight w:val="none"/>
        </w:rPr>
        <w:t>投</w:t>
      </w:r>
      <w:r>
        <w:rPr>
          <w:rFonts w:cs="宋体" w:asciiTheme="majorEastAsia" w:hAnsiTheme="majorEastAsia" w:eastAsiaTheme="majorEastAsia"/>
          <w:color w:val="auto"/>
          <w:sz w:val="72"/>
          <w:highlight w:val="none"/>
        </w:rPr>
        <w:t xml:space="preserve"> </w:t>
      </w:r>
      <w:r>
        <w:rPr>
          <w:rFonts w:hint="eastAsia" w:cs="宋体" w:asciiTheme="majorEastAsia" w:hAnsiTheme="majorEastAsia" w:eastAsiaTheme="majorEastAsia"/>
          <w:color w:val="auto"/>
          <w:sz w:val="72"/>
          <w:highlight w:val="none"/>
        </w:rPr>
        <w:t>标</w:t>
      </w:r>
      <w:r>
        <w:rPr>
          <w:rFonts w:cs="宋体" w:asciiTheme="majorEastAsia" w:hAnsiTheme="majorEastAsia" w:eastAsiaTheme="majorEastAsia"/>
          <w:color w:val="auto"/>
          <w:sz w:val="72"/>
          <w:highlight w:val="none"/>
        </w:rPr>
        <w:t xml:space="preserve"> </w:t>
      </w:r>
      <w:r>
        <w:rPr>
          <w:rFonts w:hint="eastAsia" w:cs="宋体" w:asciiTheme="majorEastAsia" w:hAnsiTheme="majorEastAsia" w:eastAsiaTheme="majorEastAsia"/>
          <w:color w:val="auto"/>
          <w:sz w:val="72"/>
          <w:highlight w:val="none"/>
        </w:rPr>
        <w:t>文</w:t>
      </w:r>
      <w:r>
        <w:rPr>
          <w:rFonts w:cs="宋体" w:asciiTheme="majorEastAsia" w:hAnsiTheme="majorEastAsia" w:eastAsiaTheme="majorEastAsia"/>
          <w:color w:val="auto"/>
          <w:sz w:val="72"/>
          <w:highlight w:val="none"/>
        </w:rPr>
        <w:t xml:space="preserve"> </w:t>
      </w:r>
      <w:r>
        <w:rPr>
          <w:rFonts w:hint="eastAsia" w:cs="宋体" w:asciiTheme="majorEastAsia" w:hAnsiTheme="majorEastAsia" w:eastAsiaTheme="majorEastAsia"/>
          <w:color w:val="auto"/>
          <w:sz w:val="72"/>
          <w:highlight w:val="none"/>
        </w:rPr>
        <w:t>件</w:t>
      </w:r>
    </w:p>
    <w:p w14:paraId="0D061075">
      <w:pPr>
        <w:spacing w:line="360" w:lineRule="auto"/>
        <w:jc w:val="center"/>
        <w:rPr>
          <w:rFonts w:cs="宋体" w:asciiTheme="majorEastAsia" w:hAnsiTheme="majorEastAsia" w:eastAsiaTheme="majorEastAsia"/>
          <w:color w:val="auto"/>
          <w:sz w:val="52"/>
          <w:highlight w:val="none"/>
        </w:rPr>
      </w:pPr>
    </w:p>
    <w:p w14:paraId="5EEB1023">
      <w:pPr>
        <w:spacing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（第</w:t>
      </w:r>
      <w:r>
        <w:rPr>
          <w:rFonts w:hint="eastAsia" w:ascii="宋体" w:hAnsi="宋体"/>
          <w:b/>
          <w:bCs/>
          <w:color w:val="auto"/>
          <w:sz w:val="44"/>
          <w:szCs w:val="44"/>
          <w:highlight w:val="none"/>
          <w:lang w:val="en-US" w:eastAsia="zh-CN"/>
        </w:rPr>
        <w:t>三</w:t>
      </w:r>
      <w:r>
        <w:rPr>
          <w:rFonts w:hint="eastAsia" w:ascii="宋体" w:hAnsi="宋体"/>
          <w:b/>
          <w:bCs/>
          <w:color w:val="auto"/>
          <w:sz w:val="44"/>
          <w:szCs w:val="44"/>
          <w:highlight w:val="none"/>
        </w:rPr>
        <w:t>册：技术标书）</w:t>
      </w:r>
    </w:p>
    <w:p w14:paraId="38DFFFD9">
      <w:pPr>
        <w:spacing w:line="360" w:lineRule="auto"/>
        <w:rPr>
          <w:rFonts w:cs="宋体" w:asciiTheme="majorEastAsia" w:hAnsiTheme="majorEastAsia" w:eastAsiaTheme="majorEastAsia"/>
          <w:color w:val="auto"/>
          <w:highlight w:val="none"/>
        </w:rPr>
      </w:pPr>
    </w:p>
    <w:p w14:paraId="21CC511C">
      <w:pPr>
        <w:spacing w:line="360" w:lineRule="auto"/>
        <w:ind w:firstLine="420"/>
        <w:rPr>
          <w:rFonts w:cs="宋体" w:asciiTheme="majorEastAsia" w:hAnsiTheme="majorEastAsia" w:eastAsiaTheme="majorEastAsia"/>
          <w:color w:val="auto"/>
          <w:highlight w:val="none"/>
        </w:rPr>
      </w:pPr>
    </w:p>
    <w:p w14:paraId="3642CAF8">
      <w:pPr>
        <w:spacing w:line="360" w:lineRule="auto"/>
        <w:rPr>
          <w:rFonts w:cs="宋体" w:asciiTheme="majorEastAsia" w:hAnsiTheme="majorEastAsia" w:eastAsiaTheme="majorEastAsia"/>
          <w:color w:val="auto"/>
          <w:highlight w:val="none"/>
        </w:rPr>
      </w:pPr>
    </w:p>
    <w:p w14:paraId="1491B726">
      <w:pPr>
        <w:spacing w:line="360" w:lineRule="auto"/>
        <w:ind w:firstLine="420"/>
        <w:rPr>
          <w:rFonts w:cs="宋体" w:asciiTheme="majorEastAsia" w:hAnsiTheme="majorEastAsia" w:eastAsiaTheme="majorEastAsia"/>
          <w:color w:val="auto"/>
          <w:highlight w:val="none"/>
        </w:rPr>
      </w:pPr>
    </w:p>
    <w:p w14:paraId="0A708A67">
      <w:pPr>
        <w:spacing w:line="360" w:lineRule="auto"/>
        <w:jc w:val="center"/>
        <w:rPr>
          <w:rFonts w:cs="宋体" w:asciiTheme="majorEastAsia" w:hAnsiTheme="majorEastAsia" w:eastAsiaTheme="majorEastAsia"/>
          <w:color w:val="auto"/>
          <w:sz w:val="28"/>
          <w:highlight w:val="none"/>
        </w:rPr>
      </w:pPr>
      <w:r>
        <w:rPr>
          <w:rFonts w:hint="eastAsia" w:cs="宋体" w:asciiTheme="majorEastAsia" w:hAnsiTheme="majorEastAsia" w:eastAsiaTheme="majorEastAsia"/>
          <w:color w:val="auto"/>
          <w:sz w:val="28"/>
          <w:highlight w:val="none"/>
        </w:rPr>
        <w:t>投标人：</w:t>
      </w:r>
      <w:r>
        <w:rPr>
          <w:rFonts w:hint="eastAsia" w:cs="宋体" w:asciiTheme="majorEastAsia" w:hAnsiTheme="majorEastAsia" w:eastAsiaTheme="majorEastAsia"/>
          <w:color w:val="auto"/>
          <w:sz w:val="28"/>
          <w:highlight w:val="none"/>
          <w:u w:val="single"/>
          <w:lang w:val="en-US" w:eastAsia="zh-CN"/>
        </w:rPr>
        <w:t xml:space="preserve">               </w:t>
      </w:r>
      <w:r>
        <w:rPr>
          <w:rFonts w:hint="eastAsia" w:cs="宋体" w:asciiTheme="majorEastAsia" w:hAnsiTheme="majorEastAsia" w:eastAsiaTheme="majorEastAsia"/>
          <w:color w:val="auto"/>
          <w:sz w:val="28"/>
          <w:highlight w:val="none"/>
        </w:rPr>
        <w:t>（盖单位章）</w:t>
      </w:r>
    </w:p>
    <w:p w14:paraId="6B26EE6D">
      <w:pPr>
        <w:spacing w:line="360" w:lineRule="auto"/>
        <w:ind w:firstLine="560"/>
        <w:rPr>
          <w:rFonts w:cs="宋体" w:asciiTheme="majorEastAsia" w:hAnsiTheme="majorEastAsia" w:eastAsiaTheme="majorEastAsia"/>
          <w:color w:val="auto"/>
          <w:sz w:val="28"/>
          <w:highlight w:val="none"/>
        </w:rPr>
      </w:pPr>
      <w:r>
        <w:rPr>
          <w:rFonts w:cs="宋体" w:asciiTheme="majorEastAsia" w:hAnsiTheme="majorEastAsia" w:eastAsiaTheme="majorEastAsia"/>
          <w:color w:val="auto"/>
          <w:sz w:val="28"/>
          <w:highlight w:val="none"/>
        </w:rPr>
        <w:t xml:space="preserve">        </w:t>
      </w:r>
      <w:r>
        <w:rPr>
          <w:rFonts w:hint="eastAsia" w:cs="宋体" w:asciiTheme="majorEastAsia" w:hAnsiTheme="majorEastAsia" w:eastAsiaTheme="majorEastAsia"/>
          <w:color w:val="auto"/>
          <w:sz w:val="28"/>
          <w:highlight w:val="none"/>
        </w:rPr>
        <w:t>法定代表人或其授权委托人：</w:t>
      </w:r>
      <w:r>
        <w:rPr>
          <w:rFonts w:hint="eastAsia" w:cs="宋体" w:asciiTheme="majorEastAsia" w:hAnsiTheme="majorEastAsia" w:eastAsiaTheme="majorEastAsia"/>
          <w:color w:val="auto"/>
          <w:sz w:val="28"/>
          <w:highlight w:val="none"/>
          <w:u w:val="single"/>
          <w:lang w:val="en-US" w:eastAsia="zh-CN"/>
        </w:rPr>
        <w:t xml:space="preserve">      </w:t>
      </w:r>
      <w:r>
        <w:rPr>
          <w:rFonts w:hint="eastAsia" w:cs="宋体" w:asciiTheme="majorEastAsia" w:hAnsiTheme="majorEastAsia" w:eastAsiaTheme="majorEastAsia"/>
          <w:color w:val="auto"/>
          <w:sz w:val="28"/>
          <w:highlight w:val="none"/>
        </w:rPr>
        <w:t>（签字）</w:t>
      </w:r>
    </w:p>
    <w:p w14:paraId="207D4350">
      <w:pPr>
        <w:pStyle w:val="26"/>
        <w:rPr>
          <w:rFonts w:eastAsiaTheme="majorEastAsia"/>
          <w:color w:val="auto"/>
          <w:highlight w:val="none"/>
        </w:rPr>
      </w:pPr>
      <w:r>
        <w:rPr>
          <w:rFonts w:hint="eastAsia" w:cs="宋体" w:asciiTheme="majorEastAsia" w:hAnsiTheme="majorEastAsia" w:eastAsiaTheme="majorEastAsia"/>
          <w:color w:val="auto"/>
          <w:sz w:val="28"/>
          <w:highlight w:val="none"/>
        </w:rPr>
        <w:t xml:space="preserve">                    </w:t>
      </w:r>
    </w:p>
    <w:p w14:paraId="12393710">
      <w:pPr>
        <w:spacing w:line="360" w:lineRule="auto"/>
        <w:ind w:firstLine="420"/>
        <w:jc w:val="center"/>
        <w:rPr>
          <w:rFonts w:cs="宋体" w:asciiTheme="majorEastAsia" w:hAnsiTheme="majorEastAsia" w:eastAsiaTheme="majorEastAsia"/>
          <w:color w:val="auto"/>
          <w:highlight w:val="none"/>
          <w:u w:val="single"/>
        </w:rPr>
      </w:pPr>
    </w:p>
    <w:p w14:paraId="04A5F4BA">
      <w:pPr>
        <w:spacing w:line="360" w:lineRule="auto"/>
        <w:ind w:firstLine="560"/>
        <w:jc w:val="center"/>
        <w:rPr>
          <w:rFonts w:cs="宋体" w:asciiTheme="majorEastAsia" w:hAnsiTheme="majorEastAsia" w:eastAsiaTheme="majorEastAsia"/>
          <w:color w:val="auto"/>
          <w:sz w:val="28"/>
          <w:highlight w:val="none"/>
        </w:rPr>
      </w:pPr>
      <w:r>
        <w:rPr>
          <w:rFonts w:hint="eastAsia" w:cs="宋体" w:asciiTheme="majorEastAsia" w:hAnsiTheme="majorEastAsia" w:eastAsiaTheme="majorEastAsia"/>
          <w:color w:val="auto"/>
          <w:sz w:val="28"/>
          <w:highlight w:val="none"/>
          <w:u w:val="single"/>
          <w:lang w:val="en-US" w:eastAsia="zh-CN"/>
        </w:rPr>
        <w:t xml:space="preserve">    </w:t>
      </w:r>
      <w:r>
        <w:rPr>
          <w:rFonts w:hint="eastAsia" w:cs="宋体" w:asciiTheme="majorEastAsia" w:hAnsiTheme="majorEastAsia" w:eastAsiaTheme="majorEastAsia"/>
          <w:color w:val="auto"/>
          <w:sz w:val="28"/>
          <w:highlight w:val="none"/>
        </w:rPr>
        <w:t>年</w:t>
      </w:r>
      <w:r>
        <w:rPr>
          <w:rFonts w:cs="宋体" w:asciiTheme="majorEastAsia" w:hAnsiTheme="majorEastAsia" w:eastAsiaTheme="majorEastAsia"/>
          <w:color w:val="auto"/>
          <w:sz w:val="28"/>
          <w:highlight w:val="none"/>
          <w:u w:val="single"/>
        </w:rPr>
        <w:t xml:space="preserve"> </w:t>
      </w:r>
      <w:r>
        <w:rPr>
          <w:rFonts w:hint="eastAsia" w:cs="宋体" w:asciiTheme="majorEastAsia" w:hAnsiTheme="majorEastAsia" w:eastAsiaTheme="majorEastAsia"/>
          <w:color w:val="auto"/>
          <w:sz w:val="28"/>
          <w:highlight w:val="none"/>
          <w:u w:val="single"/>
          <w:lang w:val="en-US" w:eastAsia="zh-CN"/>
        </w:rPr>
        <w:t xml:space="preserve">  </w:t>
      </w:r>
      <w:r>
        <w:rPr>
          <w:rFonts w:cs="宋体" w:asciiTheme="majorEastAsia" w:hAnsiTheme="majorEastAsia" w:eastAsiaTheme="majorEastAsia"/>
          <w:color w:val="auto"/>
          <w:sz w:val="28"/>
          <w:highlight w:val="none"/>
          <w:u w:val="single"/>
        </w:rPr>
        <w:t xml:space="preserve"> </w:t>
      </w:r>
      <w:r>
        <w:rPr>
          <w:rFonts w:hint="eastAsia" w:cs="宋体" w:asciiTheme="majorEastAsia" w:hAnsiTheme="majorEastAsia" w:eastAsiaTheme="majorEastAsia"/>
          <w:color w:val="auto"/>
          <w:sz w:val="28"/>
          <w:highlight w:val="none"/>
        </w:rPr>
        <w:t>月</w:t>
      </w:r>
      <w:r>
        <w:rPr>
          <w:rFonts w:cs="宋体" w:asciiTheme="majorEastAsia" w:hAnsiTheme="majorEastAsia" w:eastAsiaTheme="majorEastAsia"/>
          <w:color w:val="auto"/>
          <w:sz w:val="28"/>
          <w:highlight w:val="none"/>
          <w:u w:val="single"/>
        </w:rPr>
        <w:t xml:space="preserve">   </w:t>
      </w:r>
      <w:r>
        <w:rPr>
          <w:rFonts w:hint="eastAsia" w:cs="宋体" w:asciiTheme="majorEastAsia" w:hAnsiTheme="majorEastAsia" w:eastAsiaTheme="majorEastAsia"/>
          <w:color w:val="auto"/>
          <w:sz w:val="28"/>
          <w:highlight w:val="none"/>
        </w:rPr>
        <w:t>日</w:t>
      </w:r>
    </w:p>
    <w:p w14:paraId="2AC1CB76">
      <w:pPr>
        <w:tabs>
          <w:tab w:val="left" w:pos="7425"/>
        </w:tabs>
        <w:ind w:firstLine="420"/>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ab/>
      </w:r>
    </w:p>
    <w:p w14:paraId="4AFF2139">
      <w:pPr>
        <w:tabs>
          <w:tab w:val="left" w:pos="7425"/>
        </w:tabs>
        <w:ind w:firstLine="420"/>
        <w:rPr>
          <w:rFonts w:cs="宋体" w:asciiTheme="majorEastAsia" w:hAnsiTheme="majorEastAsia" w:eastAsiaTheme="majorEastAsia"/>
          <w:b/>
          <w:color w:val="auto"/>
          <w:sz w:val="24"/>
          <w:highlight w:val="none"/>
        </w:rPr>
      </w:pPr>
      <w:r>
        <w:rPr>
          <w:rFonts w:cs="宋体" w:asciiTheme="majorEastAsia" w:hAnsiTheme="majorEastAsia" w:eastAsiaTheme="majorEastAsia"/>
          <w:b/>
          <w:color w:val="auto"/>
          <w:sz w:val="24"/>
          <w:highlight w:val="none"/>
        </w:rPr>
        <w:t xml:space="preserve"> </w:t>
      </w:r>
    </w:p>
    <w:p w14:paraId="67FF6A6B">
      <w:pPr>
        <w:spacing w:line="480" w:lineRule="auto"/>
        <w:jc w:val="center"/>
        <w:rPr>
          <w:rFonts w:cs="宋体" w:asciiTheme="majorEastAsia" w:hAnsiTheme="majorEastAsia" w:eastAsiaTheme="majorEastAsia"/>
          <w:b/>
          <w:color w:val="auto"/>
          <w:sz w:val="32"/>
          <w:highlight w:val="none"/>
        </w:rPr>
      </w:pPr>
      <w:r>
        <w:rPr>
          <w:rFonts w:cs="宋体" w:asciiTheme="majorEastAsia" w:hAnsiTheme="majorEastAsia" w:eastAsiaTheme="majorEastAsia"/>
          <w:b/>
          <w:color w:val="auto"/>
          <w:sz w:val="24"/>
          <w:highlight w:val="none"/>
        </w:rPr>
        <w:br w:type="page"/>
      </w:r>
    </w:p>
    <w:p w14:paraId="2535E2B6">
      <w:pPr>
        <w:spacing w:line="480" w:lineRule="auto"/>
        <w:jc w:val="center"/>
        <w:rPr>
          <w:rFonts w:cs="宋体" w:asciiTheme="majorEastAsia" w:hAnsiTheme="majorEastAsia" w:eastAsiaTheme="majorEastAsia"/>
          <w:b/>
          <w:color w:val="auto"/>
          <w:sz w:val="32"/>
          <w:highlight w:val="none"/>
        </w:rPr>
      </w:pPr>
      <w:r>
        <w:rPr>
          <w:rFonts w:hint="eastAsia" w:cs="宋体" w:asciiTheme="majorEastAsia" w:hAnsiTheme="majorEastAsia" w:eastAsiaTheme="majorEastAsia"/>
          <w:b/>
          <w:color w:val="auto"/>
          <w:sz w:val="32"/>
          <w:highlight w:val="none"/>
        </w:rPr>
        <w:t>目录</w:t>
      </w:r>
    </w:p>
    <w:p w14:paraId="6E5FD711">
      <w:pPr>
        <w:rPr>
          <w:rFonts w:cs="宋体" w:asciiTheme="majorEastAsia" w:hAnsiTheme="majorEastAsia" w:eastAsiaTheme="majorEastAsia"/>
          <w:color w:val="auto"/>
          <w:highlight w:val="none"/>
        </w:rPr>
      </w:pPr>
    </w:p>
    <w:p w14:paraId="7AAA5954">
      <w:pPr>
        <w:spacing w:line="480" w:lineRule="auto"/>
        <w:ind w:left="726"/>
        <w:rPr>
          <w:rFonts w:cs="宋体" w:asciiTheme="majorEastAsia" w:hAnsiTheme="majorEastAsia" w:eastAsiaTheme="majorEastAsia"/>
          <w:color w:val="auto"/>
          <w:sz w:val="24"/>
          <w:highlight w:val="none"/>
        </w:rPr>
      </w:pPr>
      <w:r>
        <w:rPr>
          <w:rFonts w:hint="eastAsia"/>
          <w:color w:val="auto"/>
          <w:sz w:val="24"/>
          <w:highlight w:val="none"/>
        </w:rPr>
        <w:t>一、施工组织设计内容完整性和编制水平</w:t>
      </w:r>
    </w:p>
    <w:p w14:paraId="5D0E0282">
      <w:pPr>
        <w:spacing w:line="480" w:lineRule="auto"/>
        <w:ind w:left="726"/>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二、</w:t>
      </w:r>
      <w:r>
        <w:rPr>
          <w:rFonts w:hint="eastAsia" w:eastAsia="宋体" w:cs="Times New Roman"/>
          <w:color w:val="auto"/>
          <w:sz w:val="24"/>
          <w:highlight w:val="none"/>
        </w:rPr>
        <w:t>施工方案与技术措施的合理性、科学性与可行性</w:t>
      </w:r>
    </w:p>
    <w:p w14:paraId="3D07F65E">
      <w:pPr>
        <w:spacing w:line="480" w:lineRule="auto"/>
        <w:ind w:left="726"/>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三、质量管理体系与措施</w:t>
      </w:r>
    </w:p>
    <w:p w14:paraId="45F47BEE">
      <w:pPr>
        <w:spacing w:line="480" w:lineRule="auto"/>
        <w:ind w:left="726"/>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四、安全管理体系与措施</w:t>
      </w:r>
    </w:p>
    <w:p w14:paraId="39B6CC3C">
      <w:pPr>
        <w:spacing w:line="480" w:lineRule="auto"/>
        <w:ind w:left="726"/>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五、环境保护管理体系与措施</w:t>
      </w:r>
    </w:p>
    <w:p w14:paraId="438DC8FA">
      <w:pPr>
        <w:spacing w:line="480" w:lineRule="auto"/>
        <w:ind w:left="726"/>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六、工程建设进度计划与措施</w:t>
      </w:r>
    </w:p>
    <w:p w14:paraId="5C3F050D">
      <w:pPr>
        <w:spacing w:line="480" w:lineRule="auto"/>
        <w:ind w:left="726"/>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七、资源配备计划</w:t>
      </w:r>
    </w:p>
    <w:p w14:paraId="4363244D">
      <w:pPr>
        <w:pStyle w:val="26"/>
        <w:rPr>
          <w:rFonts w:hint="eastAsia"/>
          <w:color w:val="auto"/>
          <w:highlight w:val="none"/>
        </w:rPr>
      </w:pPr>
    </w:p>
    <w:p w14:paraId="76A81F55">
      <w:pPr>
        <w:pStyle w:val="26"/>
        <w:rPr>
          <w:rFonts w:hint="eastAsia"/>
          <w:color w:val="auto"/>
          <w:highlight w:val="none"/>
        </w:rPr>
      </w:pPr>
    </w:p>
    <w:p w14:paraId="5C05831B">
      <w:pPr>
        <w:pStyle w:val="26"/>
        <w:rPr>
          <w:color w:val="auto"/>
          <w:sz w:val="21"/>
          <w:szCs w:val="21"/>
          <w:highlight w:val="none"/>
        </w:rPr>
      </w:pPr>
      <w:r>
        <w:rPr>
          <w:rFonts w:hint="eastAsia"/>
          <w:color w:val="auto"/>
          <w:sz w:val="21"/>
          <w:szCs w:val="21"/>
          <w:highlight w:val="none"/>
        </w:rPr>
        <w:t>注：本目录不作为格式目录，投标人可相应修改或补充，为便于评标委员会评审，投标人可自行编制目录并编制页码。</w:t>
      </w:r>
    </w:p>
    <w:sectPr>
      <w:footerReference r:id="rId6" w:type="default"/>
      <w:pgSz w:w="11906" w:h="16838"/>
      <w:pgMar w:top="1134"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汉鼎简书宋">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C83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F5D9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F7DDF">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1B002">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F1B002">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B7B2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C62B5">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3C62B5">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6CEE5"/>
    <w:multiLevelType w:val="singleLevel"/>
    <w:tmpl w:val="C2C6CEE5"/>
    <w:lvl w:ilvl="0" w:tentative="0">
      <w:start w:val="5"/>
      <w:numFmt w:val="chineseCounting"/>
      <w:suff w:val="space"/>
      <w:lvlText w:val="第%1章"/>
      <w:lvlJc w:val="left"/>
      <w:rPr>
        <w:rFonts w:hint="eastAsia"/>
      </w:rPr>
    </w:lvl>
  </w:abstractNum>
  <w:abstractNum w:abstractNumId="1">
    <w:nsid w:val="D064C885"/>
    <w:multiLevelType w:val="singleLevel"/>
    <w:tmpl w:val="D064C885"/>
    <w:lvl w:ilvl="0" w:tentative="0">
      <w:start w:val="1"/>
      <w:numFmt w:val="decimal"/>
      <w:lvlText w:val="(%1)"/>
      <w:lvlJc w:val="left"/>
      <w:pPr>
        <w:ind w:left="425" w:hanging="425"/>
      </w:pPr>
      <w:rPr>
        <w:rFonts w:hint="default"/>
      </w:rPr>
    </w:lvl>
  </w:abstractNum>
  <w:abstractNum w:abstractNumId="2">
    <w:nsid w:val="EA94C747"/>
    <w:multiLevelType w:val="singleLevel"/>
    <w:tmpl w:val="EA94C747"/>
    <w:lvl w:ilvl="0" w:tentative="0">
      <w:start w:val="1"/>
      <w:numFmt w:val="decimal"/>
      <w:lvlText w:val="(%1)"/>
      <w:lvlJc w:val="left"/>
      <w:pPr>
        <w:ind w:left="425" w:hanging="425"/>
      </w:pPr>
      <w:rPr>
        <w:rFonts w:hint="default"/>
      </w:rPr>
    </w:lvl>
  </w:abstractNum>
  <w:abstractNum w:abstractNumId="3">
    <w:nsid w:val="EB23B87A"/>
    <w:multiLevelType w:val="singleLevel"/>
    <w:tmpl w:val="EB23B87A"/>
    <w:lvl w:ilvl="0" w:tentative="0">
      <w:start w:val="1"/>
      <w:numFmt w:val="decimal"/>
      <w:lvlText w:val="(%1)"/>
      <w:lvlJc w:val="left"/>
      <w:pPr>
        <w:ind w:left="425" w:hanging="425"/>
      </w:pPr>
      <w:rPr>
        <w:rFonts w:hint="default"/>
      </w:rPr>
    </w:lvl>
  </w:abstractNum>
  <w:abstractNum w:abstractNumId="4">
    <w:nsid w:val="0519F415"/>
    <w:multiLevelType w:val="singleLevel"/>
    <w:tmpl w:val="0519F415"/>
    <w:lvl w:ilvl="0" w:tentative="0">
      <w:start w:val="1"/>
      <w:numFmt w:val="decimal"/>
      <w:lvlText w:val="(%1)"/>
      <w:lvlJc w:val="left"/>
      <w:pPr>
        <w:ind w:left="425" w:hanging="425"/>
      </w:pPr>
      <w:rPr>
        <w:rFonts w:hint="default"/>
      </w:rPr>
    </w:lvl>
  </w:abstractNum>
  <w:abstractNum w:abstractNumId="5">
    <w:nsid w:val="0E4A5538"/>
    <w:multiLevelType w:val="multilevel"/>
    <w:tmpl w:val="0E4A5538"/>
    <w:lvl w:ilvl="0" w:tentative="0">
      <w:start w:val="1"/>
      <w:numFmt w:val="decimal"/>
      <w:lvlText w:val="%1"/>
      <w:lvlJc w:val="left"/>
      <w:pPr>
        <w:ind w:left="465" w:hanging="465"/>
      </w:pPr>
      <w:rPr>
        <w:rFonts w:hint="default"/>
        <w:b w:val="0"/>
      </w:rPr>
    </w:lvl>
    <w:lvl w:ilvl="1" w:tentative="0">
      <w:start w:val="5"/>
      <w:numFmt w:val="decimal"/>
      <w:lvlText w:val="%1.%2"/>
      <w:lvlJc w:val="left"/>
      <w:pPr>
        <w:ind w:left="887" w:hanging="465"/>
      </w:pPr>
      <w:rPr>
        <w:rFonts w:hint="default"/>
        <w:b w:val="0"/>
      </w:rPr>
    </w:lvl>
    <w:lvl w:ilvl="2" w:tentative="0">
      <w:start w:val="1"/>
      <w:numFmt w:val="decimal"/>
      <w:lvlText w:val="%1.%2.%3"/>
      <w:lvlJc w:val="left"/>
      <w:pPr>
        <w:ind w:left="1564" w:hanging="720"/>
      </w:pPr>
      <w:rPr>
        <w:rFonts w:hint="default"/>
        <w:b w:val="0"/>
      </w:rPr>
    </w:lvl>
    <w:lvl w:ilvl="3" w:tentative="0">
      <w:start w:val="1"/>
      <w:numFmt w:val="decimal"/>
      <w:lvlText w:val="%1.%2.%3.%4"/>
      <w:lvlJc w:val="left"/>
      <w:pPr>
        <w:ind w:left="2346" w:hanging="1080"/>
      </w:pPr>
      <w:rPr>
        <w:rFonts w:hint="default"/>
        <w:b w:val="0"/>
      </w:rPr>
    </w:lvl>
    <w:lvl w:ilvl="4" w:tentative="0">
      <w:start w:val="1"/>
      <w:numFmt w:val="decimal"/>
      <w:lvlText w:val="%1.%2.%3.%4.%5"/>
      <w:lvlJc w:val="left"/>
      <w:pPr>
        <w:ind w:left="2768" w:hanging="1080"/>
      </w:pPr>
      <w:rPr>
        <w:rFonts w:hint="default"/>
        <w:b w:val="0"/>
      </w:rPr>
    </w:lvl>
    <w:lvl w:ilvl="5" w:tentative="0">
      <w:start w:val="1"/>
      <w:numFmt w:val="decimal"/>
      <w:lvlText w:val="%1.%2.%3.%4.%5.%6"/>
      <w:lvlJc w:val="left"/>
      <w:pPr>
        <w:ind w:left="3550" w:hanging="1440"/>
      </w:pPr>
      <w:rPr>
        <w:rFonts w:hint="default"/>
        <w:b w:val="0"/>
      </w:rPr>
    </w:lvl>
    <w:lvl w:ilvl="6" w:tentative="0">
      <w:start w:val="1"/>
      <w:numFmt w:val="decimal"/>
      <w:lvlText w:val="%1.%2.%3.%4.%5.%6.%7"/>
      <w:lvlJc w:val="left"/>
      <w:pPr>
        <w:ind w:left="3972" w:hanging="1440"/>
      </w:pPr>
      <w:rPr>
        <w:rFonts w:hint="default"/>
        <w:b w:val="0"/>
      </w:rPr>
    </w:lvl>
    <w:lvl w:ilvl="7" w:tentative="0">
      <w:start w:val="1"/>
      <w:numFmt w:val="decimal"/>
      <w:lvlText w:val="%1.%2.%3.%4.%5.%6.%7.%8"/>
      <w:lvlJc w:val="left"/>
      <w:pPr>
        <w:ind w:left="4754" w:hanging="1800"/>
      </w:pPr>
      <w:rPr>
        <w:rFonts w:hint="default"/>
        <w:b w:val="0"/>
      </w:rPr>
    </w:lvl>
    <w:lvl w:ilvl="8" w:tentative="0">
      <w:start w:val="1"/>
      <w:numFmt w:val="decimal"/>
      <w:lvlText w:val="%1.%2.%3.%4.%5.%6.%7.%8.%9"/>
      <w:lvlJc w:val="left"/>
      <w:pPr>
        <w:ind w:left="5176" w:hanging="1800"/>
      </w:pPr>
      <w:rPr>
        <w:rFonts w:hint="default"/>
        <w:b w:val="0"/>
      </w:rPr>
    </w:lvl>
  </w:abstractNum>
  <w:abstractNum w:abstractNumId="6">
    <w:nsid w:val="316E4502"/>
    <w:multiLevelType w:val="singleLevel"/>
    <w:tmpl w:val="316E4502"/>
    <w:lvl w:ilvl="0" w:tentative="0">
      <w:start w:val="1"/>
      <w:numFmt w:val="decimal"/>
      <w:lvlText w:val="(%1)"/>
      <w:lvlJc w:val="left"/>
      <w:pPr>
        <w:ind w:left="425" w:hanging="425"/>
      </w:pPr>
      <w:rPr>
        <w:rFonts w:hint="default"/>
      </w:rPr>
    </w:lvl>
  </w:abstractNum>
  <w:abstractNum w:abstractNumId="7">
    <w:nsid w:val="37AB198D"/>
    <w:multiLevelType w:val="singleLevel"/>
    <w:tmpl w:val="37AB198D"/>
    <w:lvl w:ilvl="0" w:tentative="0">
      <w:start w:val="1"/>
      <w:numFmt w:val="decimal"/>
      <w:lvlText w:val="(%1)"/>
      <w:lvlJc w:val="left"/>
      <w:pPr>
        <w:ind w:left="425" w:hanging="425"/>
      </w:pPr>
      <w:rPr>
        <w:rFonts w:hint="default"/>
      </w:rPr>
    </w:lvl>
  </w:abstractNum>
  <w:abstractNum w:abstractNumId="8">
    <w:nsid w:val="3ACF72EE"/>
    <w:multiLevelType w:val="singleLevel"/>
    <w:tmpl w:val="3ACF72EE"/>
    <w:lvl w:ilvl="0" w:tentative="0">
      <w:start w:val="1"/>
      <w:numFmt w:val="decimal"/>
      <w:lvlText w:val="(%1)"/>
      <w:lvlJc w:val="left"/>
      <w:pPr>
        <w:ind w:left="425" w:hanging="425"/>
      </w:pPr>
      <w:rPr>
        <w:rFonts w:hint="default"/>
        <w:b w:val="0"/>
        <w:bCs w:val="0"/>
      </w:rPr>
    </w:lvl>
  </w:abstractNum>
  <w:abstractNum w:abstractNumId="9">
    <w:nsid w:val="58CA9FA7"/>
    <w:multiLevelType w:val="singleLevel"/>
    <w:tmpl w:val="58CA9FA7"/>
    <w:lvl w:ilvl="0" w:tentative="0">
      <w:start w:val="4"/>
      <w:numFmt w:val="chineseCounting"/>
      <w:suff w:val="nothing"/>
      <w:lvlText w:val="%1、"/>
      <w:lvlJc w:val="left"/>
    </w:lvl>
  </w:abstractNum>
  <w:abstractNum w:abstractNumId="10">
    <w:nsid w:val="798F3909"/>
    <w:multiLevelType w:val="multilevel"/>
    <w:tmpl w:val="798F3909"/>
    <w:lvl w:ilvl="0" w:tentative="0">
      <w:start w:val="1"/>
      <w:numFmt w:val="bullet"/>
      <w:lvlText w:val="•"/>
      <w:lvlJc w:val="left"/>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6"/>
  </w:num>
  <w:num w:numId="2">
    <w:abstractNumId w:val="7"/>
  </w:num>
  <w:num w:numId="3">
    <w:abstractNumId w:val="1"/>
  </w:num>
  <w:num w:numId="4">
    <w:abstractNumId w:val="4"/>
  </w:num>
  <w:num w:numId="5">
    <w:abstractNumId w:val="8"/>
  </w:num>
  <w:num w:numId="6">
    <w:abstractNumId w:val="2"/>
  </w:num>
  <w:num w:numId="7">
    <w:abstractNumId w:val="3"/>
  </w:num>
  <w:num w:numId="8">
    <w:abstractNumId w:val="10"/>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2"/>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3Y2FlYzIzYTg2NDM5MmRjYTNlYWQ4NGRiODhhYzUifQ=="/>
  </w:docVars>
  <w:rsids>
    <w:rsidRoot w:val="00172A27"/>
    <w:rsid w:val="00004C2E"/>
    <w:rsid w:val="0000644D"/>
    <w:rsid w:val="00006CE3"/>
    <w:rsid w:val="00013FA0"/>
    <w:rsid w:val="000228B2"/>
    <w:rsid w:val="000257A5"/>
    <w:rsid w:val="000832AE"/>
    <w:rsid w:val="000832C1"/>
    <w:rsid w:val="000D4A53"/>
    <w:rsid w:val="000F570C"/>
    <w:rsid w:val="000F6A9A"/>
    <w:rsid w:val="000F7CFE"/>
    <w:rsid w:val="00103E76"/>
    <w:rsid w:val="00127680"/>
    <w:rsid w:val="00130451"/>
    <w:rsid w:val="00135302"/>
    <w:rsid w:val="001363A8"/>
    <w:rsid w:val="00144E6E"/>
    <w:rsid w:val="00150A79"/>
    <w:rsid w:val="00164F79"/>
    <w:rsid w:val="00171EFE"/>
    <w:rsid w:val="00185A07"/>
    <w:rsid w:val="00191BFE"/>
    <w:rsid w:val="001A38CB"/>
    <w:rsid w:val="001C19E7"/>
    <w:rsid w:val="001C634F"/>
    <w:rsid w:val="00211919"/>
    <w:rsid w:val="00213F90"/>
    <w:rsid w:val="00233CC0"/>
    <w:rsid w:val="0025176A"/>
    <w:rsid w:val="002525FB"/>
    <w:rsid w:val="002816B6"/>
    <w:rsid w:val="0029016A"/>
    <w:rsid w:val="00294849"/>
    <w:rsid w:val="002A23A3"/>
    <w:rsid w:val="002A425E"/>
    <w:rsid w:val="002B5C50"/>
    <w:rsid w:val="002B67EE"/>
    <w:rsid w:val="002C2A2C"/>
    <w:rsid w:val="002C6D02"/>
    <w:rsid w:val="002C7943"/>
    <w:rsid w:val="00320153"/>
    <w:rsid w:val="00322A03"/>
    <w:rsid w:val="00327F89"/>
    <w:rsid w:val="0034315A"/>
    <w:rsid w:val="00344AE6"/>
    <w:rsid w:val="00345CC7"/>
    <w:rsid w:val="00351049"/>
    <w:rsid w:val="0036791B"/>
    <w:rsid w:val="003B765D"/>
    <w:rsid w:val="003C3627"/>
    <w:rsid w:val="003C7BCE"/>
    <w:rsid w:val="003D21DC"/>
    <w:rsid w:val="003D63A6"/>
    <w:rsid w:val="003E4FD9"/>
    <w:rsid w:val="003E5716"/>
    <w:rsid w:val="003F58E7"/>
    <w:rsid w:val="003F6810"/>
    <w:rsid w:val="0041413C"/>
    <w:rsid w:val="00424D02"/>
    <w:rsid w:val="004345AB"/>
    <w:rsid w:val="00437071"/>
    <w:rsid w:val="0047135C"/>
    <w:rsid w:val="00477AE4"/>
    <w:rsid w:val="004853CF"/>
    <w:rsid w:val="004A49C7"/>
    <w:rsid w:val="004C7F4F"/>
    <w:rsid w:val="004F5F28"/>
    <w:rsid w:val="00512D75"/>
    <w:rsid w:val="005473C0"/>
    <w:rsid w:val="00550462"/>
    <w:rsid w:val="0056236E"/>
    <w:rsid w:val="00563275"/>
    <w:rsid w:val="005725B3"/>
    <w:rsid w:val="00574F1F"/>
    <w:rsid w:val="0058343C"/>
    <w:rsid w:val="0058515F"/>
    <w:rsid w:val="00587C51"/>
    <w:rsid w:val="005B7AF4"/>
    <w:rsid w:val="005E4BA5"/>
    <w:rsid w:val="005F2783"/>
    <w:rsid w:val="005F3EFA"/>
    <w:rsid w:val="006120A8"/>
    <w:rsid w:val="006247AC"/>
    <w:rsid w:val="00632E2C"/>
    <w:rsid w:val="0064033B"/>
    <w:rsid w:val="00651DEB"/>
    <w:rsid w:val="00667940"/>
    <w:rsid w:val="00694E93"/>
    <w:rsid w:val="006B0B59"/>
    <w:rsid w:val="006C6BB2"/>
    <w:rsid w:val="006E46FF"/>
    <w:rsid w:val="006F082D"/>
    <w:rsid w:val="00723254"/>
    <w:rsid w:val="00727E3C"/>
    <w:rsid w:val="007315E5"/>
    <w:rsid w:val="00731EF1"/>
    <w:rsid w:val="00732E89"/>
    <w:rsid w:val="00736F75"/>
    <w:rsid w:val="00772028"/>
    <w:rsid w:val="007814C5"/>
    <w:rsid w:val="00782087"/>
    <w:rsid w:val="0078254C"/>
    <w:rsid w:val="007B6A7C"/>
    <w:rsid w:val="007E1F7C"/>
    <w:rsid w:val="007E72CD"/>
    <w:rsid w:val="007F1C70"/>
    <w:rsid w:val="007F437F"/>
    <w:rsid w:val="00806F28"/>
    <w:rsid w:val="00821717"/>
    <w:rsid w:val="00831DD0"/>
    <w:rsid w:val="008347AF"/>
    <w:rsid w:val="00850187"/>
    <w:rsid w:val="00862677"/>
    <w:rsid w:val="00871080"/>
    <w:rsid w:val="00875304"/>
    <w:rsid w:val="008864AF"/>
    <w:rsid w:val="008A21D3"/>
    <w:rsid w:val="008A600C"/>
    <w:rsid w:val="008B1BF7"/>
    <w:rsid w:val="008B29F4"/>
    <w:rsid w:val="008B6A13"/>
    <w:rsid w:val="008B6AAE"/>
    <w:rsid w:val="008D4115"/>
    <w:rsid w:val="008D4135"/>
    <w:rsid w:val="008F3399"/>
    <w:rsid w:val="008F34F2"/>
    <w:rsid w:val="009029DF"/>
    <w:rsid w:val="00903C6A"/>
    <w:rsid w:val="00907CE9"/>
    <w:rsid w:val="00920C74"/>
    <w:rsid w:val="00922AEE"/>
    <w:rsid w:val="009248D6"/>
    <w:rsid w:val="00936F2A"/>
    <w:rsid w:val="00950A93"/>
    <w:rsid w:val="00966A55"/>
    <w:rsid w:val="00975F3C"/>
    <w:rsid w:val="00984403"/>
    <w:rsid w:val="0098627F"/>
    <w:rsid w:val="00991E40"/>
    <w:rsid w:val="00992523"/>
    <w:rsid w:val="009A7CE2"/>
    <w:rsid w:val="009C2527"/>
    <w:rsid w:val="009D7E10"/>
    <w:rsid w:val="009E295B"/>
    <w:rsid w:val="009E446F"/>
    <w:rsid w:val="009E6D5C"/>
    <w:rsid w:val="009F3C11"/>
    <w:rsid w:val="00A163BC"/>
    <w:rsid w:val="00A169D1"/>
    <w:rsid w:val="00A208FE"/>
    <w:rsid w:val="00A2553C"/>
    <w:rsid w:val="00A30F87"/>
    <w:rsid w:val="00A5076A"/>
    <w:rsid w:val="00A5490C"/>
    <w:rsid w:val="00A55736"/>
    <w:rsid w:val="00A57DE7"/>
    <w:rsid w:val="00AA3A2E"/>
    <w:rsid w:val="00AC5452"/>
    <w:rsid w:val="00AC5B5D"/>
    <w:rsid w:val="00AC5FDB"/>
    <w:rsid w:val="00AD5912"/>
    <w:rsid w:val="00AF4625"/>
    <w:rsid w:val="00B0160E"/>
    <w:rsid w:val="00B1172B"/>
    <w:rsid w:val="00B26481"/>
    <w:rsid w:val="00B47722"/>
    <w:rsid w:val="00B60CA5"/>
    <w:rsid w:val="00B64FE2"/>
    <w:rsid w:val="00B96303"/>
    <w:rsid w:val="00BA24B0"/>
    <w:rsid w:val="00BA75C7"/>
    <w:rsid w:val="00BB24BE"/>
    <w:rsid w:val="00BC0923"/>
    <w:rsid w:val="00BD02BE"/>
    <w:rsid w:val="00BD3588"/>
    <w:rsid w:val="00BD5343"/>
    <w:rsid w:val="00BE064A"/>
    <w:rsid w:val="00BE7130"/>
    <w:rsid w:val="00C36BD5"/>
    <w:rsid w:val="00C438EB"/>
    <w:rsid w:val="00C46003"/>
    <w:rsid w:val="00C537BB"/>
    <w:rsid w:val="00C63FDB"/>
    <w:rsid w:val="00C67025"/>
    <w:rsid w:val="00C76562"/>
    <w:rsid w:val="00C80F0F"/>
    <w:rsid w:val="00C84C81"/>
    <w:rsid w:val="00C863C4"/>
    <w:rsid w:val="00C90769"/>
    <w:rsid w:val="00C96A15"/>
    <w:rsid w:val="00CA7484"/>
    <w:rsid w:val="00CB6F69"/>
    <w:rsid w:val="00CD6DD5"/>
    <w:rsid w:val="00CD6F33"/>
    <w:rsid w:val="00CE1380"/>
    <w:rsid w:val="00CE1E8B"/>
    <w:rsid w:val="00CE6812"/>
    <w:rsid w:val="00CE6DDC"/>
    <w:rsid w:val="00CF281E"/>
    <w:rsid w:val="00D028DA"/>
    <w:rsid w:val="00D11863"/>
    <w:rsid w:val="00D2424A"/>
    <w:rsid w:val="00D25263"/>
    <w:rsid w:val="00D312AD"/>
    <w:rsid w:val="00D4780A"/>
    <w:rsid w:val="00D479D3"/>
    <w:rsid w:val="00D53210"/>
    <w:rsid w:val="00D56448"/>
    <w:rsid w:val="00D6260E"/>
    <w:rsid w:val="00D73362"/>
    <w:rsid w:val="00DA5586"/>
    <w:rsid w:val="00DB4209"/>
    <w:rsid w:val="00DB7CA6"/>
    <w:rsid w:val="00DC2B53"/>
    <w:rsid w:val="00DD5999"/>
    <w:rsid w:val="00DE74BE"/>
    <w:rsid w:val="00E144EB"/>
    <w:rsid w:val="00E25D5B"/>
    <w:rsid w:val="00E34D17"/>
    <w:rsid w:val="00E43CB2"/>
    <w:rsid w:val="00E50802"/>
    <w:rsid w:val="00E510BD"/>
    <w:rsid w:val="00E54B67"/>
    <w:rsid w:val="00E60516"/>
    <w:rsid w:val="00E751F9"/>
    <w:rsid w:val="00E76B09"/>
    <w:rsid w:val="00E97649"/>
    <w:rsid w:val="00E97B67"/>
    <w:rsid w:val="00EA2D89"/>
    <w:rsid w:val="00EA5E1B"/>
    <w:rsid w:val="00EB3B3B"/>
    <w:rsid w:val="00EB3C2E"/>
    <w:rsid w:val="00EB574D"/>
    <w:rsid w:val="00EB6563"/>
    <w:rsid w:val="00EC008D"/>
    <w:rsid w:val="00EC2090"/>
    <w:rsid w:val="00EC31C8"/>
    <w:rsid w:val="00ED7234"/>
    <w:rsid w:val="00ED7321"/>
    <w:rsid w:val="00EF0122"/>
    <w:rsid w:val="00F036A5"/>
    <w:rsid w:val="00F27002"/>
    <w:rsid w:val="00F37E4F"/>
    <w:rsid w:val="00F477C5"/>
    <w:rsid w:val="00F652B5"/>
    <w:rsid w:val="00F66BC7"/>
    <w:rsid w:val="00F7083B"/>
    <w:rsid w:val="00F7267A"/>
    <w:rsid w:val="00F744D9"/>
    <w:rsid w:val="00F761AF"/>
    <w:rsid w:val="00F837FB"/>
    <w:rsid w:val="00F839A4"/>
    <w:rsid w:val="00F927C1"/>
    <w:rsid w:val="00F94681"/>
    <w:rsid w:val="00F95DB3"/>
    <w:rsid w:val="00FC3579"/>
    <w:rsid w:val="00FD145C"/>
    <w:rsid w:val="00FD5F12"/>
    <w:rsid w:val="00FE21A9"/>
    <w:rsid w:val="00FF7A5D"/>
    <w:rsid w:val="01A27292"/>
    <w:rsid w:val="01AD5D1A"/>
    <w:rsid w:val="02822D2D"/>
    <w:rsid w:val="02BA539F"/>
    <w:rsid w:val="037504DA"/>
    <w:rsid w:val="042D3D07"/>
    <w:rsid w:val="04313593"/>
    <w:rsid w:val="043C3949"/>
    <w:rsid w:val="04496411"/>
    <w:rsid w:val="045A7016"/>
    <w:rsid w:val="04BB33F2"/>
    <w:rsid w:val="04D42E08"/>
    <w:rsid w:val="054F3DD5"/>
    <w:rsid w:val="05810D93"/>
    <w:rsid w:val="05896AB8"/>
    <w:rsid w:val="05EB5EC4"/>
    <w:rsid w:val="060A5530"/>
    <w:rsid w:val="06945B44"/>
    <w:rsid w:val="06FC2C14"/>
    <w:rsid w:val="0739271F"/>
    <w:rsid w:val="0742032E"/>
    <w:rsid w:val="078D7822"/>
    <w:rsid w:val="07A1578F"/>
    <w:rsid w:val="07C97FDA"/>
    <w:rsid w:val="08332819"/>
    <w:rsid w:val="08332AF7"/>
    <w:rsid w:val="091C340D"/>
    <w:rsid w:val="09A9099C"/>
    <w:rsid w:val="0A4C4ADA"/>
    <w:rsid w:val="0A6A578C"/>
    <w:rsid w:val="0A742274"/>
    <w:rsid w:val="0A803C71"/>
    <w:rsid w:val="0A9A46A8"/>
    <w:rsid w:val="0AD57BB7"/>
    <w:rsid w:val="0AE20526"/>
    <w:rsid w:val="0B472137"/>
    <w:rsid w:val="0BEC1003"/>
    <w:rsid w:val="0C3E5484"/>
    <w:rsid w:val="0C4C2CBF"/>
    <w:rsid w:val="0C6E7353"/>
    <w:rsid w:val="0CB47CA0"/>
    <w:rsid w:val="0CE43F6D"/>
    <w:rsid w:val="0D371B57"/>
    <w:rsid w:val="0D5219F2"/>
    <w:rsid w:val="0D9B7B45"/>
    <w:rsid w:val="0D9D33B2"/>
    <w:rsid w:val="0DA239FF"/>
    <w:rsid w:val="0DB10079"/>
    <w:rsid w:val="0DDE265E"/>
    <w:rsid w:val="0DF32B3C"/>
    <w:rsid w:val="0E526575"/>
    <w:rsid w:val="0E784A25"/>
    <w:rsid w:val="0E975183"/>
    <w:rsid w:val="0EC50BC4"/>
    <w:rsid w:val="0F5B408E"/>
    <w:rsid w:val="10211ADA"/>
    <w:rsid w:val="10594DE6"/>
    <w:rsid w:val="114F75F1"/>
    <w:rsid w:val="116F1077"/>
    <w:rsid w:val="12D62692"/>
    <w:rsid w:val="133D697F"/>
    <w:rsid w:val="13405DEA"/>
    <w:rsid w:val="136410DB"/>
    <w:rsid w:val="13857CBE"/>
    <w:rsid w:val="138E3743"/>
    <w:rsid w:val="139209F8"/>
    <w:rsid w:val="13E00A5F"/>
    <w:rsid w:val="1445069F"/>
    <w:rsid w:val="147A6C3D"/>
    <w:rsid w:val="15092DEB"/>
    <w:rsid w:val="1517050D"/>
    <w:rsid w:val="15F66C34"/>
    <w:rsid w:val="160B7FC6"/>
    <w:rsid w:val="164C1A22"/>
    <w:rsid w:val="16AF5BB0"/>
    <w:rsid w:val="172252E3"/>
    <w:rsid w:val="172A434F"/>
    <w:rsid w:val="17473A5E"/>
    <w:rsid w:val="17611730"/>
    <w:rsid w:val="184B339A"/>
    <w:rsid w:val="18634B23"/>
    <w:rsid w:val="18762847"/>
    <w:rsid w:val="1881137E"/>
    <w:rsid w:val="18FE2B3E"/>
    <w:rsid w:val="19094E52"/>
    <w:rsid w:val="19375EE1"/>
    <w:rsid w:val="19412BED"/>
    <w:rsid w:val="196346B2"/>
    <w:rsid w:val="19677BEC"/>
    <w:rsid w:val="196E5341"/>
    <w:rsid w:val="197E6817"/>
    <w:rsid w:val="19960E59"/>
    <w:rsid w:val="19D6035A"/>
    <w:rsid w:val="1B1F2C02"/>
    <w:rsid w:val="1BE96CDA"/>
    <w:rsid w:val="1C640D9B"/>
    <w:rsid w:val="1C8B0515"/>
    <w:rsid w:val="1CB25FAA"/>
    <w:rsid w:val="1CB93E3F"/>
    <w:rsid w:val="1CC932F4"/>
    <w:rsid w:val="1D2A0352"/>
    <w:rsid w:val="1D770FEC"/>
    <w:rsid w:val="1D9F5E03"/>
    <w:rsid w:val="1E037B32"/>
    <w:rsid w:val="1E3B0DA8"/>
    <w:rsid w:val="1E625FEE"/>
    <w:rsid w:val="1EBB311A"/>
    <w:rsid w:val="1EF762B4"/>
    <w:rsid w:val="1F0D6046"/>
    <w:rsid w:val="1F6B4CD4"/>
    <w:rsid w:val="1FD85632"/>
    <w:rsid w:val="1FF56DAA"/>
    <w:rsid w:val="2068193B"/>
    <w:rsid w:val="2073568E"/>
    <w:rsid w:val="209D7EDA"/>
    <w:rsid w:val="20A420AE"/>
    <w:rsid w:val="20B930E1"/>
    <w:rsid w:val="219F5A5E"/>
    <w:rsid w:val="21B148A0"/>
    <w:rsid w:val="21F17BAB"/>
    <w:rsid w:val="2235093A"/>
    <w:rsid w:val="22590C76"/>
    <w:rsid w:val="229421ED"/>
    <w:rsid w:val="22C56DBD"/>
    <w:rsid w:val="22E542B8"/>
    <w:rsid w:val="22FF181D"/>
    <w:rsid w:val="231059FB"/>
    <w:rsid w:val="23B26E60"/>
    <w:rsid w:val="242E2D8F"/>
    <w:rsid w:val="243D62CE"/>
    <w:rsid w:val="246D3223"/>
    <w:rsid w:val="247F09A6"/>
    <w:rsid w:val="24863FC1"/>
    <w:rsid w:val="24A16DBD"/>
    <w:rsid w:val="24B54FAE"/>
    <w:rsid w:val="25390BCA"/>
    <w:rsid w:val="262670C1"/>
    <w:rsid w:val="269316A4"/>
    <w:rsid w:val="26B91B3C"/>
    <w:rsid w:val="2775520B"/>
    <w:rsid w:val="27807A87"/>
    <w:rsid w:val="279E750B"/>
    <w:rsid w:val="27CE235B"/>
    <w:rsid w:val="27F1737C"/>
    <w:rsid w:val="280B0E04"/>
    <w:rsid w:val="280C4CFA"/>
    <w:rsid w:val="282C1B48"/>
    <w:rsid w:val="28327F9F"/>
    <w:rsid w:val="28BC5884"/>
    <w:rsid w:val="28E04AAF"/>
    <w:rsid w:val="29211F54"/>
    <w:rsid w:val="29EC23D0"/>
    <w:rsid w:val="2A2E5C8D"/>
    <w:rsid w:val="2A526BA4"/>
    <w:rsid w:val="2AA8686A"/>
    <w:rsid w:val="2B2D40F4"/>
    <w:rsid w:val="2B340EE8"/>
    <w:rsid w:val="2B755356"/>
    <w:rsid w:val="2B9F25ED"/>
    <w:rsid w:val="2BAE6F40"/>
    <w:rsid w:val="2BDA4BD6"/>
    <w:rsid w:val="2CDD1AA1"/>
    <w:rsid w:val="2CF61904"/>
    <w:rsid w:val="2D5C161A"/>
    <w:rsid w:val="2D6716E7"/>
    <w:rsid w:val="2D6C37E2"/>
    <w:rsid w:val="2D796670"/>
    <w:rsid w:val="2D922C6F"/>
    <w:rsid w:val="2DA118A2"/>
    <w:rsid w:val="2DBA6ABB"/>
    <w:rsid w:val="2DC82ED2"/>
    <w:rsid w:val="2DE94812"/>
    <w:rsid w:val="2DFC18E3"/>
    <w:rsid w:val="2E56250D"/>
    <w:rsid w:val="2E7D7268"/>
    <w:rsid w:val="2F0E4A59"/>
    <w:rsid w:val="2F2141E1"/>
    <w:rsid w:val="2F230642"/>
    <w:rsid w:val="2F2A7C22"/>
    <w:rsid w:val="2F3D0BE9"/>
    <w:rsid w:val="2FB47769"/>
    <w:rsid w:val="2FC735BF"/>
    <w:rsid w:val="2FEA7505"/>
    <w:rsid w:val="2FF862E4"/>
    <w:rsid w:val="30227315"/>
    <w:rsid w:val="30534756"/>
    <w:rsid w:val="317A0C8A"/>
    <w:rsid w:val="318E111B"/>
    <w:rsid w:val="31962B85"/>
    <w:rsid w:val="31A70750"/>
    <w:rsid w:val="31E340B8"/>
    <w:rsid w:val="3212231F"/>
    <w:rsid w:val="323112C7"/>
    <w:rsid w:val="327D0480"/>
    <w:rsid w:val="32C45055"/>
    <w:rsid w:val="32EC659B"/>
    <w:rsid w:val="33415941"/>
    <w:rsid w:val="33C0669E"/>
    <w:rsid w:val="34956213"/>
    <w:rsid w:val="34D03076"/>
    <w:rsid w:val="35301D0A"/>
    <w:rsid w:val="35CB2DCA"/>
    <w:rsid w:val="35DC154A"/>
    <w:rsid w:val="36055036"/>
    <w:rsid w:val="361A38EE"/>
    <w:rsid w:val="374246E2"/>
    <w:rsid w:val="37572F4B"/>
    <w:rsid w:val="37573AD9"/>
    <w:rsid w:val="384A5D39"/>
    <w:rsid w:val="388D7C5B"/>
    <w:rsid w:val="38BA1632"/>
    <w:rsid w:val="397C54D2"/>
    <w:rsid w:val="3991042B"/>
    <w:rsid w:val="39993110"/>
    <w:rsid w:val="39EB2BDE"/>
    <w:rsid w:val="3B030EB1"/>
    <w:rsid w:val="3B0357CB"/>
    <w:rsid w:val="3BA21E9C"/>
    <w:rsid w:val="3BE072C1"/>
    <w:rsid w:val="3BF017DF"/>
    <w:rsid w:val="3CD118D8"/>
    <w:rsid w:val="3CD2194F"/>
    <w:rsid w:val="3D117386"/>
    <w:rsid w:val="3D31714F"/>
    <w:rsid w:val="3D7F34F8"/>
    <w:rsid w:val="3D9542E2"/>
    <w:rsid w:val="3E7665CE"/>
    <w:rsid w:val="3EAD13AE"/>
    <w:rsid w:val="3EC455E2"/>
    <w:rsid w:val="3ED01E68"/>
    <w:rsid w:val="3F2B709E"/>
    <w:rsid w:val="3F373081"/>
    <w:rsid w:val="3F476C51"/>
    <w:rsid w:val="3F5A230F"/>
    <w:rsid w:val="3F600D90"/>
    <w:rsid w:val="403A1C8F"/>
    <w:rsid w:val="406E1939"/>
    <w:rsid w:val="412E65D3"/>
    <w:rsid w:val="43100B82"/>
    <w:rsid w:val="433F70A5"/>
    <w:rsid w:val="435C1789"/>
    <w:rsid w:val="43BE3965"/>
    <w:rsid w:val="43FD7F8D"/>
    <w:rsid w:val="44C907D6"/>
    <w:rsid w:val="453148A6"/>
    <w:rsid w:val="454B049A"/>
    <w:rsid w:val="454B0632"/>
    <w:rsid w:val="45C124CA"/>
    <w:rsid w:val="463023A6"/>
    <w:rsid w:val="467B1AC6"/>
    <w:rsid w:val="46A00372"/>
    <w:rsid w:val="46D05B6D"/>
    <w:rsid w:val="476D7908"/>
    <w:rsid w:val="48095C7C"/>
    <w:rsid w:val="483A1A6C"/>
    <w:rsid w:val="48F943FC"/>
    <w:rsid w:val="495925DB"/>
    <w:rsid w:val="49990A3E"/>
    <w:rsid w:val="49ED24FF"/>
    <w:rsid w:val="4A1A1E7D"/>
    <w:rsid w:val="4A430012"/>
    <w:rsid w:val="4A5265DB"/>
    <w:rsid w:val="4AB37C20"/>
    <w:rsid w:val="4B62099A"/>
    <w:rsid w:val="4C166135"/>
    <w:rsid w:val="4C1A1261"/>
    <w:rsid w:val="4C2E7AAA"/>
    <w:rsid w:val="4C435E19"/>
    <w:rsid w:val="4C810D9F"/>
    <w:rsid w:val="4CA93DDA"/>
    <w:rsid w:val="4D0C075F"/>
    <w:rsid w:val="4D21045F"/>
    <w:rsid w:val="4D21335C"/>
    <w:rsid w:val="4D4E2340"/>
    <w:rsid w:val="4DA30E74"/>
    <w:rsid w:val="4DA9670D"/>
    <w:rsid w:val="4E0736E6"/>
    <w:rsid w:val="4E71254C"/>
    <w:rsid w:val="4E86609F"/>
    <w:rsid w:val="4ED1624A"/>
    <w:rsid w:val="4F8A3233"/>
    <w:rsid w:val="4FAA5EDE"/>
    <w:rsid w:val="5008134F"/>
    <w:rsid w:val="500E43E4"/>
    <w:rsid w:val="5015592D"/>
    <w:rsid w:val="501E0003"/>
    <w:rsid w:val="50497EEF"/>
    <w:rsid w:val="505E1C29"/>
    <w:rsid w:val="507E1540"/>
    <w:rsid w:val="50AD18FA"/>
    <w:rsid w:val="516C3C72"/>
    <w:rsid w:val="51EA2AB7"/>
    <w:rsid w:val="52094D20"/>
    <w:rsid w:val="52110A39"/>
    <w:rsid w:val="52157E66"/>
    <w:rsid w:val="52632E37"/>
    <w:rsid w:val="52BA1F73"/>
    <w:rsid w:val="537201E6"/>
    <w:rsid w:val="539140AC"/>
    <w:rsid w:val="53B57E4D"/>
    <w:rsid w:val="53C04ADB"/>
    <w:rsid w:val="53C56A1E"/>
    <w:rsid w:val="53E94478"/>
    <w:rsid w:val="543B20B1"/>
    <w:rsid w:val="547E5EE6"/>
    <w:rsid w:val="556F0CE6"/>
    <w:rsid w:val="558B15F2"/>
    <w:rsid w:val="558E065B"/>
    <w:rsid w:val="55A51501"/>
    <w:rsid w:val="55B1741E"/>
    <w:rsid w:val="561C3B8D"/>
    <w:rsid w:val="56234810"/>
    <w:rsid w:val="562A0018"/>
    <w:rsid w:val="5650138A"/>
    <w:rsid w:val="56651340"/>
    <w:rsid w:val="56664B5E"/>
    <w:rsid w:val="56683C19"/>
    <w:rsid w:val="56B25F8A"/>
    <w:rsid w:val="56C115C7"/>
    <w:rsid w:val="57140D83"/>
    <w:rsid w:val="587C0C3F"/>
    <w:rsid w:val="588A565C"/>
    <w:rsid w:val="58D16EF1"/>
    <w:rsid w:val="595425DC"/>
    <w:rsid w:val="595F166D"/>
    <w:rsid w:val="599E6853"/>
    <w:rsid w:val="59BA0111"/>
    <w:rsid w:val="59CB4FA1"/>
    <w:rsid w:val="5A0B38BB"/>
    <w:rsid w:val="5A3206B3"/>
    <w:rsid w:val="5AE76B2A"/>
    <w:rsid w:val="5B0A173E"/>
    <w:rsid w:val="5B2A1E07"/>
    <w:rsid w:val="5B9608D0"/>
    <w:rsid w:val="5BA30449"/>
    <w:rsid w:val="5BA52FCE"/>
    <w:rsid w:val="5BAC1760"/>
    <w:rsid w:val="5BDE751B"/>
    <w:rsid w:val="5C0A6562"/>
    <w:rsid w:val="5C177A53"/>
    <w:rsid w:val="5CB66F58"/>
    <w:rsid w:val="5CCA6C91"/>
    <w:rsid w:val="5D0134C1"/>
    <w:rsid w:val="5D4D4689"/>
    <w:rsid w:val="5D54719E"/>
    <w:rsid w:val="5DC266E2"/>
    <w:rsid w:val="5DDF29D0"/>
    <w:rsid w:val="5DE2720F"/>
    <w:rsid w:val="5DE6358F"/>
    <w:rsid w:val="5DF03C76"/>
    <w:rsid w:val="5E3A11DC"/>
    <w:rsid w:val="5E481E76"/>
    <w:rsid w:val="5F9578D1"/>
    <w:rsid w:val="5F9E1F6A"/>
    <w:rsid w:val="5FBF78C5"/>
    <w:rsid w:val="5FDA449D"/>
    <w:rsid w:val="60900686"/>
    <w:rsid w:val="60CF38D6"/>
    <w:rsid w:val="611D2B72"/>
    <w:rsid w:val="61592F69"/>
    <w:rsid w:val="616807D7"/>
    <w:rsid w:val="61FC1575"/>
    <w:rsid w:val="622B6BE0"/>
    <w:rsid w:val="62410803"/>
    <w:rsid w:val="62F80C1E"/>
    <w:rsid w:val="633C5914"/>
    <w:rsid w:val="641629BD"/>
    <w:rsid w:val="64941696"/>
    <w:rsid w:val="649F5918"/>
    <w:rsid w:val="64A262C5"/>
    <w:rsid w:val="655B33B0"/>
    <w:rsid w:val="656C6B82"/>
    <w:rsid w:val="65750EB7"/>
    <w:rsid w:val="65C0231F"/>
    <w:rsid w:val="65CE4FEA"/>
    <w:rsid w:val="65DB43E5"/>
    <w:rsid w:val="663C038C"/>
    <w:rsid w:val="66606CE1"/>
    <w:rsid w:val="667912C0"/>
    <w:rsid w:val="66B91598"/>
    <w:rsid w:val="677061EB"/>
    <w:rsid w:val="67AF58C1"/>
    <w:rsid w:val="67F560D8"/>
    <w:rsid w:val="680F707C"/>
    <w:rsid w:val="68D167C7"/>
    <w:rsid w:val="68EC49A5"/>
    <w:rsid w:val="68F4531B"/>
    <w:rsid w:val="69285EDC"/>
    <w:rsid w:val="6AE66C11"/>
    <w:rsid w:val="6B1E49DF"/>
    <w:rsid w:val="6B7718F6"/>
    <w:rsid w:val="6B806410"/>
    <w:rsid w:val="6BA7029C"/>
    <w:rsid w:val="6BD65062"/>
    <w:rsid w:val="6BE83187"/>
    <w:rsid w:val="6C0A246B"/>
    <w:rsid w:val="6C2D2E8D"/>
    <w:rsid w:val="6C4D73FC"/>
    <w:rsid w:val="6CA84B9D"/>
    <w:rsid w:val="6D0A4870"/>
    <w:rsid w:val="6D9B6AE3"/>
    <w:rsid w:val="6DE67181"/>
    <w:rsid w:val="6E340DE8"/>
    <w:rsid w:val="6E4D019E"/>
    <w:rsid w:val="6E785BF6"/>
    <w:rsid w:val="6E7A2752"/>
    <w:rsid w:val="6EC1476E"/>
    <w:rsid w:val="6ED30444"/>
    <w:rsid w:val="6EFE46BB"/>
    <w:rsid w:val="6F5509F3"/>
    <w:rsid w:val="6FB865A9"/>
    <w:rsid w:val="7000450A"/>
    <w:rsid w:val="703103B4"/>
    <w:rsid w:val="70883F07"/>
    <w:rsid w:val="71390C10"/>
    <w:rsid w:val="71556F5F"/>
    <w:rsid w:val="71600CA6"/>
    <w:rsid w:val="71981DF0"/>
    <w:rsid w:val="72180094"/>
    <w:rsid w:val="721B592F"/>
    <w:rsid w:val="7234383E"/>
    <w:rsid w:val="727E1346"/>
    <w:rsid w:val="728B1324"/>
    <w:rsid w:val="72AA1391"/>
    <w:rsid w:val="72FE2DB9"/>
    <w:rsid w:val="730D7279"/>
    <w:rsid w:val="733C7B01"/>
    <w:rsid w:val="736E64FB"/>
    <w:rsid w:val="739B02FF"/>
    <w:rsid w:val="73BF5C47"/>
    <w:rsid w:val="74083BFD"/>
    <w:rsid w:val="74254656"/>
    <w:rsid w:val="7439183B"/>
    <w:rsid w:val="7467234B"/>
    <w:rsid w:val="74705F53"/>
    <w:rsid w:val="74CC2493"/>
    <w:rsid w:val="75054779"/>
    <w:rsid w:val="75A23D3C"/>
    <w:rsid w:val="75B74702"/>
    <w:rsid w:val="75EE63CA"/>
    <w:rsid w:val="761A43F8"/>
    <w:rsid w:val="7664249E"/>
    <w:rsid w:val="76676601"/>
    <w:rsid w:val="76721264"/>
    <w:rsid w:val="76D87530"/>
    <w:rsid w:val="7718557F"/>
    <w:rsid w:val="776D2F8E"/>
    <w:rsid w:val="777728A5"/>
    <w:rsid w:val="77784F0D"/>
    <w:rsid w:val="781947C3"/>
    <w:rsid w:val="787279DC"/>
    <w:rsid w:val="795135CA"/>
    <w:rsid w:val="79AC25AE"/>
    <w:rsid w:val="79CF59DB"/>
    <w:rsid w:val="79EE2D38"/>
    <w:rsid w:val="7A8552D9"/>
    <w:rsid w:val="7A8C50DC"/>
    <w:rsid w:val="7AE00762"/>
    <w:rsid w:val="7AE4296B"/>
    <w:rsid w:val="7B2014A6"/>
    <w:rsid w:val="7B256A79"/>
    <w:rsid w:val="7B994C03"/>
    <w:rsid w:val="7BA35C24"/>
    <w:rsid w:val="7C081D79"/>
    <w:rsid w:val="7C493581"/>
    <w:rsid w:val="7C556608"/>
    <w:rsid w:val="7C8A7E1D"/>
    <w:rsid w:val="7CE0081C"/>
    <w:rsid w:val="7D5B41D7"/>
    <w:rsid w:val="7D9B6C51"/>
    <w:rsid w:val="7DE068A5"/>
    <w:rsid w:val="7E1D4F3B"/>
    <w:rsid w:val="7E7D43CC"/>
    <w:rsid w:val="7E991003"/>
    <w:rsid w:val="7EAF6735"/>
    <w:rsid w:val="7EBD5F65"/>
    <w:rsid w:val="7F066F18"/>
    <w:rsid w:val="7F1B7F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4"/>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40"/>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qFormat/>
    <w:locked/>
    <w:uiPriority w:val="0"/>
    <w:pPr>
      <w:keepNext/>
      <w:keepLines/>
      <w:spacing w:line="360" w:lineRule="auto"/>
      <w:outlineLvl w:val="3"/>
    </w:pPr>
    <w:rPr>
      <w:rFonts w:ascii="Arial" w:hAnsi="Arial"/>
      <w:b/>
      <w:bCs/>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30"/>
    <w:qFormat/>
    <w:uiPriority w:val="0"/>
    <w:pPr>
      <w:adjustRightInd w:val="0"/>
      <w:spacing w:line="360" w:lineRule="atLeast"/>
      <w:jc w:val="left"/>
      <w:textAlignment w:val="baseline"/>
    </w:pPr>
    <w:rPr>
      <w:rFonts w:ascii="宋体" w:hAnsi="Times New Roman"/>
      <w:kern w:val="0"/>
      <w:sz w:val="24"/>
      <w:szCs w:val="24"/>
    </w:rPr>
  </w:style>
  <w:style w:type="paragraph" w:styleId="6">
    <w:name w:val="Body Text"/>
    <w:basedOn w:val="1"/>
    <w:next w:val="7"/>
    <w:link w:val="37"/>
    <w:qFormat/>
    <w:uiPriority w:val="99"/>
    <w:pPr>
      <w:spacing w:before="100" w:beforeAutospacing="1"/>
    </w:pPr>
    <w:rPr>
      <w:rFonts w:ascii="Times New Roman" w:hAnsi="Times New Roman"/>
      <w:szCs w:val="24"/>
    </w:rPr>
  </w:style>
  <w:style w:type="paragraph" w:styleId="7">
    <w:name w:val="Body Text 2"/>
    <w:basedOn w:val="1"/>
    <w:qFormat/>
    <w:uiPriority w:val="0"/>
    <w:pPr>
      <w:spacing w:line="500" w:lineRule="exact"/>
    </w:pPr>
    <w:rPr>
      <w:rFonts w:ascii="宋体"/>
      <w:sz w:val="24"/>
    </w:rPr>
  </w:style>
  <w:style w:type="paragraph" w:styleId="8">
    <w:name w:val="Body Text Indent"/>
    <w:basedOn w:val="1"/>
    <w:qFormat/>
    <w:uiPriority w:val="0"/>
    <w:pPr>
      <w:ind w:firstLine="560" w:firstLineChars="200"/>
    </w:pPr>
  </w:style>
  <w:style w:type="paragraph" w:styleId="9">
    <w:name w:val="toc 3"/>
    <w:basedOn w:val="1"/>
    <w:next w:val="1"/>
    <w:unhideWhenUsed/>
    <w:qFormat/>
    <w:locked/>
    <w:uiPriority w:val="39"/>
    <w:pPr>
      <w:widowControl/>
      <w:spacing w:after="100" w:line="276" w:lineRule="auto"/>
      <w:ind w:left="440"/>
      <w:jc w:val="left"/>
    </w:pPr>
    <w:rPr>
      <w:kern w:val="0"/>
      <w:sz w:val="22"/>
    </w:rPr>
  </w:style>
  <w:style w:type="paragraph" w:styleId="10">
    <w:name w:val="Plain Text"/>
    <w:basedOn w:val="1"/>
    <w:qFormat/>
    <w:uiPriority w:val="0"/>
    <w:rPr>
      <w:rFonts w:ascii="宋体" w:hAnsi="Courier New"/>
      <w:sz w:val="24"/>
      <w:szCs w:val="20"/>
    </w:rPr>
  </w:style>
  <w:style w:type="paragraph" w:styleId="11">
    <w:name w:val="Balloon Text"/>
    <w:basedOn w:val="1"/>
    <w:link w:val="36"/>
    <w:semiHidden/>
    <w:unhideWhenUsed/>
    <w:qFormat/>
    <w:uiPriority w:val="99"/>
    <w:rPr>
      <w:sz w:val="18"/>
      <w:szCs w:val="18"/>
    </w:rPr>
  </w:style>
  <w:style w:type="paragraph" w:styleId="12">
    <w:name w:val="footer"/>
    <w:basedOn w:val="1"/>
    <w:unhideWhenUsed/>
    <w:qFormat/>
    <w:uiPriority w:val="99"/>
    <w:pPr>
      <w:tabs>
        <w:tab w:val="center" w:pos="4153"/>
        <w:tab w:val="right" w:pos="8306"/>
      </w:tabs>
      <w:snapToGrid w:val="0"/>
      <w:jc w:val="left"/>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locked/>
    <w:uiPriority w:val="39"/>
    <w:pPr>
      <w:widowControl/>
      <w:spacing w:after="100" w:line="276" w:lineRule="auto"/>
      <w:jc w:val="left"/>
    </w:pPr>
    <w:rPr>
      <w:rFonts w:eastAsia="宋体"/>
      <w:kern w:val="0"/>
      <w:sz w:val="24"/>
    </w:rPr>
  </w:style>
  <w:style w:type="paragraph" w:styleId="15">
    <w:name w:val="toc 2"/>
    <w:basedOn w:val="1"/>
    <w:next w:val="1"/>
    <w:unhideWhenUsed/>
    <w:qFormat/>
    <w:locked/>
    <w:uiPriority w:val="39"/>
    <w:pPr>
      <w:widowControl/>
      <w:spacing w:after="100" w:line="276" w:lineRule="auto"/>
      <w:ind w:left="220"/>
      <w:jc w:val="left"/>
    </w:pPr>
    <w:rPr>
      <w:kern w:val="0"/>
      <w:sz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1"/>
    <w:qFormat/>
    <w:locked/>
    <w:uiPriority w:val="0"/>
    <w:pPr>
      <w:spacing w:before="240" w:after="60"/>
      <w:jc w:val="center"/>
      <w:outlineLvl w:val="0"/>
    </w:pPr>
    <w:rPr>
      <w:rFonts w:ascii="Cambria" w:hAnsi="Cambria"/>
      <w:b/>
      <w:bCs/>
      <w:sz w:val="32"/>
      <w:szCs w:val="32"/>
    </w:rPr>
  </w:style>
  <w:style w:type="character" w:styleId="20">
    <w:name w:val="Hyperlink"/>
    <w:qFormat/>
    <w:uiPriority w:val="99"/>
    <w:rPr>
      <w:rFonts w:ascii="微软雅黑" w:hAnsi="微软雅黑" w:eastAsia="微软雅黑" w:cs="微软雅黑"/>
      <w:color w:val="000000"/>
      <w:u w:val="none"/>
    </w:rPr>
  </w:style>
  <w:style w:type="character" w:styleId="21">
    <w:name w:val="annotation reference"/>
    <w:semiHidden/>
    <w:qFormat/>
    <w:uiPriority w:val="0"/>
    <w:rPr>
      <w:rFonts w:ascii="宋体" w:hAnsi="宋体" w:eastAsia="汉鼎简书宋" w:cs="宋体"/>
      <w:kern w:val="2"/>
      <w:sz w:val="21"/>
      <w:szCs w:val="21"/>
    </w:rPr>
  </w:style>
  <w:style w:type="paragraph" w:customStyle="1" w:styleId="22">
    <w:name w:val="样式 首行缩进:  2 字符"/>
    <w:qFormat/>
    <w:uiPriority w:val="0"/>
    <w:pPr>
      <w:widowControl w:val="0"/>
      <w:spacing w:line="360" w:lineRule="auto"/>
      <w:ind w:firstLine="582" w:firstLineChars="200"/>
      <w:jc w:val="both"/>
    </w:pPr>
    <w:rPr>
      <w:rFonts w:ascii="Times New Roman" w:hAnsi="Times New Roman" w:eastAsia="仿宋_GB2312" w:cs="宋体"/>
      <w:kern w:val="10"/>
      <w:sz w:val="28"/>
      <w:szCs w:val="28"/>
      <w:lang w:val="en-US" w:eastAsia="zh-CN" w:bidi="ar-SA"/>
    </w:rPr>
  </w:style>
  <w:style w:type="paragraph" w:customStyle="1" w:styleId="23">
    <w:name w:val="Normal Indent1"/>
    <w:basedOn w:val="1"/>
    <w:qFormat/>
    <w:uiPriority w:val="0"/>
    <w:pPr>
      <w:widowControl/>
      <w:spacing w:line="360" w:lineRule="auto"/>
      <w:ind w:firstLine="420"/>
      <w:jc w:val="left"/>
    </w:pPr>
    <w:rPr>
      <w:rFonts w:ascii="宋体" w:hAnsi="Times New Roman" w:cs="Times New Roman"/>
      <w:kern w:val="0"/>
      <w:sz w:val="20"/>
      <w:szCs w:val="20"/>
    </w:rPr>
  </w:style>
  <w:style w:type="paragraph" w:customStyle="1" w:styleId="24">
    <w:name w:val="Normal Indent"/>
    <w:basedOn w:val="25"/>
    <w:qFormat/>
    <w:uiPriority w:val="0"/>
    <w:pPr>
      <w:widowControl/>
      <w:spacing w:line="360" w:lineRule="auto"/>
      <w:ind w:firstLine="420"/>
      <w:jc w:val="left"/>
    </w:pPr>
    <w:rPr>
      <w:rFonts w:ascii="宋体" w:hAnsi="Times New Roman" w:cs="Times New Roman"/>
      <w:kern w:val="0"/>
      <w:sz w:val="20"/>
      <w:szCs w:val="20"/>
    </w:rPr>
  </w:style>
  <w:style w:type="paragraph" w:customStyle="1" w:styleId="25">
    <w:name w:val="正文 New"/>
    <w:next w:val="24"/>
    <w:qFormat/>
    <w:uiPriority w:val="0"/>
    <w:pPr>
      <w:widowControl w:val="0"/>
      <w:jc w:val="both"/>
    </w:pPr>
    <w:rPr>
      <w:rFonts w:ascii="宋体" w:hAnsi="宋体" w:eastAsia="宋体" w:cs="Times New Roman"/>
      <w:kern w:val="16"/>
      <w:sz w:val="21"/>
      <w:szCs w:val="24"/>
      <w:lang w:val="en-US" w:eastAsia="zh-CN" w:bidi="ar-SA"/>
    </w:rPr>
  </w:style>
  <w:style w:type="paragraph" w:customStyle="1" w:styleId="26">
    <w:name w:val="正文缩进1"/>
    <w:basedOn w:val="1"/>
    <w:qFormat/>
    <w:uiPriority w:val="0"/>
    <w:pPr>
      <w:widowControl/>
      <w:spacing w:line="360" w:lineRule="auto"/>
      <w:ind w:firstLine="420"/>
      <w:jc w:val="left"/>
    </w:pPr>
    <w:rPr>
      <w:rFonts w:ascii="宋体" w:hAnsi="Times New Roman"/>
      <w:kern w:val="0"/>
      <w:sz w:val="20"/>
      <w:szCs w:val="20"/>
    </w:rPr>
  </w:style>
  <w:style w:type="paragraph" w:customStyle="1" w:styleId="27">
    <w:name w:val="样式 宋体 行距: 1.5 倍行距"/>
    <w:basedOn w:val="28"/>
    <w:next w:val="1"/>
    <w:qFormat/>
    <w:uiPriority w:val="0"/>
    <w:pPr>
      <w:jc w:val="center"/>
    </w:pPr>
    <w:rPr>
      <w:rFonts w:ascii="Times New Roman" w:hAnsi="Times New Roman"/>
      <w:b/>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7"/>
    <w:qFormat/>
    <w:uiPriority w:val="0"/>
    <w:pPr>
      <w:widowControl w:val="0"/>
      <w:jc w:val="both"/>
    </w:pPr>
    <w:rPr>
      <w:rFonts w:ascii="Calibri" w:hAnsi="Calibri" w:eastAsia="宋体" w:cs="黑体"/>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7"/>
    <w:qFormat/>
    <w:uiPriority w:val="0"/>
    <w:pPr>
      <w:widowControl w:val="0"/>
      <w:jc w:val="both"/>
    </w:pPr>
    <w:rPr>
      <w:rFonts w:ascii="Calibri" w:hAnsi="Calibri" w:eastAsia="宋体" w:cs="黑体"/>
      <w:kern w:val="2"/>
      <w:sz w:val="21"/>
      <w:szCs w:val="24"/>
      <w:lang w:val="en-US" w:eastAsia="zh-CN" w:bidi="ar-SA"/>
    </w:rPr>
  </w:style>
  <w:style w:type="character" w:customStyle="1" w:styleId="30">
    <w:name w:val="批注文字 字符"/>
    <w:link w:val="5"/>
    <w:qFormat/>
    <w:uiPriority w:val="0"/>
    <w:rPr>
      <w:rFonts w:ascii="宋体"/>
      <w:sz w:val="24"/>
      <w:szCs w:val="24"/>
    </w:rPr>
  </w:style>
  <w:style w:type="character" w:customStyle="1" w:styleId="31">
    <w:name w:val="标题 字符"/>
    <w:link w:val="17"/>
    <w:qFormat/>
    <w:uiPriority w:val="0"/>
    <w:rPr>
      <w:rFonts w:ascii="Cambria" w:hAnsi="Cambria"/>
      <w:b/>
      <w:bCs/>
      <w:kern w:val="2"/>
      <w:sz w:val="32"/>
      <w:szCs w:val="32"/>
    </w:rPr>
  </w:style>
  <w:style w:type="character" w:customStyle="1" w:styleId="32">
    <w:name w:val="标题 Char1"/>
    <w:qFormat/>
    <w:uiPriority w:val="0"/>
    <w:rPr>
      <w:rFonts w:ascii="Cambria" w:hAnsi="Cambria" w:cs="Times New Roman"/>
      <w:b/>
      <w:bCs/>
      <w:kern w:val="2"/>
      <w:sz w:val="32"/>
      <w:szCs w:val="32"/>
    </w:rPr>
  </w:style>
  <w:style w:type="paragraph" w:customStyle="1" w:styleId="33">
    <w:name w:val="正文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34">
    <w:name w:val="标题 1 字符"/>
    <w:link w:val="3"/>
    <w:qFormat/>
    <w:uiPriority w:val="0"/>
    <w:rPr>
      <w:rFonts w:ascii="Calibri" w:hAnsi="Calibri"/>
      <w:b/>
      <w:bCs/>
      <w:kern w:val="44"/>
      <w:sz w:val="44"/>
      <w:szCs w:val="44"/>
    </w:rPr>
  </w:style>
  <w:style w:type="paragraph" w:customStyle="1" w:styleId="35">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6">
    <w:name w:val="批注框文本 字符"/>
    <w:link w:val="11"/>
    <w:semiHidden/>
    <w:qFormat/>
    <w:uiPriority w:val="99"/>
    <w:rPr>
      <w:rFonts w:ascii="Calibri" w:hAnsi="Calibri"/>
      <w:kern w:val="2"/>
      <w:sz w:val="18"/>
      <w:szCs w:val="18"/>
    </w:rPr>
  </w:style>
  <w:style w:type="character" w:customStyle="1" w:styleId="37">
    <w:name w:val="正文文本 字符"/>
    <w:link w:val="6"/>
    <w:qFormat/>
    <w:uiPriority w:val="99"/>
    <w:rPr>
      <w:kern w:val="2"/>
      <w:sz w:val="21"/>
      <w:szCs w:val="24"/>
    </w:rPr>
  </w:style>
  <w:style w:type="paragraph" w:customStyle="1" w:styleId="38">
    <w:name w:val="正文1"/>
    <w:qFormat/>
    <w:uiPriority w:val="0"/>
    <w:pPr>
      <w:jc w:val="both"/>
    </w:pPr>
    <w:rPr>
      <w:rFonts w:ascii="Times New Roman" w:hAnsi="Times New Roman" w:eastAsia="宋体" w:cs="Times New Roman"/>
      <w:kern w:val="2"/>
      <w:sz w:val="21"/>
      <w:szCs w:val="21"/>
      <w:lang w:val="en-US" w:eastAsia="zh-CN" w:bidi="ar-SA"/>
    </w:rPr>
  </w:style>
  <w:style w:type="paragraph" w:styleId="39">
    <w:name w:val="List Paragraph"/>
    <w:basedOn w:val="1"/>
    <w:qFormat/>
    <w:uiPriority w:val="99"/>
    <w:pPr>
      <w:ind w:firstLine="420" w:firstLineChars="200"/>
    </w:pPr>
  </w:style>
  <w:style w:type="character" w:customStyle="1" w:styleId="40">
    <w:name w:val="标题 2 字符"/>
    <w:basedOn w:val="19"/>
    <w:link w:val="4"/>
    <w:semiHidden/>
    <w:qFormat/>
    <w:uiPriority w:val="0"/>
    <w:rPr>
      <w:rFonts w:asciiTheme="majorHAnsi" w:hAnsiTheme="majorHAnsi" w:eastAsiaTheme="majorEastAsia" w:cstheme="majorBidi"/>
      <w:b/>
      <w:bCs/>
      <w:kern w:val="2"/>
      <w:sz w:val="32"/>
      <w:szCs w:val="32"/>
    </w:rPr>
  </w:style>
  <w:style w:type="paragraph" w:customStyle="1" w:styleId="41">
    <w:name w:val="usezw"/>
    <w:basedOn w:val="1"/>
    <w:qFormat/>
    <w:uiPriority w:val="0"/>
    <w:pPr>
      <w:autoSpaceDE w:val="0"/>
      <w:autoSpaceDN w:val="0"/>
      <w:spacing w:line="360" w:lineRule="auto"/>
      <w:ind w:firstLine="480" w:firstLineChars="200"/>
      <w:jc w:val="left"/>
    </w:pPr>
    <w:rPr>
      <w:rFonts w:ascii="宋体" w:hAnsi="宋体" w:cs="宋体"/>
      <w:kern w:val="0"/>
      <w:sz w:val="24"/>
      <w:lang w:val="zh-CN" w:bidi="zh-CN"/>
    </w:rPr>
  </w:style>
  <w:style w:type="paragraph" w:customStyle="1" w:styleId="42">
    <w:name w:val="正文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楷体_GB2312" w:cs="Times New Roman"/>
      <w:kern w:val="2"/>
      <w:sz w:val="21"/>
      <w:lang w:val="en-US" w:eastAsia="zh-CN" w:bidi="ar-SA"/>
    </w:rPr>
  </w:style>
  <w:style w:type="paragraph" w:customStyle="1" w:styleId="43">
    <w:name w:val="正文 New New New New New New New New New New New New New New New New New New New New New New New New New New New New New New New New New New New New New New New New"/>
    <w:basedOn w:val="1"/>
    <w:qFormat/>
    <w:uiPriority w:val="0"/>
    <w:rPr>
      <w:rFonts w:eastAsia="楷体_GB2312" w:cs="Calibri"/>
      <w:szCs w:val="21"/>
    </w:rPr>
  </w:style>
  <w:style w:type="paragraph" w:customStyle="1" w:styleId="44">
    <w:name w:val="Table Paragraph"/>
    <w:basedOn w:val="1"/>
    <w:qFormat/>
    <w:uiPriority w:val="1"/>
    <w:rPr>
      <w:rFonts w:ascii="宋体" w:hAnsi="宋体" w:eastAsia="宋体" w:cs="宋体"/>
      <w:lang w:val="zh-CN" w:eastAsia="zh-CN" w:bidi="zh-CN"/>
    </w:rPr>
  </w:style>
  <w:style w:type="paragraph" w:customStyle="1" w:styleId="45">
    <w:name w:val="Heading 2"/>
    <w:basedOn w:val="1"/>
    <w:qFormat/>
    <w:uiPriority w:val="1"/>
    <w:pPr>
      <w:ind w:left="100" w:right="108"/>
      <w:outlineLvl w:val="2"/>
    </w:pPr>
    <w:rPr>
      <w:rFonts w:ascii="Microsoft JhengHei" w:hAnsi="Microsoft JhengHei" w:eastAsia="Microsoft JhengHei" w:cs="Microsoft JhengHei"/>
      <w:b/>
      <w:bCs/>
      <w:sz w:val="32"/>
      <w:szCs w:val="32"/>
    </w:rPr>
  </w:style>
  <w:style w:type="paragraph" w:customStyle="1" w:styleId="46">
    <w:name w:val="样式 (中文) 仿宋_GB2312 小四 行距: 1.5 倍行距"/>
    <w:basedOn w:val="1"/>
    <w:qFormat/>
    <w:uiPriority w:val="0"/>
    <w:pPr>
      <w:spacing w:line="360" w:lineRule="auto"/>
      <w:ind w:firstLine="480" w:firstLineChars="200"/>
    </w:pPr>
    <w:rPr>
      <w:rFonts w:eastAsia="仿宋_GB2312" w:cs="宋体"/>
      <w:sz w:val="24"/>
      <w:szCs w:val="20"/>
    </w:rPr>
  </w:style>
  <w:style w:type="paragraph" w:customStyle="1" w:styleId="47">
    <w:name w:val="p0"/>
    <w:basedOn w:val="1"/>
    <w:qFormat/>
    <w:uiPriority w:val="0"/>
    <w:pPr>
      <w:widowControl/>
      <w:spacing w:beforeAutospacing="1" w:afterAutospacing="1"/>
      <w:jc w:val="left"/>
    </w:pPr>
    <w:rPr>
      <w:rFonts w:ascii="宋体" w:hAnsi="宋体" w:cs="宋体"/>
      <w:kern w:val="0"/>
      <w:sz w:val="24"/>
    </w:rPr>
  </w:style>
  <w:style w:type="paragraph" w:customStyle="1" w:styleId="48">
    <w:name w:val="王正慧－正文 Char1"/>
    <w:basedOn w:val="1"/>
    <w:qFormat/>
    <w:uiPriority w:val="0"/>
    <w:pPr>
      <w:spacing w:line="360" w:lineRule="auto"/>
      <w:ind w:firstLine="480" w:firstLineChars="200"/>
    </w:pPr>
    <w:rPr>
      <w:rFonts w:ascii="Times New Roman" w:hAnsi="宋体" w:eastAsia="宋体" w:cs="Times New Roman"/>
      <w:sz w:val="24"/>
      <w:szCs w:val="20"/>
    </w:rPr>
  </w:style>
  <w:style w:type="character" w:customStyle="1" w:styleId="4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28F10-201D-4B84-A2B6-6BEFF89F086E}">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75338</Words>
  <Characters>80693</Characters>
  <Lines>1</Lines>
  <Paragraphs>1</Paragraphs>
  <TotalTime>7</TotalTime>
  <ScaleCrop>false</ScaleCrop>
  <LinksUpToDate>false</LinksUpToDate>
  <CharactersWithSpaces>85499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2021-11-15T13:45:00Z</dcterms:created>
  <dc:creator>可儿</dc:creator>
  <cp:lastModifiedBy>Sunday</cp:lastModifiedBy>
  <cp:lastPrinted>2023-08-07T09:00:00Z</cp:lastPrinted>
  <dcterms:modified xsi:type="dcterms:W3CDTF">2024-09-27T09:00:38Z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B71271A76CB94D3C98FE169D5A4F0E26_13</vt:lpwstr>
  </property>
</Properties>
</file>