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6F8893">
      <w:pPr>
        <w:pStyle w:val="105"/>
        <w:wordWrap w:val="0"/>
        <w:adjustRightInd w:val="0"/>
        <w:snapToGrid w:val="0"/>
        <w:spacing w:line="360" w:lineRule="auto"/>
        <w:jc w:val="center"/>
        <w:rPr>
          <w:rFonts w:hint="eastAsia" w:ascii="宋体" w:hAnsi="宋体" w:eastAsia="宋体" w:cs="宋体"/>
          <w:snapToGrid w:val="0"/>
          <w:color w:val="auto"/>
          <w:kern w:val="0"/>
          <w:sz w:val="44"/>
          <w:szCs w:val="44"/>
          <w:highlight w:val="none"/>
          <w:u w:val="single"/>
        </w:rPr>
      </w:pPr>
      <w:r>
        <w:rPr>
          <w:rFonts w:hint="eastAsia" w:ascii="宋体" w:hAnsi="宋体" w:eastAsia="宋体" w:cs="宋体"/>
          <w:b/>
          <w:snapToGrid w:val="0"/>
          <w:color w:val="auto"/>
          <w:kern w:val="0"/>
          <w:sz w:val="44"/>
          <w:szCs w:val="44"/>
          <w:highlight w:val="none"/>
          <w:lang w:val="en-US" w:eastAsia="zh-CN"/>
        </w:rPr>
        <w:t>乐昌市“山乡古韵”西京古道乡村振兴示范带项目（沙坪段雷家窝村、沙坪村、关山村）-乐昌市“山乡古韵”西京古道乡村振兴示范带项目（沙坪段沙坪村、关山村）工程施工</w:t>
      </w:r>
    </w:p>
    <w:p w14:paraId="2DE3F2EA">
      <w:pPr>
        <w:pStyle w:val="7"/>
        <w:rPr>
          <w:rFonts w:hint="eastAsia"/>
        </w:rPr>
      </w:pPr>
    </w:p>
    <w:p w14:paraId="1C889B98">
      <w:pPr>
        <w:pStyle w:val="105"/>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4D20B1F3">
      <w:pPr>
        <w:rPr>
          <w:rFonts w:hint="eastAsia"/>
        </w:rPr>
      </w:pPr>
    </w:p>
    <w:p w14:paraId="453C52DB">
      <w:pPr>
        <w:pStyle w:val="11"/>
        <w:rPr>
          <w:rFonts w:hint="eastAsia" w:ascii="宋体" w:hAnsi="宋体" w:eastAsia="宋体" w:cs="宋体"/>
          <w:color w:val="auto"/>
          <w:highlight w:val="none"/>
        </w:rPr>
      </w:pPr>
    </w:p>
    <w:tbl>
      <w:tblPr>
        <w:tblStyle w:val="31"/>
        <w:tblW w:w="9728" w:type="dxa"/>
        <w:tblInd w:w="-100" w:type="dxa"/>
        <w:tblLayout w:type="fixed"/>
        <w:tblCellMar>
          <w:top w:w="0" w:type="dxa"/>
          <w:left w:w="0" w:type="dxa"/>
          <w:bottom w:w="0" w:type="dxa"/>
          <w:right w:w="0" w:type="dxa"/>
        </w:tblCellMar>
      </w:tblPr>
      <w:tblGrid>
        <w:gridCol w:w="4708"/>
        <w:gridCol w:w="5020"/>
      </w:tblGrid>
      <w:tr w14:paraId="3E6EAEB8">
        <w:tblPrEx>
          <w:tblCellMar>
            <w:top w:w="0" w:type="dxa"/>
            <w:left w:w="0" w:type="dxa"/>
            <w:bottom w:w="0" w:type="dxa"/>
            <w:right w:w="0" w:type="dxa"/>
          </w:tblCellMar>
        </w:tblPrEx>
        <w:trPr>
          <w:trHeight w:val="1205" w:hRule="atLeast"/>
        </w:trPr>
        <w:tc>
          <w:tcPr>
            <w:tcW w:w="4708" w:type="dxa"/>
            <w:noWrap w:val="0"/>
            <w:vAlign w:val="center"/>
          </w:tcPr>
          <w:p w14:paraId="7E208EF2">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0DE0B7EE">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乐昌市沙坪镇人民政府</w:t>
            </w:r>
          </w:p>
        </w:tc>
      </w:tr>
      <w:tr w14:paraId="6A18153E">
        <w:tblPrEx>
          <w:tblCellMar>
            <w:top w:w="0" w:type="dxa"/>
            <w:left w:w="0" w:type="dxa"/>
            <w:bottom w:w="0" w:type="dxa"/>
            <w:right w:w="0" w:type="dxa"/>
          </w:tblCellMar>
        </w:tblPrEx>
        <w:trPr>
          <w:trHeight w:val="1130" w:hRule="atLeast"/>
        </w:trPr>
        <w:tc>
          <w:tcPr>
            <w:tcW w:w="4708" w:type="dxa"/>
            <w:noWrap w:val="0"/>
            <w:vAlign w:val="center"/>
          </w:tcPr>
          <w:p w14:paraId="7BBA5B83">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4CBC2192">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4C81E981">
        <w:tblPrEx>
          <w:tblCellMar>
            <w:top w:w="0" w:type="dxa"/>
            <w:left w:w="0" w:type="dxa"/>
            <w:bottom w:w="0" w:type="dxa"/>
            <w:right w:w="0" w:type="dxa"/>
          </w:tblCellMar>
        </w:tblPrEx>
        <w:trPr>
          <w:trHeight w:val="1190" w:hRule="atLeast"/>
        </w:trPr>
        <w:tc>
          <w:tcPr>
            <w:tcW w:w="4708" w:type="dxa"/>
            <w:noWrap w:val="0"/>
            <w:vAlign w:val="center"/>
          </w:tcPr>
          <w:p w14:paraId="15C31104">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0D745CA4">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广州穗图项目管理有限公司</w:t>
            </w:r>
          </w:p>
        </w:tc>
      </w:tr>
      <w:tr w14:paraId="1C05DFB1">
        <w:tblPrEx>
          <w:tblCellMar>
            <w:top w:w="0" w:type="dxa"/>
            <w:left w:w="0" w:type="dxa"/>
            <w:bottom w:w="0" w:type="dxa"/>
            <w:right w:w="0" w:type="dxa"/>
          </w:tblCellMar>
        </w:tblPrEx>
        <w:trPr>
          <w:trHeight w:val="1185" w:hRule="atLeast"/>
        </w:trPr>
        <w:tc>
          <w:tcPr>
            <w:tcW w:w="4708" w:type="dxa"/>
            <w:noWrap w:val="0"/>
            <w:vAlign w:val="center"/>
          </w:tcPr>
          <w:p w14:paraId="0FCF3811">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41E6C75C">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2AC2D56">
        <w:tblPrEx>
          <w:tblCellMar>
            <w:top w:w="0" w:type="dxa"/>
            <w:left w:w="0" w:type="dxa"/>
            <w:bottom w:w="0" w:type="dxa"/>
            <w:right w:w="0" w:type="dxa"/>
          </w:tblCellMar>
        </w:tblPrEx>
        <w:trPr>
          <w:trHeight w:val="1185" w:hRule="atLeast"/>
        </w:trPr>
        <w:tc>
          <w:tcPr>
            <w:tcW w:w="4708" w:type="dxa"/>
            <w:noWrap w:val="0"/>
            <w:vAlign w:val="center"/>
          </w:tcPr>
          <w:p w14:paraId="2E354234">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42C7A103">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FABD6D8">
        <w:tblPrEx>
          <w:tblCellMar>
            <w:top w:w="0" w:type="dxa"/>
            <w:left w:w="0" w:type="dxa"/>
            <w:bottom w:w="0" w:type="dxa"/>
            <w:right w:w="0" w:type="dxa"/>
          </w:tblCellMar>
        </w:tblPrEx>
        <w:trPr>
          <w:trHeight w:val="892" w:hRule="atLeast"/>
        </w:trPr>
        <w:tc>
          <w:tcPr>
            <w:tcW w:w="4708" w:type="dxa"/>
            <w:noWrap w:val="0"/>
            <w:vAlign w:val="center"/>
          </w:tcPr>
          <w:p w14:paraId="4EB45859">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512D2A1F">
            <w:pPr>
              <w:pStyle w:val="133"/>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w:t>
            </w:r>
            <w:r>
              <w:rPr>
                <w:rFonts w:hint="eastAsia" w:hAnsi="宋体" w:cs="宋体"/>
                <w:snapToGrid w:val="0"/>
                <w:color w:val="auto"/>
                <w:kern w:val="0"/>
                <w:sz w:val="28"/>
                <w:highlight w:val="none"/>
                <w:lang w:val="en-US" w:eastAsia="zh-CN"/>
              </w:rPr>
              <w:t>5</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09</w:t>
            </w:r>
            <w:r>
              <w:rPr>
                <w:rFonts w:hint="eastAsia" w:ascii="宋体" w:hAnsi="宋体" w:eastAsia="宋体" w:cs="宋体"/>
                <w:snapToGrid w:val="0"/>
                <w:color w:val="auto"/>
                <w:kern w:val="0"/>
                <w:sz w:val="28"/>
                <w:highlight w:val="none"/>
              </w:rPr>
              <w:t>月</w:t>
            </w:r>
          </w:p>
        </w:tc>
      </w:tr>
    </w:tbl>
    <w:p w14:paraId="21EC880C">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3F6342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BFF57F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27EA1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C18F5D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EB8B40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E3CFA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2F6845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256D1C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02074B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083B6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F524B6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D6C88E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7CFADC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8C0EF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FD421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678522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357696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37F76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7E18A6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BE4D8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5E7C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D3154E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FD925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F887A3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35783B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FAF798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227F7D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A2A5E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E5DC34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8DD3E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0309A2">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1DCD8CF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690B4B4">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_Toc14635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第一章 投标人须知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_Toc14635 \h </w:instrText>
      </w:r>
      <w:r>
        <w:rPr>
          <w:rFonts w:hint="eastAsia" w:ascii="宋体" w:hAnsi="宋体" w:eastAsia="宋体" w:cs="宋体"/>
          <w:b/>
          <w:bCs/>
        </w:rPr>
        <w:fldChar w:fldCharType="separate"/>
      </w:r>
      <w:r>
        <w:rPr>
          <w:rFonts w:hint="eastAsia" w:ascii="宋体" w:hAnsi="宋体" w:eastAsia="宋体" w:cs="宋体"/>
          <w:b/>
          <w:bCs/>
        </w:rPr>
        <w:t>1</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7C3E6B62">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_Toc22622 </w:instrText>
      </w:r>
      <w:r>
        <w:rPr>
          <w:rFonts w:hint="eastAsia" w:ascii="宋体" w:hAnsi="宋体" w:eastAsia="宋体" w:cs="宋体"/>
          <w:highlight w:val="none"/>
        </w:rPr>
        <w:fldChar w:fldCharType="separate"/>
      </w:r>
      <w:r>
        <w:rPr>
          <w:rFonts w:hint="eastAsia" w:ascii="宋体" w:hAnsi="宋体" w:eastAsia="宋体" w:cs="宋体"/>
        </w:rPr>
        <w:t>第一节 投标人须知前附表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25F5A5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_Toc27937 </w:instrText>
      </w:r>
      <w:r>
        <w:rPr>
          <w:rFonts w:hint="eastAsia" w:ascii="宋体" w:hAnsi="宋体" w:eastAsia="宋体" w:cs="宋体"/>
          <w:highlight w:val="none"/>
        </w:rPr>
        <w:fldChar w:fldCharType="separate"/>
      </w:r>
      <w:r>
        <w:rPr>
          <w:rFonts w:hint="eastAsia" w:ascii="宋体" w:hAnsi="宋体" w:eastAsia="宋体" w:cs="宋体"/>
        </w:rPr>
        <w:t>第二节 重要事项时间地点一览表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_Toc27937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BFBD78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_Toc30390 </w:instrText>
      </w:r>
      <w:r>
        <w:rPr>
          <w:rFonts w:hint="eastAsia" w:ascii="宋体" w:hAnsi="宋体" w:eastAsia="宋体" w:cs="宋体"/>
          <w:highlight w:val="none"/>
        </w:rPr>
        <w:fldChar w:fldCharType="separate"/>
      </w:r>
      <w:r>
        <w:rPr>
          <w:rFonts w:hint="eastAsia" w:ascii="宋体" w:hAnsi="宋体" w:eastAsia="宋体" w:cs="宋体"/>
        </w:rPr>
        <w:t>第三节 投标人须知正文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4AB26CA">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_Toc25995 </w:instrText>
      </w:r>
      <w:r>
        <w:rPr>
          <w:rFonts w:hint="eastAsia" w:ascii="宋体" w:hAnsi="宋体" w:eastAsia="宋体" w:cs="宋体"/>
          <w:highlight w:val="none"/>
        </w:rPr>
        <w:fldChar w:fldCharType="separate"/>
      </w:r>
      <w:r>
        <w:rPr>
          <w:rFonts w:hint="eastAsia" w:ascii="宋体" w:hAnsi="宋体" w:eastAsia="宋体" w:cs="宋体"/>
        </w:rPr>
        <w:t>1．项目概况、招标范围和标段划分、投标费用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_Toc25995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AA939D3">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_Toc14498 </w:instrText>
      </w:r>
      <w:r>
        <w:rPr>
          <w:rFonts w:hint="eastAsia" w:ascii="宋体" w:hAnsi="宋体" w:eastAsia="宋体" w:cs="宋体"/>
          <w:highlight w:val="none"/>
        </w:rPr>
        <w:fldChar w:fldCharType="separate"/>
      </w:r>
      <w:r>
        <w:rPr>
          <w:rFonts w:hint="eastAsia" w:ascii="宋体" w:hAnsi="宋体" w:eastAsia="宋体" w:cs="宋体"/>
        </w:rPr>
        <w:t>2．投标人资格要求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_Toc14498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7AE162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_Toc6745 </w:instrText>
      </w:r>
      <w:r>
        <w:rPr>
          <w:rFonts w:hint="eastAsia" w:ascii="宋体" w:hAnsi="宋体" w:eastAsia="宋体" w:cs="宋体"/>
          <w:highlight w:val="none"/>
        </w:rPr>
        <w:fldChar w:fldCharType="separate"/>
      </w:r>
      <w:r>
        <w:rPr>
          <w:rFonts w:hint="eastAsia" w:ascii="宋体" w:hAnsi="宋体" w:eastAsia="宋体" w:cs="宋体"/>
        </w:rPr>
        <w:t>3．招标文件的获取、提问和答疑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_Toc6745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817D9D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_Toc10093 </w:instrText>
      </w:r>
      <w:r>
        <w:rPr>
          <w:rFonts w:hint="eastAsia" w:ascii="宋体" w:hAnsi="宋体" w:eastAsia="宋体" w:cs="宋体"/>
          <w:highlight w:val="none"/>
        </w:rPr>
        <w:fldChar w:fldCharType="separate"/>
      </w:r>
      <w:r>
        <w:rPr>
          <w:rFonts w:hint="eastAsia" w:ascii="宋体" w:hAnsi="宋体" w:eastAsia="宋体" w:cs="宋体"/>
          <w:lang w:val="en-US" w:eastAsia="zh-CN"/>
        </w:rPr>
        <w:t>4．</w:t>
      </w:r>
      <w:r>
        <w:rPr>
          <w:rFonts w:hint="eastAsia" w:ascii="宋体" w:hAnsi="宋体" w:eastAsia="宋体" w:cs="宋体"/>
        </w:rPr>
        <w:t>工期要求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_Toc10093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85B028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_Toc762 </w:instrText>
      </w:r>
      <w:r>
        <w:rPr>
          <w:rFonts w:hint="eastAsia" w:ascii="宋体" w:hAnsi="宋体" w:eastAsia="宋体" w:cs="宋体"/>
          <w:highlight w:val="none"/>
        </w:rPr>
        <w:fldChar w:fldCharType="separate"/>
      </w:r>
      <w:r>
        <w:rPr>
          <w:rFonts w:hint="eastAsia" w:ascii="宋体" w:hAnsi="宋体" w:eastAsia="宋体" w:cs="宋体"/>
        </w:rPr>
        <w:t>5．质量标准和材料、机械要求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B542A7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_Toc23462 </w:instrText>
      </w:r>
      <w:r>
        <w:rPr>
          <w:rFonts w:hint="eastAsia" w:ascii="宋体" w:hAnsi="宋体" w:eastAsia="宋体" w:cs="宋体"/>
          <w:highlight w:val="none"/>
        </w:rPr>
        <w:fldChar w:fldCharType="separate"/>
      </w:r>
      <w:r>
        <w:rPr>
          <w:rFonts w:hint="eastAsia" w:ascii="宋体" w:hAnsi="宋体" w:eastAsia="宋体" w:cs="宋体"/>
        </w:rPr>
        <w:t>6．施工条件及现场踏勘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_Toc23462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65ADF76">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_Toc29845 </w:instrText>
      </w:r>
      <w:r>
        <w:rPr>
          <w:rFonts w:hint="eastAsia" w:ascii="宋体" w:hAnsi="宋体" w:eastAsia="宋体" w:cs="宋体"/>
          <w:highlight w:val="none"/>
        </w:rPr>
        <w:fldChar w:fldCharType="separate"/>
      </w:r>
      <w:r>
        <w:rPr>
          <w:rFonts w:hint="eastAsia" w:ascii="宋体" w:hAnsi="宋体" w:eastAsia="宋体" w:cs="宋体"/>
        </w:rPr>
        <w:t>7．招标文件的提问和答疑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_Toc29845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9C2069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_Toc21026 </w:instrText>
      </w:r>
      <w:r>
        <w:rPr>
          <w:rFonts w:hint="eastAsia" w:ascii="宋体" w:hAnsi="宋体" w:eastAsia="宋体" w:cs="宋体"/>
          <w:highlight w:val="none"/>
        </w:rPr>
        <w:fldChar w:fldCharType="separate"/>
      </w:r>
      <w:r>
        <w:rPr>
          <w:rFonts w:hint="eastAsia" w:ascii="宋体" w:hAnsi="宋体" w:eastAsia="宋体" w:cs="宋体"/>
        </w:rPr>
        <w:t>8．招标控制价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_Toc21026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0D3E07E">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_Toc19680 </w:instrText>
      </w:r>
      <w:r>
        <w:rPr>
          <w:rFonts w:hint="eastAsia" w:ascii="宋体" w:hAnsi="宋体" w:eastAsia="宋体" w:cs="宋体"/>
          <w:highlight w:val="none"/>
        </w:rPr>
        <w:fldChar w:fldCharType="separate"/>
      </w:r>
      <w:r>
        <w:rPr>
          <w:rFonts w:hint="eastAsia" w:ascii="宋体" w:hAnsi="宋体" w:eastAsia="宋体" w:cs="宋体"/>
        </w:rPr>
        <w:t>9．投标报价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_Toc19680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C114D6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_Toc15652 </w:instrText>
      </w:r>
      <w:r>
        <w:rPr>
          <w:rFonts w:hint="eastAsia" w:ascii="宋体" w:hAnsi="宋体" w:eastAsia="宋体" w:cs="宋体"/>
          <w:highlight w:val="none"/>
        </w:rPr>
        <w:fldChar w:fldCharType="separate"/>
      </w:r>
      <w:r>
        <w:rPr>
          <w:rFonts w:hint="eastAsia" w:ascii="宋体" w:hAnsi="宋体" w:eastAsia="宋体" w:cs="宋体"/>
        </w:rPr>
        <w:t>10．投标文件的编制要求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_Toc15652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CFEA281">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_Toc5963 </w:instrText>
      </w:r>
      <w:r>
        <w:rPr>
          <w:rFonts w:hint="eastAsia" w:ascii="宋体" w:hAnsi="宋体" w:eastAsia="宋体" w:cs="宋体"/>
          <w:highlight w:val="none"/>
        </w:rPr>
        <w:fldChar w:fldCharType="separate"/>
      </w:r>
      <w:r>
        <w:rPr>
          <w:rFonts w:hint="eastAsia" w:ascii="宋体" w:hAnsi="宋体" w:eastAsia="宋体" w:cs="宋体"/>
          <w:lang w:val="en-US" w:eastAsia="zh-CN"/>
        </w:rPr>
        <w:t>11.电子投标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_Toc5963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0B8F656">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_Toc25051 </w:instrText>
      </w:r>
      <w:r>
        <w:rPr>
          <w:rFonts w:hint="eastAsia" w:ascii="宋体" w:hAnsi="宋体" w:eastAsia="宋体" w:cs="宋体"/>
          <w:highlight w:val="none"/>
        </w:rPr>
        <w:fldChar w:fldCharType="separate"/>
      </w:r>
      <w:r>
        <w:rPr>
          <w:rFonts w:hint="eastAsia" w:ascii="宋体" w:hAnsi="宋体" w:eastAsia="宋体" w:cs="宋体"/>
          <w:kern w:val="2"/>
          <w:szCs w:val="20"/>
          <w:lang w:val="en-US" w:eastAsia="zh-CN" w:bidi="ar-SA"/>
        </w:rPr>
        <w:t>12.电子投标及投标解密失败及突发情况的补救方案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_Toc25051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42E7C75">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_Toc31800 </w:instrText>
      </w:r>
      <w:r>
        <w:rPr>
          <w:rFonts w:hint="eastAsia" w:ascii="宋体" w:hAnsi="宋体" w:eastAsia="宋体" w:cs="宋体"/>
          <w:highlight w:val="none"/>
        </w:rPr>
        <w:fldChar w:fldCharType="separate"/>
      </w:r>
      <w:r>
        <w:rPr>
          <w:rFonts w:hint="eastAsia" w:ascii="宋体" w:hAnsi="宋体" w:eastAsia="宋体" w:cs="宋体"/>
          <w:lang w:val="en-US" w:eastAsia="zh-CN"/>
        </w:rPr>
        <w:t>13．投标文件的提交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_Toc31800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C0B6372">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_Toc358 </w:instrText>
      </w:r>
      <w:r>
        <w:rPr>
          <w:rFonts w:hint="eastAsia" w:ascii="宋体" w:hAnsi="宋体" w:eastAsia="宋体" w:cs="宋体"/>
          <w:highlight w:val="none"/>
        </w:rPr>
        <w:fldChar w:fldCharType="separate"/>
      </w:r>
      <w:r>
        <w:rPr>
          <w:rFonts w:hint="eastAsia" w:ascii="宋体" w:hAnsi="宋体" w:eastAsia="宋体" w:cs="宋体"/>
          <w:lang w:val="en-US" w:eastAsia="zh-CN"/>
        </w:rPr>
        <w:t>14．开标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_Toc358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57765DE">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_Toc28090 </w:instrText>
      </w:r>
      <w:r>
        <w:rPr>
          <w:rFonts w:hint="eastAsia" w:ascii="宋体" w:hAnsi="宋体" w:eastAsia="宋体" w:cs="宋体"/>
          <w:highlight w:val="none"/>
        </w:rPr>
        <w:fldChar w:fldCharType="separate"/>
      </w:r>
      <w:r>
        <w:rPr>
          <w:rFonts w:hint="eastAsia" w:ascii="宋体" w:hAnsi="宋体" w:eastAsia="宋体" w:cs="宋体"/>
          <w:lang w:val="en-US" w:eastAsia="zh-CN"/>
        </w:rPr>
        <w:t>15．评标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_Toc28090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A564CD3">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_Toc2839 </w:instrText>
      </w:r>
      <w:r>
        <w:rPr>
          <w:rFonts w:hint="eastAsia" w:ascii="宋体" w:hAnsi="宋体" w:eastAsia="宋体" w:cs="宋体"/>
          <w:highlight w:val="none"/>
        </w:rPr>
        <w:fldChar w:fldCharType="separate"/>
      </w:r>
      <w:r>
        <w:rPr>
          <w:rFonts w:hint="eastAsia" w:ascii="宋体" w:hAnsi="宋体" w:eastAsia="宋体" w:cs="宋体"/>
          <w:lang w:val="en-US" w:eastAsia="zh-CN"/>
        </w:rPr>
        <w:t>16．中标候选人公示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_Toc2839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E71817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_Toc18979 </w:instrText>
      </w:r>
      <w:r>
        <w:rPr>
          <w:rFonts w:hint="eastAsia" w:ascii="宋体" w:hAnsi="宋体" w:eastAsia="宋体" w:cs="宋体"/>
          <w:highlight w:val="none"/>
        </w:rPr>
        <w:fldChar w:fldCharType="separate"/>
      </w:r>
      <w:r>
        <w:rPr>
          <w:rFonts w:hint="eastAsia" w:ascii="宋体" w:hAnsi="宋体" w:eastAsia="宋体" w:cs="宋体"/>
          <w:lang w:val="en-US" w:eastAsia="zh-CN"/>
        </w:rPr>
        <w:t>1．资格评审环节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_Toc18979 \h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15F796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_Toc19719 </w:instrText>
      </w:r>
      <w:r>
        <w:rPr>
          <w:rFonts w:hint="eastAsia" w:ascii="宋体" w:hAnsi="宋体" w:eastAsia="宋体" w:cs="宋体"/>
          <w:highlight w:val="none"/>
        </w:rPr>
        <w:fldChar w:fldCharType="separate"/>
      </w:r>
      <w:r>
        <w:rPr>
          <w:rFonts w:hint="eastAsia" w:ascii="宋体" w:hAnsi="宋体" w:eastAsia="宋体" w:cs="宋体"/>
          <w:lang w:val="en-US" w:eastAsia="zh-CN"/>
        </w:rPr>
        <w:t>2．形式评审环节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_Toc19719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D834367">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_Toc13299 </w:instrText>
      </w:r>
      <w:r>
        <w:rPr>
          <w:rFonts w:hint="eastAsia" w:ascii="宋体" w:hAnsi="宋体" w:eastAsia="宋体" w:cs="宋体"/>
          <w:highlight w:val="none"/>
        </w:rPr>
        <w:fldChar w:fldCharType="separate"/>
      </w:r>
      <w:r>
        <w:rPr>
          <w:rFonts w:hint="eastAsia" w:ascii="宋体" w:hAnsi="宋体" w:eastAsia="宋体" w:cs="宋体"/>
          <w:lang w:val="en-US" w:eastAsia="zh-CN"/>
        </w:rPr>
        <w:t>3．响应性评审环节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_Toc13299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29C4CC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_Toc24919 </w:instrText>
      </w:r>
      <w:r>
        <w:rPr>
          <w:rFonts w:hint="eastAsia" w:ascii="宋体" w:hAnsi="宋体" w:eastAsia="宋体" w:cs="宋体"/>
          <w:highlight w:val="none"/>
        </w:rPr>
        <w:fldChar w:fldCharType="separate"/>
      </w:r>
      <w:r>
        <w:rPr>
          <w:rFonts w:hint="eastAsia" w:ascii="宋体" w:hAnsi="宋体" w:eastAsia="宋体" w:cs="宋体"/>
          <w:lang w:val="en-US" w:eastAsia="zh-CN"/>
        </w:rPr>
        <w:t>4．其他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_Toc24919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EC33833">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_Toc24543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第二章 中标人须知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_Toc24543 \h </w:instrText>
      </w:r>
      <w:r>
        <w:rPr>
          <w:rFonts w:hint="eastAsia" w:ascii="宋体" w:hAnsi="宋体" w:eastAsia="宋体" w:cs="宋体"/>
          <w:b/>
          <w:bCs/>
        </w:rPr>
        <w:fldChar w:fldCharType="separate"/>
      </w:r>
      <w:r>
        <w:rPr>
          <w:rFonts w:hint="eastAsia" w:ascii="宋体" w:hAnsi="宋体" w:eastAsia="宋体" w:cs="宋体"/>
          <w:b/>
          <w:bCs/>
        </w:rPr>
        <w:t>36</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2FC7E4DA">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_Toc24436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第三章 拟签订合同的主要条款</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_Toc24436 \h </w:instrText>
      </w:r>
      <w:r>
        <w:rPr>
          <w:rFonts w:hint="eastAsia" w:ascii="宋体" w:hAnsi="宋体" w:eastAsia="宋体" w:cs="宋体"/>
          <w:b/>
          <w:bCs/>
        </w:rPr>
        <w:fldChar w:fldCharType="separate"/>
      </w:r>
      <w:r>
        <w:rPr>
          <w:rFonts w:hint="eastAsia" w:ascii="宋体" w:hAnsi="宋体" w:eastAsia="宋体" w:cs="宋体"/>
          <w:b/>
          <w:bCs/>
        </w:rPr>
        <w:t>39</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5B495545">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_Toc28441 </w:instrText>
      </w:r>
      <w:r>
        <w:rPr>
          <w:rFonts w:hint="eastAsia" w:ascii="宋体" w:hAnsi="宋体" w:eastAsia="宋体" w:cs="宋体"/>
          <w:highlight w:val="none"/>
        </w:rPr>
        <w:fldChar w:fldCharType="separate"/>
      </w:r>
      <w:r>
        <w:rPr>
          <w:rFonts w:hint="eastAsia" w:ascii="宋体" w:hAnsi="宋体" w:eastAsia="宋体" w:cs="宋体"/>
        </w:rPr>
        <w:t>1．工程承包方式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_Toc28441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F57F822">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_Toc27001 </w:instrText>
      </w:r>
      <w:r>
        <w:rPr>
          <w:rFonts w:hint="eastAsia" w:ascii="宋体" w:hAnsi="宋体" w:eastAsia="宋体" w:cs="宋体"/>
          <w:highlight w:val="none"/>
        </w:rPr>
        <w:fldChar w:fldCharType="separate"/>
      </w:r>
      <w:r>
        <w:rPr>
          <w:rFonts w:hint="eastAsia" w:ascii="宋体" w:hAnsi="宋体" w:eastAsia="宋体" w:cs="宋体"/>
        </w:rPr>
        <w:t>2．工程结算原则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_Toc27001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E1905E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_Toc26653 </w:instrText>
      </w:r>
      <w:r>
        <w:rPr>
          <w:rFonts w:hint="eastAsia" w:ascii="宋体" w:hAnsi="宋体" w:eastAsia="宋体" w:cs="宋体"/>
          <w:highlight w:val="none"/>
        </w:rPr>
        <w:fldChar w:fldCharType="separate"/>
      </w:r>
      <w:r>
        <w:rPr>
          <w:rFonts w:hint="eastAsia" w:ascii="宋体" w:hAnsi="宋体" w:eastAsia="宋体" w:cs="宋体"/>
        </w:rPr>
        <w:t>3. 工程付款办法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_Toc26653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A7AFE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4．其他专用合同条款...............................................</w:t>
      </w:r>
      <w:r>
        <w:rPr>
          <w:rFonts w:hint="eastAsia" w:ascii="宋体" w:hAnsi="宋体" w:eastAsia="宋体" w:cs="宋体"/>
          <w:lang w:val="en-US" w:eastAsia="zh-CN"/>
        </w:rPr>
        <w:t>.....4</w:t>
      </w:r>
      <w:r>
        <w:rPr>
          <w:rFonts w:hint="eastAsia" w:hAnsi="宋体" w:cs="宋体"/>
          <w:lang w:val="en-US" w:eastAsia="zh-CN"/>
        </w:rPr>
        <w:t>7</w:t>
      </w:r>
    </w:p>
    <w:p w14:paraId="0662D29D">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_Toc9687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第四章 技术要求</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_Toc9687 \h </w:instrText>
      </w:r>
      <w:r>
        <w:rPr>
          <w:rFonts w:hint="eastAsia" w:ascii="宋体" w:hAnsi="宋体" w:eastAsia="宋体" w:cs="宋体"/>
          <w:b/>
          <w:bCs/>
        </w:rPr>
        <w:fldChar w:fldCharType="separate"/>
      </w:r>
      <w:r>
        <w:rPr>
          <w:rFonts w:hint="eastAsia" w:ascii="宋体" w:hAnsi="宋体" w:eastAsia="宋体" w:cs="宋体"/>
          <w:b/>
          <w:bCs/>
        </w:rPr>
        <w:t>53</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5EC9D477">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_Toc10987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第五章 图纸和招标工程量清单</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_Toc10987 \h </w:instrText>
      </w:r>
      <w:r>
        <w:rPr>
          <w:rFonts w:hint="eastAsia" w:ascii="宋体" w:hAnsi="宋体" w:eastAsia="宋体" w:cs="宋体"/>
          <w:b/>
          <w:bCs/>
        </w:rPr>
        <w:fldChar w:fldCharType="separate"/>
      </w:r>
      <w:r>
        <w:rPr>
          <w:rFonts w:hint="eastAsia" w:ascii="宋体" w:hAnsi="宋体" w:eastAsia="宋体" w:cs="宋体"/>
          <w:b/>
          <w:bCs/>
        </w:rPr>
        <w:t>55</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06B085D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_Toc28153 </w:instrText>
      </w:r>
      <w:r>
        <w:rPr>
          <w:rFonts w:hint="eastAsia" w:ascii="宋体" w:hAnsi="宋体" w:eastAsia="宋体" w:cs="宋体"/>
          <w:highlight w:val="none"/>
        </w:rPr>
        <w:fldChar w:fldCharType="separate"/>
      </w:r>
      <w:r>
        <w:rPr>
          <w:rFonts w:hint="eastAsia" w:ascii="宋体" w:hAnsi="宋体" w:eastAsia="宋体" w:cs="宋体"/>
        </w:rPr>
        <w:t>1．图纸</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_Toc28153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DF6C09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_Toc14740 </w:instrText>
      </w:r>
      <w:r>
        <w:rPr>
          <w:rFonts w:hint="eastAsia" w:ascii="宋体" w:hAnsi="宋体" w:eastAsia="宋体" w:cs="宋体"/>
          <w:highlight w:val="none"/>
        </w:rPr>
        <w:fldChar w:fldCharType="separate"/>
      </w:r>
      <w:r>
        <w:rPr>
          <w:rFonts w:hint="eastAsia" w:ascii="宋体" w:hAnsi="宋体" w:eastAsia="宋体" w:cs="宋体"/>
        </w:rPr>
        <w:t>2．招标工程量清单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_Toc14740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5960CB2">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_Toc16415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第六章 投标文件格式</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_Toc16415 \h </w:instrText>
      </w:r>
      <w:r>
        <w:rPr>
          <w:rFonts w:hint="eastAsia" w:ascii="宋体" w:hAnsi="宋体" w:eastAsia="宋体" w:cs="宋体"/>
          <w:b/>
          <w:bCs/>
        </w:rPr>
        <w:fldChar w:fldCharType="separate"/>
      </w:r>
      <w:r>
        <w:rPr>
          <w:rFonts w:hint="eastAsia" w:ascii="宋体" w:hAnsi="宋体" w:eastAsia="宋体" w:cs="宋体"/>
          <w:b/>
          <w:bCs/>
        </w:rPr>
        <w:t>56</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34446961">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_Toc14677 </w:instrText>
      </w:r>
      <w:r>
        <w:rPr>
          <w:rFonts w:hint="eastAsia" w:ascii="宋体" w:hAnsi="宋体" w:eastAsia="宋体" w:cs="宋体"/>
          <w:highlight w:val="none"/>
        </w:rPr>
        <w:fldChar w:fldCharType="separate"/>
      </w:r>
      <w:r>
        <w:rPr>
          <w:rFonts w:hint="eastAsia" w:ascii="宋体" w:hAnsi="宋体" w:eastAsia="宋体" w:cs="宋体"/>
        </w:rPr>
        <w:t>格式一 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_Toc14677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49DA9D6">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_Toc3166 </w:instrText>
      </w:r>
      <w:r>
        <w:rPr>
          <w:rFonts w:hint="eastAsia" w:ascii="宋体" w:hAnsi="宋体" w:eastAsia="宋体" w:cs="宋体"/>
          <w:highlight w:val="none"/>
        </w:rPr>
        <w:fldChar w:fldCharType="separate"/>
      </w:r>
      <w:r>
        <w:rPr>
          <w:rFonts w:hint="eastAsia" w:ascii="宋体" w:hAnsi="宋体" w:eastAsia="宋体" w:cs="宋体"/>
        </w:rPr>
        <w:t>格式二 投标函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_Toc3166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08AECFD">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_Toc26367 </w:instrText>
      </w:r>
      <w:r>
        <w:rPr>
          <w:rFonts w:hint="eastAsia" w:ascii="宋体" w:hAnsi="宋体" w:eastAsia="宋体" w:cs="宋体"/>
          <w:highlight w:val="none"/>
        </w:rPr>
        <w:fldChar w:fldCharType="separate"/>
      </w:r>
      <w:r>
        <w:rPr>
          <w:rFonts w:hint="eastAsia" w:ascii="宋体" w:hAnsi="宋体" w:eastAsia="宋体" w:cs="宋体"/>
        </w:rPr>
        <w:t>格式三 各项承诺一览表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_Toc26367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4ABE8DD">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_Toc1822 </w:instrText>
      </w:r>
      <w:r>
        <w:rPr>
          <w:rFonts w:hint="eastAsia" w:ascii="宋体" w:hAnsi="宋体" w:eastAsia="宋体" w:cs="宋体"/>
          <w:highlight w:val="none"/>
        </w:rPr>
        <w:fldChar w:fldCharType="separate"/>
      </w:r>
      <w:r>
        <w:rPr>
          <w:rFonts w:hint="eastAsia" w:ascii="宋体" w:hAnsi="宋体" w:eastAsia="宋体" w:cs="宋体"/>
        </w:rPr>
        <w:t>格式四 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_Toc1822 \h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DFC203E">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_Toc21377 </w:instrText>
      </w:r>
      <w:r>
        <w:rPr>
          <w:rFonts w:hint="eastAsia" w:ascii="宋体" w:hAnsi="宋体" w:eastAsia="宋体" w:cs="宋体"/>
          <w:highlight w:val="none"/>
        </w:rPr>
        <w:fldChar w:fldCharType="separate"/>
      </w:r>
      <w:r>
        <w:rPr>
          <w:rFonts w:hint="eastAsia" w:ascii="宋体" w:hAnsi="宋体" w:eastAsia="宋体" w:cs="宋体"/>
        </w:rPr>
        <w:t>格式五 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_Toc21377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F6A729F">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_Toc191 </w:instrText>
      </w:r>
      <w:r>
        <w:rPr>
          <w:rFonts w:hint="eastAsia" w:ascii="宋体" w:hAnsi="宋体" w:eastAsia="宋体" w:cs="宋体"/>
          <w:highlight w:val="none"/>
        </w:rPr>
        <w:fldChar w:fldCharType="separate"/>
      </w:r>
      <w:r>
        <w:rPr>
          <w:rFonts w:hint="eastAsia" w:ascii="宋体" w:hAnsi="宋体" w:eastAsia="宋体" w:cs="宋体"/>
        </w:rPr>
        <w:t>格式六 联合体协议书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348A16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_Toc4289 </w:instrText>
      </w:r>
      <w:r>
        <w:rPr>
          <w:rFonts w:hint="eastAsia" w:ascii="宋体" w:hAnsi="宋体" w:eastAsia="宋体" w:cs="宋体"/>
          <w:highlight w:val="none"/>
        </w:rPr>
        <w:fldChar w:fldCharType="separate"/>
      </w:r>
      <w:r>
        <w:rPr>
          <w:rFonts w:hint="eastAsia" w:ascii="宋体" w:hAnsi="宋体" w:eastAsia="宋体" w:cs="宋体"/>
        </w:rPr>
        <w:t>格式七 投标人基本情况表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_Toc4289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39DCD68">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_Toc27834 </w:instrText>
      </w:r>
      <w:r>
        <w:rPr>
          <w:rFonts w:hint="eastAsia" w:ascii="宋体" w:hAnsi="宋体" w:eastAsia="宋体" w:cs="宋体"/>
          <w:highlight w:val="none"/>
        </w:rPr>
        <w:fldChar w:fldCharType="separate"/>
      </w:r>
      <w:r>
        <w:rPr>
          <w:rFonts w:hint="eastAsia" w:ascii="宋体" w:hAnsi="宋体" w:eastAsia="宋体" w:cs="宋体"/>
        </w:rPr>
        <w:t>格式八 项目经理简历表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_Toc27834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EF61AB9">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_Toc21761 </w:instrText>
      </w:r>
      <w:r>
        <w:rPr>
          <w:rFonts w:hint="eastAsia" w:ascii="宋体" w:hAnsi="宋体" w:eastAsia="宋体" w:cs="宋体"/>
          <w:highlight w:val="none"/>
        </w:rPr>
        <w:fldChar w:fldCharType="separate"/>
      </w:r>
      <w:r>
        <w:rPr>
          <w:rFonts w:hint="eastAsia" w:ascii="宋体" w:hAnsi="宋体" w:eastAsia="宋体" w:cs="宋体"/>
        </w:rPr>
        <w:t>格式九 项目经理任职声明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_Toc21761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684AFF4">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_Toc12722 </w:instrText>
      </w:r>
      <w:r>
        <w:rPr>
          <w:rFonts w:hint="eastAsia" w:ascii="宋体" w:hAnsi="宋体" w:eastAsia="宋体" w:cs="宋体"/>
          <w:highlight w:val="none"/>
        </w:rPr>
        <w:fldChar w:fldCharType="separate"/>
      </w:r>
      <w:r>
        <w:rPr>
          <w:rFonts w:hint="eastAsia" w:ascii="宋体" w:hAnsi="宋体" w:eastAsia="宋体" w:cs="宋体"/>
        </w:rPr>
        <w:t>格式十 项目技术负责人简历表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_Toc12722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3CE7337">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_Toc16727 </w:instrText>
      </w:r>
      <w:r>
        <w:rPr>
          <w:rFonts w:hint="eastAsia" w:ascii="宋体" w:hAnsi="宋体" w:eastAsia="宋体" w:cs="宋体"/>
          <w:highlight w:val="none"/>
        </w:rPr>
        <w:fldChar w:fldCharType="separate"/>
      </w:r>
      <w:r>
        <w:rPr>
          <w:rFonts w:hint="eastAsia" w:ascii="宋体" w:hAnsi="宋体" w:eastAsia="宋体" w:cs="宋体"/>
        </w:rPr>
        <w:t>格式十一 专职安全员简历表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_Toc16727 \h </w:instrText>
      </w:r>
      <w:r>
        <w:rPr>
          <w:rFonts w:hint="eastAsia" w:ascii="宋体" w:hAnsi="宋体" w:eastAsia="宋体" w:cs="宋体"/>
        </w:rPr>
        <w:fldChar w:fldCharType="separate"/>
      </w:r>
      <w:r>
        <w:rPr>
          <w:rFonts w:hint="eastAsia" w:ascii="宋体" w:hAnsi="宋体" w:eastAsia="宋体" w:cs="宋体"/>
        </w:rPr>
        <w:t>68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411876B">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_Toc994 </w:instrText>
      </w:r>
      <w:r>
        <w:rPr>
          <w:rFonts w:hint="eastAsia" w:ascii="宋体" w:hAnsi="宋体" w:eastAsia="宋体" w:cs="宋体"/>
          <w:highlight w:val="none"/>
        </w:rPr>
        <w:fldChar w:fldCharType="separate"/>
      </w:r>
      <w:r>
        <w:rPr>
          <w:rFonts w:hint="eastAsia" w:ascii="宋体" w:hAnsi="宋体" w:eastAsia="宋体" w:cs="宋体"/>
        </w:rPr>
        <w:t>格式十二 项目管理机构组成表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_Toc994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C65EDBE">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_Toc13555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_Toc13555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3F7EEA3">
      <w:pPr>
        <w:pStyle w:val="1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_Toc9569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_Toc9569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AE2AC85">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_Toc17586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第七章 建设工程施工合同</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_Toc17586 \h </w:instrText>
      </w:r>
      <w:r>
        <w:rPr>
          <w:rFonts w:hint="eastAsia" w:ascii="宋体" w:hAnsi="宋体" w:eastAsia="宋体" w:cs="宋体"/>
          <w:b/>
          <w:bCs/>
        </w:rPr>
        <w:fldChar w:fldCharType="separate"/>
      </w:r>
      <w:r>
        <w:rPr>
          <w:rFonts w:hint="eastAsia" w:ascii="宋体" w:hAnsi="宋体" w:eastAsia="宋体" w:cs="宋体"/>
          <w:b/>
          <w:bCs/>
        </w:rPr>
        <w:t>73</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7C0B980B">
      <w:pPr>
        <w:pStyle w:val="7"/>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66153951"/>
      <w:bookmarkEnd w:id="0"/>
      <w:bookmarkStart w:id="1" w:name="_Hlt66104981"/>
      <w:bookmarkEnd w:id="1"/>
      <w:bookmarkStart w:id="2" w:name="_Hlt122423813"/>
      <w:bookmarkEnd w:id="2"/>
      <w:bookmarkStart w:id="3" w:name="_Toc476739600"/>
      <w:bookmarkStart w:id="4" w:name="_Toc12558"/>
      <w:bookmarkStart w:id="5" w:name="_Toc14094"/>
      <w:bookmarkStart w:id="6" w:name="_Toc14635"/>
      <w:bookmarkStart w:id="7" w:name="_Hlt111690251"/>
    </w:p>
    <w:p w14:paraId="195F28E9">
      <w:pPr>
        <w:pStyle w:val="7"/>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7A4D494F">
      <w:pPr>
        <w:pStyle w:val="4"/>
        <w:bidi w:val="0"/>
        <w:rPr>
          <w:rFonts w:hint="eastAsia" w:ascii="宋体" w:hAnsi="宋体" w:eastAsia="宋体" w:cs="宋体"/>
        </w:rPr>
      </w:pPr>
      <w:bookmarkStart w:id="8" w:name="_Hlt127175444"/>
      <w:bookmarkEnd w:id="8"/>
      <w:bookmarkStart w:id="9" w:name="_Toc22622"/>
      <w:bookmarkStart w:id="10" w:name="_Toc27520"/>
      <w:bookmarkStart w:id="11" w:name="_Toc117"/>
      <w:bookmarkStart w:id="12" w:name="_Hlt120077520"/>
      <w:r>
        <w:rPr>
          <w:rFonts w:hint="eastAsia" w:ascii="宋体" w:hAnsi="宋体" w:eastAsia="宋体" w:cs="宋体"/>
        </w:rPr>
        <w:t>第一节 投标人须知前附表</w:t>
      </w:r>
      <w:bookmarkEnd w:id="9"/>
      <w:bookmarkEnd w:id="10"/>
      <w:bookmarkEnd w:id="11"/>
    </w:p>
    <w:tbl>
      <w:tblPr>
        <w:tblStyle w:val="31"/>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200"/>
      </w:tblGrid>
      <w:tr w14:paraId="76AF0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70907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F519E1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3CB2B9A">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4E56B0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A3F07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A94A2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38872B9">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乐昌市“山乡古韵”西京古道乡村振兴示范带项目（沙坪段雷家窝村、沙坪村、关山村）-乐昌市“山乡古韵”西京古道乡村振兴示范带项目（沙坪段沙坪村、关山村）工程施工</w:t>
            </w:r>
          </w:p>
        </w:tc>
      </w:tr>
      <w:tr w14:paraId="5807F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58C83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4F66B8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0962F1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乐昌市沙坪镇人民政府</w:t>
            </w:r>
          </w:p>
        </w:tc>
      </w:tr>
      <w:tr w14:paraId="5A99C9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4FD9C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FEED5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F9D6351">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36D9A7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7625C7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3BB921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62ABB8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乐发改投审〔2025〕6</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号</w:t>
            </w:r>
          </w:p>
        </w:tc>
      </w:tr>
      <w:tr w14:paraId="5A9F5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8B2DDA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9613B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B63F48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hAnsi="宋体" w:cs="宋体"/>
                <w:snapToGrid w:val="0"/>
                <w:color w:val="auto"/>
                <w:kern w:val="0"/>
                <w:sz w:val="24"/>
                <w:szCs w:val="24"/>
                <w:highlight w:val="none"/>
                <w:lang w:val="en-US" w:eastAsia="zh-CN"/>
              </w:rPr>
              <w:t>2505-440281-04-01-180340</w:t>
            </w:r>
          </w:p>
        </w:tc>
      </w:tr>
      <w:tr w14:paraId="515FC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354C7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D1BFAF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1968B4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CB35FBC">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lang w:val="en-US" w:eastAsia="zh-CN"/>
              </w:rPr>
              <w:t>上级</w:t>
            </w:r>
            <w:r>
              <w:rPr>
                <w:rFonts w:hint="eastAsia" w:hAnsi="宋体" w:cs="宋体"/>
                <w:snapToGrid w:val="0"/>
                <w:color w:val="auto"/>
                <w:kern w:val="0"/>
                <w:sz w:val="24"/>
                <w:szCs w:val="24"/>
                <w:highlight w:val="none"/>
                <w:lang w:val="en-US" w:eastAsia="zh-CN"/>
              </w:rPr>
              <w:t>财政</w:t>
            </w:r>
            <w:r>
              <w:rPr>
                <w:rFonts w:hint="eastAsia" w:ascii="宋体" w:hAnsi="宋体" w:eastAsia="宋体" w:cs="宋体"/>
                <w:snapToGrid w:val="0"/>
                <w:color w:val="auto"/>
                <w:kern w:val="0"/>
                <w:sz w:val="24"/>
                <w:szCs w:val="24"/>
                <w:highlight w:val="none"/>
                <w:lang w:val="en-US" w:eastAsia="zh-CN"/>
              </w:rPr>
              <w:t>资金，不足部分由业主单位自筹解决</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100%</w:t>
            </w:r>
          </w:p>
        </w:tc>
      </w:tr>
      <w:tr w14:paraId="73C7E3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0D3C8E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AE6BE7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B4266A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乐昌市沙坪镇人民政府</w:t>
            </w:r>
          </w:p>
        </w:tc>
      </w:tr>
      <w:tr w14:paraId="2A649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5BB6A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91BFF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A05679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广州穗图项目管理有限公司</w:t>
            </w:r>
          </w:p>
        </w:tc>
      </w:tr>
      <w:tr w14:paraId="7283E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57844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D8D125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AF4E629">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深圳市华纳国际建筑设计有限公司</w:t>
            </w:r>
          </w:p>
        </w:tc>
      </w:tr>
      <w:tr w14:paraId="686C76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F76E9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F31AA2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C4E289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中资锐诚工程项目管理有限公司</w:t>
            </w:r>
          </w:p>
        </w:tc>
      </w:tr>
      <w:tr w14:paraId="55D21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3B4BB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ED8567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5584416">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广东西江建设发展有限公司</w:t>
            </w:r>
          </w:p>
        </w:tc>
      </w:tr>
      <w:tr w14:paraId="79065C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6995D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DD1DBE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建设地点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0BF6E4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乐昌市沙坪镇</w:t>
            </w:r>
          </w:p>
        </w:tc>
      </w:tr>
      <w:tr w14:paraId="0ECA7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BE8958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B154D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rPr>
              <w:t>建设内容和规模</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9145F45">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lang w:val="en-US" w:eastAsia="zh-CN"/>
              </w:rPr>
            </w:pPr>
            <w:r>
              <w:rPr>
                <w:rFonts w:hint="eastAsia" w:ascii="宋体" w:hAnsi="宋体" w:eastAsia="宋体" w:cs="宋体"/>
                <w:snapToGrid w:val="0"/>
                <w:color w:val="auto"/>
                <w:kern w:val="0"/>
                <w:sz w:val="24"/>
                <w:szCs w:val="24"/>
                <w:highlight w:val="none"/>
                <w:lang w:val="en-US" w:eastAsia="zh-CN"/>
              </w:rPr>
              <w:t>涉及沙坪村、关山村，主要包括农房微改造、道路硬化、三线整治、人居环境整治、防雷设施建设等乡村基础设施建设。</w:t>
            </w:r>
          </w:p>
        </w:tc>
      </w:tr>
      <w:tr w14:paraId="1B632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30860F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A2DAA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4A3AB1E">
            <w:pPr>
              <w:keepNext w:val="0"/>
              <w:keepLines w:val="0"/>
              <w:pageBreakBefore w:val="0"/>
              <w:widowControl/>
              <w:suppressLineNumbers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项目估算总投资7408.89万元，其中：建安工程费用6814.10万元、工程建设其他费用381.91万元（含建设期利息费）、预备费用212.88万元。</w:t>
            </w:r>
          </w:p>
        </w:tc>
      </w:tr>
      <w:tr w14:paraId="001A5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FBA3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89F6DB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3566ED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hAnsi="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5C314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3564C5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E93E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91BDF3B">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5674E2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E05083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EDB1EB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97A7244">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u w:val="single"/>
                <w:lang w:val="en-US" w:eastAsia="zh-CN"/>
              </w:rPr>
              <w:t>180</w:t>
            </w:r>
            <w:r>
              <w:rPr>
                <w:rFonts w:hint="eastAsia" w:ascii="宋体" w:hAnsi="宋体" w:eastAsia="宋体" w:cs="宋体"/>
                <w:bCs/>
                <w:snapToGrid w:val="0"/>
                <w:color w:val="auto"/>
                <w:kern w:val="0"/>
                <w:sz w:val="24"/>
                <w:szCs w:val="24"/>
                <w:highlight w:val="none"/>
              </w:rPr>
              <w:t>个日历天。</w:t>
            </w:r>
          </w:p>
        </w:tc>
      </w:tr>
      <w:tr w14:paraId="5678C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49EC1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14AEC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5002E3C">
            <w:pPr>
              <w:pStyle w:val="7"/>
              <w:pageBreakBefore w:val="0"/>
              <w:kinsoku/>
              <w:overflowPunct/>
              <w:topLinePunct w:val="0"/>
              <w:autoSpaceDE/>
              <w:autoSpaceDN/>
              <w:bidi w:val="0"/>
              <w:spacing w:before="0" w:beforeLines="0" w:after="0" w:afterLines="0" w:line="360" w:lineRule="auto"/>
              <w:ind w:firstLine="240" w:firstLineChars="100"/>
              <w:textAlignment w:val="auto"/>
              <w:rPr>
                <w:rFonts w:hint="default"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w:t>
            </w:r>
            <w:r>
              <w:rPr>
                <w:rFonts w:hint="eastAsia" w:ascii="宋体" w:hAnsi="宋体" w:cs="宋体"/>
                <w:bCs/>
                <w:snapToGrid w:val="0"/>
                <w:color w:val="auto"/>
                <w:kern w:val="0"/>
                <w:sz w:val="24"/>
                <w:szCs w:val="24"/>
                <w:highlight w:val="none"/>
                <w:lang w:val="en-US" w:eastAsia="zh-CN" w:bidi="ar-SA"/>
              </w:rPr>
              <w:t>，质量目标达到合格。</w:t>
            </w:r>
          </w:p>
        </w:tc>
      </w:tr>
      <w:tr w14:paraId="210DA6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A079C4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C1FF8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43290B5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8D54581">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firstLine="240" w:firstLineChars="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本招标项目不纳入绿色建设实施范围。</w:t>
            </w:r>
          </w:p>
        </w:tc>
      </w:tr>
      <w:tr w14:paraId="1F793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EAD2B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D93F8A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090DD81">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firstLine="240" w:firstLineChars="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本招标项目不纳入装配式建造建设实施范围。</w:t>
            </w:r>
          </w:p>
        </w:tc>
      </w:tr>
      <w:tr w14:paraId="321E3D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D8C6FB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BD52CE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A2E69B1">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color w:val="auto"/>
                <w:lang w:val="en-US" w:eastAsia="zh-CN"/>
              </w:rPr>
            </w:pPr>
            <w:r>
              <w:rPr>
                <w:rFonts w:hint="eastAsia" w:ascii="宋体" w:hAnsi="宋体" w:eastAsia="宋体" w:cs="宋体"/>
                <w:color w:val="auto"/>
                <w:sz w:val="24"/>
                <w:szCs w:val="24"/>
                <w:highlight w:val="none"/>
                <w:shd w:val="clear" w:fill="FFFFFF"/>
              </w:rPr>
              <w:t>本项目的招标控制价为人民币（大写）：</w:t>
            </w:r>
            <w:r>
              <w:rPr>
                <w:rFonts w:hint="eastAsia" w:hAnsi="宋体" w:cs="宋体"/>
                <w:color w:val="auto"/>
                <w:sz w:val="24"/>
                <w:szCs w:val="24"/>
                <w:highlight w:val="none"/>
                <w:u w:val="single"/>
                <w:shd w:val="clear" w:fill="FFFFFF"/>
                <w:lang w:val="en-US" w:eastAsia="zh-CN"/>
              </w:rPr>
              <w:t>壹仟柒佰玖拾捌万壹仟陆佰玖拾叁元零捌分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17981693.08</w:t>
            </w:r>
            <w:r>
              <w:rPr>
                <w:rFonts w:hint="eastAsia" w:ascii="宋体" w:hAnsi="宋体" w:eastAsia="宋体" w:cs="宋体"/>
                <w:color w:val="auto"/>
                <w:sz w:val="24"/>
                <w:szCs w:val="24"/>
                <w:highlight w:val="none"/>
                <w:shd w:val="clear" w:fill="FFFFFF"/>
              </w:rPr>
              <w:t>元)；其中绿色施工安全防护措施费¥</w:t>
            </w:r>
            <w:r>
              <w:rPr>
                <w:rFonts w:hint="eastAsia" w:hAnsi="宋体" w:cs="宋体"/>
                <w:color w:val="auto"/>
                <w:sz w:val="24"/>
                <w:szCs w:val="24"/>
                <w:highlight w:val="none"/>
                <w:u w:val="single"/>
                <w:shd w:val="clear" w:fill="FFFFFF"/>
                <w:lang w:val="en-US" w:eastAsia="zh-CN"/>
              </w:rPr>
              <w:t>2587300.94</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w:t>
            </w:r>
            <w:r>
              <w:rPr>
                <w:rFonts w:hint="eastAsia" w:hAnsi="宋体" w:cs="宋体"/>
                <w:color w:val="auto"/>
                <w:sz w:val="24"/>
                <w:szCs w:val="24"/>
                <w:highlight w:val="none"/>
                <w:shd w:val="clear" w:fill="FFFFFF"/>
                <w:lang w:val="en-US" w:eastAsia="zh-CN"/>
              </w:rPr>
              <w:t>额</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351900.00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tc>
      </w:tr>
      <w:tr w14:paraId="45A7C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7FA97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669520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2176ED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1.本次招标</w:t>
            </w:r>
            <w:r>
              <w:rPr>
                <w:rFonts w:hint="eastAsia" w:ascii="宋体" w:hAnsi="宋体" w:eastAsia="宋体" w:cs="宋体"/>
                <w:b/>
                <w:bCs/>
                <w:snapToGrid w:val="0"/>
                <w:color w:val="000000"/>
                <w:kern w:val="0"/>
                <w:sz w:val="24"/>
                <w:szCs w:val="24"/>
                <w:highlight w:val="none"/>
                <w:u w:val="single"/>
              </w:rPr>
              <w:t>接受</w:t>
            </w:r>
            <w:r>
              <w:rPr>
                <w:rFonts w:hint="eastAsia" w:ascii="宋体" w:hAnsi="宋体" w:eastAsia="宋体" w:cs="宋体"/>
                <w:snapToGrid w:val="0"/>
                <w:color w:val="000000"/>
                <w:kern w:val="0"/>
                <w:sz w:val="24"/>
                <w:szCs w:val="24"/>
                <w:highlight w:val="none"/>
              </w:rPr>
              <w:t>联合体投标，联合体以一个投标人的身份共同投标。</w:t>
            </w:r>
          </w:p>
          <w:p w14:paraId="239EF25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1.1 联合体成员数量不超过2个。</w:t>
            </w:r>
          </w:p>
          <w:p w14:paraId="18517E4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1.2 联合体各方应按招标文件提供的格式签订联合体协议书，明确联合体牵头人和各方权利义务，并承诺就中标项目向招标人承担连带责任。《联合体协议书》作为投标文件的组成部分向招标人提交。</w:t>
            </w:r>
          </w:p>
          <w:p w14:paraId="61E9E1B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42BC567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1.4 联合体各方不得再以自己名义单独或参加其他联合体在本招标项目中投标，否则各相关投标均无效。</w:t>
            </w:r>
          </w:p>
          <w:p w14:paraId="6FD84AE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2．资质要求</w:t>
            </w:r>
          </w:p>
          <w:p w14:paraId="1F2E5129">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2.1 投标人须具备独立法人资格，按国家法律经营。</w:t>
            </w:r>
          </w:p>
          <w:p w14:paraId="6D282B4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2.2 投标人须持有建设行政主管部门颁发的企业资质证书及安全生产许可证。</w:t>
            </w:r>
          </w:p>
          <w:p w14:paraId="4CC6798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color w:val="000000"/>
                <w:sz w:val="24"/>
                <w:szCs w:val="24"/>
                <w:highlight w:val="none"/>
                <w:u w:val="single"/>
              </w:rPr>
            </w:pPr>
            <w:r>
              <w:rPr>
                <w:rFonts w:hint="eastAsia" w:ascii="宋体" w:hAnsi="宋体" w:eastAsia="宋体" w:cs="宋体"/>
                <w:snapToGrid w:val="0"/>
                <w:color w:val="000000"/>
                <w:kern w:val="0"/>
                <w:sz w:val="24"/>
                <w:szCs w:val="24"/>
                <w:highlight w:val="none"/>
              </w:rPr>
              <w:t>2.3 投标人须具备以下资</w:t>
            </w:r>
            <w:r>
              <w:rPr>
                <w:rFonts w:hint="eastAsia" w:ascii="宋体" w:hAnsi="宋体" w:eastAsia="宋体" w:cs="宋体"/>
                <w:color w:val="000000"/>
                <w:sz w:val="24"/>
                <w:szCs w:val="24"/>
                <w:highlight w:val="none"/>
              </w:rPr>
              <w:t>质：</w:t>
            </w:r>
            <w:r>
              <w:rPr>
                <w:rFonts w:hint="eastAsia" w:ascii="宋体" w:hAnsi="宋体" w:eastAsia="宋体" w:cs="宋体"/>
                <w:snapToGrid w:val="0"/>
                <w:color w:val="000000"/>
                <w:kern w:val="0"/>
                <w:szCs w:val="24"/>
                <w:highlight w:val="none"/>
                <w:u w:val="single"/>
              </w:rPr>
              <w:t>参加投标的投标人可以是单一独立法人或由不超过两家独立法人组成的联合体，联合体双方不得再以自己的名义单独申请，也不得同时参加两个或两个以上的联合体进行本项目的投标。</w:t>
            </w:r>
            <w:r>
              <w:rPr>
                <w:rFonts w:hint="eastAsia" w:ascii="宋体" w:hAnsi="宋体" w:eastAsia="宋体" w:cs="宋体"/>
                <w:color w:val="000000"/>
                <w:sz w:val="24"/>
                <w:szCs w:val="24"/>
                <w:highlight w:val="none"/>
                <w:u w:val="single"/>
              </w:rPr>
              <w:t>投标人</w:t>
            </w:r>
            <w:r>
              <w:rPr>
                <w:rFonts w:hint="eastAsia" w:ascii="宋体" w:hAnsi="宋体" w:eastAsia="宋体" w:cs="宋体"/>
                <w:color w:val="000000"/>
                <w:sz w:val="24"/>
                <w:szCs w:val="24"/>
                <w:highlight w:val="none"/>
                <w:u w:val="single"/>
                <w:lang w:val="en-US" w:eastAsia="zh-CN"/>
              </w:rPr>
              <w:t>须具有</w:t>
            </w:r>
            <w:r>
              <w:rPr>
                <w:rFonts w:hint="eastAsia" w:ascii="宋体" w:hAnsi="宋体" w:eastAsia="宋体" w:cs="宋体"/>
                <w:b w:val="0"/>
                <w:bCs w:val="0"/>
                <w:color w:val="000000"/>
                <w:sz w:val="24"/>
                <w:szCs w:val="24"/>
                <w:highlight w:val="none"/>
                <w:u w:val="single"/>
                <w:lang w:val="en-US" w:eastAsia="zh-CN"/>
              </w:rPr>
              <w:t>建设行政主管部门颁发的</w:t>
            </w:r>
            <w:r>
              <w:rPr>
                <w:rFonts w:hint="eastAsia" w:ascii="宋体" w:hAnsi="宋体" w:eastAsia="宋体" w:cs="宋体"/>
                <w:b/>
                <w:bCs/>
                <w:color w:val="000000"/>
                <w:sz w:val="24"/>
                <w:szCs w:val="24"/>
                <w:highlight w:val="none"/>
                <w:u w:val="single"/>
                <w:lang w:val="en-US" w:eastAsia="zh-CN"/>
              </w:rPr>
              <w:t>建筑工程施工总承包三级以上（含三级）资质及市政公用工程施工总承包三级以上（含三级）资质。</w:t>
            </w:r>
          </w:p>
          <w:p w14:paraId="3CC71B2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3．相关人员要求</w:t>
            </w:r>
          </w:p>
          <w:p w14:paraId="545AFDB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3.1</w:t>
            </w:r>
            <w:r>
              <w:rPr>
                <w:rFonts w:hint="eastAsia" w:ascii="宋体" w:hAnsi="宋体" w:eastAsia="宋体" w:cs="宋体"/>
                <w:strike w:val="0"/>
                <w:dstrike w:val="0"/>
                <w:snapToGrid w:val="0"/>
                <w:color w:val="000000"/>
                <w:kern w:val="0"/>
                <w:sz w:val="24"/>
                <w:szCs w:val="24"/>
                <w:highlight w:val="none"/>
              </w:rPr>
              <w:t xml:space="preserve"> 拟派项目经理</w:t>
            </w:r>
            <w:r>
              <w:rPr>
                <w:rFonts w:hint="eastAsia" w:ascii="宋体" w:hAnsi="宋体" w:eastAsia="宋体" w:cs="宋体"/>
                <w:strike w:val="0"/>
                <w:dstrike w:val="0"/>
                <w:snapToGrid w:val="0"/>
                <w:color w:val="000000"/>
                <w:kern w:val="0"/>
                <w:sz w:val="24"/>
                <w:szCs w:val="24"/>
                <w:highlight w:val="none"/>
                <w:lang w:val="en-US" w:eastAsia="zh-CN"/>
              </w:rPr>
              <w:t>具有</w:t>
            </w:r>
            <w:r>
              <w:rPr>
                <w:rFonts w:hint="eastAsia" w:ascii="宋体" w:hAnsi="宋体" w:eastAsia="宋体" w:cs="宋体"/>
                <w:b/>
                <w:bCs/>
                <w:color w:val="000000"/>
                <w:sz w:val="24"/>
                <w:szCs w:val="24"/>
                <w:highlight w:val="none"/>
                <w:u w:val="single"/>
                <w:lang w:val="en-US" w:eastAsia="zh-CN"/>
              </w:rPr>
              <w:t>建筑工程</w:t>
            </w:r>
            <w:r>
              <w:rPr>
                <w:rFonts w:hint="eastAsia" w:ascii="宋体" w:hAnsi="宋体" w:eastAsia="宋体" w:cs="宋体"/>
                <w:b/>
                <w:bCs/>
                <w:strike w:val="0"/>
                <w:dstrike w:val="0"/>
                <w:snapToGrid w:val="0"/>
                <w:color w:val="000000"/>
                <w:kern w:val="0"/>
                <w:sz w:val="24"/>
                <w:szCs w:val="24"/>
                <w:highlight w:val="none"/>
                <w:u w:val="single"/>
                <w:lang w:val="en-US" w:eastAsia="zh-CN"/>
              </w:rPr>
              <w:t>或</w:t>
            </w:r>
            <w:r>
              <w:rPr>
                <w:rFonts w:hint="eastAsia" w:ascii="宋体" w:hAnsi="宋体" w:eastAsia="宋体" w:cs="宋体"/>
                <w:b/>
                <w:bCs/>
                <w:strike w:val="0"/>
                <w:dstrike w:val="0"/>
                <w:snapToGrid w:val="0"/>
                <w:color w:val="000000"/>
                <w:kern w:val="0"/>
                <w:sz w:val="24"/>
                <w:szCs w:val="24"/>
                <w:highlight w:val="none"/>
                <w:u w:val="single"/>
              </w:rPr>
              <w:t>市政公用工程</w:t>
            </w:r>
            <w:r>
              <w:rPr>
                <w:rFonts w:hint="eastAsia" w:hAnsi="宋体" w:cs="宋体"/>
                <w:snapToGrid w:val="0"/>
                <w:color w:val="000000"/>
                <w:kern w:val="0"/>
                <w:highlight w:val="none"/>
              </w:rPr>
              <w:t>专业一级或二级</w:t>
            </w:r>
            <w:r>
              <w:rPr>
                <w:rFonts w:hint="eastAsia" w:hAnsi="宋体" w:cs="宋体"/>
                <w:snapToGrid w:val="0"/>
                <w:color w:val="000000"/>
                <w:kern w:val="0"/>
              </w:rPr>
              <w:t>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w:t>
            </w:r>
            <w:r>
              <w:rPr>
                <w:rFonts w:hint="eastAsia" w:hAnsi="宋体" w:cs="宋体"/>
                <w:strike w:val="0"/>
                <w:dstrike w:val="0"/>
                <w:snapToGrid w:val="0"/>
                <w:color w:val="000000"/>
                <w:kern w:val="0"/>
              </w:rPr>
              <w:t>安全生产考核合格证书或“广东省建筑施工企业管理人员安全生产考核信息系统”考核合格信息打印页）</w:t>
            </w:r>
            <w:r>
              <w:rPr>
                <w:rFonts w:hint="eastAsia" w:hAnsi="宋体" w:cs="宋体"/>
                <w:snapToGrid w:val="0"/>
                <w:color w:val="000000"/>
                <w:kern w:val="0"/>
              </w:rPr>
              <w:t>，且未担任其他在施（包括已中标未开工、已</w:t>
            </w:r>
            <w:r>
              <w:rPr>
                <w:rFonts w:hint="eastAsia" w:hAnsi="宋体" w:cs="宋体"/>
                <w:snapToGrid w:val="0"/>
                <w:color w:val="000000"/>
                <w:kern w:val="0"/>
                <w:lang w:val="en-US" w:eastAsia="zh-CN"/>
              </w:rPr>
              <w:t>开工</w:t>
            </w:r>
            <w:r>
              <w:rPr>
                <w:rFonts w:hint="eastAsia" w:hAnsi="宋体" w:cs="宋体"/>
                <w:snapToGrid w:val="0"/>
                <w:color w:val="000000"/>
                <w:kern w:val="0"/>
              </w:rPr>
              <w:t>未竣工）建设工程项目的项目经理。</w:t>
            </w:r>
          </w:p>
          <w:p w14:paraId="6408EB0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3.2 拟派项目技术负责人须具备</w:t>
            </w:r>
            <w:r>
              <w:rPr>
                <w:rFonts w:hint="eastAsia" w:ascii="宋体" w:hAnsi="宋体" w:eastAsia="宋体" w:cs="宋体"/>
                <w:b/>
                <w:bCs/>
                <w:snapToGrid w:val="0"/>
                <w:color w:val="000000"/>
                <w:kern w:val="0"/>
                <w:sz w:val="24"/>
                <w:szCs w:val="24"/>
                <w:highlight w:val="none"/>
                <w:u w:val="single"/>
                <w:lang w:val="en-US" w:eastAsia="zh-CN"/>
              </w:rPr>
              <w:t>建筑或市政</w:t>
            </w:r>
            <w:r>
              <w:rPr>
                <w:rFonts w:hint="eastAsia" w:hAnsi="宋体" w:cs="宋体"/>
                <w:b/>
                <w:bCs/>
                <w:snapToGrid w:val="0"/>
                <w:color w:val="000000"/>
                <w:kern w:val="0"/>
                <w:sz w:val="24"/>
                <w:szCs w:val="24"/>
                <w:highlight w:val="none"/>
                <w:u w:val="single"/>
                <w:lang w:val="en-US" w:eastAsia="zh-CN"/>
              </w:rPr>
              <w:t>类</w:t>
            </w:r>
            <w:r>
              <w:rPr>
                <w:rFonts w:hint="eastAsia" w:ascii="宋体" w:hAnsi="宋体" w:eastAsia="宋体" w:cs="宋体"/>
                <w:b/>
                <w:bCs/>
                <w:snapToGrid w:val="0"/>
                <w:color w:val="000000"/>
                <w:kern w:val="0"/>
                <w:sz w:val="24"/>
                <w:szCs w:val="24"/>
                <w:highlight w:val="none"/>
                <w:u w:val="single"/>
              </w:rPr>
              <w:t>相关</w:t>
            </w:r>
            <w:r>
              <w:rPr>
                <w:rFonts w:hint="eastAsia" w:ascii="宋体" w:hAnsi="宋体" w:eastAsia="宋体" w:cs="宋体"/>
                <w:snapToGrid w:val="0"/>
                <w:color w:val="000000"/>
                <w:kern w:val="0"/>
                <w:sz w:val="24"/>
                <w:szCs w:val="24"/>
                <w:highlight w:val="none"/>
              </w:rPr>
              <w:t>专业</w:t>
            </w:r>
            <w:r>
              <w:rPr>
                <w:rFonts w:hint="eastAsia" w:ascii="宋体" w:hAnsi="宋体" w:eastAsia="宋体" w:cs="宋体"/>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级以上（含</w:t>
            </w:r>
            <w:r>
              <w:rPr>
                <w:rFonts w:hint="eastAsia" w:ascii="宋体" w:hAnsi="宋体" w:eastAsia="宋体" w:cs="宋体"/>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级）技术职称。</w:t>
            </w:r>
          </w:p>
          <w:p w14:paraId="657860EE">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3.3 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snapToGrid w:val="0"/>
                <w:color w:val="000000"/>
                <w:kern w:val="0"/>
                <w:sz w:val="24"/>
                <w:szCs w:val="24"/>
                <w:highlight w:val="none"/>
                <w:u w:val="single"/>
              </w:rPr>
              <w:t xml:space="preserve"> </w:t>
            </w:r>
            <w:r>
              <w:rPr>
                <w:rFonts w:hint="eastAsia" w:ascii="宋体" w:hAnsi="宋体" w:eastAsia="宋体" w:cs="宋体"/>
                <w:snapToGrid w:val="0"/>
                <w:color w:val="000000"/>
                <w:kern w:val="0"/>
                <w:sz w:val="24"/>
                <w:szCs w:val="24"/>
                <w:highlight w:val="none"/>
                <w:u w:val="single"/>
                <w:lang w:val="en-US" w:eastAsia="zh-CN"/>
              </w:rPr>
              <w:t>1</w:t>
            </w:r>
            <w:r>
              <w:rPr>
                <w:rFonts w:hint="eastAsia" w:ascii="宋体" w:hAnsi="宋体" w:eastAsia="宋体" w:cs="宋体"/>
                <w:snapToGrid w:val="0"/>
                <w:color w:val="000000"/>
                <w:kern w:val="0"/>
                <w:sz w:val="24"/>
                <w:szCs w:val="24"/>
                <w:highlight w:val="none"/>
                <w:u w:val="single"/>
              </w:rPr>
              <w:t xml:space="preserve"> </w:t>
            </w:r>
            <w:r>
              <w:rPr>
                <w:rFonts w:hint="eastAsia" w:ascii="宋体" w:hAnsi="宋体" w:eastAsia="宋体" w:cs="宋体"/>
                <w:snapToGrid w:val="0"/>
                <w:color w:val="000000"/>
                <w:kern w:val="0"/>
                <w:sz w:val="24"/>
                <w:szCs w:val="24"/>
                <w:highlight w:val="none"/>
              </w:rPr>
              <w:t>人。</w:t>
            </w:r>
          </w:p>
          <w:p w14:paraId="415E80E3">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000000"/>
                <w:kern w:val="0"/>
                <w:sz w:val="24"/>
                <w:szCs w:val="24"/>
                <w:highlight w:val="none"/>
              </w:rPr>
              <w:t>3.4 投标人（包括组成联合体的所有成员单位）与其拟派往本项目管理机构的所有人员之间必须具备合法、唯一的劳动聘用关系</w:t>
            </w:r>
            <w:r>
              <w:rPr>
                <w:rStyle w:val="150"/>
                <w:rFonts w:hint="eastAsia" w:ascii="宋体" w:hAnsi="宋体" w:eastAsia="宋体" w:cs="宋体"/>
                <w:color w:val="000000"/>
                <w:kern w:val="0"/>
                <w:sz w:val="24"/>
                <w:szCs w:val="24"/>
                <w:highlight w:val="none"/>
                <w:lang w:val="en-US" w:eastAsia="zh-CN" w:bidi="ar-SA"/>
              </w:rPr>
              <w:t>（提供社保缴纳证明或劳动合同）</w:t>
            </w:r>
            <w:r>
              <w:rPr>
                <w:rFonts w:hint="eastAsia" w:ascii="宋体" w:hAnsi="宋体" w:eastAsia="宋体" w:cs="宋体"/>
                <w:snapToGrid w:val="0"/>
                <w:color w:val="000000"/>
                <w:kern w:val="0"/>
                <w:sz w:val="24"/>
                <w:szCs w:val="24"/>
                <w:highlight w:val="none"/>
              </w:rPr>
              <w:t>。拟派人员中具备注册执业资格的，其注册单位须与投标人保持一致</w:t>
            </w:r>
            <w:r>
              <w:rPr>
                <w:rFonts w:hint="eastAsia" w:ascii="宋体" w:hAnsi="宋体" w:eastAsia="宋体" w:cs="宋体"/>
                <w:snapToGrid w:val="0"/>
                <w:color w:val="auto"/>
                <w:kern w:val="0"/>
                <w:sz w:val="24"/>
                <w:szCs w:val="24"/>
                <w:highlight w:val="none"/>
              </w:rPr>
              <w:t>。</w:t>
            </w:r>
          </w:p>
          <w:p w14:paraId="0BBE360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4AEE7E9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062D02D6">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4988DEF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4C3F3DE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119B8A5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18D7E128">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3BC1F9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5451DCF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7310958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5D78AAC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23D5934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49E1B18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61619EE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2BC8EDF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502BE759">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584874A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50AB16D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896"/>
              <w:gridCol w:w="3453"/>
            </w:tblGrid>
            <w:tr w14:paraId="04E1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18" w:type="dxa"/>
                  <w:noWrap w:val="0"/>
                  <w:vAlign w:val="center"/>
                </w:tcPr>
                <w:p w14:paraId="02157DC6">
                  <w:pPr>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896" w:type="dxa"/>
                  <w:noWrap w:val="0"/>
                  <w:vAlign w:val="center"/>
                </w:tcPr>
                <w:p w14:paraId="4A8C0988">
                  <w:pPr>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453" w:type="dxa"/>
                  <w:noWrap w:val="0"/>
                  <w:vAlign w:val="center"/>
                </w:tcPr>
                <w:p w14:paraId="4408444C">
                  <w:pPr>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05B3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8" w:type="dxa"/>
                  <w:noWrap w:val="0"/>
                  <w:vAlign w:val="center"/>
                </w:tcPr>
                <w:p w14:paraId="155B25E2">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3896" w:type="dxa"/>
                  <w:noWrap w:val="0"/>
                  <w:vAlign w:val="center"/>
                </w:tcPr>
                <w:p w14:paraId="745EA3A2">
                  <w:pPr>
                    <w:pageBreakBefore w:val="0"/>
                    <w:tabs>
                      <w:tab w:val="left" w:pos="1180"/>
                    </w:tabs>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中资锐诚工程项目管理有限公司</w:t>
                  </w:r>
                </w:p>
              </w:tc>
              <w:tc>
                <w:tcPr>
                  <w:tcW w:w="3453" w:type="dxa"/>
                  <w:noWrap w:val="0"/>
                  <w:vAlign w:val="center"/>
                </w:tcPr>
                <w:p w14:paraId="4CAED7AE">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71E8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8" w:type="dxa"/>
                  <w:noWrap w:val="0"/>
                  <w:vAlign w:val="center"/>
                </w:tcPr>
                <w:p w14:paraId="6476E3D7">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896" w:type="dxa"/>
                  <w:noWrap w:val="0"/>
                  <w:vAlign w:val="center"/>
                </w:tcPr>
                <w:p w14:paraId="158AD0D6">
                  <w:pPr>
                    <w:pageBreakBefore w:val="0"/>
                    <w:tabs>
                      <w:tab w:val="left" w:pos="1180"/>
                    </w:tabs>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深圳市华纳国际建筑设计有限公司</w:t>
                  </w:r>
                </w:p>
              </w:tc>
              <w:tc>
                <w:tcPr>
                  <w:tcW w:w="3453" w:type="dxa"/>
                  <w:noWrap w:val="0"/>
                  <w:vAlign w:val="center"/>
                </w:tcPr>
                <w:p w14:paraId="5AC5FB49">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7795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8" w:type="dxa"/>
                  <w:noWrap w:val="0"/>
                  <w:vAlign w:val="center"/>
                </w:tcPr>
                <w:p w14:paraId="566B7F38">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3896" w:type="dxa"/>
                  <w:noWrap w:val="0"/>
                  <w:vAlign w:val="center"/>
                </w:tcPr>
                <w:p w14:paraId="3F2DA47A">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453" w:type="dxa"/>
                  <w:noWrap w:val="0"/>
                  <w:vAlign w:val="center"/>
                </w:tcPr>
                <w:p w14:paraId="22CF5F55">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7EB3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21010951">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3896" w:type="dxa"/>
                  <w:noWrap w:val="0"/>
                  <w:vAlign w:val="center"/>
                </w:tcPr>
                <w:p w14:paraId="6658B568">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乐昌市沙坪镇人民政府</w:t>
                  </w:r>
                </w:p>
              </w:tc>
              <w:tc>
                <w:tcPr>
                  <w:tcW w:w="3453" w:type="dxa"/>
                  <w:noWrap w:val="0"/>
                  <w:vAlign w:val="center"/>
                </w:tcPr>
                <w:p w14:paraId="3602564C">
                  <w:pPr>
                    <w:pStyle w:val="137"/>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68C6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5DD05579">
                  <w:pPr>
                    <w:pStyle w:val="137"/>
                    <w:pageBreakBefore w:val="0"/>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896" w:type="dxa"/>
                  <w:noWrap w:val="0"/>
                  <w:vAlign w:val="center"/>
                </w:tcPr>
                <w:p w14:paraId="190671C0">
                  <w:pPr>
                    <w:pStyle w:val="137"/>
                    <w:wordWrap w:val="0"/>
                    <w:adjustRightInd w:val="0"/>
                    <w:snapToGrid w:val="0"/>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453" w:type="dxa"/>
                  <w:noWrap w:val="0"/>
                  <w:vAlign w:val="center"/>
                </w:tcPr>
                <w:p w14:paraId="432733A9">
                  <w:pPr>
                    <w:pStyle w:val="137"/>
                    <w:wordWrap w:val="0"/>
                    <w:adjustRightInd w:val="0"/>
                    <w:snapToGrid w:val="0"/>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4C89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1B4FFBF6">
                  <w:pPr>
                    <w:pStyle w:val="137"/>
                    <w:pageBreakBefore w:val="0"/>
                    <w:kinsoku/>
                    <w:wordWrap w:val="0"/>
                    <w:overflowPunct/>
                    <w:topLinePunct w:val="0"/>
                    <w:autoSpaceDE/>
                    <w:autoSpaceDN/>
                    <w:bidi w:val="0"/>
                    <w:adjustRightInd w:val="0"/>
                    <w:snapToGrid w:val="0"/>
                    <w:spacing w:line="24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896" w:type="dxa"/>
                  <w:noWrap w:val="0"/>
                  <w:vAlign w:val="center"/>
                </w:tcPr>
                <w:p w14:paraId="1168792C">
                  <w:pPr>
                    <w:pStyle w:val="137"/>
                    <w:wordWrap w:val="0"/>
                    <w:adjustRightInd w:val="0"/>
                    <w:snapToGrid w:val="0"/>
                    <w:spacing w:line="24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科设工程设计有限公司</w:t>
                  </w:r>
                </w:p>
              </w:tc>
              <w:tc>
                <w:tcPr>
                  <w:tcW w:w="3453" w:type="dxa"/>
                  <w:noWrap w:val="0"/>
                  <w:vAlign w:val="center"/>
                </w:tcPr>
                <w:p w14:paraId="337FCEE6">
                  <w:pPr>
                    <w:pStyle w:val="137"/>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r w14:paraId="30D0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343234D0">
                  <w:pPr>
                    <w:pStyle w:val="137"/>
                    <w:pageBreakBefore w:val="0"/>
                    <w:kinsoku/>
                    <w:wordWrap w:val="0"/>
                    <w:overflowPunct/>
                    <w:topLinePunct w:val="0"/>
                    <w:autoSpaceDE/>
                    <w:autoSpaceDN/>
                    <w:bidi w:val="0"/>
                    <w:adjustRightInd w:val="0"/>
                    <w:snapToGrid w:val="0"/>
                    <w:spacing w:line="24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896" w:type="dxa"/>
                  <w:noWrap w:val="0"/>
                  <w:vAlign w:val="center"/>
                </w:tcPr>
                <w:p w14:paraId="6C44B4F2">
                  <w:pPr>
                    <w:pStyle w:val="137"/>
                    <w:wordWrap w:val="0"/>
                    <w:adjustRightInd w:val="0"/>
                    <w:snapToGrid w:val="0"/>
                    <w:spacing w:line="240" w:lineRule="auto"/>
                    <w:jc w:val="center"/>
                    <w:rPr>
                      <w:rFonts w:hint="eastAsia" w:ascii="宋体" w:hAnsi="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广东西江建设发展有限公司</w:t>
                  </w:r>
                </w:p>
              </w:tc>
              <w:tc>
                <w:tcPr>
                  <w:tcW w:w="3453" w:type="dxa"/>
                  <w:noWrap w:val="0"/>
                  <w:vAlign w:val="center"/>
                </w:tcPr>
                <w:p w14:paraId="0EE09498">
                  <w:pPr>
                    <w:pStyle w:val="137"/>
                    <w:wordWrap w:val="0"/>
                    <w:adjustRightInd w:val="0"/>
                    <w:snapToGrid w:val="0"/>
                    <w:spacing w:line="240" w:lineRule="auto"/>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r w14:paraId="2AE2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1D741152">
                  <w:pPr>
                    <w:pStyle w:val="137"/>
                    <w:pageBreakBefore w:val="0"/>
                    <w:kinsoku/>
                    <w:wordWrap w:val="0"/>
                    <w:overflowPunct/>
                    <w:topLinePunct w:val="0"/>
                    <w:autoSpaceDE/>
                    <w:autoSpaceDN/>
                    <w:bidi w:val="0"/>
                    <w:adjustRightInd w:val="0"/>
                    <w:snapToGrid w:val="0"/>
                    <w:spacing w:line="24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896" w:type="dxa"/>
                  <w:noWrap w:val="0"/>
                  <w:vAlign w:val="center"/>
                </w:tcPr>
                <w:p w14:paraId="5A83487C">
                  <w:pPr>
                    <w:pStyle w:val="137"/>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中九华南工程技术有限公司</w:t>
                  </w:r>
                </w:p>
              </w:tc>
              <w:tc>
                <w:tcPr>
                  <w:tcW w:w="3453" w:type="dxa"/>
                  <w:noWrap w:val="0"/>
                  <w:vAlign w:val="center"/>
                </w:tcPr>
                <w:p w14:paraId="17EFE80A">
                  <w:pPr>
                    <w:pStyle w:val="137"/>
                    <w:wordWrap w:val="0"/>
                    <w:adjustRightInd w:val="0"/>
                    <w:snapToGrid w:val="0"/>
                    <w:spacing w:line="240" w:lineRule="auto"/>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测绘单位</w:t>
                  </w:r>
                </w:p>
              </w:tc>
            </w:tr>
          </w:tbl>
          <w:p w14:paraId="678F7BC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97A0A7C">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AB05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B91BAE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55F0F0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C18B2B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1．投标人须缴纳金额为人民币</w:t>
            </w:r>
            <w:r>
              <w:rPr>
                <w:rFonts w:hint="eastAsia" w:hAnsi="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的投标保证。联合体投标的，由联合体牵头人缴纳。 </w:t>
            </w:r>
          </w:p>
          <w:p w14:paraId="6CE14B1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126E0A2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5D1C832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0AB3E165">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508FAFF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422AC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F0785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ABED53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328A3CF">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655B4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2D26EA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345D5C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9CC22B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F0A47A7">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087D4B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1FCCA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FD04C7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F01529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E264BFA">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20F50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EB9143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F14A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579EAE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hAnsi="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92EFF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5CB1AA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BD27C5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FAEF4FF">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339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6EF281B">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EBC8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7D8244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06919C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乐昌市沙坪镇人民政府</w:t>
            </w:r>
          </w:p>
          <w:p w14:paraId="46B01BD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办公地址：广东省韶关市乐昌市沙坪镇西街7号</w:t>
            </w:r>
          </w:p>
          <w:p w14:paraId="195AAE2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邓工</w:t>
            </w:r>
          </w:p>
          <w:p w14:paraId="4C136471">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hAnsi="宋体" w:cs="宋体"/>
                <w:snapToGrid w:val="0"/>
                <w:color w:val="auto"/>
                <w:kern w:val="0"/>
                <w:sz w:val="24"/>
                <w:szCs w:val="24"/>
                <w:highlight w:val="none"/>
                <w:lang w:val="en-US" w:eastAsia="zh-CN"/>
              </w:rPr>
              <w:t>0751-5890018</w:t>
            </w:r>
          </w:p>
        </w:tc>
      </w:tr>
      <w:tr w14:paraId="04B2B3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3B050C">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B83F3D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4280DF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5B9711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广州穗图项目管理有限公司</w:t>
            </w:r>
          </w:p>
          <w:p w14:paraId="78379AD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办公地址：韶关市武江区西联镇老阳山323线旁新五洲国际汽配用品商贸城A1幢404、405号房(五洲创客中心4楼）</w:t>
            </w:r>
          </w:p>
          <w:p w14:paraId="0878768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hAnsi="宋体" w:cs="宋体"/>
                <w:snapToGrid w:val="0"/>
                <w:color w:val="000000"/>
                <w:kern w:val="0"/>
                <w:sz w:val="24"/>
                <w:szCs w:val="24"/>
                <w:lang w:val="en-US" w:eastAsia="zh-CN"/>
              </w:rPr>
              <w:t>毛工</w:t>
            </w:r>
          </w:p>
          <w:p w14:paraId="49798B99">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w:t>
            </w:r>
            <w:r>
              <w:rPr>
                <w:rFonts w:hint="eastAsia" w:hAnsi="宋体" w:cs="宋体"/>
                <w:snapToGrid w:val="0"/>
                <w:color w:val="auto"/>
                <w:kern w:val="0"/>
                <w:sz w:val="24"/>
                <w:szCs w:val="24"/>
                <w:highlight w:val="none"/>
                <w:lang w:val="en-US" w:eastAsia="zh-CN"/>
              </w:rPr>
              <w:t>18927850072</w:t>
            </w:r>
          </w:p>
        </w:tc>
      </w:tr>
      <w:tr w14:paraId="0CF104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5338B6">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E6CF72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6817F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26EE208">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40AD65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541B942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129546A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6D7A3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42E171">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bookmarkStart w:id="14" w:name="_Toc122769943"/>
            <w:bookmarkStart w:id="15" w:name="_Toc5853"/>
            <w:bookmarkStart w:id="16" w:name="_Toc122671103"/>
            <w:bookmarkStart w:id="17" w:name="_Toc122859103"/>
            <w:r>
              <w:rPr>
                <w:rFonts w:hint="eastAsia" w:hAnsi="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F7EBD8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363E19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1DE0B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12642E0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32677F5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000000"/>
                <w:sz w:val="24"/>
                <w:szCs w:val="24"/>
              </w:rPr>
              <w:t>监督股</w:t>
            </w:r>
          </w:p>
          <w:p w14:paraId="650065D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4"/>
      <w:bookmarkEnd w:id="15"/>
      <w:bookmarkEnd w:id="16"/>
      <w:bookmarkEnd w:id="17"/>
    </w:tbl>
    <w:p w14:paraId="22747B15">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33E3C287">
      <w:pPr>
        <w:pStyle w:val="4"/>
        <w:bidi w:val="0"/>
        <w:rPr>
          <w:rFonts w:hint="eastAsia" w:ascii="宋体" w:hAnsi="宋体" w:eastAsia="宋体" w:cs="宋体"/>
          <w:snapToGrid w:val="0"/>
          <w:color w:val="auto"/>
          <w:sz w:val="24"/>
          <w:highlight w:val="none"/>
        </w:rPr>
      </w:pPr>
      <w:bookmarkStart w:id="18" w:name="_Toc27937"/>
      <w:bookmarkStart w:id="19" w:name="_Toc12786"/>
      <w:bookmarkStart w:id="20" w:name="_Toc27075"/>
      <w:r>
        <w:rPr>
          <w:rFonts w:hint="eastAsia" w:ascii="宋体" w:hAnsi="宋体" w:eastAsia="宋体" w:cs="宋体"/>
        </w:rPr>
        <w:t>第二节 重要事项时间地点一览表</w:t>
      </w:r>
      <w:bookmarkEnd w:id="18"/>
      <w:bookmarkEnd w:id="19"/>
      <w:bookmarkEnd w:id="20"/>
      <w:bookmarkStart w:id="372" w:name="_GoBack"/>
      <w:bookmarkEnd w:id="372"/>
    </w:p>
    <w:tbl>
      <w:tblPr>
        <w:tblStyle w:val="31"/>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5C91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784FCF64">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576" w:type="dxa"/>
            <w:noWrap w:val="0"/>
            <w:vAlign w:val="center"/>
          </w:tcPr>
          <w:p w14:paraId="5E6C5783">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51F708DE">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6C1002F2">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00B4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37E8E78B">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BA8418F">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650E11C5">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7F42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59436F3">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7065B7C">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0AF40FC8">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D4906C9">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 xml:space="preserve">16 </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17E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521E35FE">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2427110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46553F7F">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143CB5E9">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169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6C42D57F">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749E1D2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7AD1B6F">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08EBFE2D">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101251BA">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333395F9">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F31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0BB84C2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67AD9A3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7D2F0ABF">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22E8247">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4E67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60FB8B3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635D4ACC">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758B1C8E">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64795222">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5210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70522EF5">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41CA56C7">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6846F19E">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E0C0AE5">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1C59BAFC">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2CD6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47FB9F90">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1C779769">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66BE52AB">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26</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58A0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A22A465">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1478797">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71C5E523">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1D1C28E0">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14:paraId="5D37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5D58D4F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17EE949">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6330AB7B">
      <w:pPr>
        <w:rPr>
          <w:rFonts w:hint="eastAsia"/>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43E6A626">
      <w:pPr>
        <w:pStyle w:val="4"/>
        <w:bidi w:val="0"/>
        <w:rPr>
          <w:rFonts w:hint="eastAsia" w:ascii="宋体" w:hAnsi="宋体" w:eastAsia="宋体" w:cs="宋体"/>
        </w:rPr>
      </w:pPr>
      <w:bookmarkStart w:id="21" w:name="_Hlt87793819"/>
      <w:bookmarkEnd w:id="21"/>
      <w:bookmarkStart w:id="22" w:name="_Toc16803"/>
      <w:bookmarkStart w:id="23" w:name="_Hlt69698705"/>
      <w:bookmarkStart w:id="24" w:name="_Toc30390"/>
      <w:bookmarkStart w:id="25" w:name="_Toc18202"/>
      <w:bookmarkStart w:id="26" w:name="_Toc5895"/>
      <w:bookmarkStart w:id="27" w:name="_Hlt69698754"/>
      <w:r>
        <w:rPr>
          <w:rFonts w:hint="eastAsia" w:ascii="宋体" w:hAnsi="宋体" w:eastAsia="宋体" w:cs="宋体"/>
        </w:rPr>
        <w:t>第三节 投标人须知</w:t>
      </w:r>
      <w:bookmarkEnd w:id="22"/>
      <w:bookmarkStart w:id="28" w:name="_Hlt69669159"/>
      <w:bookmarkEnd w:id="28"/>
      <w:r>
        <w:rPr>
          <w:rFonts w:hint="eastAsia" w:ascii="宋体" w:hAnsi="宋体" w:eastAsia="宋体" w:cs="宋体"/>
        </w:rPr>
        <w:t>正文</w:t>
      </w:r>
      <w:bookmarkEnd w:id="23"/>
      <w:bookmarkEnd w:id="24"/>
      <w:bookmarkEnd w:id="25"/>
      <w:bookmarkEnd w:id="26"/>
      <w:bookmarkEnd w:id="27"/>
    </w:p>
    <w:p w14:paraId="06F5E6B9">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29" w:name="_Hlt87948285"/>
      <w:bookmarkEnd w:id="29"/>
      <w:bookmarkStart w:id="30" w:name="_Hlt119991399"/>
      <w:bookmarkEnd w:id="30"/>
      <w:bookmarkStart w:id="31" w:name="_Hlt109358474"/>
      <w:bookmarkEnd w:id="31"/>
      <w:bookmarkStart w:id="32" w:name="_Hlt78795222"/>
      <w:bookmarkEnd w:id="32"/>
      <w:bookmarkStart w:id="33" w:name="_Hlt74474735"/>
      <w:bookmarkEnd w:id="33"/>
      <w:bookmarkStart w:id="34" w:name="_Toc26083"/>
      <w:r>
        <w:rPr>
          <w:rFonts w:hint="eastAsia" w:hAnsi="宋体" w:cs="宋体"/>
          <w:snapToGrid w:val="0"/>
          <w:color w:val="auto"/>
          <w:kern w:val="0"/>
          <w:sz w:val="24"/>
          <w:szCs w:val="24"/>
          <w:highlight w:val="none"/>
          <w:u w:val="single"/>
          <w:lang w:val="en-US" w:eastAsia="zh-CN"/>
        </w:rPr>
        <w:t>乐昌市“山乡古韵”西京古道乡村振兴示范带项目（沙坪段雷家窝村、沙坪村、关山村）-乐昌市“山乡古韵”西京古道乡村振兴示范带项目（沙坪段沙坪村、关山村）工程施工</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乐昌市发展和改革局关于乐昌市“山乡古韵”西京古道乡村振兴示范带项目（沙坪段雷家窝村、沙坪村、关山村）可行性研究报告的批复</w:t>
      </w:r>
      <w:r>
        <w:rPr>
          <w:rFonts w:hint="eastAsia" w:ascii="宋体" w:hAnsi="宋体" w:eastAsia="宋体" w:cs="宋体"/>
          <w:snapToGrid w:val="0"/>
          <w:color w:val="auto"/>
          <w:kern w:val="0"/>
          <w:szCs w:val="24"/>
          <w:highlight w:val="none"/>
          <w:u w:val="single"/>
        </w:rPr>
        <w:t>（</w:t>
      </w:r>
      <w:r>
        <w:rPr>
          <w:rFonts w:hint="eastAsia" w:ascii="宋体" w:hAnsi="宋体" w:eastAsia="宋体" w:cs="宋体"/>
          <w:snapToGrid w:val="0"/>
          <w:color w:val="auto"/>
          <w:kern w:val="0"/>
          <w:szCs w:val="24"/>
          <w:highlight w:val="none"/>
          <w:u w:val="single"/>
          <w:lang w:val="en-US" w:eastAsia="zh-CN"/>
        </w:rPr>
        <w:t>乐发改投审〔2025〕6</w:t>
      </w:r>
      <w:r>
        <w:rPr>
          <w:rFonts w:hint="eastAsia" w:hAnsi="宋体" w:cs="宋体"/>
          <w:snapToGrid w:val="0"/>
          <w:color w:val="auto"/>
          <w:kern w:val="0"/>
          <w:szCs w:val="24"/>
          <w:highlight w:val="none"/>
          <w:u w:val="single"/>
          <w:lang w:val="en-US" w:eastAsia="zh-CN"/>
        </w:rPr>
        <w:t>2</w:t>
      </w:r>
      <w:r>
        <w:rPr>
          <w:rFonts w:hint="eastAsia" w:ascii="宋体" w:hAnsi="宋体" w:eastAsia="宋体" w:cs="宋体"/>
          <w:snapToGrid w:val="0"/>
          <w:color w:val="auto"/>
          <w:kern w:val="0"/>
          <w:szCs w:val="24"/>
          <w:highlight w:val="none"/>
          <w:u w:val="single"/>
          <w:lang w:val="en-US" w:eastAsia="zh-CN"/>
        </w:rPr>
        <w:t>号</w:t>
      </w:r>
      <w:r>
        <w:rPr>
          <w:rFonts w:hint="eastAsia" w:ascii="宋体" w:hAnsi="宋体" w:eastAsia="宋体" w:cs="宋体"/>
          <w:snapToGrid w:val="0"/>
          <w:color w:val="auto"/>
          <w:kern w:val="0"/>
          <w:szCs w:val="24"/>
          <w:highlight w:val="none"/>
          <w:u w:val="single"/>
        </w:rPr>
        <w:t>）</w:t>
      </w:r>
      <w:r>
        <w:rPr>
          <w:rStyle w:val="150"/>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2505-440281-04-01-180340</w:t>
      </w:r>
      <w:r>
        <w:rPr>
          <w:rFonts w:hint="eastAsia" w:ascii="宋体" w:hAnsi="宋体" w:eastAsia="宋体" w:cs="宋体"/>
          <w:snapToGrid w:val="0"/>
          <w:color w:val="auto"/>
          <w:kern w:val="0"/>
          <w:szCs w:val="24"/>
          <w:highlight w:val="none"/>
        </w:rPr>
        <w:t>。本项目业主为</w:t>
      </w:r>
      <w:r>
        <w:rPr>
          <w:rFonts w:hint="eastAsia" w:hAnsi="宋体" w:cs="宋体"/>
          <w:i w:val="0"/>
          <w:iCs w:val="0"/>
          <w:caps w:val="0"/>
          <w:color w:val="auto"/>
          <w:spacing w:val="0"/>
          <w:sz w:val="24"/>
          <w:szCs w:val="24"/>
          <w:highlight w:val="none"/>
          <w:u w:val="single"/>
          <w:shd w:val="clear" w:color="auto" w:fill="FFFFFF"/>
          <w:lang w:eastAsia="zh-CN"/>
        </w:rPr>
        <w:t>乐昌市沙坪镇人民政府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Fonts w:hint="eastAsia" w:ascii="宋体" w:hAnsi="宋体" w:eastAsia="宋体" w:cs="宋体"/>
          <w:snapToGrid w:val="0"/>
          <w:color w:val="auto"/>
          <w:kern w:val="0"/>
          <w:szCs w:val="24"/>
          <w:highlight w:val="none"/>
          <w:u w:val="single"/>
        </w:rPr>
        <w:t>，</w:t>
      </w:r>
      <w:r>
        <w:rPr>
          <w:rStyle w:val="150"/>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乐昌市沙坪镇人民政府</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广州穗图项目管理有限公司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56554066">
      <w:pPr>
        <w:pStyle w:val="5"/>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rPr>
      </w:pPr>
      <w:bookmarkStart w:id="35" w:name="_Toc25995"/>
      <w:r>
        <w:rPr>
          <w:rFonts w:hint="eastAsia" w:ascii="宋体" w:hAnsi="宋体" w:eastAsia="宋体" w:cs="宋体"/>
        </w:rPr>
        <w:t>1．项目概况、招标范围和标段划分、投标费用</w:t>
      </w:r>
      <w:bookmarkEnd w:id="35"/>
    </w:p>
    <w:p w14:paraId="4E950104">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79942664">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yellow"/>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乐昌市沙坪镇</w:t>
      </w:r>
    </w:p>
    <w:p w14:paraId="21FFEFC7">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yellow"/>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涉及沙坪村、关山村，主要包括农房微改造、道路硬化、三线整治、人居环境整治、防雷设施建设等乡村基础设施建设。</w:t>
      </w:r>
    </w:p>
    <w:p w14:paraId="0FF4D5F3">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yellow"/>
          <w:u w:val="single"/>
          <w:lang w:val="en-US" w:eastAsia="zh-CN"/>
        </w:rPr>
      </w:pPr>
      <w:r>
        <w:rPr>
          <w:rFonts w:hint="eastAsia" w:ascii="宋体" w:hAnsi="宋体" w:eastAsia="宋体" w:cs="宋体"/>
          <w:b/>
          <w:bCs/>
          <w:snapToGrid w:val="0"/>
          <w:color w:val="auto"/>
          <w:kern w:val="0"/>
          <w:sz w:val="24"/>
          <w:szCs w:val="24"/>
          <w:highlight w:val="none"/>
          <w:u w:val="none"/>
          <w:lang w:val="en-US" w:eastAsia="zh-CN"/>
        </w:rPr>
        <w:t>1.1.3</w:t>
      </w:r>
      <w:r>
        <w:rPr>
          <w:rFonts w:hint="eastAsia" w:ascii="宋体" w:hAnsi="宋体" w:eastAsia="宋体" w:cs="宋体"/>
          <w:snapToGrid w:val="0"/>
          <w:color w:val="auto"/>
          <w:kern w:val="0"/>
          <w:sz w:val="24"/>
          <w:szCs w:val="24"/>
          <w:highlight w:val="none"/>
          <w:u w:val="none"/>
          <w:lang w:val="en-US" w:eastAsia="zh-CN"/>
        </w:rPr>
        <w:t xml:space="preserve"> 项目总投资：</w:t>
      </w:r>
      <w:r>
        <w:rPr>
          <w:rFonts w:hint="eastAsia" w:ascii="宋体" w:hAnsi="宋体" w:eastAsia="宋体" w:cs="宋体"/>
          <w:snapToGrid w:val="0"/>
          <w:color w:val="auto"/>
          <w:kern w:val="0"/>
          <w:sz w:val="24"/>
          <w:szCs w:val="24"/>
          <w:highlight w:val="none"/>
          <w:u w:val="single"/>
          <w:lang w:val="en-US" w:eastAsia="zh-CN"/>
        </w:rPr>
        <w:t>项目估算总投资7408.89万元，其中：建安工程费用6814.10万元、工程建设其他费用381.91万元（含建设期利息费）、预备费用212.88万元。</w:t>
      </w:r>
    </w:p>
    <w:p w14:paraId="1C271DCB">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691368DA">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2DB75FA7">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6" w:name="_Toc3268"/>
      <w:bookmarkStart w:id="37" w:name="_Toc9332"/>
      <w:bookmarkStart w:id="38" w:name="_Toc19291"/>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4"/>
      <w:bookmarkEnd w:id="36"/>
      <w:bookmarkEnd w:id="37"/>
      <w:bookmarkEnd w:id="38"/>
    </w:p>
    <w:p w14:paraId="6C08342A">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0F2EDB10">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39" w:name="_Toc18676"/>
      <w:bookmarkStart w:id="40" w:name="_Toc15329"/>
    </w:p>
    <w:p w14:paraId="54C428DE">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1" w:name="_Toc14498"/>
      <w:r>
        <w:rPr>
          <w:rFonts w:hint="eastAsia" w:ascii="宋体" w:hAnsi="宋体" w:eastAsia="宋体" w:cs="宋体"/>
          <w:sz w:val="24"/>
          <w:szCs w:val="24"/>
        </w:rPr>
        <w:t>2．投标人资格要求</w:t>
      </w:r>
      <w:bookmarkEnd w:id="39"/>
      <w:bookmarkEnd w:id="40"/>
      <w:bookmarkEnd w:id="41"/>
      <w:bookmarkStart w:id="42" w:name="_Hlt74496495"/>
      <w:bookmarkEnd w:id="42"/>
    </w:p>
    <w:p w14:paraId="58370F08">
      <w:pPr>
        <w:wordWrap w:val="0"/>
        <w:adjustRightInd w:val="0"/>
        <w:snapToGrid w:val="0"/>
        <w:spacing w:line="360" w:lineRule="auto"/>
        <w:ind w:firstLine="482" w:firstLineChars="200"/>
        <w:jc w:val="left"/>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2.1</w:t>
      </w:r>
      <w:r>
        <w:rPr>
          <w:rFonts w:hint="eastAsia" w:ascii="宋体" w:hAnsi="宋体" w:eastAsia="宋体" w:cs="宋体"/>
          <w:snapToGrid w:val="0"/>
          <w:color w:val="000000"/>
          <w:kern w:val="0"/>
          <w:highlight w:val="none"/>
        </w:rPr>
        <w:t xml:space="preserve"> 本次招标</w:t>
      </w:r>
      <w:r>
        <w:rPr>
          <w:rFonts w:hint="eastAsia" w:ascii="宋体" w:hAnsi="宋体" w:eastAsia="宋体" w:cs="宋体"/>
          <w:b/>
          <w:bCs/>
          <w:snapToGrid w:val="0"/>
          <w:color w:val="000000"/>
          <w:kern w:val="0"/>
          <w:highlight w:val="none"/>
          <w:u w:val="single"/>
        </w:rPr>
        <w:t>接受</w:t>
      </w:r>
      <w:r>
        <w:rPr>
          <w:rFonts w:hint="eastAsia" w:ascii="宋体" w:hAnsi="宋体" w:eastAsia="宋体" w:cs="宋体"/>
          <w:snapToGrid w:val="0"/>
          <w:color w:val="000000"/>
          <w:kern w:val="0"/>
          <w:highlight w:val="none"/>
        </w:rPr>
        <w:t>联合体投标，联合体以一个投标人的身份共同投标。</w:t>
      </w:r>
    </w:p>
    <w:p w14:paraId="66E792BD">
      <w:pPr>
        <w:wordWrap w:val="0"/>
        <w:adjustRightInd w:val="0"/>
        <w:snapToGrid w:val="0"/>
        <w:spacing w:line="360" w:lineRule="auto"/>
        <w:ind w:firstLine="482" w:firstLineChars="200"/>
        <w:jc w:val="left"/>
        <w:rPr>
          <w:rFonts w:hint="eastAsia" w:ascii="宋体" w:hAnsi="宋体" w:eastAsia="宋体" w:cs="宋体"/>
          <w:b w:val="0"/>
          <w:bCs w:val="0"/>
          <w:snapToGrid w:val="0"/>
          <w:color w:val="000000"/>
          <w:kern w:val="0"/>
          <w:szCs w:val="24"/>
          <w:highlight w:val="none"/>
        </w:rPr>
      </w:pPr>
      <w:r>
        <w:rPr>
          <w:rFonts w:hint="eastAsia" w:ascii="宋体" w:hAnsi="宋体" w:eastAsia="宋体" w:cs="宋体"/>
          <w:b/>
          <w:bCs/>
          <w:snapToGrid w:val="0"/>
          <w:color w:val="000000"/>
          <w:kern w:val="0"/>
          <w:szCs w:val="24"/>
          <w:highlight w:val="none"/>
        </w:rPr>
        <w:t>2.1.1</w:t>
      </w:r>
      <w:r>
        <w:rPr>
          <w:rFonts w:hint="eastAsia" w:ascii="宋体" w:hAnsi="宋体" w:eastAsia="宋体" w:cs="宋体"/>
          <w:b w:val="0"/>
          <w:bCs w:val="0"/>
          <w:snapToGrid w:val="0"/>
          <w:color w:val="000000"/>
          <w:kern w:val="0"/>
          <w:szCs w:val="24"/>
          <w:highlight w:val="none"/>
        </w:rPr>
        <w:t>联合体成员数量不超过</w:t>
      </w:r>
      <w:r>
        <w:rPr>
          <w:rFonts w:hint="eastAsia" w:ascii="宋体" w:hAnsi="宋体" w:eastAsia="宋体" w:cs="宋体"/>
          <w:b w:val="0"/>
          <w:bCs w:val="0"/>
          <w:snapToGrid w:val="0"/>
          <w:color w:val="000000"/>
          <w:kern w:val="0"/>
          <w:szCs w:val="24"/>
          <w:highlight w:val="none"/>
          <w:u w:val="single"/>
        </w:rPr>
        <w:t>2</w:t>
      </w:r>
      <w:r>
        <w:rPr>
          <w:rFonts w:hint="eastAsia" w:ascii="宋体" w:hAnsi="宋体" w:eastAsia="宋体" w:cs="宋体"/>
          <w:b w:val="0"/>
          <w:bCs w:val="0"/>
          <w:snapToGrid w:val="0"/>
          <w:color w:val="000000"/>
          <w:kern w:val="0"/>
          <w:szCs w:val="24"/>
          <w:highlight w:val="none"/>
        </w:rPr>
        <w:t>个。</w:t>
      </w:r>
    </w:p>
    <w:p w14:paraId="32EF773D">
      <w:pPr>
        <w:wordWrap w:val="0"/>
        <w:adjustRightInd w:val="0"/>
        <w:snapToGrid w:val="0"/>
        <w:spacing w:line="360" w:lineRule="auto"/>
        <w:ind w:firstLine="482" w:firstLineChars="200"/>
        <w:jc w:val="left"/>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 xml:space="preserve">2.1.2 </w:t>
      </w:r>
      <w:r>
        <w:rPr>
          <w:rFonts w:hint="eastAsia" w:ascii="宋体" w:hAnsi="宋体" w:eastAsia="宋体" w:cs="宋体"/>
          <w:snapToGrid w:val="0"/>
          <w:color w:val="000000"/>
          <w:kern w:val="0"/>
          <w:szCs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2F640EC4">
      <w:pPr>
        <w:wordWrap w:val="0"/>
        <w:adjustRightInd w:val="0"/>
        <w:snapToGrid w:val="0"/>
        <w:spacing w:line="360" w:lineRule="auto"/>
        <w:ind w:firstLine="482" w:firstLineChars="200"/>
        <w:jc w:val="left"/>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2.1.3</w:t>
      </w:r>
      <w:r>
        <w:rPr>
          <w:rFonts w:hint="eastAsia" w:ascii="宋体" w:hAnsi="宋体" w:eastAsia="宋体" w:cs="宋体"/>
          <w:snapToGrid w:val="0"/>
          <w:color w:val="000000"/>
          <w:kern w:val="0"/>
          <w:szCs w:val="24"/>
          <w:highlight w:val="none"/>
        </w:rPr>
        <w:t xml:space="preserve"> 联合体成员单位均应具备拟承担的工作内容（以《联合体协议书》的约定为准）所规定的资格条件。若同一工作内容由两个或两个以上单位共同承担</w:t>
      </w:r>
      <w:r>
        <w:rPr>
          <w:rFonts w:hint="eastAsia" w:ascii="宋体" w:hAnsi="宋体" w:eastAsia="宋体" w:cs="宋体"/>
          <w:snapToGrid w:val="0"/>
          <w:color w:val="000000"/>
          <w:kern w:val="0"/>
          <w:szCs w:val="24"/>
          <w:highlight w:val="none"/>
          <w:lang w:eastAsia="zh-CN"/>
        </w:rPr>
        <w:t>，</w:t>
      </w:r>
      <w:r>
        <w:rPr>
          <w:rFonts w:hint="eastAsia" w:ascii="宋体" w:hAnsi="宋体" w:eastAsia="宋体" w:cs="宋体"/>
          <w:snapToGrid w:val="0"/>
          <w:color w:val="000000"/>
          <w:kern w:val="0"/>
          <w:szCs w:val="24"/>
          <w:highlight w:val="none"/>
        </w:rPr>
        <w:t>该项工作内容按照资质等级较低的单位确定联合体资质等级。</w:t>
      </w:r>
    </w:p>
    <w:p w14:paraId="5AB311E2">
      <w:pPr>
        <w:wordWrap w:val="0"/>
        <w:adjustRightInd w:val="0"/>
        <w:snapToGrid w:val="0"/>
        <w:spacing w:line="360" w:lineRule="auto"/>
        <w:ind w:firstLine="482" w:firstLineChars="200"/>
        <w:jc w:val="left"/>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2.1.4</w:t>
      </w:r>
      <w:r>
        <w:rPr>
          <w:rFonts w:hint="eastAsia" w:ascii="宋体" w:hAnsi="宋体" w:eastAsia="宋体" w:cs="宋体"/>
          <w:snapToGrid w:val="0"/>
          <w:color w:val="000000"/>
          <w:kern w:val="0"/>
          <w:szCs w:val="24"/>
          <w:highlight w:val="none"/>
        </w:rPr>
        <w:t xml:space="preserve"> 联合体各方不得再以自己名义单独或参加其他联合体在本招标项目中投标，否则各相关投标均无效。</w:t>
      </w:r>
    </w:p>
    <w:p w14:paraId="2D6781D9">
      <w:pPr>
        <w:wordWrap w:val="0"/>
        <w:adjustRightInd w:val="0"/>
        <w:snapToGrid w:val="0"/>
        <w:spacing w:line="360" w:lineRule="auto"/>
        <w:ind w:firstLine="482" w:firstLineChars="200"/>
        <w:jc w:val="left"/>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2.2</w:t>
      </w:r>
      <w:r>
        <w:rPr>
          <w:rFonts w:hint="eastAsia" w:ascii="宋体" w:hAnsi="宋体" w:eastAsia="宋体" w:cs="宋体"/>
          <w:snapToGrid w:val="0"/>
          <w:color w:val="000000"/>
          <w:kern w:val="0"/>
          <w:szCs w:val="24"/>
          <w:highlight w:val="none"/>
        </w:rPr>
        <w:t xml:space="preserve"> 资格资质要求</w:t>
      </w:r>
    </w:p>
    <w:p w14:paraId="5456C6EE">
      <w:pPr>
        <w:pStyle w:val="137"/>
        <w:wordWrap w:val="0"/>
        <w:adjustRightInd w:val="0"/>
        <w:snapToGrid w:val="0"/>
        <w:spacing w:line="360" w:lineRule="auto"/>
        <w:ind w:firstLine="480"/>
        <w:jc w:val="left"/>
        <w:rPr>
          <w:rFonts w:hint="eastAsia" w:ascii="宋体" w:hAnsi="宋体" w:eastAsia="宋体" w:cs="宋体"/>
          <w:snapToGrid w:val="0"/>
          <w:color w:val="000000"/>
          <w:kern w:val="0"/>
          <w:sz w:val="24"/>
          <w:highlight w:val="none"/>
        </w:rPr>
      </w:pPr>
      <w:r>
        <w:rPr>
          <w:rFonts w:hint="eastAsia" w:ascii="宋体" w:hAnsi="宋体" w:eastAsia="宋体" w:cs="宋体"/>
          <w:b/>
          <w:bCs/>
          <w:snapToGrid w:val="0"/>
          <w:color w:val="000000"/>
          <w:kern w:val="0"/>
          <w:sz w:val="24"/>
          <w:highlight w:val="none"/>
        </w:rPr>
        <w:t>2.2.1</w:t>
      </w:r>
      <w:r>
        <w:rPr>
          <w:rFonts w:hint="eastAsia" w:ascii="宋体" w:hAnsi="宋体" w:eastAsia="宋体" w:cs="宋体"/>
          <w:snapToGrid w:val="0"/>
          <w:color w:val="000000"/>
          <w:kern w:val="0"/>
          <w:sz w:val="24"/>
          <w:highlight w:val="none"/>
        </w:rPr>
        <w:t xml:space="preserve"> 投标人须具备独立法人资格，按国家法律经营。</w:t>
      </w:r>
    </w:p>
    <w:p w14:paraId="48188040">
      <w:pPr>
        <w:wordWrap w:val="0"/>
        <w:adjustRightInd w:val="0"/>
        <w:snapToGrid w:val="0"/>
        <w:spacing w:line="360" w:lineRule="auto"/>
        <w:ind w:firstLine="482" w:firstLineChars="200"/>
        <w:jc w:val="left"/>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highlight w:val="none"/>
        </w:rPr>
        <w:t>2.2.2</w:t>
      </w:r>
      <w:r>
        <w:rPr>
          <w:rFonts w:hint="eastAsia" w:ascii="宋体" w:hAnsi="宋体" w:eastAsia="宋体" w:cs="宋体"/>
          <w:snapToGrid w:val="0"/>
          <w:color w:val="000000"/>
          <w:kern w:val="0"/>
          <w:highlight w:val="none"/>
        </w:rPr>
        <w:t xml:space="preserve"> 投标人须持有建设行政主管部门颁发的企业资质证书及安全生产许可证。</w:t>
      </w:r>
    </w:p>
    <w:p w14:paraId="483975AE">
      <w:pPr>
        <w:wordWrap w:val="0"/>
        <w:adjustRightInd w:val="0"/>
        <w:snapToGrid w:val="0"/>
        <w:spacing w:line="360" w:lineRule="auto"/>
        <w:ind w:firstLine="482" w:firstLineChars="200"/>
        <w:jc w:val="left"/>
        <w:rPr>
          <w:rFonts w:hint="eastAsia" w:ascii="宋体" w:hAnsi="宋体" w:eastAsia="宋体" w:cs="宋体"/>
          <w:snapToGrid w:val="0"/>
          <w:color w:val="000000"/>
          <w:kern w:val="0"/>
          <w:szCs w:val="24"/>
          <w:highlight w:val="none"/>
        </w:rPr>
      </w:pPr>
      <w:r>
        <w:rPr>
          <w:rFonts w:hint="eastAsia" w:ascii="宋体" w:hAnsi="宋体" w:eastAsia="宋体" w:cs="宋体"/>
          <w:b/>
          <w:bCs/>
          <w:snapToGrid w:val="0"/>
          <w:color w:val="000000"/>
          <w:kern w:val="0"/>
          <w:szCs w:val="24"/>
          <w:highlight w:val="none"/>
        </w:rPr>
        <w:t xml:space="preserve">2.2.3 </w:t>
      </w:r>
      <w:r>
        <w:rPr>
          <w:rFonts w:hint="eastAsia" w:ascii="宋体" w:hAnsi="宋体" w:eastAsia="宋体" w:cs="宋体"/>
          <w:snapToGrid w:val="0"/>
          <w:color w:val="000000"/>
          <w:kern w:val="0"/>
          <w:szCs w:val="24"/>
          <w:highlight w:val="none"/>
        </w:rPr>
        <w:t>投标人须具备以下资质：</w:t>
      </w:r>
      <w:r>
        <w:rPr>
          <w:rFonts w:hint="eastAsia" w:ascii="宋体" w:hAnsi="宋体" w:eastAsia="宋体" w:cs="宋体"/>
          <w:snapToGrid w:val="0"/>
          <w:color w:val="000000"/>
          <w:kern w:val="0"/>
          <w:szCs w:val="24"/>
          <w:highlight w:val="none"/>
          <w:u w:val="single"/>
        </w:rPr>
        <w:t>参加投标的投标人可以是单一独立法人或由不超过两家独立法人组成的联合体，联合体双方不得再以自己的名义单独申请，也不得同时参加两个或两个以上的联合体进行本项目的投标。投标人须</w:t>
      </w:r>
      <w:r>
        <w:rPr>
          <w:rFonts w:hint="eastAsia" w:ascii="宋体" w:hAnsi="宋体" w:eastAsia="宋体" w:cs="宋体"/>
          <w:snapToGrid w:val="0"/>
          <w:color w:val="000000"/>
          <w:kern w:val="0"/>
          <w:szCs w:val="24"/>
          <w:highlight w:val="none"/>
          <w:u w:val="single"/>
          <w:lang w:val="en-US" w:eastAsia="zh-CN"/>
        </w:rPr>
        <w:t>具有建设行政主管部门颁发的</w:t>
      </w:r>
      <w:r>
        <w:rPr>
          <w:rFonts w:hint="eastAsia" w:ascii="宋体" w:hAnsi="宋体" w:eastAsia="宋体" w:cs="宋体"/>
          <w:b/>
          <w:bCs/>
          <w:color w:val="000000"/>
          <w:sz w:val="24"/>
          <w:szCs w:val="24"/>
          <w:highlight w:val="none"/>
          <w:u w:val="single"/>
          <w:lang w:val="en-US" w:eastAsia="zh-CN"/>
        </w:rPr>
        <w:t>建筑工程施工总承包三级以上（含三级）资质及市政公用工程施工总承包三级以上（含三级）资质</w:t>
      </w:r>
      <w:r>
        <w:rPr>
          <w:rFonts w:hint="eastAsia" w:ascii="宋体" w:hAnsi="宋体" w:eastAsia="宋体" w:cs="宋体"/>
          <w:b/>
          <w:bCs/>
          <w:snapToGrid w:val="0"/>
          <w:color w:val="000000"/>
          <w:kern w:val="0"/>
          <w:szCs w:val="24"/>
          <w:highlight w:val="none"/>
          <w:u w:val="single"/>
          <w:lang w:val="en-US" w:eastAsia="zh-CN"/>
        </w:rPr>
        <w:t>。</w:t>
      </w:r>
    </w:p>
    <w:p w14:paraId="7B92DCCE">
      <w:pPr>
        <w:pStyle w:val="137"/>
        <w:wordWrap w:val="0"/>
        <w:adjustRightInd w:val="0"/>
        <w:snapToGrid w:val="0"/>
        <w:spacing w:line="360" w:lineRule="auto"/>
        <w:ind w:firstLine="480"/>
        <w:jc w:val="left"/>
        <w:rPr>
          <w:rFonts w:hint="eastAsia" w:ascii="宋体" w:hAnsi="宋体" w:eastAsia="宋体" w:cs="宋体"/>
          <w:snapToGrid w:val="0"/>
          <w:color w:val="000000"/>
          <w:kern w:val="0"/>
          <w:sz w:val="24"/>
          <w:highlight w:val="none"/>
        </w:rPr>
      </w:pPr>
      <w:r>
        <w:rPr>
          <w:rFonts w:hint="eastAsia" w:ascii="宋体" w:hAnsi="宋体" w:eastAsia="宋体" w:cs="宋体"/>
          <w:b/>
          <w:bCs/>
          <w:snapToGrid w:val="0"/>
          <w:color w:val="000000"/>
          <w:kern w:val="0"/>
          <w:sz w:val="24"/>
          <w:highlight w:val="none"/>
        </w:rPr>
        <w:t>2.3</w:t>
      </w:r>
      <w:r>
        <w:rPr>
          <w:rFonts w:hint="eastAsia" w:ascii="宋体" w:hAnsi="宋体" w:eastAsia="宋体" w:cs="宋体"/>
          <w:snapToGrid w:val="0"/>
          <w:color w:val="000000"/>
          <w:kern w:val="0"/>
          <w:sz w:val="24"/>
          <w:highlight w:val="none"/>
        </w:rPr>
        <w:t xml:space="preserve"> 相关人员要求</w:t>
      </w:r>
    </w:p>
    <w:p w14:paraId="531996B8">
      <w:pPr>
        <w:pStyle w:val="137"/>
        <w:wordWrap w:val="0"/>
        <w:adjustRightInd w:val="0"/>
        <w:snapToGrid w:val="0"/>
        <w:spacing w:line="360" w:lineRule="auto"/>
        <w:ind w:firstLine="480"/>
        <w:jc w:val="left"/>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highlight w:val="none"/>
        </w:rPr>
        <w:t>2.3.1</w:t>
      </w:r>
      <w:r>
        <w:rPr>
          <w:rFonts w:hint="eastAsia" w:ascii="宋体" w:hAnsi="宋体" w:eastAsia="宋体" w:cs="宋体"/>
          <w:snapToGrid w:val="0"/>
          <w:color w:val="000000"/>
          <w:kern w:val="0"/>
          <w:sz w:val="24"/>
          <w:highlight w:val="none"/>
        </w:rPr>
        <w:t xml:space="preserve"> 拟派项目经理</w:t>
      </w:r>
      <w:r>
        <w:rPr>
          <w:rFonts w:hint="eastAsia" w:ascii="宋体" w:hAnsi="宋体" w:eastAsia="宋体" w:cs="宋体"/>
          <w:snapToGrid w:val="0"/>
          <w:color w:val="000000"/>
          <w:kern w:val="0"/>
          <w:sz w:val="24"/>
          <w:highlight w:val="none"/>
          <w:lang w:val="en-US" w:eastAsia="zh-CN"/>
        </w:rPr>
        <w:t>具有</w:t>
      </w:r>
      <w:r>
        <w:rPr>
          <w:rFonts w:hint="eastAsia" w:ascii="宋体" w:hAnsi="宋体" w:eastAsia="宋体" w:cs="宋体"/>
          <w:b/>
          <w:bCs/>
          <w:snapToGrid w:val="0"/>
          <w:color w:val="000000"/>
          <w:kern w:val="0"/>
          <w:sz w:val="24"/>
          <w:highlight w:val="none"/>
          <w:u w:val="single"/>
          <w:lang w:val="en-US" w:eastAsia="zh-CN"/>
        </w:rPr>
        <w:t>建筑工程或</w:t>
      </w:r>
      <w:r>
        <w:rPr>
          <w:rFonts w:hint="eastAsia" w:ascii="宋体" w:hAnsi="宋体" w:eastAsia="宋体" w:cs="宋体"/>
          <w:b/>
          <w:bCs/>
          <w:snapToGrid w:val="0"/>
          <w:color w:val="000000"/>
          <w:kern w:val="0"/>
          <w:sz w:val="24"/>
          <w:highlight w:val="none"/>
          <w:u w:val="single"/>
        </w:rPr>
        <w:t>市政公用工程</w:t>
      </w:r>
      <w:r>
        <w:rPr>
          <w:rFonts w:hint="eastAsia" w:ascii="宋体" w:hAnsi="宋体" w:eastAsia="宋体" w:cs="宋体"/>
          <w:snapToGrid w:val="0"/>
          <w:color w:val="000000"/>
          <w:kern w:val="0"/>
          <w:sz w:val="24"/>
          <w:highlight w:val="none"/>
        </w:rPr>
        <w:t>专业一级或二级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w:t>
      </w:r>
      <w:r>
        <w:rPr>
          <w:rFonts w:hint="eastAsia" w:ascii="宋体" w:hAnsi="宋体" w:eastAsia="宋体" w:cs="宋体"/>
          <w:snapToGrid w:val="0"/>
          <w:color w:val="000000"/>
          <w:kern w:val="0"/>
          <w:sz w:val="24"/>
          <w:highlight w:val="none"/>
          <w:lang w:val="en-US" w:eastAsia="zh-CN"/>
        </w:rPr>
        <w:t>开工</w:t>
      </w:r>
      <w:r>
        <w:rPr>
          <w:rFonts w:hint="eastAsia" w:ascii="宋体" w:hAnsi="宋体" w:eastAsia="宋体" w:cs="宋体"/>
          <w:snapToGrid w:val="0"/>
          <w:color w:val="000000"/>
          <w:kern w:val="0"/>
          <w:sz w:val="24"/>
          <w:highlight w:val="none"/>
        </w:rPr>
        <w:t>未竣工）建设工程项目的项目经理。</w:t>
      </w:r>
    </w:p>
    <w:p w14:paraId="756A0EEE">
      <w:pPr>
        <w:pStyle w:val="137"/>
        <w:wordWrap w:val="0"/>
        <w:adjustRightInd w:val="0"/>
        <w:snapToGrid w:val="0"/>
        <w:spacing w:line="360" w:lineRule="auto"/>
        <w:ind w:firstLine="480"/>
        <w:jc w:val="left"/>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2.3.2</w:t>
      </w:r>
      <w:r>
        <w:rPr>
          <w:rFonts w:hint="eastAsia" w:ascii="宋体" w:hAnsi="宋体" w:eastAsia="宋体" w:cs="宋体"/>
          <w:snapToGrid w:val="0"/>
          <w:color w:val="000000"/>
          <w:kern w:val="0"/>
          <w:sz w:val="24"/>
          <w:szCs w:val="24"/>
          <w:highlight w:val="none"/>
        </w:rPr>
        <w:t xml:space="preserve"> 拟派项目技术负责人须具备</w:t>
      </w:r>
      <w:r>
        <w:rPr>
          <w:rFonts w:hint="eastAsia" w:ascii="宋体" w:hAnsi="宋体" w:eastAsia="宋体" w:cs="宋体"/>
          <w:b/>
          <w:bCs/>
          <w:snapToGrid w:val="0"/>
          <w:color w:val="000000"/>
          <w:kern w:val="0"/>
          <w:sz w:val="24"/>
          <w:szCs w:val="24"/>
          <w:highlight w:val="none"/>
          <w:u w:val="single"/>
          <w:lang w:val="en-US" w:eastAsia="zh-CN"/>
        </w:rPr>
        <w:t>建筑或市政</w:t>
      </w:r>
      <w:r>
        <w:rPr>
          <w:rFonts w:hint="eastAsia" w:ascii="宋体" w:hAnsi="宋体" w:cs="宋体"/>
          <w:b/>
          <w:bCs/>
          <w:snapToGrid w:val="0"/>
          <w:color w:val="000000"/>
          <w:kern w:val="0"/>
          <w:sz w:val="24"/>
          <w:szCs w:val="24"/>
          <w:highlight w:val="none"/>
          <w:u w:val="single"/>
          <w:lang w:val="en-US" w:eastAsia="zh-CN"/>
        </w:rPr>
        <w:t>类</w:t>
      </w:r>
      <w:r>
        <w:rPr>
          <w:rFonts w:hint="eastAsia" w:ascii="宋体" w:hAnsi="宋体" w:eastAsia="宋体" w:cs="宋体"/>
          <w:b/>
          <w:bCs/>
          <w:snapToGrid w:val="0"/>
          <w:color w:val="000000"/>
          <w:kern w:val="0"/>
          <w:sz w:val="24"/>
          <w:szCs w:val="24"/>
          <w:highlight w:val="none"/>
          <w:u w:val="single"/>
        </w:rPr>
        <w:t>相关</w:t>
      </w:r>
      <w:r>
        <w:rPr>
          <w:rFonts w:hint="eastAsia" w:ascii="宋体" w:hAnsi="宋体" w:eastAsia="宋体" w:cs="宋体"/>
          <w:snapToGrid w:val="0"/>
          <w:color w:val="000000"/>
          <w:kern w:val="0"/>
          <w:sz w:val="24"/>
          <w:szCs w:val="24"/>
          <w:highlight w:val="none"/>
        </w:rPr>
        <w:t>专业</w:t>
      </w:r>
      <w:r>
        <w:rPr>
          <w:rFonts w:hint="eastAsia" w:ascii="宋体" w:hAnsi="宋体" w:eastAsia="宋体" w:cs="宋体"/>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级以上（含</w:t>
      </w:r>
      <w:r>
        <w:rPr>
          <w:rFonts w:hint="eastAsia" w:ascii="宋体" w:hAnsi="宋体" w:eastAsia="宋体" w:cs="宋体"/>
          <w:snapToGrid w:val="0"/>
          <w:color w:val="000000"/>
          <w:kern w:val="0"/>
          <w:sz w:val="24"/>
          <w:szCs w:val="24"/>
          <w:highlight w:val="none"/>
          <w:u w:val="single"/>
          <w:lang w:val="en-US" w:eastAsia="zh-CN"/>
        </w:rPr>
        <w:t>中</w:t>
      </w:r>
      <w:r>
        <w:rPr>
          <w:rFonts w:hint="eastAsia" w:ascii="宋体" w:hAnsi="宋体" w:eastAsia="宋体" w:cs="宋体"/>
          <w:snapToGrid w:val="0"/>
          <w:color w:val="000000"/>
          <w:kern w:val="0"/>
          <w:sz w:val="24"/>
          <w:szCs w:val="24"/>
          <w:highlight w:val="none"/>
        </w:rPr>
        <w:t>级）技术职称。</w:t>
      </w:r>
    </w:p>
    <w:p w14:paraId="24757487">
      <w:pPr>
        <w:pStyle w:val="137"/>
        <w:wordWrap w:val="0"/>
        <w:adjustRightInd w:val="0"/>
        <w:snapToGrid w:val="0"/>
        <w:spacing w:line="360" w:lineRule="auto"/>
        <w:ind w:firstLine="480"/>
        <w:jc w:val="left"/>
        <w:rPr>
          <w:rFonts w:hint="eastAsia" w:ascii="宋体" w:hAnsi="宋体" w:eastAsia="宋体" w:cs="宋体"/>
          <w:snapToGrid w:val="0"/>
          <w:color w:val="000000"/>
          <w:kern w:val="0"/>
          <w:sz w:val="24"/>
          <w:highlight w:val="none"/>
        </w:rPr>
      </w:pPr>
      <w:r>
        <w:rPr>
          <w:rFonts w:hint="eastAsia" w:ascii="宋体" w:hAnsi="宋体" w:eastAsia="宋体" w:cs="宋体"/>
          <w:b/>
          <w:bCs/>
          <w:snapToGrid w:val="0"/>
          <w:color w:val="000000"/>
          <w:kern w:val="0"/>
          <w:sz w:val="24"/>
          <w:highlight w:val="none"/>
        </w:rPr>
        <w:t>2.3.3</w:t>
      </w:r>
      <w:r>
        <w:rPr>
          <w:rFonts w:hint="eastAsia" w:ascii="宋体" w:hAnsi="宋体" w:eastAsia="宋体" w:cs="宋体"/>
          <w:snapToGrid w:val="0"/>
          <w:color w:val="000000"/>
          <w:kern w:val="0"/>
          <w:sz w:val="24"/>
          <w:highlight w:val="none"/>
        </w:rPr>
        <w:t xml:space="preserve"> 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snapToGrid w:val="0"/>
          <w:color w:val="000000"/>
          <w:kern w:val="0"/>
          <w:sz w:val="24"/>
          <w:highlight w:val="none"/>
          <w:u w:val="single"/>
        </w:rPr>
        <w:t xml:space="preserve"> </w:t>
      </w:r>
      <w:r>
        <w:rPr>
          <w:rFonts w:hint="eastAsia" w:ascii="宋体" w:hAnsi="宋体" w:eastAsia="宋体" w:cs="宋体"/>
          <w:snapToGrid w:val="0"/>
          <w:color w:val="000000"/>
          <w:kern w:val="0"/>
          <w:sz w:val="24"/>
          <w:highlight w:val="none"/>
          <w:u w:val="single"/>
          <w:lang w:val="en-US" w:eastAsia="zh-CN"/>
        </w:rPr>
        <w:t>1</w:t>
      </w:r>
      <w:r>
        <w:rPr>
          <w:rFonts w:hint="eastAsia" w:ascii="宋体" w:hAnsi="宋体" w:eastAsia="宋体" w:cs="宋体"/>
          <w:snapToGrid w:val="0"/>
          <w:color w:val="000000"/>
          <w:kern w:val="0"/>
          <w:sz w:val="24"/>
          <w:highlight w:val="none"/>
          <w:u w:val="single"/>
        </w:rPr>
        <w:t xml:space="preserve"> </w:t>
      </w:r>
      <w:r>
        <w:rPr>
          <w:rFonts w:hint="eastAsia" w:ascii="宋体" w:hAnsi="宋体" w:eastAsia="宋体" w:cs="宋体"/>
          <w:snapToGrid w:val="0"/>
          <w:color w:val="000000"/>
          <w:kern w:val="0"/>
          <w:sz w:val="24"/>
          <w:highlight w:val="none"/>
        </w:rPr>
        <w:t>人。</w:t>
      </w:r>
    </w:p>
    <w:p w14:paraId="158B04BC">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000000"/>
          <w:kern w:val="0"/>
          <w:sz w:val="24"/>
          <w:highlight w:val="none"/>
        </w:rPr>
        <w:t>2.3.4</w:t>
      </w:r>
      <w:r>
        <w:rPr>
          <w:rFonts w:hint="eastAsia" w:ascii="宋体" w:hAnsi="宋体" w:eastAsia="宋体" w:cs="宋体"/>
          <w:snapToGrid w:val="0"/>
          <w:color w:val="000000"/>
          <w:kern w:val="0"/>
          <w:sz w:val="24"/>
          <w:highlight w:val="none"/>
        </w:rPr>
        <w:t xml:space="preserve"> 投标人（包括组成联合体的所有成员单位）与其拟派往本项目管理机构的所有人员之间必须具备合法、唯一的劳动聘用关系</w:t>
      </w:r>
      <w:r>
        <w:rPr>
          <w:rFonts w:hint="eastAsia" w:ascii="宋体" w:hAnsi="宋体" w:eastAsia="宋体" w:cs="宋体"/>
          <w:snapToGrid w:val="0"/>
          <w:color w:val="000000"/>
          <w:kern w:val="0"/>
          <w:sz w:val="24"/>
          <w:highlight w:val="none"/>
          <w:lang w:val="en-US" w:eastAsia="zh-CN"/>
        </w:rPr>
        <w:t>（提供社保缴纳证明或劳动合同）</w:t>
      </w:r>
      <w:r>
        <w:rPr>
          <w:rFonts w:hint="eastAsia" w:ascii="宋体" w:hAnsi="宋体" w:eastAsia="宋体" w:cs="宋体"/>
          <w:snapToGrid w:val="0"/>
          <w:color w:val="000000"/>
          <w:kern w:val="0"/>
          <w:sz w:val="24"/>
          <w:highlight w:val="none"/>
        </w:rPr>
        <w:t>。拟派人员中具备注册执业资格的，其注册单位须与投标人保持一致</w:t>
      </w:r>
      <w:r>
        <w:rPr>
          <w:rFonts w:hint="eastAsia" w:ascii="宋体" w:hAnsi="宋体" w:eastAsia="宋体" w:cs="宋体"/>
          <w:snapToGrid w:val="0"/>
          <w:color w:val="auto"/>
          <w:kern w:val="0"/>
          <w:sz w:val="24"/>
          <w:szCs w:val="24"/>
          <w:highlight w:val="none"/>
        </w:rPr>
        <w:t>。</w:t>
      </w:r>
    </w:p>
    <w:p w14:paraId="34CD8635">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68B0F8E1">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677675C8">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02B95D26">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3E788C43">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26A84F97">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03639F30">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789687C8">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36ACF4E2">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5A5EDA57">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38D617E0">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7EE5637B">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5C1FD879">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2F71275E">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519EAF30">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671790B2">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864D4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1F913C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4566"/>
        <w:gridCol w:w="3453"/>
      </w:tblGrid>
      <w:tr w14:paraId="249D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16" w:type="dxa"/>
            <w:noWrap w:val="0"/>
            <w:vAlign w:val="center"/>
          </w:tcPr>
          <w:p w14:paraId="64D8C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566" w:type="dxa"/>
            <w:noWrap w:val="0"/>
            <w:vAlign w:val="center"/>
          </w:tcPr>
          <w:p w14:paraId="2CD525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453" w:type="dxa"/>
            <w:noWrap w:val="0"/>
            <w:vAlign w:val="center"/>
          </w:tcPr>
          <w:p w14:paraId="2A77194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06C4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16" w:type="dxa"/>
            <w:noWrap w:val="0"/>
            <w:vAlign w:val="center"/>
          </w:tcPr>
          <w:p w14:paraId="6106E549">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4566" w:type="dxa"/>
            <w:noWrap w:val="0"/>
            <w:vAlign w:val="center"/>
          </w:tcPr>
          <w:p w14:paraId="52E1889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中资锐诚工程项目管理有限公司</w:t>
            </w:r>
          </w:p>
        </w:tc>
        <w:tc>
          <w:tcPr>
            <w:tcW w:w="3453" w:type="dxa"/>
            <w:noWrap w:val="0"/>
            <w:vAlign w:val="center"/>
          </w:tcPr>
          <w:p w14:paraId="070FA6B8">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7F5F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16" w:type="dxa"/>
            <w:noWrap w:val="0"/>
            <w:vAlign w:val="center"/>
          </w:tcPr>
          <w:p w14:paraId="5BA98974">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4566" w:type="dxa"/>
            <w:noWrap w:val="0"/>
            <w:vAlign w:val="center"/>
          </w:tcPr>
          <w:p w14:paraId="718BB234">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深圳市华纳国际建筑设计有限公司</w:t>
            </w:r>
          </w:p>
        </w:tc>
        <w:tc>
          <w:tcPr>
            <w:tcW w:w="3453" w:type="dxa"/>
            <w:noWrap w:val="0"/>
            <w:vAlign w:val="center"/>
          </w:tcPr>
          <w:p w14:paraId="65A67CD1">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2693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016" w:type="dxa"/>
            <w:noWrap w:val="0"/>
            <w:vAlign w:val="center"/>
          </w:tcPr>
          <w:p w14:paraId="1B709EF0">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4566" w:type="dxa"/>
            <w:noWrap w:val="0"/>
            <w:vAlign w:val="center"/>
          </w:tcPr>
          <w:p w14:paraId="0A57AC93">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453" w:type="dxa"/>
            <w:noWrap w:val="0"/>
            <w:vAlign w:val="center"/>
          </w:tcPr>
          <w:p w14:paraId="69D2A7B2">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1AB7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16" w:type="dxa"/>
            <w:noWrap w:val="0"/>
            <w:vAlign w:val="center"/>
          </w:tcPr>
          <w:p w14:paraId="7989C177">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566" w:type="dxa"/>
            <w:noWrap w:val="0"/>
            <w:vAlign w:val="center"/>
          </w:tcPr>
          <w:p w14:paraId="123F294C">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乐昌市沙坪镇人民政府</w:t>
            </w:r>
          </w:p>
        </w:tc>
        <w:tc>
          <w:tcPr>
            <w:tcW w:w="3453" w:type="dxa"/>
            <w:noWrap w:val="0"/>
            <w:vAlign w:val="center"/>
          </w:tcPr>
          <w:p w14:paraId="5C074290">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962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16" w:type="dxa"/>
            <w:noWrap w:val="0"/>
            <w:vAlign w:val="center"/>
          </w:tcPr>
          <w:p w14:paraId="2DD06F3A">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566" w:type="dxa"/>
            <w:noWrap w:val="0"/>
            <w:vAlign w:val="center"/>
          </w:tcPr>
          <w:p w14:paraId="3920B287">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453" w:type="dxa"/>
            <w:noWrap w:val="0"/>
            <w:vAlign w:val="center"/>
          </w:tcPr>
          <w:p w14:paraId="214B1BFD">
            <w:pPr>
              <w:pStyle w:val="137"/>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71BA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16" w:type="dxa"/>
            <w:noWrap w:val="0"/>
            <w:vAlign w:val="center"/>
          </w:tcPr>
          <w:p w14:paraId="6360B452">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566" w:type="dxa"/>
            <w:noWrap w:val="0"/>
            <w:vAlign w:val="center"/>
          </w:tcPr>
          <w:p w14:paraId="07F6060B">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科设工程设计有限公司</w:t>
            </w:r>
          </w:p>
        </w:tc>
        <w:tc>
          <w:tcPr>
            <w:tcW w:w="3453" w:type="dxa"/>
            <w:noWrap w:val="0"/>
            <w:vAlign w:val="center"/>
          </w:tcPr>
          <w:p w14:paraId="50C6A000">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r w14:paraId="1F04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16" w:type="dxa"/>
            <w:noWrap w:val="0"/>
            <w:vAlign w:val="center"/>
          </w:tcPr>
          <w:p w14:paraId="41C22E9D">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566" w:type="dxa"/>
            <w:noWrap w:val="0"/>
            <w:vAlign w:val="center"/>
          </w:tcPr>
          <w:p w14:paraId="3049606E">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广东西江建设发展有限公司</w:t>
            </w:r>
          </w:p>
        </w:tc>
        <w:tc>
          <w:tcPr>
            <w:tcW w:w="3453" w:type="dxa"/>
            <w:noWrap w:val="0"/>
            <w:vAlign w:val="center"/>
          </w:tcPr>
          <w:p w14:paraId="4365F0AE">
            <w:pPr>
              <w:pStyle w:val="137"/>
              <w:wordWrap w:val="0"/>
              <w:adjustRightInd w:val="0"/>
              <w:snapToGrid w:val="0"/>
              <w:spacing w:line="360" w:lineRule="auto"/>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r w14:paraId="0EE4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016" w:type="dxa"/>
            <w:noWrap w:val="0"/>
            <w:vAlign w:val="center"/>
          </w:tcPr>
          <w:p w14:paraId="6CC39B71">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4566" w:type="dxa"/>
            <w:noWrap w:val="0"/>
            <w:vAlign w:val="center"/>
          </w:tcPr>
          <w:p w14:paraId="652431C4">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中九华南工程技术有限公司</w:t>
            </w:r>
          </w:p>
        </w:tc>
        <w:tc>
          <w:tcPr>
            <w:tcW w:w="3453" w:type="dxa"/>
            <w:noWrap w:val="0"/>
            <w:vAlign w:val="center"/>
          </w:tcPr>
          <w:p w14:paraId="7DEDE3BC">
            <w:pPr>
              <w:pStyle w:val="137"/>
              <w:wordWrap w:val="0"/>
              <w:adjustRightInd w:val="0"/>
              <w:snapToGrid w:val="0"/>
              <w:spacing w:line="360" w:lineRule="auto"/>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测绘单位</w:t>
            </w:r>
          </w:p>
        </w:tc>
      </w:tr>
    </w:tbl>
    <w:p w14:paraId="35B538D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475504E9">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z w:val="24"/>
          <w:szCs w:val="24"/>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3" w:name="_Toc6745"/>
      <w:bookmarkStart w:id="44" w:name="_Toc4046"/>
      <w:bookmarkStart w:id="45" w:name="_Toc22815"/>
      <w:bookmarkStart w:id="46" w:name="_Toc7546"/>
    </w:p>
    <w:p w14:paraId="727B466B">
      <w:pPr>
        <w:rPr>
          <w:rFonts w:hint="eastAsia"/>
        </w:rPr>
      </w:pPr>
    </w:p>
    <w:p w14:paraId="4BB84E92">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3．招标文件的获取</w:t>
      </w:r>
      <w:bookmarkEnd w:id="43"/>
      <w:bookmarkEnd w:id="44"/>
      <w:bookmarkEnd w:id="45"/>
      <w:bookmarkEnd w:id="46"/>
    </w:p>
    <w:p w14:paraId="69E66620">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0C1DD90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623AB27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3AF24A6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58A1BC59">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29FE2F4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14E244DF">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DC0A07E">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的投标保证。联合体投标的，由联合体牵头人缴纳。  </w:t>
      </w:r>
    </w:p>
    <w:p w14:paraId="35D6F636">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98DDCDA">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08B5BA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248033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4D86AAFC">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000000"/>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777EF947">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E3A47C2">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1CFD44B5">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000000"/>
          <w:sz w:val="24"/>
          <w:szCs w:val="24"/>
        </w:rPr>
        <w:t>4.根据《关于印发广东省根治欠薪冬季专项行动工作方案的通知》（粤治欠办函〔2021〕49号）要求，鼓励项目采用担保，担保形式可包括银行保函、工程保证保险以及专业工程担保公司保函等。</w:t>
      </w:r>
    </w:p>
    <w:p w14:paraId="3F834B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4E9FC63C">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7" w:name="_Toc10093"/>
      <w:r>
        <w:rPr>
          <w:rFonts w:hint="eastAsia" w:ascii="宋体" w:hAnsi="宋体" w:eastAsia="宋体" w:cs="宋体"/>
          <w:sz w:val="24"/>
          <w:szCs w:val="24"/>
          <w:lang w:val="en-US" w:eastAsia="zh-CN"/>
        </w:rPr>
        <w:t>4．</w:t>
      </w:r>
      <w:r>
        <w:rPr>
          <w:rFonts w:hint="eastAsia" w:ascii="宋体" w:hAnsi="宋体" w:eastAsia="宋体" w:cs="宋体"/>
          <w:sz w:val="24"/>
          <w:szCs w:val="24"/>
        </w:rPr>
        <w:t>工期要求</w:t>
      </w:r>
      <w:bookmarkEnd w:id="47"/>
      <w:bookmarkStart w:id="48" w:name="_Toc7508"/>
    </w:p>
    <w:p w14:paraId="7E46C51A">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default" w:ascii="宋体" w:hAnsi="宋体" w:eastAsia="宋体" w:cs="宋体"/>
          <w:b w:val="0"/>
          <w:bCs/>
          <w:snapToGrid w:val="0"/>
          <w:color w:val="auto"/>
          <w:sz w:val="24"/>
          <w:szCs w:val="24"/>
          <w:highlight w:val="none"/>
          <w:lang w:val="en-US" w:eastAsia="zh-CN"/>
        </w:rPr>
      </w:pPr>
      <w:bookmarkStart w:id="49" w:name="_Toc3615"/>
      <w:bookmarkStart w:id="50" w:name="_Toc16606"/>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auto"/>
          <w:sz w:val="24"/>
          <w:szCs w:val="24"/>
          <w:highlight w:val="none"/>
          <w:u w:val="single"/>
          <w:lang w:val="en-US" w:eastAsia="zh-CN"/>
        </w:rPr>
        <w:t>180</w:t>
      </w:r>
      <w:r>
        <w:rPr>
          <w:rFonts w:hint="eastAsia" w:ascii="宋体" w:hAnsi="宋体" w:eastAsia="宋体" w:cs="宋体"/>
          <w:b w:val="0"/>
          <w:bCs/>
          <w:snapToGrid w:val="0"/>
          <w:color w:val="auto"/>
          <w:sz w:val="24"/>
          <w:szCs w:val="24"/>
          <w:highlight w:val="none"/>
        </w:rPr>
        <w:t>个日历天</w:t>
      </w:r>
      <w:r>
        <w:rPr>
          <w:rFonts w:hint="eastAsia" w:ascii="宋体" w:hAnsi="宋体" w:cs="宋体"/>
          <w:b w:val="0"/>
          <w:bCs/>
          <w:snapToGrid w:val="0"/>
          <w:color w:val="auto"/>
          <w:sz w:val="24"/>
          <w:szCs w:val="24"/>
          <w:highlight w:val="none"/>
          <w:lang w:eastAsia="zh-CN"/>
        </w:rPr>
        <w:t>，</w:t>
      </w:r>
      <w:r>
        <w:rPr>
          <w:rFonts w:hint="eastAsia" w:ascii="宋体" w:hAnsi="宋体" w:cs="宋体"/>
          <w:b w:val="0"/>
          <w:bCs/>
          <w:snapToGrid w:val="0"/>
          <w:color w:val="auto"/>
          <w:sz w:val="24"/>
          <w:szCs w:val="24"/>
          <w:highlight w:val="none"/>
          <w:lang w:val="en-US" w:eastAsia="zh-CN"/>
        </w:rPr>
        <w:t>中标人必须在招标工期内完成招标范围内的全部内容。</w:t>
      </w:r>
    </w:p>
    <w:p w14:paraId="7A1AA29D">
      <w:pPr>
        <w:rPr>
          <w:rFonts w:hint="eastAsia"/>
          <w:sz w:val="13"/>
          <w:szCs w:val="8"/>
        </w:rPr>
      </w:pPr>
      <w:bookmarkStart w:id="51" w:name="_Toc762"/>
    </w:p>
    <w:p w14:paraId="226431C7">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r>
        <w:rPr>
          <w:rFonts w:hint="eastAsia" w:ascii="宋体" w:hAnsi="宋体" w:eastAsia="宋体" w:cs="宋体"/>
          <w:sz w:val="24"/>
          <w:szCs w:val="24"/>
        </w:rPr>
        <w:t>5．质量标准和材料、机械要求</w:t>
      </w:r>
      <w:bookmarkEnd w:id="48"/>
      <w:bookmarkEnd w:id="49"/>
      <w:bookmarkEnd w:id="50"/>
      <w:bookmarkEnd w:id="51"/>
    </w:p>
    <w:p w14:paraId="61A924D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5104C2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6937A2D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2A5692C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6ADEFF2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158F2C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2" w:name="_Hlt120502666"/>
      <w:bookmarkEnd w:id="52"/>
      <w:bookmarkStart w:id="53" w:name="_Hlt74493474"/>
      <w:bookmarkEnd w:id="53"/>
      <w:bookmarkStart w:id="54" w:name="_Hlt69356505"/>
      <w:bookmarkEnd w:id="54"/>
      <w:bookmarkStart w:id="55" w:name="_Hlt74496537"/>
      <w:bookmarkEnd w:id="55"/>
      <w:bookmarkStart w:id="56" w:name="_Hlt88974078"/>
      <w:bookmarkEnd w:id="56"/>
      <w:bookmarkStart w:id="57" w:name="_Hlt69699204"/>
      <w:bookmarkEnd w:id="57"/>
      <w:bookmarkStart w:id="58" w:name="_Hlt121563076"/>
      <w:bookmarkEnd w:id="58"/>
      <w:bookmarkStart w:id="59" w:name="_Hlt111690342"/>
      <w:bookmarkEnd w:id="59"/>
      <w:bookmarkStart w:id="60"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36616A0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1" w:name="_Toc26469"/>
      <w:bookmarkStart w:id="62" w:name="_Toc2752"/>
    </w:p>
    <w:p w14:paraId="727233B9">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DF6276C">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3" w:name="_Toc23462"/>
      <w:r>
        <w:rPr>
          <w:rFonts w:hint="eastAsia" w:ascii="宋体" w:hAnsi="宋体" w:eastAsia="宋体" w:cs="宋体"/>
          <w:sz w:val="24"/>
          <w:szCs w:val="24"/>
        </w:rPr>
        <w:t>6．施工条件及现场踏勘</w:t>
      </w:r>
      <w:bookmarkEnd w:id="60"/>
      <w:bookmarkEnd w:id="61"/>
      <w:bookmarkEnd w:id="62"/>
      <w:bookmarkEnd w:id="63"/>
    </w:p>
    <w:p w14:paraId="37CA49A5">
      <w:pPr>
        <w:pStyle w:val="13"/>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EE7C2C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5A51484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43566F5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2861616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3BF7CB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7089175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4" w:name="_Toc18204"/>
    </w:p>
    <w:p w14:paraId="1D991CB5">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5" w:name="_Toc7565"/>
      <w:bookmarkStart w:id="66" w:name="_Toc17908"/>
    </w:p>
    <w:p w14:paraId="1EA5E133">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7" w:name="_Toc29845"/>
      <w:r>
        <w:rPr>
          <w:rFonts w:hint="eastAsia" w:ascii="宋体" w:hAnsi="宋体" w:eastAsia="宋体" w:cs="宋体"/>
          <w:sz w:val="24"/>
          <w:szCs w:val="24"/>
        </w:rPr>
        <w:t>7．招标文件的提问和答疑</w:t>
      </w:r>
      <w:bookmarkEnd w:id="64"/>
      <w:bookmarkEnd w:id="65"/>
      <w:bookmarkEnd w:id="66"/>
      <w:bookmarkEnd w:id="67"/>
      <w:bookmarkStart w:id="68" w:name="_Hlt74496410"/>
      <w:bookmarkEnd w:id="68"/>
    </w:p>
    <w:p w14:paraId="426A857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56AAB5B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2221F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69" w:name="_Hlt92513711"/>
      <w:bookmarkEnd w:id="69"/>
      <w:bookmarkStart w:id="70" w:name="_Hlt92513715"/>
      <w:bookmarkEnd w:id="70"/>
      <w:bookmarkStart w:id="71" w:name="_Hlt69699188"/>
      <w:bookmarkEnd w:id="71"/>
      <w:bookmarkStart w:id="72" w:name="_Toc15556"/>
      <w:bookmarkStart w:id="73" w:name="_Toc12685"/>
      <w:bookmarkStart w:id="74" w:name="_Toc29680"/>
    </w:p>
    <w:p w14:paraId="63DF5387">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D4DFA4D">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5" w:name="_Toc21026"/>
      <w:r>
        <w:rPr>
          <w:rFonts w:hint="eastAsia" w:ascii="宋体" w:hAnsi="宋体" w:eastAsia="宋体" w:cs="宋体"/>
          <w:sz w:val="24"/>
          <w:szCs w:val="24"/>
        </w:rPr>
        <w:t>8．招标控制价</w:t>
      </w:r>
      <w:bookmarkEnd w:id="72"/>
      <w:bookmarkEnd w:id="73"/>
      <w:bookmarkEnd w:id="75"/>
    </w:p>
    <w:p w14:paraId="47BF177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5D6A728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371446C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1EFBCC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）施工图及相关资料；</w:t>
      </w:r>
    </w:p>
    <w:p w14:paraId="753761C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）招标文件及招标工程量清单；</w:t>
      </w:r>
    </w:p>
    <w:p w14:paraId="15DE3C5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）施工现场情况、工程特点及常规施工方案；</w:t>
      </w:r>
    </w:p>
    <w:p w14:paraId="76BE85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8D1FB6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）与建设项目相关的标准、规范、技术资料。</w:t>
      </w:r>
    </w:p>
    <w:p w14:paraId="405C51BA">
      <w:pPr>
        <w:wordWrap w:val="0"/>
        <w:adjustRightInd w:val="0"/>
        <w:snapToGrid w:val="0"/>
        <w:spacing w:line="360" w:lineRule="auto"/>
        <w:ind w:firstLine="482" w:firstLineChars="200"/>
        <w:rPr>
          <w:rFonts w:hint="eastAsia" w:ascii="宋体" w:hAnsi="宋体" w:eastAsia="宋体" w:cs="宋体"/>
          <w:b/>
          <w:bCs/>
          <w:snapToGrid w:val="0"/>
          <w:color w:val="0000FF"/>
          <w:kern w:val="0"/>
          <w:sz w:val="24"/>
          <w:szCs w:val="24"/>
          <w:highlight w:val="none"/>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color w:val="auto"/>
          <w:sz w:val="24"/>
          <w:szCs w:val="24"/>
          <w:highlight w:val="none"/>
          <w:shd w:val="clear" w:fill="FFFFFF"/>
        </w:rPr>
        <w:t>本项目的招标控制价为人民币（大写）：</w:t>
      </w:r>
      <w:r>
        <w:rPr>
          <w:rFonts w:hint="eastAsia" w:hAnsi="宋体" w:cs="宋体"/>
          <w:color w:val="auto"/>
          <w:sz w:val="24"/>
          <w:szCs w:val="24"/>
          <w:highlight w:val="none"/>
          <w:u w:val="single"/>
          <w:shd w:val="clear" w:fill="FFFFFF"/>
          <w:lang w:val="en-US" w:eastAsia="zh-CN"/>
        </w:rPr>
        <w:t>壹仟柒佰玖拾捌万壹仟陆佰玖拾叁元零捌分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17981693.08</w:t>
      </w:r>
      <w:r>
        <w:rPr>
          <w:rFonts w:hint="eastAsia" w:ascii="宋体" w:hAnsi="宋体" w:eastAsia="宋体" w:cs="宋体"/>
          <w:color w:val="auto"/>
          <w:sz w:val="24"/>
          <w:szCs w:val="24"/>
          <w:highlight w:val="none"/>
          <w:shd w:val="clear" w:fill="FFFFFF"/>
        </w:rPr>
        <w:t>元)；其中绿色施工安全防护措施费¥</w:t>
      </w:r>
      <w:r>
        <w:rPr>
          <w:rFonts w:hint="eastAsia" w:hAnsi="宋体" w:cs="宋体"/>
          <w:color w:val="auto"/>
          <w:sz w:val="24"/>
          <w:szCs w:val="24"/>
          <w:highlight w:val="none"/>
          <w:u w:val="single"/>
          <w:shd w:val="clear" w:fill="FFFFFF"/>
          <w:lang w:val="en-US" w:eastAsia="zh-CN"/>
        </w:rPr>
        <w:t>2587300.94</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w:t>
      </w:r>
      <w:r>
        <w:rPr>
          <w:rFonts w:hint="eastAsia" w:hAnsi="宋体" w:cs="宋体"/>
          <w:color w:val="auto"/>
          <w:sz w:val="24"/>
          <w:szCs w:val="24"/>
          <w:highlight w:val="none"/>
          <w:shd w:val="clear" w:fill="FFFFFF"/>
          <w:lang w:val="en-US" w:eastAsia="zh-CN"/>
        </w:rPr>
        <w:t>额</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351900.00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snapToGrid w:val="0"/>
          <w:color w:val="auto"/>
          <w:kern w:val="0"/>
          <w:highlight w:val="none"/>
        </w:rPr>
        <w:t>¥</w:t>
      </w:r>
      <w:r>
        <w:rPr>
          <w:rFonts w:hint="eastAsia" w:hAnsi="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p w14:paraId="6826333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6EAABFE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27957DA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D299CC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24CDFFF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5AD7DC6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3A75177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7DEF4F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C78D9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5DDD8EBE">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6" w:name="_Toc17205"/>
      <w:bookmarkStart w:id="77" w:name="_Toc8163"/>
    </w:p>
    <w:p w14:paraId="6D3B1146">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8" w:name="_Toc19680"/>
      <w:r>
        <w:rPr>
          <w:rFonts w:hint="eastAsia" w:ascii="宋体" w:hAnsi="宋体" w:eastAsia="宋体" w:cs="宋体"/>
          <w:sz w:val="24"/>
          <w:szCs w:val="24"/>
        </w:rPr>
        <w:t>9．投标报价</w:t>
      </w:r>
      <w:bookmarkEnd w:id="74"/>
      <w:bookmarkEnd w:id="76"/>
      <w:bookmarkEnd w:id="77"/>
      <w:bookmarkEnd w:id="78"/>
      <w:bookmarkStart w:id="79" w:name="_Hlt74498519"/>
      <w:bookmarkEnd w:id="79"/>
    </w:p>
    <w:p w14:paraId="4EBD19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6011370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（1）《建设工程工程量清单计价规范》（GB50500—2013）；</w:t>
      </w:r>
    </w:p>
    <w:p w14:paraId="54ECAE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C06C2D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）企业定额；</w:t>
      </w:r>
    </w:p>
    <w:p w14:paraId="481A57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）招标文件及其答疑（或修改）公告、招标工程量清单；</w:t>
      </w:r>
    </w:p>
    <w:p w14:paraId="01FC9D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）施工图及相关资料；</w:t>
      </w:r>
    </w:p>
    <w:p w14:paraId="3F7C3F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4C78292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6CB491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）与建设项目相关的标准、规范、技术资料。</w:t>
      </w:r>
    </w:p>
    <w:p w14:paraId="5A707D6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0" w:name="_Hlt66594003"/>
      <w:bookmarkEnd w:id="80"/>
      <w:r>
        <w:rPr>
          <w:rFonts w:hint="eastAsia" w:ascii="宋体" w:hAnsi="宋体" w:eastAsia="宋体" w:cs="宋体"/>
          <w:snapToGrid w:val="0"/>
          <w:color w:val="auto"/>
          <w:kern w:val="0"/>
          <w:sz w:val="24"/>
          <w:szCs w:val="24"/>
          <w:highlight w:val="none"/>
        </w:rPr>
        <w:t>所谓“一定范围内的风险”是指合同约定的风险。</w:t>
      </w:r>
      <w:bookmarkStart w:id="81" w:name="_Hlt69335755"/>
      <w:bookmarkEnd w:id="81"/>
    </w:p>
    <w:p w14:paraId="1907120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2" w:name="_Hlt66509056"/>
      <w:bookmarkEnd w:id="82"/>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6843D38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64BA659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51E18C7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7564A1F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2C3E4C7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投标人的绿色施工安全防护措施费报价必须达到或超过提供的绿色施工安全防护措施费。</w:t>
      </w:r>
    </w:p>
    <w:p w14:paraId="67277AA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3" w:name="_（十）投标文件的编制、包装、密封"/>
      <w:bookmarkEnd w:id="83"/>
      <w:bookmarkStart w:id="84" w:name="_Toc721"/>
      <w:bookmarkStart w:id="85" w:name="_Toc28889"/>
      <w:bookmarkStart w:id="86" w:name="_Toc11437"/>
    </w:p>
    <w:p w14:paraId="009573D5">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6C50C755">
      <w:pPr>
        <w:pStyle w:val="5"/>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87" w:name="_Toc15652"/>
      <w:r>
        <w:rPr>
          <w:rFonts w:hint="eastAsia" w:ascii="宋体" w:hAnsi="宋体" w:eastAsia="宋体" w:cs="宋体"/>
          <w:sz w:val="24"/>
          <w:szCs w:val="24"/>
        </w:rPr>
        <w:t>10．投标文件的编制</w:t>
      </w:r>
      <w:bookmarkStart w:id="88" w:name="_Hlt69208262"/>
      <w:bookmarkEnd w:id="88"/>
      <w:bookmarkStart w:id="89" w:name="_Hlt69332370"/>
      <w:bookmarkEnd w:id="89"/>
      <w:r>
        <w:rPr>
          <w:rFonts w:hint="eastAsia" w:ascii="宋体" w:hAnsi="宋体" w:eastAsia="宋体" w:cs="宋体"/>
          <w:sz w:val="24"/>
          <w:szCs w:val="24"/>
        </w:rPr>
        <w:t>要求</w:t>
      </w:r>
      <w:bookmarkEnd w:id="84"/>
      <w:bookmarkEnd w:id="85"/>
      <w:bookmarkEnd w:id="86"/>
      <w:bookmarkEnd w:id="87"/>
      <w:bookmarkStart w:id="90" w:name="_Hlt74497202"/>
      <w:bookmarkEnd w:id="90"/>
      <w:bookmarkStart w:id="91" w:name="_Hlt74495594"/>
      <w:bookmarkEnd w:id="91"/>
      <w:bookmarkStart w:id="92" w:name="_Hlt78768224"/>
      <w:bookmarkEnd w:id="92"/>
      <w:bookmarkStart w:id="93" w:name="_Toc17114"/>
    </w:p>
    <w:p w14:paraId="564A91B9">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4" w:name="_Toc3493"/>
      <w:bookmarkStart w:id="95" w:name="_Toc32090"/>
      <w:bookmarkStart w:id="96" w:name="_Toc8710"/>
      <w:bookmarkStart w:id="97" w:name="_Toc15062"/>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3"/>
      <w:bookmarkEnd w:id="94"/>
      <w:bookmarkEnd w:id="95"/>
      <w:bookmarkEnd w:id="96"/>
      <w:bookmarkEnd w:id="97"/>
    </w:p>
    <w:p w14:paraId="10892302">
      <w:pPr>
        <w:pStyle w:val="13"/>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282895CE">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98" w:name="_Hlt78709790"/>
      <w:bookmarkEnd w:id="98"/>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99" w:name="_Hlt74496890"/>
      <w:bookmarkEnd w:id="99"/>
    </w:p>
    <w:p w14:paraId="1AA54B3B">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交易指引。</w:t>
      </w:r>
    </w:p>
    <w:p w14:paraId="49588FD6">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093772F2">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3C0241B9">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155E1310">
      <w:pPr>
        <w:pStyle w:val="13"/>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65B9492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0" w:name="_Toc29774"/>
      <w:bookmarkStart w:id="101" w:name="_Toc257031159"/>
      <w:bookmarkStart w:id="102" w:name="_Toc274313880"/>
    </w:p>
    <w:p w14:paraId="13B253D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3" w:name="_Toc27367"/>
      <w:bookmarkStart w:id="104" w:name="_Toc18037"/>
      <w:bookmarkStart w:id="105" w:name="_Toc3004"/>
      <w:bookmarkStart w:id="106" w:name="_Toc2278"/>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0"/>
      <w:bookmarkEnd w:id="101"/>
      <w:bookmarkEnd w:id="102"/>
      <w:bookmarkEnd w:id="103"/>
      <w:bookmarkEnd w:id="104"/>
      <w:bookmarkEnd w:id="105"/>
      <w:bookmarkEnd w:id="106"/>
    </w:p>
    <w:p w14:paraId="2DC889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75BE240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737983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2946922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39A94BE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1D5871E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42AD2D6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21BA25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412BCD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226E888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2699B6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547619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6F77448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61C74A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70D4D9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4DC3CD8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780C367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7C96253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3A7CDE1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应按顺序整理、编排后，逐页（页码起始从封面开始）连续标记页码。</w:t>
      </w:r>
    </w:p>
    <w:p w14:paraId="3910D6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电子文件制作要求</w:t>
      </w:r>
    </w:p>
    <w:p w14:paraId="35064E9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投标人应将</w:t>
      </w:r>
      <w:r>
        <w:rPr>
          <w:rFonts w:hint="eastAsia" w:ascii="宋体" w:hAnsi="宋体" w:eastAsia="宋体" w:cs="宋体"/>
          <w:bCs/>
          <w:snapToGrid w:val="0"/>
          <w:color w:val="auto"/>
          <w:kern w:val="0"/>
          <w:sz w:val="24"/>
          <w:szCs w:val="24"/>
          <w:highlight w:val="none"/>
        </w:rPr>
        <w:t>商务标书的</w:t>
      </w:r>
      <w:r>
        <w:rPr>
          <w:rFonts w:hint="eastAsia" w:ascii="宋体" w:hAnsi="宋体" w:eastAsia="宋体" w:cs="宋体"/>
          <w:snapToGrid w:val="0"/>
          <w:color w:val="auto"/>
          <w:kern w:val="0"/>
          <w:sz w:val="24"/>
          <w:szCs w:val="24"/>
          <w:highlight w:val="none"/>
        </w:rPr>
        <w:t>所有内容按本节第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目规定的顺序整理、编排后，从封面开始标记页码，作成一个PDF格式电子文件</w:t>
      </w:r>
      <w:r>
        <w:rPr>
          <w:rFonts w:hint="eastAsia" w:ascii="宋体" w:hAnsi="宋体" w:eastAsia="宋体" w:cs="宋体"/>
          <w:snapToGrid w:val="0"/>
          <w:color w:val="auto"/>
          <w:kern w:val="0"/>
          <w:sz w:val="24"/>
          <w:szCs w:val="24"/>
          <w:highlight w:val="none"/>
          <w:lang w:eastAsia="zh-CN"/>
        </w:rPr>
        <w:t>。</w:t>
      </w:r>
      <w:bookmarkStart w:id="107" w:name="_Hlt69670029"/>
      <w:bookmarkEnd w:id="107"/>
      <w:bookmarkStart w:id="108" w:name="_Hlt87783273"/>
      <w:bookmarkEnd w:id="108"/>
      <w:bookmarkStart w:id="109" w:name="_Toc274313881"/>
      <w:bookmarkStart w:id="110" w:name="_Toc23486"/>
    </w:p>
    <w:p w14:paraId="246D0466">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11" w:name="_Toc30069"/>
      <w:bookmarkStart w:id="112" w:name="_Toc24061"/>
      <w:bookmarkStart w:id="113" w:name="_Toc6621"/>
      <w:bookmarkStart w:id="114" w:name="_Toc1257"/>
      <w:r>
        <w:rPr>
          <w:rFonts w:hint="eastAsia" w:ascii="宋体" w:hAnsi="宋体" w:eastAsia="宋体" w:cs="宋体"/>
          <w:b/>
          <w:bCs/>
          <w:snapToGrid w:val="0"/>
          <w:color w:val="auto"/>
          <w:kern w:val="0"/>
          <w:sz w:val="24"/>
          <w:szCs w:val="24"/>
          <w:highlight w:val="none"/>
        </w:rPr>
        <w:t>10.3</w:t>
      </w:r>
      <w:bookmarkStart w:id="115" w:name="_Hlt69670035"/>
      <w:bookmarkEnd w:id="115"/>
      <w:r>
        <w:rPr>
          <w:rFonts w:hint="eastAsia" w:ascii="宋体" w:hAnsi="宋体" w:eastAsia="宋体" w:cs="宋体"/>
          <w:b/>
          <w:bCs/>
          <w:snapToGrid w:val="0"/>
          <w:color w:val="auto"/>
          <w:kern w:val="0"/>
          <w:sz w:val="24"/>
          <w:szCs w:val="24"/>
          <w:highlight w:val="none"/>
        </w:rPr>
        <w:t xml:space="preserve"> 经济标书的编制要求</w:t>
      </w:r>
      <w:bookmarkEnd w:id="109"/>
      <w:bookmarkEnd w:id="110"/>
      <w:bookmarkEnd w:id="111"/>
      <w:bookmarkEnd w:id="112"/>
      <w:bookmarkEnd w:id="113"/>
      <w:bookmarkEnd w:id="114"/>
    </w:p>
    <w:p w14:paraId="318150C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0796C27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1270D28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7C6068F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6CB79F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CE84EE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总价扉页》（即扉—3）后应附编制人的造价工程师注册证书彩色扫描件（须扫描至变更注册栏，一级造价师或二级造价师均可提供电子证书）；投标人委托造价咨询单位编制《投标总价》的，在该扉页“投标人”栏目加盖造价咨询人公章，并在该扉页后附造价咨询人的营业执照彩色扫描件。</w:t>
      </w:r>
    </w:p>
    <w:p w14:paraId="5871085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6" w:name="_Hlt69699579"/>
      <w:bookmarkEnd w:id="116"/>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3EA2B0E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7" w:name="_Hlt145127239"/>
      <w:bookmarkEnd w:id="117"/>
      <w:bookmarkStart w:id="118" w:name="_Toc7035"/>
      <w:r>
        <w:rPr>
          <w:rFonts w:hint="eastAsia" w:ascii="宋体" w:hAnsi="宋体" w:eastAsia="宋体" w:cs="宋体"/>
          <w:snapToGrid w:val="0"/>
          <w:color w:val="auto"/>
          <w:kern w:val="0"/>
          <w:sz w:val="24"/>
          <w:szCs w:val="24"/>
          <w:highlight w:val="none"/>
        </w:rPr>
        <w:t>。</w:t>
      </w:r>
    </w:p>
    <w:p w14:paraId="187470B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0E78071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0BD7529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496FD5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2E9894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5E29C5B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06F0A3A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7395E8E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8DE360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0E258B6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7B70F6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489BB49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4B59657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6ED01F1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5E26DB0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0DD6F75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750A30B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074A162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0EDB0FF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F398FC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69326A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055D423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bookmarkEnd w:id="118"/>
    <w:p w14:paraId="2EE6EC5E">
      <w:pPr>
        <w:rPr>
          <w:rFonts w:hint="eastAsia"/>
        </w:rPr>
      </w:pPr>
      <w:bookmarkStart w:id="119" w:name="_Toc18012"/>
      <w:bookmarkStart w:id="120" w:name="_Toc32203"/>
    </w:p>
    <w:p w14:paraId="23DBBFF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1" w:name="_Toc5963"/>
      <w:r>
        <w:rPr>
          <w:rStyle w:val="155"/>
          <w:rFonts w:hint="eastAsia" w:ascii="宋体" w:hAnsi="宋体" w:eastAsia="宋体" w:cs="宋体"/>
          <w:sz w:val="24"/>
          <w:szCs w:val="24"/>
          <w:lang w:val="en-US" w:eastAsia="zh-CN"/>
        </w:rPr>
        <w:t>11.电子投标</w:t>
      </w:r>
      <w:bookmarkEnd w:id="119"/>
      <w:bookmarkEnd w:id="121"/>
    </w:p>
    <w:p w14:paraId="36FA341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val="0"/>
          <w:snapToGrid w:val="0"/>
          <w:color w:val="auto"/>
          <w:sz w:val="24"/>
          <w:szCs w:val="24"/>
          <w:highlight w:val="none"/>
        </w:rPr>
      </w:pPr>
      <w:bookmarkStart w:id="122" w:name="_Hlt88627590"/>
      <w:bookmarkEnd w:id="122"/>
      <w:r>
        <w:rPr>
          <w:rFonts w:hint="eastAsia" w:ascii="宋体" w:hAnsi="宋体" w:eastAsia="宋体" w:cs="宋体"/>
          <w:b/>
          <w:bCs w:val="0"/>
          <w:snapToGrid w:val="0"/>
          <w:color w:val="auto"/>
          <w:sz w:val="24"/>
          <w:szCs w:val="24"/>
          <w:highlight w:val="none"/>
        </w:rPr>
        <w:t>11.1</w:t>
      </w:r>
      <w:r>
        <w:rPr>
          <w:rFonts w:hint="eastAsia" w:ascii="宋体" w:hAnsi="宋体" w:eastAsia="宋体" w:cs="宋体"/>
          <w:b w:val="0"/>
          <w:bCs/>
          <w:snapToGrid w:val="0"/>
          <w:color w:val="auto"/>
          <w:sz w:val="24"/>
          <w:szCs w:val="24"/>
          <w:highlight w:val="none"/>
          <w:lang w:val="en-US"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2FF7E51C">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3" w:name="_Hlt127590288"/>
      <w:bookmarkEnd w:id="123"/>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0"/>
    </w:p>
    <w:p w14:paraId="6846F4E5">
      <w:pPr>
        <w:rPr>
          <w:rFonts w:hint="eastAsia"/>
          <w:lang w:val="en-US" w:eastAsia="zh-CN"/>
        </w:rPr>
      </w:pPr>
      <w:bookmarkStart w:id="124" w:name="_Toc25051"/>
    </w:p>
    <w:p w14:paraId="68ECBC28">
      <w:pPr>
        <w:pStyle w:val="137"/>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5"/>
          <w:rFonts w:hint="eastAsia" w:ascii="宋体" w:hAnsi="宋体" w:eastAsia="宋体" w:cs="宋体"/>
          <w:kern w:val="2"/>
          <w:sz w:val="24"/>
          <w:szCs w:val="24"/>
          <w:lang w:val="en-US" w:eastAsia="zh-CN" w:bidi="ar-SA"/>
        </w:rPr>
      </w:pPr>
      <w:r>
        <w:rPr>
          <w:rStyle w:val="155"/>
          <w:rFonts w:hint="eastAsia" w:ascii="宋体" w:hAnsi="宋体" w:eastAsia="宋体" w:cs="宋体"/>
          <w:kern w:val="2"/>
          <w:sz w:val="24"/>
          <w:szCs w:val="24"/>
          <w:lang w:val="en-US" w:eastAsia="zh-CN" w:bidi="ar-SA"/>
        </w:rPr>
        <w:t>12.电子投标及投标解密失败及突发情况的补救方案</w:t>
      </w:r>
    </w:p>
    <w:bookmarkEnd w:id="124"/>
    <w:p w14:paraId="10A2ECA6">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4EED7C3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A675C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12.2.1</w:t>
      </w:r>
      <w:r>
        <w:rPr>
          <w:rFonts w:hint="eastAsia" w:ascii="宋体" w:hAnsi="宋体" w:eastAsia="宋体" w:cs="宋体"/>
          <w:bCs/>
          <w:snapToGrid w:val="0"/>
          <w:color w:val="auto"/>
          <w:sz w:val="24"/>
          <w:szCs w:val="24"/>
          <w:highlight w:val="none"/>
        </w:rPr>
        <w:t>投标文件解密失败的补救方案：</w:t>
      </w:r>
    </w:p>
    <w:p w14:paraId="6423AD5D">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2A39C38A">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12.2.2</w:t>
      </w:r>
      <w:r>
        <w:rPr>
          <w:rFonts w:hint="eastAsia" w:ascii="宋体" w:hAnsi="宋体" w:eastAsia="宋体" w:cs="宋体"/>
          <w:bCs/>
          <w:snapToGrid w:val="0"/>
          <w:color w:val="auto"/>
          <w:sz w:val="24"/>
          <w:szCs w:val="24"/>
          <w:highlight w:val="none"/>
        </w:rPr>
        <w:t>评标时突发情况的补救方案</w:t>
      </w:r>
    </w:p>
    <w:p w14:paraId="303BE706">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94085A0">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val="0"/>
          <w:snapToGrid w:val="0"/>
          <w:color w:val="auto"/>
          <w:sz w:val="24"/>
          <w:szCs w:val="24"/>
          <w:highlight w:val="none"/>
          <w:lang w:val="en-US" w:eastAsia="zh-CN"/>
        </w:rPr>
      </w:pPr>
      <w:r>
        <w:rPr>
          <w:rFonts w:hint="eastAsia" w:ascii="宋体" w:hAnsi="宋体" w:eastAsia="宋体" w:cs="宋体"/>
          <w:b/>
          <w:bCs w:val="0"/>
          <w:snapToGrid w:val="0"/>
          <w:color w:val="auto"/>
          <w:sz w:val="24"/>
          <w:szCs w:val="24"/>
          <w:highlight w:val="none"/>
          <w:lang w:val="en-US" w:eastAsia="zh-CN"/>
        </w:rPr>
        <w:t>12.2.3</w:t>
      </w:r>
      <w:r>
        <w:rPr>
          <w:rFonts w:hint="eastAsia" w:ascii="宋体" w:hAnsi="宋体" w:eastAsia="宋体" w:cs="宋体"/>
          <w:b w:val="0"/>
          <w:bCs/>
          <w:snapToGrid w:val="0"/>
          <w:color w:val="auto"/>
          <w:sz w:val="24"/>
          <w:szCs w:val="24"/>
          <w:highlight w:val="none"/>
          <w:lang w:val="en-US" w:eastAsia="zh-CN"/>
        </w:rPr>
        <w:t>除发生上述情况外，开标评标均以投标人（联合体投标的，由联合体牵头人）通过交易平台网上递交的电子投标文件为准。</w:t>
      </w:r>
    </w:p>
    <w:p w14:paraId="35D73605">
      <w:pPr>
        <w:rPr>
          <w:rFonts w:hint="eastAsia"/>
        </w:rPr>
      </w:pPr>
    </w:p>
    <w:p w14:paraId="1AADE82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5"/>
          <w:rFonts w:hint="eastAsia" w:ascii="宋体" w:hAnsi="宋体" w:eastAsia="宋体" w:cs="宋体"/>
          <w:sz w:val="24"/>
          <w:szCs w:val="24"/>
          <w:lang w:val="en-US" w:eastAsia="zh-CN"/>
        </w:rPr>
      </w:pPr>
      <w:bookmarkStart w:id="125" w:name="_Toc31800"/>
      <w:r>
        <w:rPr>
          <w:rStyle w:val="155"/>
          <w:rFonts w:hint="eastAsia" w:ascii="宋体" w:hAnsi="宋体" w:eastAsia="宋体" w:cs="宋体"/>
          <w:sz w:val="24"/>
          <w:szCs w:val="24"/>
          <w:lang w:val="en-US" w:eastAsia="zh-CN"/>
        </w:rPr>
        <w:t>13．投标文件的提交</w:t>
      </w:r>
      <w:bookmarkEnd w:id="125"/>
    </w:p>
    <w:p w14:paraId="64A175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将予以拒收。</w:t>
      </w:r>
    </w:p>
    <w:p w14:paraId="6C4730C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1858B7CD">
      <w:pPr>
        <w:pStyle w:val="11"/>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4D15EA48">
      <w:pPr>
        <w:pStyle w:val="11"/>
        <w:keepNext w:val="0"/>
        <w:keepLines w:val="0"/>
        <w:pageBreakBefore w:val="0"/>
        <w:widowControl w:val="0"/>
        <w:kinsoku/>
        <w:overflowPunct/>
        <w:topLinePunct w:val="0"/>
        <w:autoSpaceDE/>
        <w:autoSpaceDN/>
        <w:bidi w:val="0"/>
        <w:spacing w:line="360" w:lineRule="auto"/>
        <w:ind w:left="0" w:leftChars="0" w:right="0" w:firstLine="482" w:firstLineChars="200"/>
        <w:rPr>
          <w:rFonts w:hint="default" w:ascii="宋体" w:hAnsi="宋体" w:eastAsia="宋体" w:cs="宋体"/>
          <w:bCs/>
          <w:snapToGrid w:val="0"/>
          <w:color w:val="auto"/>
          <w:sz w:val="24"/>
          <w:szCs w:val="24"/>
          <w:highlight w:val="none"/>
          <w:lang w:val="en-US" w:eastAsia="zh-CN"/>
        </w:rPr>
      </w:pPr>
      <w:r>
        <w:rPr>
          <w:rFonts w:hint="eastAsia" w:hAnsi="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0C12C1AD">
      <w:pPr>
        <w:pStyle w:val="11"/>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6CB3BDD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hAnsi="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265D506B">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05B3FC9F">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716419D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投标文件损坏或格式不正确的；</w:t>
      </w:r>
    </w:p>
    <w:p w14:paraId="1B11F87E">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13.6</w:t>
      </w:r>
      <w:r>
        <w:rPr>
          <w:rFonts w:hint="eastAsia" w:hAnsi="宋体" w:cs="宋体"/>
          <w:snapToGrid w:val="0"/>
          <w:color w:val="auto"/>
          <w:kern w:val="0"/>
          <w:sz w:val="24"/>
          <w:szCs w:val="24"/>
          <w:highlight w:val="none"/>
          <w:lang w:val="en-US" w:eastAsia="zh-CN"/>
        </w:rPr>
        <w:t xml:space="preserve"> 联合体投标的，由联合体牵头人按以上要求递交相关资料。</w:t>
      </w:r>
    </w:p>
    <w:p w14:paraId="691604FD">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19DC2E83">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62F508E5">
      <w:pPr>
        <w:rPr>
          <w:rFonts w:hint="eastAsia"/>
        </w:rPr>
      </w:pPr>
    </w:p>
    <w:p w14:paraId="4C18D9C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5"/>
          <w:rFonts w:hint="eastAsia" w:ascii="宋体" w:hAnsi="宋体" w:eastAsia="宋体" w:cs="宋体"/>
          <w:sz w:val="24"/>
          <w:szCs w:val="24"/>
          <w:lang w:val="en-US" w:eastAsia="zh-CN"/>
        </w:rPr>
      </w:pPr>
      <w:bookmarkStart w:id="126" w:name="_Toc358"/>
      <w:r>
        <w:rPr>
          <w:rStyle w:val="155"/>
          <w:rFonts w:hint="eastAsia" w:ascii="宋体" w:hAnsi="宋体" w:eastAsia="宋体" w:cs="宋体"/>
          <w:sz w:val="24"/>
          <w:szCs w:val="24"/>
          <w:lang w:val="en-US" w:eastAsia="zh-CN"/>
        </w:rPr>
        <w:t>14．开标</w:t>
      </w:r>
      <w:bookmarkEnd w:id="126"/>
    </w:p>
    <w:p w14:paraId="64A0C05A">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61BF0D58">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5FFCE86D">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7F1A4E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37F22D4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7" w:name="_Toc1282"/>
      <w:bookmarkStart w:id="128" w:name="_Toc7418"/>
    </w:p>
    <w:p w14:paraId="11BFA6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7"/>
      <w:bookmarkEnd w:id="128"/>
      <w:bookmarkStart w:id="129" w:name="_Toc30474"/>
      <w:bookmarkStart w:id="130" w:name="_Toc4807"/>
    </w:p>
    <w:p w14:paraId="0B06C71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29"/>
      <w:bookmarkEnd w:id="130"/>
      <w:bookmarkStart w:id="131" w:name="_Toc3180"/>
      <w:bookmarkStart w:id="132" w:name="_Toc28242"/>
    </w:p>
    <w:p w14:paraId="2422A0C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1"/>
      <w:bookmarkEnd w:id="132"/>
      <w:bookmarkStart w:id="133" w:name="_Toc10498"/>
      <w:bookmarkStart w:id="134" w:name="_Toc29778"/>
      <w:r>
        <w:rPr>
          <w:rFonts w:hint="eastAsia" w:ascii="宋体" w:hAnsi="宋体" w:eastAsia="宋体" w:cs="宋体"/>
          <w:snapToGrid w:val="0"/>
          <w:color w:val="auto"/>
          <w:kern w:val="0"/>
          <w:sz w:val="24"/>
          <w:szCs w:val="24"/>
          <w:highlight w:val="none"/>
          <w:lang w:eastAsia="zh-CN"/>
        </w:rPr>
        <w:t>。</w:t>
      </w:r>
    </w:p>
    <w:p w14:paraId="3F0D87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hAnsi="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hAnsi="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3"/>
      <w:bookmarkEnd w:id="134"/>
    </w:p>
    <w:p w14:paraId="2D0B5DC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F3DFE5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75715B1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5" w:name="_Hlt127093805"/>
      <w:bookmarkEnd w:id="13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78AD5F3C">
      <w:pPr>
        <w:rPr>
          <w:rFonts w:hint="eastAsia"/>
          <w:sz w:val="22"/>
          <w:szCs w:val="18"/>
          <w:lang w:val="en-US" w:eastAsia="zh-CN"/>
        </w:rPr>
      </w:pPr>
      <w:bookmarkStart w:id="136" w:name="_Toc28090"/>
    </w:p>
    <w:p w14:paraId="339935E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5"/>
          <w:rFonts w:hint="eastAsia" w:ascii="宋体" w:hAnsi="宋体" w:eastAsia="宋体" w:cs="宋体"/>
          <w:sz w:val="24"/>
          <w:szCs w:val="24"/>
          <w:lang w:val="en-US" w:eastAsia="zh-CN"/>
        </w:rPr>
      </w:pPr>
      <w:r>
        <w:rPr>
          <w:rStyle w:val="155"/>
          <w:rFonts w:hint="eastAsia" w:ascii="宋体" w:hAnsi="宋体" w:eastAsia="宋体" w:cs="宋体"/>
          <w:sz w:val="24"/>
          <w:szCs w:val="24"/>
          <w:lang w:val="en-US" w:eastAsia="zh-CN"/>
        </w:rPr>
        <w:t>15．评标</w:t>
      </w:r>
      <w:bookmarkEnd w:id="136"/>
    </w:p>
    <w:p w14:paraId="442E4ED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6111E0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12F9EC5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hAnsi="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7F52FFF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21F16F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3DE0F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5ADB68B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697137E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214189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65038E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45D372D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538884A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D51F0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0739E76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7575AF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10D9EF2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78C27D2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7016254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44E65E7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0748D6C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5A663B2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注：如果“禁止投标条款”包括严重失信主体的，投标人信用信息的获取采用现场实时查询的方式实施。由招标代理机构工作人员在评标委员会成员、交易场所工作人员共同见证下，登录信用中国网站（https://www.creditchina.gov.cn），在企业查询界面下载《法人和非法人组织公共信用信息报告》，作为评审依据移交评标委员会。</w:t>
      </w:r>
    </w:p>
    <w:p w14:paraId="60B2DC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7E1E0E6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295C6250">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75C7AB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5689049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57478174">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70B0B03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321356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8BC1F5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3ED10AF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371B62F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03DF47F1">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1C38B6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5134F68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0BF805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（3）投标人委托造价咨询单位编制《投标总价》的，是否在《投标总价扉页》（即扉—3）“投标人”栏目加盖造价咨询人公章；是否提供造价咨询人的营业执照</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58AA08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9EE191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10841ED7">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41AAF9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64BC799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7C71220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37" w:name="_Hlt121629839"/>
      <w:r>
        <w:rPr>
          <w:rFonts w:hint="eastAsia" w:ascii="宋体" w:hAnsi="宋体" w:eastAsia="宋体" w:cs="宋体"/>
          <w:snapToGrid w:val="0"/>
          <w:color w:val="auto"/>
          <w:kern w:val="0"/>
          <w:sz w:val="24"/>
          <w:szCs w:val="24"/>
          <w:highlight w:val="none"/>
        </w:rPr>
        <w:t>阶段</w:t>
      </w:r>
    </w:p>
    <w:p w14:paraId="5FD87F7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2A49218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41D6EB5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1BE3E35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5EEB322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61149E4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18D6161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1F9CA6D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3E6DC8A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4A27D6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59CD170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056EF31E">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21CEB46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5EC9381E">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6887971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71C0666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04B97B6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2112E8C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236BEBB2">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1"/>
        <w:tblW w:w="10853" w:type="dxa"/>
        <w:jc w:val="center"/>
        <w:tblLayout w:type="fixed"/>
        <w:tblCellMar>
          <w:top w:w="0" w:type="dxa"/>
          <w:left w:w="108" w:type="dxa"/>
          <w:bottom w:w="0" w:type="dxa"/>
          <w:right w:w="108" w:type="dxa"/>
        </w:tblCellMar>
      </w:tblPr>
      <w:tblGrid>
        <w:gridCol w:w="1493"/>
        <w:gridCol w:w="3927"/>
        <w:gridCol w:w="690"/>
        <w:gridCol w:w="4743"/>
      </w:tblGrid>
      <w:tr w14:paraId="39A6AD7F">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015DBDF6">
            <w:pPr>
              <w:pStyle w:val="12"/>
              <w:tabs>
                <w:tab w:val="left" w:pos="1354"/>
                <w:tab w:val="left" w:pos="1459"/>
                <w:tab w:val="center" w:pos="3902"/>
                <w:tab w:val="right" w:pos="7805"/>
              </w:tabs>
              <w:wordWrap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商务部分，满分：</w:t>
            </w:r>
            <w:r>
              <w:rPr>
                <w:rFonts w:hint="eastAsia" w:ascii="宋体" w:hAnsi="宋体" w:eastAsia="宋体" w:cs="宋体"/>
                <w:b/>
                <w:bCs/>
                <w:snapToGrid w:val="0"/>
                <w:color w:val="auto"/>
                <w:kern w:val="0"/>
                <w:sz w:val="22"/>
                <w:szCs w:val="22"/>
                <w:highlight w:val="none"/>
                <w:u w:val="single"/>
                <w:lang w:val="en-US" w:eastAsia="zh-CN"/>
              </w:rPr>
              <w:t>80</w:t>
            </w:r>
            <w:r>
              <w:rPr>
                <w:rFonts w:hint="eastAsia" w:ascii="宋体" w:hAnsi="宋体" w:eastAsia="宋体" w:cs="宋体"/>
                <w:b/>
                <w:bCs/>
                <w:snapToGrid w:val="0"/>
                <w:color w:val="auto"/>
                <w:kern w:val="0"/>
                <w:sz w:val="22"/>
                <w:szCs w:val="22"/>
                <w:highlight w:val="none"/>
                <w:u w:val="single"/>
              </w:rPr>
              <w:t xml:space="preserve"> </w:t>
            </w:r>
            <w:r>
              <w:rPr>
                <w:rFonts w:hint="eastAsia" w:ascii="宋体" w:hAnsi="宋体" w:eastAsia="宋体" w:cs="宋体"/>
                <w:b/>
                <w:bCs/>
                <w:snapToGrid w:val="0"/>
                <w:color w:val="auto"/>
                <w:kern w:val="0"/>
                <w:sz w:val="22"/>
                <w:szCs w:val="22"/>
                <w:highlight w:val="none"/>
              </w:rPr>
              <w:t>分。</w:t>
            </w:r>
          </w:p>
        </w:tc>
      </w:tr>
      <w:tr w14:paraId="2DD6D14C">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17F22A7">
            <w:pPr>
              <w:pStyle w:val="12"/>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评分因素</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358AA0E8">
            <w:pPr>
              <w:pStyle w:val="12"/>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评分标准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77B2870">
            <w:pPr>
              <w:pStyle w:val="12"/>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r>
      <w:tr w14:paraId="5DB7A4C3">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7A374CD">
            <w:pPr>
              <w:pStyle w:val="12"/>
              <w:wordWrap w:val="0"/>
              <w:adjustRightInd w:val="0"/>
              <w:snapToGrid w:val="0"/>
              <w:spacing w:after="0" w:line="360" w:lineRule="auto"/>
              <w:jc w:val="center"/>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企业业绩</w:t>
            </w:r>
          </w:p>
          <w:p w14:paraId="327FA245">
            <w:pPr>
              <w:pStyle w:val="12"/>
              <w:wordWrap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rPr>
              <w:t>（</w:t>
            </w:r>
            <w:r>
              <w:rPr>
                <w:rFonts w:hint="eastAsia" w:ascii="宋体" w:hAnsi="宋体" w:eastAsia="宋体" w:cs="宋体"/>
                <w:snapToGrid w:val="0"/>
                <w:color w:val="000000"/>
                <w:kern w:val="0"/>
                <w:sz w:val="24"/>
                <w:szCs w:val="24"/>
                <w:lang w:val="en-US" w:eastAsia="zh-CN"/>
              </w:rPr>
              <w:t>20</w:t>
            </w:r>
            <w:r>
              <w:rPr>
                <w:rFonts w:hint="eastAsia" w:ascii="宋体" w:hAnsi="宋体" w:eastAsia="宋体" w:cs="宋体"/>
                <w:snapToGrid w:val="0"/>
                <w:color w:val="000000"/>
                <w:kern w:val="0"/>
                <w:sz w:val="24"/>
                <w:szCs w:val="24"/>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9798310">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企业近</w:t>
            </w:r>
            <w:r>
              <w:rPr>
                <w:rFonts w:hint="eastAsia" w:ascii="宋体" w:hAnsi="宋体" w:eastAsia="宋体" w:cs="宋体"/>
                <w:b w:val="0"/>
                <w:bCs w:val="0"/>
                <w:snapToGrid w:val="0"/>
                <w:color w:val="000000"/>
                <w:kern w:val="0"/>
                <w:sz w:val="24"/>
                <w:szCs w:val="24"/>
                <w:u w:val="single"/>
              </w:rPr>
              <w:t xml:space="preserve"> 5 </w:t>
            </w:r>
            <w:r>
              <w:rPr>
                <w:rFonts w:hint="eastAsia" w:ascii="宋体" w:hAnsi="宋体" w:eastAsia="宋体" w:cs="宋体"/>
                <w:snapToGrid w:val="0"/>
                <w:color w:val="000000"/>
                <w:kern w:val="0"/>
                <w:sz w:val="24"/>
                <w:szCs w:val="24"/>
              </w:rPr>
              <w:t>年来（</w:t>
            </w:r>
            <w:r>
              <w:rPr>
                <w:rFonts w:hint="eastAsia" w:ascii="宋体" w:hAnsi="宋体" w:eastAsia="宋体" w:cs="宋体"/>
                <w:snapToGrid w:val="0"/>
                <w:color w:val="000000"/>
                <w:kern w:val="0"/>
                <w:sz w:val="24"/>
                <w:szCs w:val="24"/>
                <w:lang w:val="en-US" w:eastAsia="zh-CN"/>
              </w:rPr>
              <w:t>20</w:t>
            </w:r>
            <w:r>
              <w:rPr>
                <w:rFonts w:hint="eastAsia" w:hAnsi="宋体" w:cs="宋体"/>
                <w:snapToGrid w:val="0"/>
                <w:color w:val="000000"/>
                <w:kern w:val="0"/>
                <w:sz w:val="24"/>
                <w:szCs w:val="24"/>
                <w:lang w:val="en-US" w:eastAsia="zh-CN"/>
              </w:rPr>
              <w:t>20</w:t>
            </w:r>
            <w:r>
              <w:rPr>
                <w:rFonts w:hint="eastAsia" w:ascii="宋体" w:hAnsi="宋体" w:eastAsia="宋体" w:cs="宋体"/>
                <w:snapToGrid w:val="0"/>
                <w:color w:val="000000"/>
                <w:kern w:val="0"/>
                <w:sz w:val="24"/>
                <w:szCs w:val="24"/>
              </w:rPr>
              <w:t>年</w:t>
            </w:r>
            <w:r>
              <w:rPr>
                <w:rFonts w:hint="eastAsia" w:ascii="宋体" w:hAnsi="宋体" w:eastAsia="宋体" w:cs="宋体"/>
                <w:snapToGrid w:val="0"/>
                <w:color w:val="000000"/>
                <w:kern w:val="0"/>
                <w:sz w:val="24"/>
                <w:szCs w:val="24"/>
                <w:lang w:val="en-US" w:eastAsia="zh-CN"/>
              </w:rPr>
              <w:t>1</w:t>
            </w:r>
            <w:r>
              <w:rPr>
                <w:rFonts w:hint="eastAsia" w:ascii="宋体" w:hAnsi="宋体" w:eastAsia="宋体" w:cs="宋体"/>
                <w:snapToGrid w:val="0"/>
                <w:color w:val="000000"/>
                <w:kern w:val="0"/>
                <w:sz w:val="24"/>
                <w:szCs w:val="24"/>
              </w:rPr>
              <w:t>月</w:t>
            </w:r>
            <w:r>
              <w:rPr>
                <w:rFonts w:hint="eastAsia" w:ascii="宋体" w:hAnsi="宋体" w:eastAsia="宋体" w:cs="宋体"/>
                <w:snapToGrid w:val="0"/>
                <w:color w:val="000000"/>
                <w:kern w:val="0"/>
                <w:sz w:val="24"/>
                <w:szCs w:val="24"/>
                <w:lang w:val="en-US" w:eastAsia="zh-CN"/>
              </w:rPr>
              <w:t>1</w:t>
            </w:r>
            <w:r>
              <w:rPr>
                <w:rFonts w:hint="eastAsia" w:ascii="宋体" w:hAnsi="宋体" w:eastAsia="宋体" w:cs="宋体"/>
                <w:snapToGrid w:val="0"/>
                <w:color w:val="000000"/>
                <w:kern w:val="0"/>
                <w:sz w:val="24"/>
                <w:szCs w:val="24"/>
              </w:rPr>
              <w:t>日至</w:t>
            </w:r>
            <w:r>
              <w:rPr>
                <w:rFonts w:hint="eastAsia" w:ascii="宋体" w:hAnsi="宋体" w:eastAsia="宋体" w:cs="宋体"/>
                <w:snapToGrid w:val="0"/>
                <w:color w:val="000000"/>
                <w:kern w:val="0"/>
                <w:sz w:val="24"/>
                <w:szCs w:val="24"/>
                <w:lang w:val="en-US" w:eastAsia="zh-CN"/>
              </w:rPr>
              <w:t>今</w:t>
            </w:r>
            <w:r>
              <w:rPr>
                <w:rFonts w:hint="eastAsia" w:ascii="宋体" w:hAnsi="宋体" w:eastAsia="宋体" w:cs="宋体"/>
                <w:snapToGrid w:val="0"/>
                <w:color w:val="000000"/>
                <w:kern w:val="0"/>
                <w:sz w:val="24"/>
                <w:szCs w:val="24"/>
              </w:rPr>
              <w:t>）业绩情况：</w:t>
            </w:r>
          </w:p>
          <w:p w14:paraId="2A605252">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1．</w:t>
            </w:r>
            <w:r>
              <w:rPr>
                <w:rFonts w:hint="eastAsia" w:ascii="宋体" w:hAnsi="宋体" w:eastAsia="宋体" w:cs="宋体"/>
                <w:snapToGrid w:val="0"/>
                <w:color w:val="000000"/>
                <w:kern w:val="0"/>
                <w:sz w:val="24"/>
                <w:szCs w:val="24"/>
                <w:u w:val="single"/>
              </w:rPr>
              <w:t>完成</w:t>
            </w:r>
            <w:r>
              <w:rPr>
                <w:rFonts w:hint="eastAsia" w:ascii="宋体" w:hAnsi="宋体" w:eastAsia="宋体" w:cs="宋体"/>
                <w:snapToGrid w:val="0"/>
                <w:color w:val="000000"/>
                <w:kern w:val="0"/>
                <w:sz w:val="24"/>
                <w:szCs w:val="24"/>
              </w:rPr>
              <w:t>过类似工程的，每个得</w:t>
            </w:r>
            <w:r>
              <w:rPr>
                <w:rFonts w:hint="eastAsia" w:ascii="宋体" w:hAnsi="宋体" w:eastAsia="宋体" w:cs="宋体"/>
                <w:snapToGrid w:val="0"/>
                <w:color w:val="000000"/>
                <w:kern w:val="0"/>
                <w:sz w:val="24"/>
                <w:szCs w:val="24"/>
                <w:u w:val="single"/>
              </w:rPr>
              <w:t xml:space="preserve"> 5 </w:t>
            </w:r>
            <w:r>
              <w:rPr>
                <w:rFonts w:hint="eastAsia" w:ascii="宋体" w:hAnsi="宋体" w:eastAsia="宋体" w:cs="宋体"/>
                <w:snapToGrid w:val="0"/>
                <w:color w:val="000000"/>
                <w:kern w:val="0"/>
                <w:sz w:val="24"/>
                <w:szCs w:val="24"/>
              </w:rPr>
              <w:t>分。</w:t>
            </w:r>
          </w:p>
          <w:p w14:paraId="1CB93797">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2．未</w:t>
            </w:r>
            <w:r>
              <w:rPr>
                <w:rFonts w:hint="eastAsia" w:ascii="宋体" w:hAnsi="宋体" w:eastAsia="宋体" w:cs="宋体"/>
                <w:snapToGrid w:val="0"/>
                <w:color w:val="000000"/>
                <w:kern w:val="0"/>
                <w:sz w:val="24"/>
                <w:szCs w:val="24"/>
                <w:u w:val="single"/>
              </w:rPr>
              <w:t>完成</w:t>
            </w:r>
            <w:r>
              <w:rPr>
                <w:rFonts w:hint="eastAsia" w:ascii="宋体" w:hAnsi="宋体" w:eastAsia="宋体" w:cs="宋体"/>
                <w:snapToGrid w:val="0"/>
                <w:color w:val="000000"/>
                <w:kern w:val="0"/>
                <w:sz w:val="24"/>
                <w:szCs w:val="24"/>
              </w:rPr>
              <w:t>过类似工程的，不予计分。</w:t>
            </w:r>
          </w:p>
          <w:p w14:paraId="3BABF2B1">
            <w:pPr>
              <w:pStyle w:val="12"/>
              <w:wordWrap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rPr>
              <w:t>3．本项最高得</w:t>
            </w:r>
            <w:r>
              <w:rPr>
                <w:rFonts w:hint="eastAsia" w:ascii="宋体" w:hAnsi="宋体" w:eastAsia="宋体" w:cs="宋体"/>
                <w:snapToGrid w:val="0"/>
                <w:color w:val="000000"/>
                <w:kern w:val="0"/>
                <w:sz w:val="24"/>
                <w:szCs w:val="24"/>
                <w:lang w:val="en-US" w:eastAsia="zh-CN"/>
              </w:rPr>
              <w:t>20</w:t>
            </w:r>
            <w:r>
              <w:rPr>
                <w:rFonts w:hint="eastAsia" w:ascii="宋体" w:hAnsi="宋体" w:eastAsia="宋体" w:cs="宋体"/>
                <w:snapToGrid w:val="0"/>
                <w:color w:val="000000"/>
                <w:kern w:val="0"/>
                <w:sz w:val="24"/>
                <w:szCs w:val="24"/>
              </w:rPr>
              <w:t xml:space="preserve">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5412272">
            <w:pPr>
              <w:pStyle w:val="12"/>
              <w:wordWrap w:val="0"/>
              <w:adjustRightInd w:val="0"/>
              <w:snapToGrid w:val="0"/>
              <w:spacing w:after="0" w:line="360" w:lineRule="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1．类似工程指：</w:t>
            </w:r>
            <w:r>
              <w:rPr>
                <w:rFonts w:hint="eastAsia" w:ascii="宋体" w:hAnsi="宋体" w:eastAsia="宋体" w:cs="宋体"/>
                <w:snapToGrid w:val="0"/>
                <w:color w:val="000000"/>
                <w:kern w:val="0"/>
                <w:sz w:val="24"/>
                <w:szCs w:val="24"/>
                <w:highlight w:val="none"/>
                <w:u w:val="single"/>
                <w:lang w:val="en-US" w:eastAsia="zh-CN"/>
              </w:rPr>
              <w:t>市政或建筑类工程</w:t>
            </w:r>
            <w:r>
              <w:rPr>
                <w:rFonts w:hint="eastAsia" w:ascii="宋体" w:hAnsi="宋体" w:eastAsia="宋体" w:cs="宋体"/>
                <w:snapToGrid w:val="0"/>
                <w:color w:val="000000"/>
                <w:kern w:val="0"/>
                <w:sz w:val="24"/>
                <w:szCs w:val="24"/>
                <w:highlight w:val="none"/>
                <w:u w:val="single"/>
              </w:rPr>
              <w:t>。</w:t>
            </w:r>
          </w:p>
          <w:p w14:paraId="6A97B887">
            <w:pPr>
              <w:pStyle w:val="12"/>
              <w:wordWrap w:val="0"/>
              <w:adjustRightInd w:val="0"/>
              <w:snapToGrid w:val="0"/>
              <w:spacing w:after="0" w:line="360" w:lineRule="auto"/>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2．需附有关业绩（仅限于已竣工验收的项目）合同协议书和竣工验收报告的</w:t>
            </w:r>
            <w:r>
              <w:rPr>
                <w:rFonts w:hint="eastAsia" w:ascii="宋体" w:hAnsi="宋体" w:eastAsia="宋体" w:cs="宋体"/>
                <w:color w:val="000000"/>
                <w:kern w:val="0"/>
                <w:sz w:val="24"/>
                <w:szCs w:val="24"/>
                <w:highlight w:val="none"/>
                <w:lang w:val="en-US" w:eastAsia="zh-CN"/>
              </w:rPr>
              <w:t>扫描件</w:t>
            </w:r>
            <w:r>
              <w:rPr>
                <w:rFonts w:hint="eastAsia" w:ascii="宋体" w:hAnsi="宋体" w:eastAsia="宋体" w:cs="宋体"/>
                <w:snapToGrid w:val="0"/>
                <w:color w:val="000000"/>
                <w:kern w:val="0"/>
                <w:sz w:val="24"/>
                <w:szCs w:val="24"/>
                <w:highlight w:val="none"/>
              </w:rPr>
              <w:t>。</w:t>
            </w:r>
          </w:p>
          <w:p w14:paraId="2A94D0B0">
            <w:pPr>
              <w:pStyle w:val="12"/>
              <w:wordWrap w:val="0"/>
              <w:adjustRightInd w:val="0"/>
              <w:snapToGrid w:val="0"/>
              <w:spacing w:after="0" w:line="360" w:lineRule="auto"/>
              <w:rPr>
                <w:rFonts w:hint="eastAsia" w:ascii="宋体" w:hAnsi="宋体" w:eastAsia="宋体" w:cs="宋体"/>
                <w:i/>
                <w:i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3．业绩时间以竣工验收报告日期为准。</w:t>
            </w:r>
          </w:p>
          <w:p w14:paraId="0A888EA0">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4．任一业绩有以下情形之一的，该业绩视为无效，不予计分：</w:t>
            </w:r>
          </w:p>
          <w:p w14:paraId="050EE5E2">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①</w:t>
            </w:r>
            <w:r>
              <w:rPr>
                <w:rFonts w:hint="eastAsia" w:ascii="宋体" w:hAnsi="宋体" w:eastAsia="宋体" w:cs="宋体"/>
                <w:snapToGrid w:val="0"/>
                <w:color w:val="000000"/>
                <w:kern w:val="0"/>
                <w:sz w:val="24"/>
                <w:szCs w:val="24"/>
              </w:rPr>
              <w:t>业绩不属于类似工程的；</w:t>
            </w:r>
          </w:p>
          <w:p w14:paraId="56853C91">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hAnsi="宋体" w:cs="宋体"/>
                <w:snapToGrid w:val="0"/>
                <w:color w:val="000000"/>
                <w:kern w:val="0"/>
                <w:sz w:val="24"/>
                <w:szCs w:val="24"/>
                <w:lang w:val="en-US" w:eastAsia="zh-CN"/>
              </w:rPr>
              <w:t>②</w:t>
            </w:r>
            <w:r>
              <w:rPr>
                <w:rFonts w:hint="eastAsia" w:ascii="宋体" w:hAnsi="宋体" w:eastAsia="宋体" w:cs="宋体"/>
                <w:snapToGrid w:val="0"/>
                <w:color w:val="000000"/>
                <w:kern w:val="0"/>
                <w:sz w:val="24"/>
                <w:szCs w:val="24"/>
              </w:rPr>
              <w:t>业绩时间不符合要求的；</w:t>
            </w:r>
          </w:p>
          <w:p w14:paraId="038E15B0">
            <w:pPr>
              <w:pStyle w:val="12"/>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textAlignment w:val="auto"/>
              <w:outlineLvl w:val="9"/>
              <w:rPr>
                <w:rFonts w:hint="eastAsia" w:ascii="宋体" w:hAnsi="宋体" w:eastAsia="宋体" w:cs="宋体"/>
                <w:snapToGrid w:val="0"/>
                <w:color w:val="000000"/>
                <w:kern w:val="0"/>
                <w:sz w:val="24"/>
                <w:szCs w:val="24"/>
              </w:rPr>
            </w:pPr>
            <w:r>
              <w:rPr>
                <w:rFonts w:hint="eastAsia" w:hAnsi="宋体" w:cs="宋体"/>
                <w:snapToGrid w:val="0"/>
                <w:color w:val="000000"/>
                <w:kern w:val="0"/>
                <w:sz w:val="24"/>
                <w:szCs w:val="24"/>
                <w:lang w:val="en-US" w:eastAsia="zh-CN"/>
              </w:rPr>
              <w:t>③</w:t>
            </w:r>
            <w:r>
              <w:rPr>
                <w:rFonts w:hint="eastAsia" w:ascii="宋体" w:hAnsi="宋体" w:eastAsia="宋体" w:cs="宋体"/>
                <w:snapToGrid w:val="0"/>
                <w:color w:val="000000"/>
                <w:kern w:val="0"/>
                <w:sz w:val="24"/>
                <w:szCs w:val="24"/>
              </w:rPr>
              <w:t>业绩未竣工验收的。</w:t>
            </w:r>
          </w:p>
          <w:p w14:paraId="49E2D281">
            <w:pPr>
              <w:pStyle w:val="12"/>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lang w:val="en-US" w:eastAsia="zh-CN"/>
              </w:rPr>
              <w:t>5.组成联合体时，由牵头人提供。</w:t>
            </w:r>
          </w:p>
        </w:tc>
      </w:tr>
      <w:tr w14:paraId="6BFD1B4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1B1E03F">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企业银行</w:t>
            </w:r>
          </w:p>
          <w:p w14:paraId="51755138">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资信评级</w:t>
            </w:r>
          </w:p>
          <w:p w14:paraId="7B16D34D">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lang w:val="en-US" w:eastAsia="zh-CN"/>
              </w:rPr>
              <w:t>10</w:t>
            </w:r>
            <w:r>
              <w:rPr>
                <w:rFonts w:hint="eastAsia" w:ascii="宋体" w:hAnsi="宋体" w:eastAsia="宋体" w:cs="宋体"/>
                <w:snapToGrid w:val="0"/>
                <w:color w:val="000000"/>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0AEB0DB">
            <w:pPr>
              <w:pStyle w:val="12"/>
              <w:wordWrap w:val="0"/>
              <w:adjustRightInd w:val="0"/>
              <w:snapToGrid w:val="0"/>
              <w:spacing w:after="0" w:line="360" w:lineRule="auto"/>
              <w:rPr>
                <w:rFonts w:hint="eastAsia" w:ascii="宋体" w:hAnsi="宋体" w:eastAsia="宋体" w:cs="宋体"/>
                <w:snapToGrid w:val="0"/>
                <w:color w:val="000000"/>
                <w:kern w:val="0"/>
                <w:sz w:val="24"/>
                <w:szCs w:val="24"/>
                <w:lang w:eastAsia="zh-CN"/>
              </w:rPr>
            </w:pPr>
            <w:r>
              <w:rPr>
                <w:rFonts w:hint="eastAsia" w:ascii="宋体" w:hAnsi="宋体" w:eastAsia="宋体" w:cs="宋体"/>
                <w:snapToGrid w:val="0"/>
                <w:color w:val="000000"/>
                <w:kern w:val="0"/>
                <w:sz w:val="24"/>
                <w:szCs w:val="24"/>
              </w:rPr>
              <w:t>1．银行资信评级AAA的，得</w:t>
            </w:r>
            <w:r>
              <w:rPr>
                <w:rFonts w:hint="eastAsia" w:hAnsi="宋体" w:cs="宋体"/>
                <w:snapToGrid w:val="0"/>
                <w:color w:val="000000"/>
                <w:kern w:val="0"/>
                <w:sz w:val="24"/>
                <w:szCs w:val="24"/>
                <w:u w:val="single"/>
                <w:lang w:val="en-US" w:eastAsia="zh-CN"/>
              </w:rPr>
              <w:t>10</w:t>
            </w:r>
            <w:r>
              <w:rPr>
                <w:rFonts w:hint="eastAsia" w:ascii="宋体" w:hAnsi="宋体" w:eastAsia="宋体" w:cs="宋体"/>
                <w:snapToGrid w:val="0"/>
                <w:color w:val="000000"/>
                <w:kern w:val="0"/>
                <w:sz w:val="24"/>
                <w:szCs w:val="24"/>
              </w:rPr>
              <w:t>分</w:t>
            </w:r>
            <w:r>
              <w:rPr>
                <w:rFonts w:hint="eastAsia" w:hAnsi="宋体" w:cs="宋体"/>
                <w:snapToGrid w:val="0"/>
                <w:color w:val="000000"/>
                <w:kern w:val="0"/>
                <w:sz w:val="24"/>
                <w:szCs w:val="24"/>
                <w:lang w:eastAsia="zh-CN"/>
              </w:rPr>
              <w:t>。</w:t>
            </w:r>
          </w:p>
          <w:p w14:paraId="3E871C34">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2．银行资信评级AA（含AA＋、AA－）的，得</w:t>
            </w:r>
            <w:r>
              <w:rPr>
                <w:rFonts w:hint="eastAsia" w:hAnsi="宋体" w:cs="宋体"/>
                <w:snapToGrid w:val="0"/>
                <w:color w:val="000000"/>
                <w:kern w:val="0"/>
                <w:sz w:val="24"/>
                <w:szCs w:val="24"/>
                <w:u w:val="single"/>
                <w:lang w:val="en-US" w:eastAsia="zh-CN"/>
              </w:rPr>
              <w:t>5</w:t>
            </w:r>
            <w:r>
              <w:rPr>
                <w:rFonts w:hint="eastAsia" w:ascii="宋体" w:hAnsi="宋体" w:eastAsia="宋体" w:cs="宋体"/>
                <w:snapToGrid w:val="0"/>
                <w:color w:val="000000"/>
                <w:kern w:val="0"/>
                <w:sz w:val="24"/>
                <w:szCs w:val="24"/>
              </w:rPr>
              <w:t>分。</w:t>
            </w:r>
          </w:p>
          <w:p w14:paraId="738E1963">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3．银行资信评级A（含A＋、A－）的，得</w:t>
            </w:r>
            <w:r>
              <w:rPr>
                <w:rFonts w:hint="eastAsia" w:hAnsi="宋体" w:cs="宋体"/>
                <w:snapToGrid w:val="0"/>
                <w:color w:val="000000"/>
                <w:kern w:val="0"/>
                <w:sz w:val="24"/>
                <w:szCs w:val="24"/>
                <w:u w:val="single"/>
                <w:lang w:val="en-US" w:eastAsia="zh-CN"/>
              </w:rPr>
              <w:t>3</w:t>
            </w:r>
            <w:r>
              <w:rPr>
                <w:rFonts w:hint="eastAsia" w:ascii="宋体" w:hAnsi="宋体" w:eastAsia="宋体" w:cs="宋体"/>
                <w:snapToGrid w:val="0"/>
                <w:color w:val="000000"/>
                <w:kern w:val="0"/>
                <w:sz w:val="24"/>
                <w:szCs w:val="24"/>
              </w:rPr>
              <w:t>分。</w:t>
            </w:r>
          </w:p>
          <w:p w14:paraId="60A1F9CF">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before="0" w:after="0" w:afterLines="0" w:line="360" w:lineRule="auto"/>
              <w:ind w:left="0" w:leftChars="0" w:right="0" w:rightChars="0" w:firstLine="0" w:firstLineChars="0"/>
              <w:textAlignment w:val="auto"/>
              <w:outlineLvl w:val="9"/>
              <w:rPr>
                <w:rFonts w:hint="eastAsia" w:ascii="宋体" w:hAnsi="宋体" w:eastAsia="宋体" w:cs="宋体"/>
                <w:color w:val="auto"/>
                <w:kern w:val="0"/>
                <w:sz w:val="22"/>
                <w:szCs w:val="22"/>
                <w:highlight w:val="none"/>
              </w:rPr>
            </w:pPr>
            <w:r>
              <w:rPr>
                <w:rFonts w:hint="eastAsia" w:ascii="宋体" w:hAnsi="宋体" w:eastAsia="宋体" w:cs="宋体"/>
                <w:snapToGrid w:val="0"/>
                <w:color w:val="000000"/>
                <w:kern w:val="0"/>
                <w:sz w:val="24"/>
                <w:szCs w:val="24"/>
              </w:rPr>
              <w:t>4．未获得过以上评级的，或评级证书无效的，不予计分。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71CC1F16">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1．需附在有效期内的资信评级证书（证明）</w:t>
            </w:r>
            <w:r>
              <w:rPr>
                <w:rFonts w:hint="eastAsia" w:ascii="宋体" w:hAnsi="宋体" w:eastAsia="宋体" w:cs="宋体"/>
                <w:snapToGrid w:val="0"/>
                <w:color w:val="000000"/>
                <w:kern w:val="0"/>
                <w:sz w:val="24"/>
                <w:szCs w:val="24"/>
                <w:lang w:val="en-US" w:eastAsia="zh-CN"/>
              </w:rPr>
              <w:t>扫描件</w:t>
            </w:r>
            <w:r>
              <w:rPr>
                <w:rFonts w:hint="eastAsia" w:ascii="宋体" w:hAnsi="宋体" w:eastAsia="宋体" w:cs="宋体"/>
                <w:snapToGrid w:val="0"/>
                <w:color w:val="000000"/>
                <w:kern w:val="0"/>
                <w:sz w:val="24"/>
                <w:szCs w:val="24"/>
              </w:rPr>
              <w:t>（或打印件）。</w:t>
            </w:r>
          </w:p>
          <w:p w14:paraId="7028319F">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2．评级证书（证明）须由</w:t>
            </w:r>
            <w:r>
              <w:rPr>
                <w:rFonts w:hint="eastAsia" w:ascii="宋体" w:hAnsi="宋体" w:eastAsia="宋体" w:cs="宋体"/>
                <w:snapToGrid w:val="0"/>
                <w:color w:val="000000"/>
                <w:kern w:val="0"/>
                <w:sz w:val="24"/>
                <w:szCs w:val="24"/>
                <w:u w:val="single"/>
                <w:lang w:val="en-US" w:eastAsia="zh-CN"/>
              </w:rPr>
              <w:t>银行或人民银行信用监督机构</w:t>
            </w:r>
            <w:r>
              <w:rPr>
                <w:rFonts w:hint="eastAsia" w:ascii="宋体" w:hAnsi="宋体" w:eastAsia="宋体" w:cs="宋体"/>
                <w:snapToGrid w:val="0"/>
                <w:color w:val="000000"/>
                <w:kern w:val="0"/>
                <w:sz w:val="24"/>
                <w:szCs w:val="24"/>
              </w:rPr>
              <w:t>出具。</w:t>
            </w:r>
          </w:p>
          <w:p w14:paraId="72B223D7">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3．评级证书（证明）有以下情形之一的，视为无效：</w:t>
            </w:r>
          </w:p>
          <w:p w14:paraId="4FEA2D39">
            <w:pPr>
              <w:pStyle w:val="12"/>
              <w:wordWrap w:val="0"/>
              <w:adjustRightInd w:val="0"/>
              <w:snapToGrid w:val="0"/>
              <w:spacing w:after="0" w:line="360" w:lineRule="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①</w:t>
            </w:r>
            <w:r>
              <w:rPr>
                <w:rFonts w:hint="eastAsia" w:ascii="宋体" w:hAnsi="宋体" w:eastAsia="宋体" w:cs="宋体"/>
                <w:snapToGrid w:val="0"/>
                <w:color w:val="000000"/>
                <w:kern w:val="0"/>
                <w:sz w:val="24"/>
                <w:szCs w:val="24"/>
              </w:rPr>
              <w:t>评级证书（证明）不在有效期内的；</w:t>
            </w:r>
          </w:p>
          <w:p w14:paraId="453FD345">
            <w:pPr>
              <w:pStyle w:val="12"/>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9"/>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②</w:t>
            </w:r>
            <w:r>
              <w:rPr>
                <w:rFonts w:hint="eastAsia" w:ascii="宋体" w:hAnsi="宋体" w:eastAsia="宋体" w:cs="宋体"/>
                <w:snapToGrid w:val="0"/>
                <w:color w:val="000000"/>
                <w:kern w:val="0"/>
                <w:sz w:val="24"/>
                <w:szCs w:val="24"/>
              </w:rPr>
              <w:t>出具机构不符合要求的。</w:t>
            </w:r>
          </w:p>
          <w:p w14:paraId="494CFD8C">
            <w:pPr>
              <w:pStyle w:val="12"/>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lang w:val="en-US" w:eastAsia="zh-CN"/>
              </w:rPr>
              <w:t>4.组成联合体时，由牵头人提供。</w:t>
            </w:r>
          </w:p>
        </w:tc>
      </w:tr>
      <w:tr w14:paraId="37594D8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F5F2460">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000000"/>
                <w:kern w:val="0"/>
                <w:sz w:val="24"/>
                <w:szCs w:val="24"/>
                <w:highlight w:val="none"/>
                <w:lang w:bidi="ar"/>
              </w:rPr>
            </w:pPr>
            <w:r>
              <w:rPr>
                <w:rFonts w:hint="eastAsia" w:ascii="宋体" w:hAnsi="宋体" w:eastAsia="宋体" w:cs="宋体"/>
                <w:snapToGrid w:val="0"/>
                <w:color w:val="000000"/>
                <w:kern w:val="0"/>
                <w:sz w:val="24"/>
                <w:szCs w:val="24"/>
                <w:highlight w:val="none"/>
                <w:lang w:bidi="ar"/>
              </w:rPr>
              <w:t>企业获得认证证书</w:t>
            </w:r>
          </w:p>
          <w:p w14:paraId="250A1BA0">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highlight w:val="none"/>
                <w:lang w:bidi="ar"/>
              </w:rPr>
              <w:t>（</w:t>
            </w:r>
            <w:r>
              <w:rPr>
                <w:rFonts w:hint="eastAsia" w:ascii="宋体" w:hAnsi="宋体" w:eastAsia="宋体" w:cs="宋体"/>
                <w:snapToGrid w:val="0"/>
                <w:color w:val="000000"/>
                <w:kern w:val="0"/>
                <w:sz w:val="24"/>
                <w:szCs w:val="24"/>
                <w:highlight w:val="none"/>
                <w:lang w:val="en-US" w:eastAsia="zh-CN" w:bidi="ar"/>
              </w:rPr>
              <w:t>15</w:t>
            </w:r>
            <w:r>
              <w:rPr>
                <w:rFonts w:hint="eastAsia" w:ascii="宋体" w:hAnsi="宋体" w:eastAsia="宋体" w:cs="宋体"/>
                <w:snapToGrid w:val="0"/>
                <w:color w:val="000000"/>
                <w:kern w:val="0"/>
                <w:sz w:val="24"/>
                <w:szCs w:val="24"/>
                <w:highlight w:val="none"/>
                <w:lang w:bidi="ar"/>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top"/>
          </w:tcPr>
          <w:p w14:paraId="6AC79000">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投标人在招标公告发布前具有下列有效的认证证书</w:t>
            </w:r>
            <w:r>
              <w:rPr>
                <w:rFonts w:hint="eastAsia" w:ascii="宋体" w:hAnsi="宋体" w:eastAsia="宋体" w:cs="宋体"/>
                <w:color w:val="000000"/>
                <w:sz w:val="24"/>
                <w:szCs w:val="24"/>
                <w:lang w:eastAsia="zh-CN"/>
              </w:rPr>
              <w:t>：</w:t>
            </w:r>
          </w:p>
          <w:p w14:paraId="56E137A9">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①</w:t>
            </w:r>
            <w:r>
              <w:rPr>
                <w:rFonts w:hint="eastAsia" w:ascii="宋体" w:hAnsi="宋体" w:eastAsia="宋体" w:cs="宋体"/>
                <w:color w:val="000000"/>
                <w:sz w:val="24"/>
                <w:szCs w:val="24"/>
              </w:rPr>
              <w:t>质量管理体系认证证书</w:t>
            </w:r>
            <w:r>
              <w:rPr>
                <w:rFonts w:hint="eastAsia" w:ascii="宋体" w:hAnsi="宋体" w:eastAsia="宋体" w:cs="宋体"/>
                <w:color w:val="000000"/>
                <w:sz w:val="24"/>
                <w:szCs w:val="24"/>
                <w:lang w:eastAsia="zh-CN"/>
              </w:rPr>
              <w:t>；</w:t>
            </w:r>
          </w:p>
          <w:p w14:paraId="34F5B9C4">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②</w:t>
            </w:r>
            <w:r>
              <w:rPr>
                <w:rFonts w:hint="eastAsia" w:ascii="宋体" w:hAnsi="宋体" w:eastAsia="宋体" w:cs="宋体"/>
                <w:color w:val="000000"/>
                <w:sz w:val="24"/>
                <w:szCs w:val="24"/>
              </w:rPr>
              <w:t>职业健康安全管理体系认证证书</w:t>
            </w:r>
            <w:r>
              <w:rPr>
                <w:rFonts w:hint="eastAsia" w:ascii="宋体" w:hAnsi="宋体" w:eastAsia="宋体" w:cs="宋体"/>
                <w:color w:val="000000"/>
                <w:sz w:val="24"/>
                <w:szCs w:val="24"/>
                <w:lang w:eastAsia="zh-CN"/>
              </w:rPr>
              <w:t>；</w:t>
            </w:r>
          </w:p>
          <w:p w14:paraId="5C1EA6B8">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③</w:t>
            </w:r>
            <w:r>
              <w:rPr>
                <w:rFonts w:hint="eastAsia" w:ascii="宋体" w:hAnsi="宋体" w:eastAsia="宋体" w:cs="宋体"/>
                <w:color w:val="000000"/>
                <w:sz w:val="24"/>
                <w:szCs w:val="24"/>
              </w:rPr>
              <w:t>环境管理体系认证证书</w:t>
            </w:r>
            <w:r>
              <w:rPr>
                <w:rFonts w:hint="eastAsia" w:ascii="宋体" w:hAnsi="宋体" w:eastAsia="宋体" w:cs="宋体"/>
                <w:color w:val="000000"/>
                <w:sz w:val="24"/>
                <w:szCs w:val="24"/>
                <w:lang w:eastAsia="zh-CN"/>
              </w:rPr>
              <w:t>；</w:t>
            </w:r>
          </w:p>
          <w:p w14:paraId="420D2EB6">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④</w:t>
            </w:r>
            <w:r>
              <w:rPr>
                <w:rFonts w:hint="eastAsia" w:ascii="宋体" w:hAnsi="宋体" w:eastAsia="宋体" w:cs="宋体"/>
                <w:color w:val="000000"/>
                <w:sz w:val="24"/>
                <w:szCs w:val="24"/>
              </w:rPr>
              <w:t>市政工程施工安全规范体系认证证书</w:t>
            </w:r>
            <w:r>
              <w:rPr>
                <w:rFonts w:hint="eastAsia" w:ascii="宋体" w:hAnsi="宋体" w:eastAsia="宋体" w:cs="宋体"/>
                <w:color w:val="000000"/>
                <w:sz w:val="24"/>
                <w:szCs w:val="24"/>
                <w:lang w:eastAsia="zh-CN"/>
              </w:rPr>
              <w:t>；</w:t>
            </w:r>
          </w:p>
          <w:p w14:paraId="7CE2380C">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⑤</w:t>
            </w:r>
            <w:r>
              <w:rPr>
                <w:rFonts w:hint="eastAsia" w:hAnsi="宋体" w:cs="宋体"/>
                <w:color w:val="000000"/>
                <w:sz w:val="24"/>
                <w:szCs w:val="24"/>
                <w:lang w:val="en-US" w:eastAsia="zh-CN"/>
              </w:rPr>
              <w:t>工程项目管理规范</w:t>
            </w:r>
            <w:r>
              <w:rPr>
                <w:rFonts w:hint="eastAsia" w:ascii="宋体" w:hAnsi="宋体" w:eastAsia="宋体" w:cs="宋体"/>
                <w:color w:val="000000"/>
                <w:sz w:val="24"/>
                <w:szCs w:val="24"/>
              </w:rPr>
              <w:t>认证证书</w:t>
            </w:r>
            <w:r>
              <w:rPr>
                <w:rFonts w:hint="eastAsia" w:ascii="宋体" w:hAnsi="宋体" w:eastAsia="宋体" w:cs="宋体"/>
                <w:color w:val="000000"/>
                <w:sz w:val="24"/>
                <w:szCs w:val="24"/>
                <w:lang w:eastAsia="zh-CN"/>
              </w:rPr>
              <w:t>；</w:t>
            </w:r>
          </w:p>
          <w:p w14:paraId="160F417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⑥</w:t>
            </w:r>
            <w:r>
              <w:rPr>
                <w:rFonts w:hint="eastAsia" w:hAnsi="宋体" w:cs="宋体"/>
                <w:color w:val="000000"/>
                <w:sz w:val="24"/>
                <w:szCs w:val="24"/>
                <w:lang w:val="en-US" w:eastAsia="zh-CN"/>
              </w:rPr>
              <w:t>服务质量评价体系</w:t>
            </w:r>
            <w:r>
              <w:rPr>
                <w:rFonts w:hint="eastAsia" w:ascii="宋体" w:hAnsi="宋体" w:eastAsia="宋体" w:cs="宋体"/>
                <w:color w:val="000000"/>
                <w:sz w:val="24"/>
                <w:szCs w:val="24"/>
              </w:rPr>
              <w:t>认证</w:t>
            </w:r>
            <w:r>
              <w:rPr>
                <w:rFonts w:hint="eastAsia" w:hAnsi="宋体" w:cs="宋体"/>
                <w:color w:val="000000"/>
                <w:sz w:val="24"/>
                <w:szCs w:val="24"/>
                <w:lang w:val="en-US" w:eastAsia="zh-CN"/>
              </w:rPr>
              <w:t>证书</w:t>
            </w:r>
            <w:r>
              <w:rPr>
                <w:rFonts w:hint="eastAsia" w:ascii="宋体" w:hAnsi="宋体" w:eastAsia="宋体" w:cs="宋体"/>
                <w:color w:val="000000"/>
                <w:sz w:val="24"/>
                <w:szCs w:val="24"/>
                <w:lang w:eastAsia="zh-CN"/>
              </w:rPr>
              <w:t>；</w:t>
            </w:r>
          </w:p>
          <w:p w14:paraId="78DC327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cs="宋体"/>
                <w:color w:val="000000"/>
                <w:sz w:val="24"/>
                <w:szCs w:val="24"/>
                <w:lang w:eastAsia="zh-CN"/>
              </w:rPr>
              <w:t>.</w:t>
            </w:r>
            <w:r>
              <w:rPr>
                <w:rFonts w:hint="eastAsia" w:ascii="宋体" w:hAnsi="宋体" w:eastAsia="宋体" w:cs="宋体"/>
                <w:color w:val="000000"/>
                <w:sz w:val="24"/>
                <w:szCs w:val="24"/>
              </w:rPr>
              <w:t>获得</w:t>
            </w:r>
            <w:r>
              <w:rPr>
                <w:rFonts w:hint="eastAsia" w:ascii="宋体" w:hAnsi="宋体" w:eastAsia="宋体" w:cs="宋体"/>
                <w:color w:val="000000"/>
                <w:sz w:val="24"/>
                <w:szCs w:val="24"/>
                <w:lang w:val="en-US" w:eastAsia="zh-CN"/>
              </w:rPr>
              <w:t>其中6个</w:t>
            </w:r>
            <w:r>
              <w:rPr>
                <w:rFonts w:hint="eastAsia" w:ascii="宋体" w:hAnsi="宋体" w:eastAsia="宋体" w:cs="宋体"/>
                <w:color w:val="000000"/>
                <w:sz w:val="24"/>
                <w:szCs w:val="24"/>
              </w:rPr>
              <w:t>认证证书的得</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 xml:space="preserve">分； </w:t>
            </w:r>
          </w:p>
          <w:p w14:paraId="1BC7B33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hAnsi="宋体" w:cs="宋体"/>
                <w:color w:val="000000"/>
                <w:sz w:val="24"/>
                <w:szCs w:val="24"/>
                <w:lang w:eastAsia="zh-CN"/>
              </w:rPr>
              <w:t>.</w:t>
            </w:r>
            <w:r>
              <w:rPr>
                <w:rFonts w:hint="eastAsia" w:ascii="宋体" w:hAnsi="宋体" w:eastAsia="宋体" w:cs="宋体"/>
                <w:color w:val="000000"/>
                <w:sz w:val="24"/>
                <w:szCs w:val="24"/>
              </w:rPr>
              <w:t>获得</w:t>
            </w:r>
            <w:r>
              <w:rPr>
                <w:rFonts w:hint="eastAsia" w:ascii="宋体" w:hAnsi="宋体" w:eastAsia="宋体" w:cs="宋体"/>
                <w:color w:val="000000"/>
                <w:sz w:val="24"/>
                <w:szCs w:val="24"/>
                <w:lang w:val="en-US" w:eastAsia="zh-CN"/>
              </w:rPr>
              <w:t>其中5个</w:t>
            </w:r>
            <w:r>
              <w:rPr>
                <w:rFonts w:hint="eastAsia" w:ascii="宋体" w:hAnsi="宋体" w:eastAsia="宋体" w:cs="宋体"/>
                <w:color w:val="000000"/>
                <w:sz w:val="24"/>
                <w:szCs w:val="24"/>
              </w:rPr>
              <w:t>认证证书的得</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分；</w:t>
            </w:r>
          </w:p>
          <w:p w14:paraId="51F9B3D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hAnsi="宋体" w:cs="宋体"/>
                <w:color w:val="000000"/>
                <w:sz w:val="24"/>
                <w:szCs w:val="24"/>
                <w:lang w:eastAsia="zh-CN"/>
              </w:rPr>
              <w:t>.</w:t>
            </w:r>
            <w:r>
              <w:rPr>
                <w:rFonts w:hint="eastAsia" w:ascii="宋体" w:hAnsi="宋体" w:eastAsia="宋体" w:cs="宋体"/>
                <w:color w:val="000000"/>
                <w:sz w:val="24"/>
                <w:szCs w:val="24"/>
                <w:lang w:val="en-US" w:eastAsia="zh-CN"/>
              </w:rPr>
              <w:t>获得其中4个认证证书的得8分</w:t>
            </w:r>
            <w:r>
              <w:rPr>
                <w:rFonts w:hint="eastAsia" w:ascii="宋体" w:hAnsi="宋体" w:eastAsia="宋体" w:cs="宋体"/>
                <w:color w:val="000000"/>
                <w:sz w:val="24"/>
                <w:szCs w:val="24"/>
              </w:rPr>
              <w:t>；</w:t>
            </w:r>
          </w:p>
          <w:p w14:paraId="50DB7A9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hAnsi="宋体" w:cs="宋体"/>
                <w:color w:val="000000"/>
                <w:sz w:val="24"/>
                <w:szCs w:val="24"/>
                <w:lang w:eastAsia="zh-CN"/>
              </w:rPr>
              <w:t>.</w:t>
            </w:r>
            <w:r>
              <w:rPr>
                <w:rFonts w:hint="eastAsia" w:ascii="宋体" w:hAnsi="宋体" w:eastAsia="宋体" w:cs="宋体"/>
                <w:color w:val="000000"/>
                <w:sz w:val="24"/>
                <w:szCs w:val="24"/>
                <w:lang w:val="en-US" w:eastAsia="zh-CN"/>
              </w:rPr>
              <w:t>获得其中3个认证证书的得5分；</w:t>
            </w:r>
          </w:p>
          <w:p w14:paraId="0C17C746">
            <w:pPr>
              <w:spacing w:line="360" w:lineRule="auto"/>
              <w:rPr>
                <w:rFonts w:hint="eastAsia" w:ascii="宋体" w:hAnsi="宋体" w:eastAsia="宋体" w:cs="宋体"/>
                <w:b w:val="0"/>
                <w:bCs w:val="0"/>
                <w:caps w:val="0"/>
                <w:smallCaps w:val="0"/>
                <w:snapToGrid w:val="0"/>
                <w:color w:val="auto"/>
                <w:spacing w:val="0"/>
                <w:kern w:val="0"/>
                <w:sz w:val="22"/>
                <w:szCs w:val="22"/>
                <w:highlight w:val="none"/>
                <w:lang w:val="en-US" w:eastAsia="zh-CN"/>
              </w:rPr>
            </w:pPr>
            <w:r>
              <w:rPr>
                <w:rFonts w:hint="eastAsia" w:ascii="宋体" w:hAnsi="宋体" w:eastAsia="宋体" w:cs="宋体"/>
                <w:color w:val="000000"/>
                <w:sz w:val="24"/>
                <w:szCs w:val="24"/>
                <w:lang w:val="en-US" w:eastAsia="zh-CN"/>
              </w:rPr>
              <w:t>5.</w:t>
            </w:r>
            <w:r>
              <w:rPr>
                <w:rFonts w:hint="eastAsia" w:ascii="宋体" w:hAnsi="宋体" w:eastAsia="宋体" w:cs="宋体"/>
                <w:snapToGrid w:val="0"/>
                <w:color w:val="000000"/>
                <w:kern w:val="0"/>
                <w:sz w:val="24"/>
                <w:szCs w:val="24"/>
              </w:rPr>
              <w:t>其他情形的，</w:t>
            </w:r>
            <w:r>
              <w:rPr>
                <w:rFonts w:hint="eastAsia" w:ascii="宋体" w:hAnsi="宋体" w:eastAsia="宋体" w:cs="宋体"/>
                <w:color w:val="000000"/>
                <w:sz w:val="24"/>
                <w:szCs w:val="24"/>
              </w:rPr>
              <w:t>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3462086">
            <w:pPr>
              <w:spacing w:line="360" w:lineRule="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需附在有效期内的体系认证证书扫描件</w:t>
            </w:r>
            <w:r>
              <w:rPr>
                <w:rFonts w:hint="eastAsia" w:ascii="宋体" w:hAnsi="宋体" w:eastAsia="宋体" w:cs="宋体"/>
                <w:color w:val="000000"/>
                <w:sz w:val="24"/>
                <w:szCs w:val="24"/>
                <w:lang w:val="en-US" w:eastAsia="zh-CN"/>
              </w:rPr>
              <w:t>，且证书有效性在国家认证认可监督管理委员会官网（http://www.cnca.gov.cn/)可查，并提供网页截图，未提供不得分。</w:t>
            </w:r>
          </w:p>
          <w:p w14:paraId="3EFD43E2">
            <w:pPr>
              <w:spacing w:line="360" w:lineRule="auto"/>
              <w:rPr>
                <w:rFonts w:hint="eastAsia" w:ascii="宋体" w:hAnsi="宋体" w:eastAsia="宋体" w:cs="宋体"/>
                <w:color w:val="000000"/>
                <w:sz w:val="24"/>
                <w:szCs w:val="24"/>
              </w:rPr>
            </w:pPr>
            <w:r>
              <w:rPr>
                <w:rFonts w:hint="eastAsia" w:hAnsi="宋体" w:cs="宋体"/>
                <w:color w:val="000000"/>
                <w:sz w:val="24"/>
                <w:szCs w:val="24"/>
                <w:lang w:val="en-US" w:eastAsia="zh-CN"/>
              </w:rPr>
              <w:t>2.</w:t>
            </w:r>
            <w:r>
              <w:rPr>
                <w:rFonts w:hint="eastAsia" w:ascii="宋体" w:hAnsi="宋体" w:eastAsia="宋体" w:cs="宋体"/>
                <w:color w:val="000000"/>
                <w:sz w:val="24"/>
                <w:szCs w:val="24"/>
                <w:lang w:val="en-US" w:eastAsia="zh-CN"/>
              </w:rPr>
              <w:t>证书④</w:t>
            </w:r>
            <w:r>
              <w:rPr>
                <w:rFonts w:hint="eastAsia" w:ascii="宋体" w:hAnsi="宋体" w:eastAsia="宋体" w:cs="宋体"/>
                <w:color w:val="000000"/>
                <w:sz w:val="24"/>
                <w:szCs w:val="24"/>
              </w:rPr>
              <w:t>达到CJJ/T275-2018、CCCH1001-2020</w:t>
            </w:r>
            <w:r>
              <w:rPr>
                <w:rFonts w:hint="eastAsia" w:ascii="宋体" w:hAnsi="宋体" w:eastAsia="宋体" w:cs="宋体"/>
                <w:color w:val="000000"/>
                <w:sz w:val="24"/>
                <w:szCs w:val="24"/>
                <w:lang w:val="en-US" w:eastAsia="zh-CN"/>
              </w:rPr>
              <w:t>的标准要求，不符合不得分。</w:t>
            </w:r>
          </w:p>
          <w:p w14:paraId="7E8E135A">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3.证书⑤</w:t>
            </w:r>
            <w:r>
              <w:rPr>
                <w:rFonts w:hint="eastAsia" w:ascii="宋体" w:hAnsi="宋体" w:eastAsia="宋体" w:cs="宋体"/>
                <w:color w:val="000000"/>
                <w:sz w:val="24"/>
                <w:szCs w:val="24"/>
              </w:rPr>
              <w:t>达到GB/T</w:t>
            </w:r>
            <w:r>
              <w:rPr>
                <w:rFonts w:hint="eastAsia" w:hAnsi="宋体" w:cs="宋体"/>
                <w:color w:val="000000"/>
                <w:sz w:val="24"/>
                <w:szCs w:val="24"/>
                <w:lang w:val="en-US" w:eastAsia="zh-CN"/>
              </w:rPr>
              <w:t>50326</w:t>
            </w:r>
            <w:r>
              <w:rPr>
                <w:rFonts w:hint="eastAsia" w:ascii="宋体" w:hAnsi="宋体" w:eastAsia="宋体" w:cs="宋体"/>
                <w:color w:val="000000"/>
                <w:sz w:val="24"/>
                <w:szCs w:val="24"/>
              </w:rPr>
              <w:t>-201</w:t>
            </w:r>
            <w:r>
              <w:rPr>
                <w:rFonts w:hint="eastAsia" w:hAnsi="宋体" w:cs="宋体"/>
                <w:color w:val="000000"/>
                <w:sz w:val="24"/>
                <w:szCs w:val="24"/>
                <w:lang w:val="en-US" w:eastAsia="zh-CN"/>
              </w:rPr>
              <w:t>7</w:t>
            </w:r>
            <w:r>
              <w:rPr>
                <w:rFonts w:hint="eastAsia" w:ascii="宋体" w:hAnsi="宋体" w:eastAsia="宋体" w:cs="宋体"/>
                <w:color w:val="000000"/>
                <w:sz w:val="24"/>
                <w:szCs w:val="24"/>
              </w:rPr>
              <w:t>、C</w:t>
            </w:r>
            <w:r>
              <w:rPr>
                <w:rFonts w:hint="eastAsia" w:hAnsi="宋体" w:cs="宋体"/>
                <w:color w:val="000000"/>
                <w:sz w:val="24"/>
                <w:szCs w:val="24"/>
                <w:lang w:val="en-US" w:eastAsia="zh-CN"/>
              </w:rPr>
              <w:t>RCESS1001</w:t>
            </w:r>
            <w:r>
              <w:rPr>
                <w:rFonts w:hint="eastAsia" w:ascii="宋体" w:hAnsi="宋体" w:eastAsia="宋体" w:cs="宋体"/>
                <w:color w:val="000000"/>
                <w:sz w:val="24"/>
                <w:szCs w:val="24"/>
              </w:rPr>
              <w:t>-20</w:t>
            </w:r>
            <w:r>
              <w:rPr>
                <w:rFonts w:hint="eastAsia" w:hAnsi="宋体" w:cs="宋体"/>
                <w:color w:val="000000"/>
                <w:sz w:val="24"/>
                <w:szCs w:val="24"/>
                <w:lang w:val="en-US" w:eastAsia="zh-CN"/>
              </w:rPr>
              <w:t>21</w:t>
            </w:r>
            <w:r>
              <w:rPr>
                <w:rFonts w:hint="eastAsia" w:ascii="宋体" w:hAnsi="宋体" w:eastAsia="宋体" w:cs="宋体"/>
                <w:color w:val="000000"/>
                <w:sz w:val="24"/>
                <w:szCs w:val="24"/>
                <w:lang w:val="en-US" w:eastAsia="zh-CN"/>
              </w:rPr>
              <w:t>的标准要求，不符合不得分。</w:t>
            </w:r>
          </w:p>
          <w:p w14:paraId="4CDE7081">
            <w:pPr>
              <w:spacing w:line="360" w:lineRule="auto"/>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4.证书⑥达到</w:t>
            </w:r>
            <w:r>
              <w:rPr>
                <w:rFonts w:hint="eastAsia" w:ascii="宋体" w:hAnsi="宋体" w:eastAsia="宋体" w:cs="宋体"/>
                <w:color w:val="000000"/>
                <w:sz w:val="24"/>
                <w:szCs w:val="24"/>
              </w:rPr>
              <w:t>GB/T</w:t>
            </w:r>
            <w:r>
              <w:rPr>
                <w:rFonts w:hint="eastAsia" w:hAnsi="宋体" w:cs="宋体"/>
                <w:color w:val="000000"/>
                <w:sz w:val="24"/>
                <w:szCs w:val="24"/>
                <w:lang w:val="en-US" w:eastAsia="zh-CN"/>
              </w:rPr>
              <w:t>36733</w:t>
            </w:r>
            <w:r>
              <w:rPr>
                <w:rFonts w:hint="eastAsia" w:ascii="宋体" w:hAnsi="宋体" w:eastAsia="宋体" w:cs="宋体"/>
                <w:color w:val="000000"/>
                <w:sz w:val="24"/>
                <w:szCs w:val="24"/>
              </w:rPr>
              <w:t>-201</w:t>
            </w:r>
            <w:r>
              <w:rPr>
                <w:rFonts w:hint="eastAsia" w:hAnsi="宋体" w:cs="宋体"/>
                <w:color w:val="000000"/>
                <w:sz w:val="24"/>
                <w:szCs w:val="24"/>
                <w:lang w:val="en-US" w:eastAsia="zh-CN"/>
              </w:rPr>
              <w:t>8</w:t>
            </w:r>
            <w:r>
              <w:rPr>
                <w:rFonts w:hint="eastAsia" w:ascii="宋体" w:hAnsi="宋体" w:eastAsia="宋体" w:cs="宋体"/>
                <w:color w:val="000000"/>
                <w:sz w:val="24"/>
                <w:szCs w:val="24"/>
              </w:rPr>
              <w:t>、GB/T</w:t>
            </w:r>
            <w:r>
              <w:rPr>
                <w:rFonts w:hint="eastAsia" w:hAnsi="宋体" w:cs="宋体"/>
                <w:color w:val="000000"/>
                <w:sz w:val="24"/>
                <w:szCs w:val="24"/>
                <w:lang w:val="en-US" w:eastAsia="zh-CN"/>
              </w:rPr>
              <w:t>19039</w:t>
            </w:r>
            <w:r>
              <w:rPr>
                <w:rFonts w:hint="eastAsia" w:ascii="宋体" w:hAnsi="宋体" w:eastAsia="宋体" w:cs="宋体"/>
                <w:color w:val="000000"/>
                <w:sz w:val="24"/>
                <w:szCs w:val="24"/>
              </w:rPr>
              <w:t>-20</w:t>
            </w:r>
            <w:r>
              <w:rPr>
                <w:rFonts w:hint="eastAsia" w:hAnsi="宋体" w:cs="宋体"/>
                <w:color w:val="000000"/>
                <w:sz w:val="24"/>
                <w:szCs w:val="24"/>
                <w:lang w:val="en-US" w:eastAsia="zh-CN"/>
              </w:rPr>
              <w:t>09、</w:t>
            </w:r>
            <w:r>
              <w:rPr>
                <w:rFonts w:hint="eastAsia" w:ascii="宋体" w:hAnsi="宋体" w:eastAsia="宋体" w:cs="宋体"/>
                <w:color w:val="000000"/>
                <w:sz w:val="24"/>
                <w:szCs w:val="24"/>
                <w:lang w:val="en-US" w:eastAsia="zh-CN"/>
              </w:rPr>
              <w:t>C</w:t>
            </w:r>
            <w:r>
              <w:rPr>
                <w:rFonts w:hint="eastAsia" w:hAnsi="宋体" w:cs="宋体"/>
                <w:color w:val="000000"/>
                <w:sz w:val="24"/>
                <w:szCs w:val="24"/>
                <w:lang w:val="en-US" w:eastAsia="zh-CN"/>
              </w:rPr>
              <w:t>TSSES1001</w:t>
            </w:r>
            <w:r>
              <w:rPr>
                <w:rFonts w:hint="eastAsia" w:ascii="宋体" w:hAnsi="宋体" w:eastAsia="宋体" w:cs="宋体"/>
                <w:color w:val="000000"/>
                <w:sz w:val="24"/>
                <w:szCs w:val="24"/>
                <w:lang w:val="en-US" w:eastAsia="zh-CN"/>
              </w:rPr>
              <w:t>-20</w:t>
            </w:r>
            <w:r>
              <w:rPr>
                <w:rFonts w:hint="eastAsia" w:hAnsi="宋体" w:cs="宋体"/>
                <w:color w:val="000000"/>
                <w:sz w:val="24"/>
                <w:szCs w:val="24"/>
                <w:lang w:val="en-US" w:eastAsia="zh-CN"/>
              </w:rPr>
              <w:t>19</w:t>
            </w:r>
            <w:r>
              <w:rPr>
                <w:rFonts w:hint="eastAsia" w:ascii="宋体" w:hAnsi="宋体" w:eastAsia="宋体" w:cs="宋体"/>
                <w:color w:val="000000"/>
                <w:sz w:val="24"/>
                <w:szCs w:val="24"/>
                <w:lang w:val="en-US" w:eastAsia="zh-CN"/>
              </w:rPr>
              <w:t>的标准要求，不符合不得分。</w:t>
            </w:r>
          </w:p>
          <w:p w14:paraId="235E43C5">
            <w:pPr>
              <w:spacing w:line="360" w:lineRule="auto"/>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lang w:val="en-US" w:eastAsia="zh-CN"/>
              </w:rPr>
              <w:t>5.组成联合体时，由牵头人提供。</w:t>
            </w:r>
          </w:p>
        </w:tc>
      </w:tr>
      <w:tr w14:paraId="1793D27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F41703F">
            <w:pPr>
              <w:pStyle w:val="12"/>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企业财务状况</w:t>
            </w:r>
          </w:p>
          <w:p w14:paraId="456260AD">
            <w:pPr>
              <w:pStyle w:val="12"/>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highlight w:val="none"/>
              </w:rPr>
              <w:t>（9分）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4C33ACFB">
            <w:pPr>
              <w:pStyle w:val="59"/>
              <w:wordWrap w:val="0"/>
              <w:adjustRightInd w:val="0"/>
              <w:snapToGrid w:val="0"/>
              <w:spacing w:line="360" w:lineRule="auto"/>
              <w:jc w:val="left"/>
              <w:rPr>
                <w:rFonts w:hint="eastAsia" w:ascii="宋体" w:hAnsi="宋体" w:eastAsia="宋体" w:cs="宋体"/>
                <w:sz w:val="22"/>
                <w:szCs w:val="22"/>
              </w:rPr>
            </w:pPr>
            <w:r>
              <w:rPr>
                <w:rFonts w:hint="eastAsia" w:ascii="宋体" w:hAnsi="宋体" w:eastAsia="宋体" w:cs="宋体"/>
                <w:snapToGrid w:val="0"/>
                <w:color w:val="000000"/>
                <w:kern w:val="0"/>
                <w:sz w:val="24"/>
                <w:szCs w:val="24"/>
              </w:rPr>
              <w:t>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u w:val="single"/>
                <w:lang w:val="en-US" w:eastAsia="zh-CN"/>
              </w:rPr>
              <w:t>150</w:t>
            </w:r>
            <w:r>
              <w:rPr>
                <w:rFonts w:hint="eastAsia" w:ascii="宋体" w:hAnsi="宋体" w:eastAsia="宋体" w:cs="宋体"/>
                <w:snapToGrid w:val="0"/>
                <w:color w:val="auto"/>
                <w:kern w:val="0"/>
                <w:sz w:val="24"/>
                <w:szCs w:val="24"/>
              </w:rPr>
              <w:t>万元</w:t>
            </w:r>
            <w:r>
              <w:rPr>
                <w:rFonts w:hint="eastAsia" w:ascii="宋体" w:hAnsi="宋体" w:eastAsia="宋体" w:cs="宋体"/>
                <w:snapToGrid w:val="0"/>
                <w:color w:val="000000"/>
                <w:kern w:val="0"/>
                <w:sz w:val="24"/>
                <w:szCs w:val="24"/>
              </w:rPr>
              <w:t>存款余额资金流水证明的，得</w:t>
            </w:r>
            <w:r>
              <w:rPr>
                <w:rFonts w:hint="eastAsia" w:ascii="宋体" w:hAnsi="宋体" w:eastAsia="宋体" w:cs="宋体"/>
                <w:snapToGrid w:val="0"/>
                <w:color w:val="000000"/>
                <w:kern w:val="0"/>
                <w:sz w:val="24"/>
                <w:szCs w:val="24"/>
                <w:lang w:val="en-US" w:eastAsia="zh-CN" w:bidi="ar-SA"/>
              </w:rPr>
              <w:t>9分。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47708E3C">
            <w:pPr>
              <w:pStyle w:val="12"/>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rPr>
              <w:t>1．需附在有效期内的有关证明</w:t>
            </w:r>
            <w:r>
              <w:rPr>
                <w:rFonts w:hint="eastAsia" w:ascii="宋体" w:hAnsi="宋体" w:eastAsia="宋体" w:cs="宋体"/>
                <w:snapToGrid w:val="0"/>
                <w:color w:val="000000"/>
                <w:kern w:val="0"/>
                <w:sz w:val="24"/>
                <w:szCs w:val="24"/>
                <w:lang w:val="en-US" w:eastAsia="zh-CN"/>
              </w:rPr>
              <w:t>扫描件</w:t>
            </w:r>
            <w:r>
              <w:rPr>
                <w:rFonts w:hint="eastAsia" w:ascii="宋体" w:hAnsi="宋体" w:eastAsia="宋体" w:cs="宋体"/>
                <w:snapToGrid w:val="0"/>
                <w:color w:val="000000"/>
                <w:kern w:val="0"/>
                <w:sz w:val="24"/>
                <w:szCs w:val="24"/>
              </w:rPr>
              <w:t>（或打印件）</w:t>
            </w:r>
            <w:r>
              <w:rPr>
                <w:rFonts w:hint="eastAsia" w:ascii="宋体" w:hAnsi="宋体" w:eastAsia="宋体" w:cs="宋体"/>
                <w:snapToGrid w:val="0"/>
                <w:color w:val="000000"/>
                <w:kern w:val="0"/>
                <w:sz w:val="24"/>
                <w:szCs w:val="24"/>
                <w:lang w:eastAsia="zh-CN"/>
              </w:rPr>
              <w:t>。</w:t>
            </w:r>
          </w:p>
          <w:p w14:paraId="62B6AB7D">
            <w:pPr>
              <w:pStyle w:val="12"/>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2</w:t>
            </w:r>
            <w:r>
              <w:rPr>
                <w:rFonts w:hint="eastAsia" w:ascii="宋体" w:hAnsi="宋体" w:eastAsia="宋体" w:cs="宋体"/>
                <w:snapToGrid w:val="0"/>
                <w:color w:val="000000"/>
                <w:kern w:val="0"/>
                <w:sz w:val="24"/>
                <w:szCs w:val="24"/>
              </w:rPr>
              <w:t>．存款余额资金流水证明有以下情形之一的，视为无效，不予计分：</w:t>
            </w:r>
          </w:p>
          <w:p w14:paraId="3B836FC9">
            <w:pPr>
              <w:pStyle w:val="12"/>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①</w:t>
            </w:r>
            <w:r>
              <w:rPr>
                <w:rFonts w:hint="eastAsia" w:ascii="宋体" w:hAnsi="宋体" w:eastAsia="宋体" w:cs="宋体"/>
                <w:snapToGrid w:val="0"/>
                <w:color w:val="000000"/>
                <w:kern w:val="0"/>
                <w:sz w:val="24"/>
                <w:szCs w:val="24"/>
              </w:rPr>
              <w:t>存款账户不是基本账户的；</w:t>
            </w:r>
          </w:p>
          <w:p w14:paraId="292E4A46">
            <w:pPr>
              <w:pStyle w:val="12"/>
              <w:keepNext w:val="0"/>
              <w:keepLines w:val="0"/>
              <w:pageBreakBefore w:val="0"/>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②</w:t>
            </w:r>
            <w:r>
              <w:rPr>
                <w:rFonts w:hint="eastAsia" w:ascii="宋体" w:hAnsi="宋体" w:eastAsia="宋体" w:cs="宋体"/>
                <w:snapToGrid w:val="0"/>
                <w:color w:val="000000"/>
                <w:kern w:val="0"/>
                <w:sz w:val="24"/>
                <w:szCs w:val="24"/>
              </w:rPr>
              <w:t>存款时间不符合要求的；</w:t>
            </w:r>
          </w:p>
          <w:p w14:paraId="5287461A">
            <w:pPr>
              <w:pStyle w:val="12"/>
              <w:keepNext w:val="0"/>
              <w:keepLines w:val="0"/>
              <w:pageBreakBefore w:val="0"/>
              <w:widowControl/>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③</w:t>
            </w:r>
            <w:r>
              <w:rPr>
                <w:rFonts w:hint="eastAsia" w:ascii="宋体" w:hAnsi="宋体" w:eastAsia="宋体" w:cs="宋体"/>
                <w:snapToGrid w:val="0"/>
                <w:color w:val="000000"/>
                <w:kern w:val="0"/>
                <w:sz w:val="24"/>
                <w:szCs w:val="24"/>
              </w:rPr>
              <w:t>存款额度不符合要求的。</w:t>
            </w:r>
          </w:p>
          <w:p w14:paraId="2E4739C9">
            <w:pPr>
              <w:pStyle w:val="12"/>
              <w:keepNext w:val="0"/>
              <w:keepLines w:val="0"/>
              <w:pageBreakBefore w:val="0"/>
              <w:widowControl/>
              <w:kinsoku/>
              <w:wordWrap w:val="0"/>
              <w:overflowPunct/>
              <w:topLinePunct w:val="0"/>
              <w:autoSpaceDE/>
              <w:autoSpaceDN/>
              <w:bidi w:val="0"/>
              <w:adjustRightInd w:val="0"/>
              <w:snapToGrid w:val="0"/>
              <w:spacing w:after="0" w:line="360" w:lineRule="auto"/>
              <w:textAlignment w:val="auto"/>
              <w:rPr>
                <w:rFonts w:hint="eastAsia" w:ascii="宋体" w:hAnsi="宋体" w:eastAsia="宋体" w:cs="宋体"/>
                <w:sz w:val="22"/>
                <w:szCs w:val="22"/>
              </w:rPr>
            </w:pPr>
            <w:r>
              <w:rPr>
                <w:rFonts w:hint="eastAsia" w:ascii="宋体" w:hAnsi="宋体" w:eastAsia="宋体" w:cs="宋体"/>
                <w:snapToGrid w:val="0"/>
                <w:color w:val="000000"/>
                <w:kern w:val="0"/>
                <w:sz w:val="24"/>
                <w:szCs w:val="24"/>
                <w:lang w:val="en-US" w:eastAsia="zh-CN"/>
              </w:rPr>
              <w:t>3.组成联合体时，由牵头人提供。</w:t>
            </w:r>
          </w:p>
        </w:tc>
      </w:tr>
      <w:tr w14:paraId="1C8A1C9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8473921">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000000"/>
                <w:kern w:val="0"/>
                <w:sz w:val="24"/>
                <w:szCs w:val="24"/>
                <w:highlight w:val="none"/>
                <w:lang w:val="en-US" w:eastAsia="zh-CN"/>
              </w:rPr>
            </w:pPr>
            <w:r>
              <w:rPr>
                <w:rFonts w:hint="eastAsia" w:ascii="宋体" w:hAnsi="宋体" w:eastAsia="宋体" w:cs="宋体"/>
                <w:snapToGrid w:val="0"/>
                <w:color w:val="000000"/>
                <w:kern w:val="0"/>
                <w:sz w:val="24"/>
                <w:szCs w:val="24"/>
                <w:highlight w:val="none"/>
              </w:rPr>
              <w:t>纳税信用</w:t>
            </w:r>
            <w:r>
              <w:rPr>
                <w:rFonts w:hint="eastAsia" w:ascii="宋体" w:hAnsi="宋体" w:eastAsia="宋体" w:cs="宋体"/>
                <w:snapToGrid w:val="0"/>
                <w:color w:val="000000"/>
                <w:kern w:val="0"/>
                <w:sz w:val="24"/>
                <w:szCs w:val="24"/>
                <w:highlight w:val="none"/>
                <w:lang w:val="en-US" w:eastAsia="zh-CN"/>
              </w:rPr>
              <w:t>情况</w:t>
            </w:r>
          </w:p>
          <w:p w14:paraId="6B55F31D">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highlight w:val="none"/>
                <w:lang w:eastAsia="zh-CN"/>
              </w:rPr>
              <w:t>（</w:t>
            </w:r>
            <w:r>
              <w:rPr>
                <w:rFonts w:hint="eastAsia" w:ascii="宋体" w:hAnsi="宋体" w:eastAsia="宋体" w:cs="宋体"/>
                <w:snapToGrid w:val="0"/>
                <w:color w:val="000000"/>
                <w:kern w:val="0"/>
                <w:sz w:val="24"/>
                <w:szCs w:val="24"/>
                <w:highlight w:val="none"/>
                <w:lang w:val="en-US" w:eastAsia="zh-CN"/>
              </w:rPr>
              <w:t>6分</w:t>
            </w:r>
            <w:r>
              <w:rPr>
                <w:rFonts w:hint="eastAsia" w:ascii="宋体" w:hAnsi="宋体" w:eastAsia="宋体" w:cs="宋体"/>
                <w:snapToGrid w:val="0"/>
                <w:color w:val="000000"/>
                <w:kern w:val="0"/>
                <w:sz w:val="24"/>
                <w:szCs w:val="24"/>
                <w:highlight w:val="none"/>
                <w:lang w:eastAsia="zh-CN"/>
              </w:rPr>
              <w:t>）</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191F6636">
            <w:pPr>
              <w:pStyle w:val="28"/>
              <w:keepNext w:val="0"/>
              <w:keepLines w:val="0"/>
              <w:pageBreakBefore w:val="0"/>
              <w:widowControl/>
              <w:numPr>
                <w:ilvl w:val="0"/>
                <w:numId w:val="0"/>
              </w:numPr>
              <w:kinsoku/>
              <w:overflowPunct/>
              <w:topLinePunct w:val="0"/>
              <w:autoSpaceDE/>
              <w:autoSpaceDN/>
              <w:bidi w:val="0"/>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近</w:t>
            </w:r>
            <w:r>
              <w:rPr>
                <w:rFonts w:hint="eastAsia" w:ascii="宋体" w:hAnsi="宋体" w:eastAsia="宋体" w:cs="宋体"/>
                <w:color w:val="000000"/>
                <w:kern w:val="2"/>
                <w:sz w:val="24"/>
                <w:szCs w:val="24"/>
                <w:u w:val="single"/>
                <w:lang w:val="en-US" w:eastAsia="zh-CN" w:bidi="ar-SA"/>
              </w:rPr>
              <w:t>5</w:t>
            </w:r>
            <w:r>
              <w:rPr>
                <w:rFonts w:hint="eastAsia" w:ascii="宋体" w:hAnsi="宋体" w:eastAsia="宋体" w:cs="宋体"/>
                <w:color w:val="000000"/>
                <w:kern w:val="2"/>
                <w:sz w:val="24"/>
                <w:szCs w:val="24"/>
                <w:lang w:val="en-US" w:eastAsia="zh-CN" w:bidi="ar-SA"/>
              </w:rPr>
              <w:t>年来（20</w:t>
            </w:r>
            <w:r>
              <w:rPr>
                <w:rFonts w:hint="eastAsia" w:hAnsi="宋体" w:cs="宋体"/>
                <w:color w:val="000000"/>
                <w:kern w:val="2"/>
                <w:sz w:val="24"/>
                <w:szCs w:val="24"/>
                <w:lang w:val="en-US" w:eastAsia="zh-CN" w:bidi="ar-SA"/>
              </w:rPr>
              <w:t>20</w:t>
            </w:r>
            <w:r>
              <w:rPr>
                <w:rFonts w:hint="eastAsia" w:ascii="宋体" w:hAnsi="宋体" w:eastAsia="宋体" w:cs="宋体"/>
                <w:color w:val="000000"/>
                <w:kern w:val="2"/>
                <w:sz w:val="24"/>
                <w:szCs w:val="24"/>
                <w:lang w:val="en-US" w:eastAsia="zh-CN" w:bidi="ar-SA"/>
              </w:rPr>
              <w:t>年1月1日至今）企业获得过纳税等级A级。</w:t>
            </w:r>
          </w:p>
          <w:p w14:paraId="4E4CDF26">
            <w:pPr>
              <w:pStyle w:val="28"/>
              <w:keepNext w:val="0"/>
              <w:keepLines w:val="0"/>
              <w:pageBreakBefore w:val="0"/>
              <w:widowControl/>
              <w:numPr>
                <w:ilvl w:val="0"/>
                <w:numId w:val="0"/>
              </w:numPr>
              <w:kinsoku/>
              <w:overflowPunct/>
              <w:topLinePunct w:val="0"/>
              <w:autoSpaceDE/>
              <w:autoSpaceDN/>
              <w:bidi w:val="0"/>
              <w:spacing w:line="360" w:lineRule="auto"/>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000000"/>
                <w:kern w:val="2"/>
                <w:sz w:val="24"/>
                <w:szCs w:val="24"/>
                <w:lang w:val="en-US" w:eastAsia="zh-CN" w:bidi="ar-SA"/>
              </w:rPr>
              <w:t>说明：本项最高得6分。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2D60ECB1">
            <w:pPr>
              <w:pStyle w:val="12"/>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1.需</w:t>
            </w:r>
            <w:r>
              <w:rPr>
                <w:rFonts w:hint="eastAsia" w:ascii="宋体" w:hAnsi="宋体" w:eastAsia="宋体" w:cs="宋体"/>
                <w:color w:val="000000"/>
                <w:kern w:val="0"/>
                <w:sz w:val="24"/>
                <w:szCs w:val="24"/>
                <w:highlight w:val="none"/>
                <w:lang w:val="en-US" w:eastAsia="zh-CN"/>
              </w:rPr>
              <w:t>提供相关证书（或证明材料）扫描件及税务部门的带网址的网页查询截图，否则不得分。</w:t>
            </w:r>
          </w:p>
          <w:p w14:paraId="4C6469D1">
            <w:pPr>
              <w:pStyle w:val="12"/>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0" w:firstLineChars="0"/>
              <w:jc w:val="both"/>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2.只计算投标人自身（不计算投标人的分公司、子公司及分支机构）</w:t>
            </w:r>
            <w:r>
              <w:rPr>
                <w:rFonts w:hint="eastAsia" w:ascii="宋体" w:hAnsi="宋体" w:eastAsia="宋体" w:cs="宋体"/>
                <w:color w:val="000000"/>
                <w:kern w:val="0"/>
                <w:sz w:val="24"/>
                <w:szCs w:val="24"/>
                <w:highlight w:val="none"/>
                <w:lang w:eastAsia="zh-CN"/>
              </w:rPr>
              <w:t>。</w:t>
            </w:r>
          </w:p>
          <w:p w14:paraId="778F09CC">
            <w:pPr>
              <w:pStyle w:val="12"/>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0" w:firstLineChars="0"/>
              <w:jc w:val="both"/>
              <w:rPr>
                <w:rFonts w:hint="eastAsia" w:ascii="宋体" w:hAnsi="宋体" w:eastAsia="宋体" w:cs="宋体"/>
                <w:i/>
                <w:iCs/>
                <w:snapToGrid w:val="0"/>
                <w:color w:val="auto"/>
                <w:kern w:val="0"/>
                <w:sz w:val="22"/>
                <w:szCs w:val="22"/>
                <w:highlight w:val="none"/>
              </w:rPr>
            </w:pPr>
            <w:r>
              <w:rPr>
                <w:rFonts w:hint="eastAsia" w:ascii="宋体" w:hAnsi="宋体" w:eastAsia="宋体" w:cs="宋体"/>
                <w:snapToGrid w:val="0"/>
                <w:color w:val="000000"/>
                <w:kern w:val="0"/>
                <w:sz w:val="24"/>
                <w:szCs w:val="24"/>
                <w:lang w:val="en-US" w:eastAsia="zh-CN"/>
              </w:rPr>
              <w:t>3.组成联合体时，由牵头人提供。</w:t>
            </w:r>
          </w:p>
        </w:tc>
      </w:tr>
      <w:tr w14:paraId="51C3E68D">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59DFCD3">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000000"/>
                <w:kern w:val="0"/>
                <w:sz w:val="24"/>
                <w:szCs w:val="24"/>
                <w:highlight w:val="none"/>
                <w:lang w:val="en-US" w:eastAsia="zh-CN"/>
              </w:rPr>
            </w:pPr>
            <w:r>
              <w:rPr>
                <w:rFonts w:hint="eastAsia" w:ascii="宋体" w:hAnsi="宋体" w:eastAsia="宋体" w:cs="宋体"/>
                <w:snapToGrid w:val="0"/>
                <w:color w:val="000000"/>
                <w:kern w:val="0"/>
                <w:sz w:val="24"/>
                <w:szCs w:val="24"/>
                <w:highlight w:val="none"/>
                <w:lang w:val="en-US" w:eastAsia="zh-CN"/>
              </w:rPr>
              <w:t>企业安全质量管理</w:t>
            </w:r>
          </w:p>
          <w:p w14:paraId="24CFD165">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highlight w:val="none"/>
                <w:lang w:val="en-US" w:eastAsia="zh-CN"/>
              </w:rPr>
              <w:t>（10分）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763B9C60">
            <w:pPr>
              <w:pStyle w:val="12"/>
              <w:numPr>
                <w:ilvl w:val="0"/>
                <w:numId w:val="0"/>
              </w:numPr>
              <w:wordWrap w:val="0"/>
              <w:adjustRightInd w:val="0"/>
              <w:snapToGrid w:val="0"/>
              <w:spacing w:after="0" w:line="360" w:lineRule="auto"/>
              <w:jc w:val="left"/>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bidi="ar-SA"/>
              </w:rPr>
              <w:t>1.</w:t>
            </w:r>
            <w:r>
              <w:rPr>
                <w:rFonts w:hint="eastAsia" w:ascii="宋体" w:hAnsi="宋体" w:eastAsia="宋体" w:cs="宋体"/>
                <w:snapToGrid w:val="0"/>
                <w:color w:val="000000"/>
                <w:kern w:val="0"/>
                <w:sz w:val="24"/>
                <w:szCs w:val="24"/>
              </w:rPr>
              <w:t>近</w:t>
            </w:r>
            <w:r>
              <w:rPr>
                <w:rFonts w:hint="eastAsia" w:ascii="宋体" w:hAnsi="宋体" w:eastAsia="宋体" w:cs="宋体"/>
                <w:snapToGrid w:val="0"/>
                <w:color w:val="000000"/>
                <w:kern w:val="0"/>
                <w:sz w:val="24"/>
                <w:szCs w:val="24"/>
                <w:u w:val="single"/>
              </w:rPr>
              <w:t xml:space="preserve"> 5 </w:t>
            </w:r>
            <w:r>
              <w:rPr>
                <w:rFonts w:hint="eastAsia" w:ascii="宋体" w:hAnsi="宋体" w:eastAsia="宋体" w:cs="宋体"/>
                <w:snapToGrid w:val="0"/>
                <w:color w:val="000000"/>
                <w:kern w:val="0"/>
                <w:sz w:val="24"/>
                <w:szCs w:val="24"/>
              </w:rPr>
              <w:t>年来（</w:t>
            </w:r>
            <w:r>
              <w:rPr>
                <w:rFonts w:hint="eastAsia" w:ascii="宋体" w:hAnsi="宋体" w:eastAsia="宋体" w:cs="宋体"/>
                <w:snapToGrid w:val="0"/>
                <w:color w:val="000000"/>
                <w:kern w:val="0"/>
                <w:sz w:val="24"/>
                <w:szCs w:val="24"/>
                <w:lang w:val="en-US" w:eastAsia="zh-CN"/>
              </w:rPr>
              <w:t>20</w:t>
            </w:r>
            <w:r>
              <w:rPr>
                <w:rFonts w:hint="eastAsia" w:hAnsi="宋体" w:cs="宋体"/>
                <w:snapToGrid w:val="0"/>
                <w:color w:val="000000"/>
                <w:kern w:val="0"/>
                <w:sz w:val="24"/>
                <w:szCs w:val="24"/>
                <w:lang w:val="en-US" w:eastAsia="zh-CN"/>
              </w:rPr>
              <w:t>20</w:t>
            </w:r>
            <w:r>
              <w:rPr>
                <w:rFonts w:hint="eastAsia" w:ascii="宋体" w:hAnsi="宋体" w:eastAsia="宋体" w:cs="宋体"/>
                <w:snapToGrid w:val="0"/>
                <w:color w:val="000000"/>
                <w:kern w:val="0"/>
                <w:sz w:val="24"/>
                <w:szCs w:val="24"/>
              </w:rPr>
              <w:t>年</w:t>
            </w:r>
            <w:r>
              <w:rPr>
                <w:rFonts w:hint="eastAsia" w:ascii="宋体" w:hAnsi="宋体" w:eastAsia="宋体" w:cs="宋体"/>
                <w:snapToGrid w:val="0"/>
                <w:color w:val="000000"/>
                <w:kern w:val="0"/>
                <w:sz w:val="24"/>
                <w:szCs w:val="24"/>
                <w:lang w:val="en-US" w:eastAsia="zh-CN"/>
              </w:rPr>
              <w:t>1</w:t>
            </w:r>
            <w:r>
              <w:rPr>
                <w:rFonts w:hint="eastAsia" w:ascii="宋体" w:hAnsi="宋体" w:eastAsia="宋体" w:cs="宋体"/>
                <w:snapToGrid w:val="0"/>
                <w:color w:val="000000"/>
                <w:kern w:val="0"/>
                <w:sz w:val="24"/>
                <w:szCs w:val="24"/>
              </w:rPr>
              <w:t>月</w:t>
            </w:r>
            <w:r>
              <w:rPr>
                <w:rFonts w:hint="eastAsia" w:ascii="宋体" w:hAnsi="宋体" w:eastAsia="宋体" w:cs="宋体"/>
                <w:snapToGrid w:val="0"/>
                <w:color w:val="000000"/>
                <w:kern w:val="0"/>
                <w:sz w:val="24"/>
                <w:szCs w:val="24"/>
                <w:lang w:val="en-US" w:eastAsia="zh-CN"/>
              </w:rPr>
              <w:t>1</w:t>
            </w:r>
            <w:r>
              <w:rPr>
                <w:rFonts w:hint="eastAsia" w:ascii="宋体" w:hAnsi="宋体" w:eastAsia="宋体" w:cs="宋体"/>
                <w:snapToGrid w:val="0"/>
                <w:color w:val="000000"/>
                <w:kern w:val="0"/>
                <w:sz w:val="24"/>
                <w:szCs w:val="24"/>
              </w:rPr>
              <w:t>日至</w:t>
            </w:r>
            <w:r>
              <w:rPr>
                <w:rFonts w:hint="eastAsia" w:ascii="宋体" w:hAnsi="宋体" w:eastAsia="宋体" w:cs="宋体"/>
                <w:snapToGrid w:val="0"/>
                <w:color w:val="000000"/>
                <w:kern w:val="0"/>
                <w:sz w:val="24"/>
                <w:szCs w:val="24"/>
                <w:lang w:val="en-US" w:eastAsia="zh-CN"/>
              </w:rPr>
              <w:t>今</w:t>
            </w:r>
            <w:r>
              <w:rPr>
                <w:rFonts w:hint="eastAsia" w:ascii="宋体" w:hAnsi="宋体" w:eastAsia="宋体" w:cs="宋体"/>
                <w:snapToGrid w:val="0"/>
                <w:color w:val="000000"/>
                <w:kern w:val="0"/>
                <w:sz w:val="24"/>
                <w:szCs w:val="24"/>
              </w:rPr>
              <w:t>）投标人未发生事故等级为一般事故及以上的生产安全事故、一般质量事故及以上的工程质量事故的，得</w:t>
            </w:r>
            <w:r>
              <w:rPr>
                <w:rFonts w:hint="eastAsia" w:ascii="宋体" w:hAnsi="宋体" w:eastAsia="宋体" w:cs="宋体"/>
                <w:snapToGrid w:val="0"/>
                <w:color w:val="000000"/>
                <w:kern w:val="0"/>
                <w:sz w:val="24"/>
                <w:szCs w:val="24"/>
                <w:u w:val="single"/>
                <w:lang w:val="en-US" w:eastAsia="zh-CN"/>
              </w:rPr>
              <w:t>10</w:t>
            </w:r>
            <w:r>
              <w:rPr>
                <w:rFonts w:hint="eastAsia" w:ascii="宋体" w:hAnsi="宋体" w:eastAsia="宋体" w:cs="宋体"/>
                <w:snapToGrid w:val="0"/>
                <w:color w:val="000000"/>
                <w:kern w:val="0"/>
                <w:sz w:val="24"/>
                <w:szCs w:val="24"/>
              </w:rPr>
              <w:t>分；</w:t>
            </w:r>
          </w:p>
          <w:p w14:paraId="623D3963">
            <w:pPr>
              <w:pStyle w:val="12"/>
              <w:wordWrap w:val="0"/>
              <w:adjustRightInd w:val="0"/>
              <w:snapToGrid w:val="0"/>
              <w:spacing w:after="0" w:line="360" w:lineRule="auto"/>
              <w:jc w:val="left"/>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color w:val="000000"/>
                <w:kern w:val="0"/>
                <w:sz w:val="24"/>
                <w:szCs w:val="24"/>
              </w:rPr>
              <w:t>2.其他情形的，不予计分。</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57084E87">
            <w:pPr>
              <w:pStyle w:val="59"/>
              <w:numPr>
                <w:ilvl w:val="0"/>
                <w:numId w:val="0"/>
              </w:numPr>
              <w:wordWrap w:val="0"/>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1.</w:t>
            </w:r>
            <w:r>
              <w:rPr>
                <w:rFonts w:hint="eastAsia" w:ascii="宋体" w:hAnsi="宋体" w:eastAsia="宋体" w:cs="宋体"/>
                <w:color w:val="000000"/>
                <w:kern w:val="0"/>
                <w:sz w:val="24"/>
                <w:szCs w:val="24"/>
              </w:rPr>
              <w:t>需提供本单位承诺书（格式自定）并加盖本单位公章。</w:t>
            </w:r>
          </w:p>
          <w:p w14:paraId="5B950A9C">
            <w:pPr>
              <w:pStyle w:val="59"/>
              <w:numPr>
                <w:ilvl w:val="0"/>
                <w:numId w:val="0"/>
              </w:numPr>
              <w:wordWrap w:val="0"/>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2.</w:t>
            </w:r>
            <w:r>
              <w:rPr>
                <w:rFonts w:hint="eastAsia" w:ascii="宋体" w:hAnsi="宋体" w:eastAsia="宋体" w:cs="宋体"/>
                <w:color w:val="000000"/>
                <w:kern w:val="0"/>
                <w:sz w:val="24"/>
                <w:szCs w:val="24"/>
              </w:rPr>
              <w:t>未提供本单位承诺书并加盖本单位公章的，按第2项标准处理。</w:t>
            </w:r>
          </w:p>
          <w:p w14:paraId="1DA75A71">
            <w:pPr>
              <w:pStyle w:val="59"/>
              <w:numPr>
                <w:ilvl w:val="0"/>
                <w:numId w:val="0"/>
              </w:numPr>
              <w:wordWrap w:val="0"/>
              <w:adjustRightInd w:val="0"/>
              <w:snapToGrid w:val="0"/>
              <w:spacing w:line="360" w:lineRule="auto"/>
              <w:ind w:left="0" w:leftChars="0" w:firstLine="0" w:firstLineChars="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000000"/>
                <w:kern w:val="0"/>
                <w:sz w:val="24"/>
                <w:szCs w:val="24"/>
                <w:lang w:val="en-US" w:eastAsia="zh-CN"/>
              </w:rPr>
              <w:t>3.组成联合体时，由牵头人提供。</w:t>
            </w:r>
          </w:p>
        </w:tc>
      </w:tr>
      <w:tr w14:paraId="436130E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09B2871">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快速服务保障能力</w:t>
            </w:r>
          </w:p>
          <w:p w14:paraId="00C0EBBE">
            <w:pPr>
              <w:pStyle w:val="12"/>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000000"/>
                <w:kern w:val="0"/>
                <w:sz w:val="24"/>
                <w:szCs w:val="24"/>
                <w:highlight w:val="none"/>
              </w:rPr>
              <w:t>（</w:t>
            </w:r>
            <w:r>
              <w:rPr>
                <w:rFonts w:hint="eastAsia" w:ascii="宋体" w:hAnsi="宋体" w:eastAsia="宋体" w:cs="宋体"/>
                <w:snapToGrid w:val="0"/>
                <w:color w:val="000000"/>
                <w:kern w:val="0"/>
                <w:sz w:val="24"/>
                <w:szCs w:val="24"/>
                <w:highlight w:val="none"/>
                <w:lang w:val="en-US" w:eastAsia="zh-CN"/>
              </w:rPr>
              <w:t>10</w:t>
            </w:r>
            <w:r>
              <w:rPr>
                <w:rFonts w:hint="eastAsia" w:ascii="宋体" w:hAnsi="宋体" w:eastAsia="宋体" w:cs="宋体"/>
                <w:snapToGrid w:val="0"/>
                <w:color w:val="000000"/>
                <w:kern w:val="0"/>
                <w:sz w:val="24"/>
                <w:szCs w:val="24"/>
                <w:highlight w:val="none"/>
              </w:rPr>
              <w:t>分）</w:t>
            </w:r>
          </w:p>
        </w:tc>
        <w:tc>
          <w:tcPr>
            <w:tcW w:w="4617" w:type="dxa"/>
            <w:gridSpan w:val="2"/>
            <w:tcBorders>
              <w:top w:val="single" w:color="auto" w:sz="4" w:space="0"/>
              <w:left w:val="single" w:color="auto" w:sz="4" w:space="0"/>
              <w:bottom w:val="single" w:color="auto" w:sz="4" w:space="0"/>
              <w:right w:val="single" w:color="auto" w:sz="4" w:space="0"/>
            </w:tcBorders>
            <w:noWrap w:val="0"/>
            <w:vAlign w:val="center"/>
          </w:tcPr>
          <w:p w14:paraId="6A3EDDCB">
            <w:pPr>
              <w:pStyle w:val="12"/>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napToGrid w:val="0"/>
                <w:color w:val="000000"/>
                <w:kern w:val="0"/>
                <w:sz w:val="24"/>
                <w:szCs w:val="24"/>
                <w:highlight w:val="none"/>
                <w:lang w:val="en-US" w:eastAsia="zh-CN" w:bidi="ar-SA"/>
              </w:rPr>
              <w:t>对所有投标人的快速服务保障能力（包括保修期快速服务保障能力）进行横向比较：</w:t>
            </w:r>
          </w:p>
          <w:p w14:paraId="5C328717">
            <w:pPr>
              <w:pStyle w:val="12"/>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napToGrid w:val="0"/>
                <w:color w:val="000000"/>
                <w:kern w:val="0"/>
                <w:sz w:val="24"/>
                <w:szCs w:val="24"/>
                <w:highlight w:val="none"/>
                <w:lang w:val="en-US" w:eastAsia="zh-CN" w:bidi="ar-SA"/>
              </w:rPr>
              <w:t>1</w:t>
            </w:r>
            <w:r>
              <w:rPr>
                <w:rFonts w:hint="eastAsia" w:hAnsi="宋体" w:cs="宋体"/>
                <w:snapToGrid w:val="0"/>
                <w:color w:val="000000"/>
                <w:kern w:val="0"/>
                <w:sz w:val="24"/>
                <w:szCs w:val="24"/>
                <w:highlight w:val="none"/>
                <w:lang w:val="en-US" w:eastAsia="zh-CN" w:bidi="ar-SA"/>
              </w:rPr>
              <w:t>.</w:t>
            </w:r>
            <w:r>
              <w:rPr>
                <w:rFonts w:hint="eastAsia" w:ascii="宋体" w:hAnsi="宋体" w:eastAsia="宋体" w:cs="宋体"/>
                <w:snapToGrid w:val="0"/>
                <w:color w:val="000000"/>
                <w:kern w:val="0"/>
                <w:sz w:val="24"/>
                <w:szCs w:val="24"/>
                <w:highlight w:val="none"/>
                <w:lang w:val="en-US" w:eastAsia="zh-CN" w:bidi="ar-SA"/>
              </w:rPr>
              <w:t>快速服务保障能力优的得10分；</w:t>
            </w:r>
          </w:p>
          <w:p w14:paraId="42AED24C">
            <w:pPr>
              <w:pStyle w:val="12"/>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napToGrid w:val="0"/>
                <w:color w:val="000000"/>
                <w:kern w:val="0"/>
                <w:sz w:val="24"/>
                <w:szCs w:val="24"/>
                <w:highlight w:val="none"/>
                <w:lang w:val="en-US" w:eastAsia="zh-CN" w:bidi="ar-SA"/>
              </w:rPr>
              <w:t>2</w:t>
            </w:r>
            <w:r>
              <w:rPr>
                <w:rFonts w:hint="eastAsia" w:hAnsi="宋体" w:cs="宋体"/>
                <w:snapToGrid w:val="0"/>
                <w:color w:val="000000"/>
                <w:kern w:val="0"/>
                <w:sz w:val="24"/>
                <w:szCs w:val="24"/>
                <w:highlight w:val="none"/>
                <w:lang w:val="en-US" w:eastAsia="zh-CN" w:bidi="ar-SA"/>
              </w:rPr>
              <w:t>.</w:t>
            </w:r>
            <w:r>
              <w:rPr>
                <w:rFonts w:hint="eastAsia" w:ascii="宋体" w:hAnsi="宋体" w:eastAsia="宋体" w:cs="宋体"/>
                <w:snapToGrid w:val="0"/>
                <w:color w:val="000000"/>
                <w:kern w:val="0"/>
                <w:sz w:val="24"/>
                <w:szCs w:val="24"/>
                <w:highlight w:val="none"/>
                <w:lang w:val="en-US" w:eastAsia="zh-CN" w:bidi="ar-SA"/>
              </w:rPr>
              <w:t>快速服务保障能力良的得5分；</w:t>
            </w:r>
          </w:p>
          <w:p w14:paraId="630ABA06">
            <w:pPr>
              <w:pStyle w:val="12"/>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napToGrid w:val="0"/>
                <w:color w:val="000000"/>
                <w:kern w:val="0"/>
                <w:sz w:val="24"/>
                <w:szCs w:val="24"/>
                <w:highlight w:val="none"/>
                <w:lang w:val="en-US" w:eastAsia="zh-CN" w:bidi="ar-SA"/>
              </w:rPr>
              <w:t>3</w:t>
            </w:r>
            <w:r>
              <w:rPr>
                <w:rFonts w:hint="eastAsia" w:hAnsi="宋体" w:cs="宋体"/>
                <w:snapToGrid w:val="0"/>
                <w:color w:val="000000"/>
                <w:kern w:val="0"/>
                <w:sz w:val="24"/>
                <w:szCs w:val="24"/>
                <w:highlight w:val="none"/>
                <w:lang w:val="en-US" w:eastAsia="zh-CN" w:bidi="ar-SA"/>
              </w:rPr>
              <w:t>.</w:t>
            </w:r>
            <w:r>
              <w:rPr>
                <w:rFonts w:hint="eastAsia" w:ascii="宋体" w:hAnsi="宋体" w:eastAsia="宋体" w:cs="宋体"/>
                <w:snapToGrid w:val="0"/>
                <w:color w:val="000000"/>
                <w:kern w:val="0"/>
                <w:sz w:val="24"/>
                <w:szCs w:val="24"/>
                <w:highlight w:val="none"/>
                <w:lang w:val="en-US" w:eastAsia="zh-CN" w:bidi="ar-SA"/>
              </w:rPr>
              <w:t>快速服务保障能力一般的得2分；</w:t>
            </w:r>
          </w:p>
          <w:p w14:paraId="473D334D">
            <w:pPr>
              <w:pStyle w:val="12"/>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auto"/>
                <w:kern w:val="2"/>
                <w:sz w:val="22"/>
                <w:szCs w:val="22"/>
                <w:lang w:val="en-US" w:eastAsia="zh-CN" w:bidi="ar-SA"/>
              </w:rPr>
            </w:pPr>
            <w:r>
              <w:rPr>
                <w:rFonts w:hint="eastAsia" w:ascii="宋体" w:hAnsi="宋体" w:eastAsia="宋体" w:cs="宋体"/>
                <w:snapToGrid w:val="0"/>
                <w:color w:val="000000"/>
                <w:kern w:val="0"/>
                <w:sz w:val="24"/>
                <w:szCs w:val="24"/>
                <w:highlight w:val="none"/>
                <w:lang w:val="en-US" w:eastAsia="zh-CN" w:bidi="ar-SA"/>
              </w:rPr>
              <w:t xml:space="preserve">本项最高得10分。  </w:t>
            </w:r>
          </w:p>
        </w:tc>
        <w:tc>
          <w:tcPr>
            <w:tcW w:w="4743" w:type="dxa"/>
            <w:tcBorders>
              <w:top w:val="single" w:color="auto" w:sz="4" w:space="0"/>
              <w:left w:val="single" w:color="auto" w:sz="4" w:space="0"/>
              <w:bottom w:val="single" w:color="auto" w:sz="4" w:space="0"/>
              <w:right w:val="single" w:color="auto" w:sz="4" w:space="0"/>
            </w:tcBorders>
            <w:noWrap w:val="0"/>
            <w:vAlign w:val="center"/>
          </w:tcPr>
          <w:p w14:paraId="14C59905">
            <w:pPr>
              <w:pStyle w:val="12"/>
              <w:keepNext w:val="0"/>
              <w:keepLines w:val="0"/>
              <w:pageBreakBefore w:val="0"/>
              <w:widowControl/>
              <w:kinsoku/>
              <w:wordWrap w:val="0"/>
              <w:overflowPunct/>
              <w:topLinePunct w:val="0"/>
              <w:autoSpaceDE/>
              <w:autoSpaceDN/>
              <w:bidi w:val="0"/>
              <w:adjustRightInd w:val="0"/>
              <w:snapToGrid w:val="0"/>
              <w:spacing w:after="0" w:line="360" w:lineRule="auto"/>
              <w:jc w:val="left"/>
              <w:textAlignment w:val="baseline"/>
              <w:rPr>
                <w:rFonts w:hint="eastAsia" w:ascii="宋体" w:hAnsi="宋体" w:eastAsia="宋体" w:cs="宋体"/>
                <w:snapToGrid w:val="0"/>
                <w:color w:val="000000"/>
                <w:kern w:val="0"/>
                <w:sz w:val="24"/>
                <w:szCs w:val="24"/>
                <w:highlight w:val="none"/>
                <w:shd w:val="clear" w:color="auto" w:fill="auto"/>
                <w:lang w:eastAsia="zh-CN"/>
              </w:rPr>
            </w:pPr>
            <w:r>
              <w:rPr>
                <w:rFonts w:hint="eastAsia" w:ascii="宋体" w:hAnsi="宋体" w:eastAsia="宋体" w:cs="宋体"/>
                <w:snapToGrid w:val="0"/>
                <w:color w:val="000000"/>
                <w:kern w:val="0"/>
                <w:sz w:val="24"/>
                <w:szCs w:val="24"/>
                <w:highlight w:val="none"/>
                <w:shd w:val="clear" w:color="auto" w:fill="auto"/>
              </w:rPr>
              <w:t>1.投标人须提供快速服务保障能力的承诺函，承诺函中必须包含响应时间及保修期服务的承诺，并提供投标人营业执照的所在地距离招标人地点的百度地图路线网上截图</w:t>
            </w:r>
            <w:r>
              <w:rPr>
                <w:rFonts w:hint="eastAsia" w:ascii="宋体" w:hAnsi="宋体" w:eastAsia="宋体" w:cs="宋体"/>
                <w:snapToGrid w:val="0"/>
                <w:color w:val="000000"/>
                <w:kern w:val="0"/>
                <w:sz w:val="24"/>
                <w:szCs w:val="24"/>
                <w:highlight w:val="none"/>
                <w:shd w:val="clear" w:color="auto" w:fill="auto"/>
                <w:lang w:eastAsia="zh-CN"/>
              </w:rPr>
              <w:t>，</w:t>
            </w:r>
            <w:r>
              <w:rPr>
                <w:rFonts w:hint="eastAsia" w:ascii="宋体" w:hAnsi="宋体" w:eastAsia="宋体" w:cs="宋体"/>
                <w:snapToGrid w:val="0"/>
                <w:color w:val="000000"/>
                <w:kern w:val="0"/>
                <w:sz w:val="24"/>
                <w:szCs w:val="24"/>
                <w:highlight w:val="none"/>
                <w:shd w:val="clear" w:color="auto" w:fill="auto"/>
              </w:rPr>
              <w:t>同城</w:t>
            </w:r>
            <w:r>
              <w:rPr>
                <w:rFonts w:hint="eastAsia" w:ascii="宋体" w:hAnsi="宋体" w:eastAsia="宋体" w:cs="宋体"/>
                <w:snapToGrid w:val="0"/>
                <w:color w:val="000000"/>
                <w:kern w:val="0"/>
                <w:sz w:val="24"/>
                <w:szCs w:val="24"/>
                <w:highlight w:val="none"/>
                <w:shd w:val="clear" w:color="auto" w:fill="auto"/>
                <w:lang w:eastAsia="zh-CN"/>
              </w:rPr>
              <w:t>（</w:t>
            </w:r>
            <w:r>
              <w:rPr>
                <w:rFonts w:hint="eastAsia" w:ascii="宋体" w:hAnsi="宋体" w:eastAsia="宋体" w:cs="宋体"/>
                <w:snapToGrid w:val="0"/>
                <w:color w:val="000000"/>
                <w:kern w:val="0"/>
                <w:sz w:val="24"/>
                <w:szCs w:val="24"/>
                <w:highlight w:val="none"/>
                <w:shd w:val="clear" w:color="auto" w:fill="auto"/>
              </w:rPr>
              <w:t>同个县/区</w:t>
            </w:r>
            <w:r>
              <w:rPr>
                <w:rFonts w:hint="eastAsia" w:ascii="宋体" w:hAnsi="宋体" w:eastAsia="宋体" w:cs="宋体"/>
                <w:snapToGrid w:val="0"/>
                <w:color w:val="000000"/>
                <w:kern w:val="0"/>
                <w:sz w:val="24"/>
                <w:szCs w:val="24"/>
                <w:highlight w:val="none"/>
                <w:shd w:val="clear" w:color="auto" w:fill="auto"/>
                <w:lang w:eastAsia="zh-CN"/>
              </w:rPr>
              <w:t>）</w:t>
            </w:r>
            <w:r>
              <w:rPr>
                <w:rFonts w:hint="eastAsia" w:ascii="宋体" w:hAnsi="宋体" w:eastAsia="宋体" w:cs="宋体"/>
                <w:snapToGrid w:val="0"/>
                <w:color w:val="000000"/>
                <w:kern w:val="0"/>
                <w:sz w:val="24"/>
                <w:szCs w:val="24"/>
                <w:highlight w:val="none"/>
                <w:shd w:val="clear" w:color="auto" w:fill="auto"/>
              </w:rPr>
              <w:t>视为快速服务能力相同。拟投入本项目的施工管理机构人员在</w:t>
            </w:r>
            <w:r>
              <w:rPr>
                <w:rFonts w:hint="eastAsia" w:ascii="宋体" w:hAnsi="宋体" w:eastAsia="宋体" w:cs="宋体"/>
                <w:snapToGrid w:val="0"/>
                <w:color w:val="000000"/>
                <w:kern w:val="0"/>
                <w:sz w:val="24"/>
                <w:szCs w:val="24"/>
                <w:highlight w:val="none"/>
                <w:shd w:val="clear" w:color="auto" w:fill="auto"/>
                <w:lang w:val="en-US" w:eastAsia="zh-CN"/>
              </w:rPr>
              <w:t>投标单位注册地办理</w:t>
            </w:r>
            <w:r>
              <w:rPr>
                <w:rFonts w:hint="eastAsia" w:ascii="宋体" w:hAnsi="宋体" w:eastAsia="宋体" w:cs="宋体"/>
                <w:snapToGrid w:val="0"/>
                <w:color w:val="000000"/>
                <w:kern w:val="0"/>
                <w:sz w:val="24"/>
                <w:szCs w:val="24"/>
                <w:highlight w:val="none"/>
                <w:shd w:val="clear" w:color="auto" w:fill="auto"/>
              </w:rPr>
              <w:t>的社保证明文件</w:t>
            </w:r>
            <w:r>
              <w:rPr>
                <w:rFonts w:hint="eastAsia" w:ascii="宋体" w:hAnsi="宋体" w:eastAsia="宋体" w:cs="宋体"/>
                <w:snapToGrid w:val="0"/>
                <w:color w:val="000000"/>
                <w:kern w:val="0"/>
                <w:sz w:val="24"/>
                <w:szCs w:val="24"/>
                <w:highlight w:val="none"/>
                <w:shd w:val="clear" w:color="auto" w:fill="auto"/>
                <w:lang w:eastAsia="zh-CN"/>
              </w:rPr>
              <w:t>（</w:t>
            </w:r>
            <w:r>
              <w:rPr>
                <w:rFonts w:hint="eastAsia" w:ascii="宋体" w:hAnsi="宋体" w:eastAsia="宋体" w:cs="宋体"/>
                <w:snapToGrid w:val="0"/>
                <w:color w:val="000000"/>
                <w:kern w:val="0"/>
                <w:sz w:val="24"/>
                <w:szCs w:val="24"/>
                <w:highlight w:val="none"/>
                <w:shd w:val="clear" w:color="auto" w:fill="auto"/>
              </w:rPr>
              <w:t>至少</w:t>
            </w:r>
            <w:r>
              <w:rPr>
                <w:rFonts w:hint="eastAsia" w:ascii="宋体" w:hAnsi="宋体" w:eastAsia="宋体" w:cs="宋体"/>
                <w:snapToGrid w:val="0"/>
                <w:color w:val="000000"/>
                <w:kern w:val="0"/>
                <w:sz w:val="24"/>
                <w:szCs w:val="24"/>
                <w:highlight w:val="none"/>
                <w:shd w:val="clear" w:color="auto" w:fill="auto"/>
                <w:lang w:val="en-US" w:eastAsia="zh-CN"/>
              </w:rPr>
              <w:t>1</w:t>
            </w:r>
            <w:r>
              <w:rPr>
                <w:rFonts w:hint="eastAsia" w:ascii="宋体" w:hAnsi="宋体" w:eastAsia="宋体" w:cs="宋体"/>
                <w:snapToGrid w:val="0"/>
                <w:color w:val="000000"/>
                <w:kern w:val="0"/>
                <w:sz w:val="24"/>
                <w:szCs w:val="24"/>
                <w:highlight w:val="none"/>
                <w:shd w:val="clear" w:color="auto" w:fill="auto"/>
              </w:rPr>
              <w:t>个月，其中必须有202</w:t>
            </w:r>
            <w:r>
              <w:rPr>
                <w:rFonts w:hint="eastAsia" w:ascii="宋体" w:hAnsi="宋体" w:eastAsia="宋体" w:cs="宋体"/>
                <w:snapToGrid w:val="0"/>
                <w:color w:val="000000"/>
                <w:kern w:val="0"/>
                <w:sz w:val="24"/>
                <w:szCs w:val="24"/>
                <w:highlight w:val="none"/>
                <w:shd w:val="clear" w:color="auto" w:fill="auto"/>
                <w:lang w:val="en-US" w:eastAsia="zh-CN"/>
              </w:rPr>
              <w:t>5</w:t>
            </w:r>
            <w:r>
              <w:rPr>
                <w:rFonts w:hint="eastAsia" w:ascii="宋体" w:hAnsi="宋体" w:eastAsia="宋体" w:cs="宋体"/>
                <w:snapToGrid w:val="0"/>
                <w:color w:val="000000"/>
                <w:kern w:val="0"/>
                <w:sz w:val="24"/>
                <w:szCs w:val="24"/>
                <w:highlight w:val="none"/>
                <w:shd w:val="clear" w:color="auto" w:fill="auto"/>
              </w:rPr>
              <w:t>年</w:t>
            </w:r>
            <w:r>
              <w:rPr>
                <w:rFonts w:hint="eastAsia" w:ascii="宋体" w:hAnsi="宋体" w:eastAsia="宋体" w:cs="宋体"/>
                <w:snapToGrid w:val="0"/>
                <w:color w:val="000000"/>
                <w:kern w:val="0"/>
                <w:sz w:val="24"/>
                <w:szCs w:val="24"/>
                <w:highlight w:val="none"/>
                <w:shd w:val="clear" w:color="auto" w:fill="auto"/>
                <w:lang w:val="en-US" w:eastAsia="zh-CN"/>
              </w:rPr>
              <w:t>7</w:t>
            </w:r>
            <w:r>
              <w:rPr>
                <w:rFonts w:hint="eastAsia" w:ascii="宋体" w:hAnsi="宋体" w:eastAsia="宋体" w:cs="宋体"/>
                <w:snapToGrid w:val="0"/>
                <w:color w:val="000000"/>
                <w:kern w:val="0"/>
                <w:sz w:val="24"/>
                <w:szCs w:val="24"/>
                <w:highlight w:val="none"/>
                <w:shd w:val="clear" w:color="auto" w:fill="auto"/>
              </w:rPr>
              <w:t>月</w:t>
            </w:r>
            <w:r>
              <w:rPr>
                <w:rFonts w:hint="eastAsia" w:ascii="宋体" w:hAnsi="宋体" w:eastAsia="宋体" w:cs="宋体"/>
                <w:snapToGrid w:val="0"/>
                <w:color w:val="000000"/>
                <w:kern w:val="0"/>
                <w:sz w:val="24"/>
                <w:szCs w:val="24"/>
                <w:highlight w:val="none"/>
                <w:shd w:val="clear" w:color="auto" w:fill="auto"/>
                <w:lang w:eastAsia="zh-CN"/>
              </w:rPr>
              <w:t>），</w:t>
            </w:r>
            <w:r>
              <w:rPr>
                <w:rFonts w:hint="eastAsia" w:ascii="宋体" w:hAnsi="宋体" w:eastAsia="宋体" w:cs="宋体"/>
                <w:snapToGrid w:val="0"/>
                <w:color w:val="000000"/>
                <w:kern w:val="0"/>
                <w:sz w:val="24"/>
                <w:szCs w:val="24"/>
                <w:highlight w:val="none"/>
                <w:shd w:val="clear" w:color="auto" w:fill="auto"/>
              </w:rPr>
              <w:t>投标人营业执照</w:t>
            </w:r>
            <w:r>
              <w:rPr>
                <w:rFonts w:hint="eastAsia" w:ascii="宋体" w:hAnsi="宋体" w:eastAsia="宋体" w:cs="宋体"/>
                <w:color w:val="000000"/>
                <w:kern w:val="0"/>
                <w:sz w:val="24"/>
                <w:szCs w:val="24"/>
                <w:highlight w:val="none"/>
                <w:lang w:val="en-US" w:eastAsia="zh-CN"/>
              </w:rPr>
              <w:t>扫描件</w:t>
            </w:r>
            <w:r>
              <w:rPr>
                <w:rFonts w:hint="eastAsia" w:ascii="宋体" w:hAnsi="宋体" w:eastAsia="宋体" w:cs="宋体"/>
                <w:snapToGrid w:val="0"/>
                <w:color w:val="000000"/>
                <w:kern w:val="0"/>
                <w:sz w:val="24"/>
                <w:szCs w:val="24"/>
                <w:highlight w:val="none"/>
                <w:shd w:val="clear" w:color="auto" w:fill="auto"/>
              </w:rPr>
              <w:t>、人员社保证明</w:t>
            </w:r>
            <w:r>
              <w:rPr>
                <w:rFonts w:hint="eastAsia" w:ascii="宋体" w:hAnsi="宋体" w:eastAsia="宋体" w:cs="宋体"/>
                <w:color w:val="000000"/>
                <w:kern w:val="0"/>
                <w:sz w:val="24"/>
                <w:szCs w:val="24"/>
                <w:highlight w:val="none"/>
                <w:lang w:val="en-US" w:eastAsia="zh-CN"/>
              </w:rPr>
              <w:t>扫描件</w:t>
            </w:r>
            <w:r>
              <w:rPr>
                <w:rFonts w:hint="eastAsia" w:ascii="宋体" w:hAnsi="宋体" w:eastAsia="宋体" w:cs="宋体"/>
                <w:snapToGrid w:val="0"/>
                <w:color w:val="000000"/>
                <w:kern w:val="0"/>
                <w:sz w:val="24"/>
                <w:szCs w:val="24"/>
                <w:highlight w:val="none"/>
                <w:shd w:val="clear" w:color="auto" w:fill="auto"/>
              </w:rPr>
              <w:t>等相关佐证材料。承诺函格式自拟。</w:t>
            </w:r>
          </w:p>
          <w:p w14:paraId="24EB35DB">
            <w:pPr>
              <w:numPr>
                <w:ilvl w:val="0"/>
                <w:numId w:val="0"/>
              </w:numPr>
              <w:wordWrap w:val="0"/>
              <w:snapToGrid w:val="0"/>
              <w:spacing w:line="360" w:lineRule="auto"/>
              <w:ind w:left="0" w:leftChars="0" w:firstLine="0" w:firstLineChars="0"/>
              <w:jc w:val="left"/>
              <w:rPr>
                <w:rFonts w:hint="eastAsia" w:ascii="宋体" w:hAnsi="宋体" w:eastAsia="宋体" w:cs="宋体"/>
                <w:snapToGrid w:val="0"/>
                <w:color w:val="000000"/>
                <w:kern w:val="0"/>
                <w:sz w:val="24"/>
                <w:szCs w:val="24"/>
                <w:highlight w:val="none"/>
                <w:shd w:val="clear" w:color="auto" w:fill="auto"/>
                <w:lang w:eastAsia="zh-CN"/>
              </w:rPr>
            </w:pPr>
            <w:r>
              <w:rPr>
                <w:rFonts w:hint="eastAsia" w:ascii="宋体" w:hAnsi="宋体" w:eastAsia="宋体" w:cs="宋体"/>
                <w:snapToGrid w:val="0"/>
                <w:color w:val="000000"/>
                <w:kern w:val="0"/>
                <w:sz w:val="24"/>
                <w:szCs w:val="24"/>
                <w:highlight w:val="none"/>
                <w:shd w:val="clear" w:color="auto" w:fill="auto"/>
              </w:rPr>
              <w:t>2.不符合评分标准和备注规定的，不计分</w:t>
            </w:r>
            <w:r>
              <w:rPr>
                <w:rFonts w:hint="eastAsia" w:ascii="宋体" w:hAnsi="宋体" w:eastAsia="宋体" w:cs="宋体"/>
                <w:snapToGrid w:val="0"/>
                <w:color w:val="000000"/>
                <w:kern w:val="0"/>
                <w:sz w:val="24"/>
                <w:szCs w:val="24"/>
                <w:highlight w:val="none"/>
                <w:shd w:val="clear" w:color="auto" w:fill="auto"/>
                <w:lang w:eastAsia="zh-CN"/>
              </w:rPr>
              <w:t>。</w:t>
            </w:r>
          </w:p>
          <w:p w14:paraId="21387D5A">
            <w:pPr>
              <w:numPr>
                <w:ilvl w:val="0"/>
                <w:numId w:val="0"/>
              </w:numPr>
              <w:wordWrap w:val="0"/>
              <w:snapToGrid w:val="0"/>
              <w:spacing w:line="360" w:lineRule="auto"/>
              <w:ind w:left="0" w:leftChars="0" w:firstLine="0" w:firstLineChars="0"/>
              <w:jc w:val="left"/>
              <w:rPr>
                <w:rFonts w:hint="eastAsia" w:ascii="宋体" w:hAnsi="宋体" w:eastAsia="宋体" w:cs="宋体"/>
                <w:color w:val="auto"/>
                <w:kern w:val="0"/>
                <w:sz w:val="22"/>
                <w:szCs w:val="22"/>
                <w:highlight w:val="none"/>
              </w:rPr>
            </w:pPr>
            <w:r>
              <w:rPr>
                <w:rFonts w:hint="eastAsia" w:ascii="宋体" w:hAnsi="宋体" w:eastAsia="宋体" w:cs="宋体"/>
                <w:snapToGrid w:val="0"/>
                <w:color w:val="000000"/>
                <w:kern w:val="0"/>
                <w:sz w:val="24"/>
                <w:szCs w:val="24"/>
                <w:lang w:val="en-US" w:eastAsia="zh-CN"/>
              </w:rPr>
              <w:t>3.组成联合体时，由牵头人提供。</w:t>
            </w:r>
          </w:p>
        </w:tc>
      </w:tr>
      <w:tr w14:paraId="145F1BB3">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5C1E055B">
            <w:pPr>
              <w:pStyle w:val="12"/>
              <w:wordWrap w:val="0"/>
              <w:adjustRightInd w:val="0"/>
              <w:snapToGrid w:val="0"/>
              <w:spacing w:after="0" w:line="360" w:lineRule="auto"/>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技术部分（施工组织设计），满分：</w:t>
            </w:r>
            <w:r>
              <w:rPr>
                <w:rFonts w:hint="eastAsia" w:ascii="宋体" w:hAnsi="宋体" w:eastAsia="宋体" w:cs="宋体"/>
                <w:b/>
                <w:bCs/>
                <w:snapToGrid w:val="0"/>
                <w:color w:val="auto"/>
                <w:kern w:val="0"/>
                <w:sz w:val="22"/>
                <w:szCs w:val="22"/>
                <w:highlight w:val="none"/>
                <w:u w:val="single"/>
                <w:lang w:val="en-US" w:eastAsia="zh-CN"/>
              </w:rPr>
              <w:t>20</w:t>
            </w:r>
            <w:r>
              <w:rPr>
                <w:rFonts w:hint="eastAsia" w:ascii="宋体" w:hAnsi="宋体" w:eastAsia="宋体" w:cs="宋体"/>
                <w:b/>
                <w:bCs/>
                <w:snapToGrid w:val="0"/>
                <w:color w:val="auto"/>
                <w:kern w:val="0"/>
                <w:sz w:val="22"/>
                <w:szCs w:val="22"/>
                <w:highlight w:val="none"/>
              </w:rPr>
              <w:t>分。</w:t>
            </w:r>
          </w:p>
        </w:tc>
      </w:tr>
      <w:tr w14:paraId="78A7E5D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FDD5B43">
            <w:pPr>
              <w:pStyle w:val="12"/>
              <w:wordWrap w:val="0"/>
              <w:adjustRightInd w:val="0"/>
              <w:snapToGrid w:val="0"/>
              <w:spacing w:after="0" w:line="360" w:lineRule="auto"/>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评分因素</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77CF1D1">
            <w:pPr>
              <w:pStyle w:val="12"/>
              <w:wordWrap w:val="0"/>
              <w:adjustRightInd w:val="0"/>
              <w:snapToGrid w:val="0"/>
              <w:spacing w:after="0" w:line="360" w:lineRule="auto"/>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评分标准</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470F0D1">
            <w:pPr>
              <w:pStyle w:val="12"/>
              <w:wordWrap w:val="0"/>
              <w:adjustRightInd w:val="0"/>
              <w:snapToGrid w:val="0"/>
              <w:spacing w:after="0" w:line="360" w:lineRule="auto"/>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备注</w:t>
            </w:r>
          </w:p>
        </w:tc>
      </w:tr>
      <w:tr w14:paraId="4CEED22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91C474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总体概述</w:t>
            </w:r>
          </w:p>
          <w:p w14:paraId="63A008A6">
            <w:pPr>
              <w:spacing w:line="360" w:lineRule="auto"/>
              <w:jc w:val="center"/>
              <w:rPr>
                <w:rFonts w:hint="eastAsia" w:ascii="宋体" w:hAnsi="宋体" w:eastAsia="宋体" w:cs="宋体"/>
                <w:sz w:val="22"/>
                <w:szCs w:val="22"/>
              </w:rPr>
            </w:pPr>
            <w:r>
              <w:rPr>
                <w:rFonts w:hint="eastAsia" w:ascii="宋体" w:hAnsi="宋体" w:eastAsia="宋体" w:cs="宋体"/>
                <w:color w:val="000000"/>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417D43E">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3D0DE51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1BAA2897">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2B8D28AC">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3A83E8E3">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【优】对项目总体有深刻认识，表述清晰、完整、严谨、合理，措施先进、具体、有效、成熟，采用了新技术、新工艺、新材料、新设备；施工段划分呼应总体表述，划分清晰、合理，符合规范要求。</w:t>
            </w:r>
          </w:p>
          <w:p w14:paraId="6D2DE821">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【良】对项目总体有一定认识，表述清晰、完整，措施具体有效；施工段划分呼应总体表述，划分清晰，符合规范要求。</w:t>
            </w:r>
          </w:p>
          <w:p w14:paraId="72B8CB8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【中】对项目总体有认识，有一定的措施但部分不具体；施工段划分较合理，符合规范要求。</w:t>
            </w:r>
          </w:p>
          <w:p w14:paraId="204650F6">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【差】对项目认识不足，表述不清晰，措施不具体；施工段划分不合理。</w:t>
            </w:r>
          </w:p>
        </w:tc>
      </w:tr>
      <w:tr w14:paraId="2C43529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1723813">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施工总进度计划及保证措施</w:t>
            </w:r>
          </w:p>
          <w:p w14:paraId="6C1BE653">
            <w:pPr>
              <w:spacing w:line="360" w:lineRule="auto"/>
              <w:jc w:val="center"/>
              <w:rPr>
                <w:rFonts w:hint="eastAsia" w:ascii="宋体" w:hAnsi="宋体" w:eastAsia="宋体" w:cs="宋体"/>
                <w:sz w:val="22"/>
                <w:szCs w:val="22"/>
              </w:rPr>
            </w:pPr>
            <w:r>
              <w:rPr>
                <w:rFonts w:hint="eastAsia" w:ascii="宋体" w:hAnsi="宋体" w:eastAsia="宋体" w:cs="宋体"/>
                <w:color w:val="000000"/>
                <w:sz w:val="24"/>
                <w:szCs w:val="24"/>
              </w:rPr>
              <w:t>（3分）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29D6821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7AC27E87">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3235E9B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5787B356">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170B8F4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0F80772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0457CD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【中】关键线路基本准确，计划编制基本合理。关键节点的控制措施基本可行。人、材、机需求和进场计划与进度计划相呼应，基本满足施工需要，调配投入计划基本合理。进度违约责任承诺具体。</w:t>
            </w:r>
          </w:p>
          <w:p w14:paraId="69935800">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【差】关键线路不准确，计划编制不合理。关键节点的控制不可行。人、材、机需求和进场计划与进度计划不相呼应，不能满足施工需要。没有违约责任承诺。</w:t>
            </w:r>
          </w:p>
        </w:tc>
      </w:tr>
      <w:tr w14:paraId="42DD5D9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49748B0">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质量保证措施</w:t>
            </w:r>
          </w:p>
          <w:p w14:paraId="0B3388AD">
            <w:pPr>
              <w:spacing w:line="360" w:lineRule="auto"/>
              <w:jc w:val="center"/>
              <w:rPr>
                <w:rFonts w:hint="eastAsia" w:ascii="宋体" w:hAnsi="宋体" w:eastAsia="宋体" w:cs="宋体"/>
                <w:sz w:val="22"/>
                <w:szCs w:val="22"/>
              </w:rPr>
            </w:pPr>
            <w:r>
              <w:rPr>
                <w:rFonts w:hint="eastAsia" w:ascii="宋体" w:hAnsi="宋体" w:eastAsia="宋体" w:cs="宋体"/>
                <w:color w:val="000000"/>
                <w:sz w:val="24"/>
                <w:szCs w:val="24"/>
              </w:rPr>
              <w:t>（4分）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E5F019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1890ECBB">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3A87894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0D6C5918">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06DD4374">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【优】应用新技术、新工艺、新材料、新设备，针对项目实际提出先进、可行、具体的保证措施。超过招标文件的质量要求。质量违约责任承诺具体，经济赔偿合理。</w:t>
            </w:r>
          </w:p>
          <w:p w14:paraId="06292BA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【良】针对项目实际提出先进、可行、具体的保证措施。满足招标文件的质量要求。质量违约责任承诺具体，经济赔偿较合理。</w:t>
            </w:r>
          </w:p>
          <w:p w14:paraId="12E7A51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【中】具体措施可行。满足招标文件的质量要求。质量违约责任承诺具体。</w:t>
            </w:r>
          </w:p>
          <w:p w14:paraId="095555D5">
            <w:pPr>
              <w:spacing w:line="360" w:lineRule="auto"/>
              <w:rPr>
                <w:rFonts w:hint="eastAsia" w:ascii="宋体" w:hAnsi="宋体" w:eastAsia="宋体" w:cs="宋体"/>
                <w:sz w:val="22"/>
                <w:szCs w:val="22"/>
              </w:rPr>
            </w:pPr>
            <w:r>
              <w:rPr>
                <w:rFonts w:hint="eastAsia" w:ascii="宋体" w:hAnsi="宋体" w:eastAsia="宋体" w:cs="宋体"/>
                <w:snapToGrid w:val="0"/>
                <w:color w:val="auto"/>
                <w:kern w:val="0"/>
                <w:sz w:val="24"/>
                <w:szCs w:val="24"/>
                <w:highlight w:val="none"/>
                <w:lang w:val="en-US" w:eastAsia="zh-CN" w:bidi="ar-SA"/>
              </w:rPr>
              <w:t>【差】措施不可行，没有质量违约责任承诺。</w:t>
            </w:r>
          </w:p>
        </w:tc>
      </w:tr>
      <w:tr w14:paraId="2F84D5B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16A63F8">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施工技术措施</w:t>
            </w:r>
          </w:p>
          <w:p w14:paraId="0BA19502">
            <w:pPr>
              <w:spacing w:line="360" w:lineRule="auto"/>
              <w:jc w:val="center"/>
              <w:rPr>
                <w:rFonts w:hint="eastAsia" w:ascii="宋体" w:hAnsi="宋体" w:eastAsia="宋体" w:cs="宋体"/>
                <w:sz w:val="22"/>
                <w:szCs w:val="22"/>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5D80ED43">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3E65E88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417904E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19597FE2">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5DF2DFA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37414C6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7CBE4437">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E3277DD">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【差】对项目关键技术有表述，对重点、难点有建议，解决方案不可行。采用的新技术针对性不强或验证材料不可靠，对节约投资、工期没有具体收益。无违约责任承诺。</w:t>
            </w:r>
          </w:p>
        </w:tc>
      </w:tr>
      <w:tr w14:paraId="6090296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8C7D692">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绿色施工、安全防护、文明施工措施计划</w:t>
            </w:r>
          </w:p>
          <w:p w14:paraId="47C794EF">
            <w:pPr>
              <w:spacing w:line="360" w:lineRule="auto"/>
              <w:jc w:val="center"/>
              <w:rPr>
                <w:rFonts w:hint="eastAsia" w:ascii="宋体" w:hAnsi="宋体" w:eastAsia="宋体" w:cs="宋体"/>
                <w:sz w:val="22"/>
                <w:szCs w:val="22"/>
              </w:rPr>
            </w:pPr>
            <w:r>
              <w:rPr>
                <w:rFonts w:hint="eastAsia" w:ascii="宋体" w:hAnsi="宋体" w:eastAsia="宋体" w:cs="宋体"/>
                <w:color w:val="000000"/>
                <w:sz w:val="24"/>
                <w:szCs w:val="24"/>
              </w:rPr>
              <w:t>（ 3分）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3F54540B">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03F1972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779150D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3BB445CC">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49B3DBD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【优】针对项目实际情况，有先进、具体、完整、可行的措施，采用规范准确、清晰。</w:t>
            </w:r>
          </w:p>
          <w:p w14:paraId="1CFB0C3F">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【良】针对项目实际情况，有合理的措施且具体、完整，采用规范准确。</w:t>
            </w:r>
          </w:p>
          <w:p w14:paraId="0FEC8CF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【中】有基本合理的措施，采用规范准确。</w:t>
            </w:r>
          </w:p>
          <w:p w14:paraId="7B0C2BE0">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【差】措施不力，采用规范不正确。</w:t>
            </w:r>
          </w:p>
        </w:tc>
      </w:tr>
      <w:tr w14:paraId="68AB60BB">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D556B1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施工平面布置和临时设施布置</w:t>
            </w:r>
          </w:p>
          <w:p w14:paraId="1C7C74BB">
            <w:pPr>
              <w:spacing w:line="360" w:lineRule="auto"/>
              <w:jc w:val="center"/>
              <w:rPr>
                <w:rFonts w:hint="eastAsia" w:ascii="宋体" w:hAnsi="宋体" w:eastAsia="宋体" w:cs="宋体"/>
                <w:sz w:val="22"/>
                <w:szCs w:val="22"/>
              </w:rPr>
            </w:pPr>
            <w:r>
              <w:rPr>
                <w:rFonts w:hint="eastAsia" w:ascii="宋体" w:hAnsi="宋体" w:eastAsia="宋体" w:cs="宋体"/>
                <w:color w:val="000000"/>
                <w:sz w:val="24"/>
                <w:szCs w:val="24"/>
              </w:rPr>
              <w:t>（2分）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6268ED5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1BBC18E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1E2CAA9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332F8491">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60154A2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【优】总体布置有针对性、合理，较好满足施工需要，符合绿色施工、安全防护、文明施工要求。</w:t>
            </w:r>
          </w:p>
          <w:p w14:paraId="3550BEC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【良】总体布置合理，能满足施工需要，基本符合绿色施工、安全防护、文明施工要求。</w:t>
            </w:r>
          </w:p>
          <w:p w14:paraId="6FA662C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【中】总体布置基本合理，基本满足施工需要。</w:t>
            </w:r>
          </w:p>
          <w:p w14:paraId="69286B6B">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【差】总体布置不合理，不符合绿色施工、安全防护、文明施工要求。</w:t>
            </w:r>
          </w:p>
        </w:tc>
      </w:tr>
      <w:tr w14:paraId="5323FD4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6EF2321">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项目管理机构</w:t>
            </w:r>
          </w:p>
          <w:p w14:paraId="57ABC82D">
            <w:pPr>
              <w:spacing w:line="360" w:lineRule="auto"/>
              <w:jc w:val="center"/>
              <w:rPr>
                <w:rFonts w:hint="eastAsia" w:ascii="宋体" w:hAnsi="宋体" w:eastAsia="宋体" w:cs="宋体"/>
                <w:sz w:val="22"/>
                <w:szCs w:val="22"/>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分）</w:t>
            </w:r>
          </w:p>
        </w:tc>
        <w:tc>
          <w:tcPr>
            <w:tcW w:w="3927" w:type="dxa"/>
            <w:tcBorders>
              <w:top w:val="single" w:color="auto" w:sz="4" w:space="0"/>
              <w:left w:val="single" w:color="auto" w:sz="4" w:space="0"/>
              <w:bottom w:val="single" w:color="auto" w:sz="4" w:space="0"/>
              <w:right w:val="single" w:color="auto" w:sz="4" w:space="0"/>
            </w:tcBorders>
            <w:noWrap w:val="0"/>
            <w:vAlign w:val="center"/>
          </w:tcPr>
          <w:p w14:paraId="340280F3">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【优】得该项评分因素分值的90%～100%（含90%）。</w:t>
            </w:r>
          </w:p>
          <w:p w14:paraId="2A46FCE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【良】得该项评分因素分值的80%～90%（含80%）。</w:t>
            </w:r>
          </w:p>
          <w:p w14:paraId="0F193B1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【中】得该项评分因素分值的70%～80%（含70%）。</w:t>
            </w:r>
          </w:p>
          <w:p w14:paraId="418C5D07">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【差】得该项评分因素分值的60～70%（含60%）。</w:t>
            </w:r>
          </w:p>
        </w:tc>
        <w:tc>
          <w:tcPr>
            <w:tcW w:w="5433" w:type="dxa"/>
            <w:gridSpan w:val="2"/>
            <w:tcBorders>
              <w:top w:val="single" w:color="auto" w:sz="4" w:space="0"/>
              <w:left w:val="single" w:color="auto" w:sz="4" w:space="0"/>
              <w:bottom w:val="single" w:color="auto" w:sz="4" w:space="0"/>
              <w:right w:val="single" w:color="auto" w:sz="4" w:space="0"/>
            </w:tcBorders>
            <w:noWrap w:val="0"/>
            <w:vAlign w:val="center"/>
          </w:tcPr>
          <w:p w14:paraId="7E4F5575">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优】组织机构形式合理，有完善的指挥系统，生产及质量、绿色施工、安全、文明施工、创优达标监控系统、联络协调系统，项目管理人员内高级职称人员20%（含20%）以上、中级职称人员及以上职称60%（含60%）以上。</w:t>
            </w:r>
          </w:p>
          <w:p w14:paraId="06F522BE">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良】组织机构形式合理，指挥系统，生产及质量、绿色施工、安全、文明施工、创优达标监控系统、联络协调系统齐全，项目管理人员内高级职称人员15%～20%（含15%）、中级职称及以上职称人员50%～60%（含50%）。</w:t>
            </w:r>
          </w:p>
          <w:p w14:paraId="6CF4BBC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中】组织机构形式基本合理，有指挥系统，生产及质量、绿色施工、安全、文明施工、创优达标监控系统、联络协调系统，项目管理人员内高级职称人员10%～15%（含10%）、中级职称人员及以上职称40%～50%（含40%）。</w:t>
            </w:r>
          </w:p>
          <w:p w14:paraId="450EBB2F">
            <w:pPr>
              <w:spacing w:line="360" w:lineRule="auto"/>
              <w:rPr>
                <w:rFonts w:hint="eastAsia" w:ascii="宋体" w:hAnsi="宋体" w:eastAsia="宋体" w:cs="宋体"/>
                <w:sz w:val="22"/>
                <w:szCs w:val="22"/>
              </w:rPr>
            </w:pPr>
            <w:r>
              <w:rPr>
                <w:rFonts w:hint="eastAsia" w:ascii="宋体" w:hAnsi="宋体" w:eastAsia="宋体" w:cs="宋体"/>
                <w:color w:val="000000"/>
                <w:sz w:val="24"/>
                <w:szCs w:val="24"/>
              </w:rPr>
              <w:t>【差】组织机构形式合理，指挥系统，生产及质量、绿色施工、安全、文明施工、创优达标监控系统、联络协调系统不齐全，项目管理人员内高级职称人员10%以下、中级职称人员及以上职称40%以下。</w:t>
            </w:r>
          </w:p>
        </w:tc>
      </w:tr>
      <w:tr w14:paraId="6A434EC6">
        <w:tblPrEx>
          <w:tblCellMar>
            <w:top w:w="0" w:type="dxa"/>
            <w:left w:w="108" w:type="dxa"/>
            <w:bottom w:w="0" w:type="dxa"/>
            <w:right w:w="108" w:type="dxa"/>
          </w:tblCellMar>
        </w:tblPrEx>
        <w:trPr>
          <w:trHeight w:val="23" w:hRule="atLeast"/>
          <w:jc w:val="center"/>
        </w:trPr>
        <w:tc>
          <w:tcPr>
            <w:tcW w:w="10853"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673BC7F6">
            <w:pPr>
              <w:pStyle w:val="116"/>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w:t>
            </w:r>
            <w:r>
              <w:rPr>
                <w:rFonts w:hint="eastAsia" w:ascii="宋体" w:hAnsi="宋体" w:eastAsia="宋体" w:cs="宋体"/>
                <w:b/>
                <w:bCs/>
                <w:snapToGrid w:val="0"/>
                <w:color w:val="auto"/>
                <w:kern w:val="0"/>
                <w:sz w:val="22"/>
                <w:szCs w:val="22"/>
                <w:highlight w:val="none"/>
                <w:lang w:val="en-US" w:eastAsia="zh-CN"/>
              </w:rPr>
              <w:t>100</w:t>
            </w:r>
            <w:r>
              <w:rPr>
                <w:rFonts w:hint="eastAsia" w:ascii="宋体" w:hAnsi="宋体" w:eastAsia="宋体" w:cs="宋体"/>
                <w:b/>
                <w:bCs/>
                <w:snapToGrid w:val="0"/>
                <w:color w:val="auto"/>
                <w:kern w:val="0"/>
                <w:sz w:val="22"/>
                <w:szCs w:val="22"/>
                <w:highlight w:val="none"/>
              </w:rPr>
              <w:t>分。</w:t>
            </w:r>
          </w:p>
        </w:tc>
      </w:tr>
      <w:tr w14:paraId="652396E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FB394B5">
            <w:pPr>
              <w:pStyle w:val="12"/>
              <w:wordWrap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评分事项</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251D91CF">
            <w:pPr>
              <w:pStyle w:val="12"/>
              <w:wordWrap w:val="0"/>
              <w:adjustRightInd w:val="0"/>
              <w:snapToGrid w:val="0"/>
              <w:spacing w:after="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评分方法</w:t>
            </w:r>
          </w:p>
        </w:tc>
      </w:tr>
      <w:tr w14:paraId="4FDA0A8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A2CBD52">
            <w:pPr>
              <w:pStyle w:val="67"/>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评标基准价D</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35B8EFF3">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（1）确定招标控制价下浮系数n：用1～21号球分别代表一个下浮系数，由评委代表从这21个号码中随机抽取</w:t>
            </w:r>
            <w:r>
              <w:rPr>
                <w:rFonts w:hint="eastAsia" w:ascii="宋体" w:hAnsi="宋体" w:eastAsia="宋体" w:cs="宋体"/>
                <w:snapToGrid w:val="0"/>
                <w:color w:val="auto"/>
                <w:kern w:val="0"/>
                <w:sz w:val="22"/>
                <w:szCs w:val="22"/>
                <w:u w:val="single"/>
              </w:rPr>
              <w:t xml:space="preserve"> 3 </w:t>
            </w:r>
            <w:r>
              <w:rPr>
                <w:rFonts w:hint="eastAsia" w:ascii="宋体" w:hAnsi="宋体" w:eastAsia="宋体" w:cs="宋体"/>
                <w:snapToGrid w:val="0"/>
                <w:color w:val="auto"/>
                <w:kern w:val="0"/>
                <w:sz w:val="22"/>
                <w:szCs w:val="22"/>
              </w:rPr>
              <w:t>次，每次抽取1个号码，抽出的号球不参与下次抽取。所抽取的3个号码对应下浮系数的算术平均值作为招标控制价下浮系数n。具体号码对应的下浮系数可参考下表。</w:t>
            </w:r>
          </w:p>
          <w:tbl>
            <w:tblPr>
              <w:tblStyle w:val="31"/>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461DCE49">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23C4CBDC">
                  <w:pPr>
                    <w:wordWrap w:val="0"/>
                    <w:adjustRightInd w:val="0"/>
                    <w:snapToGrid w:val="0"/>
                    <w:spacing w:line="360" w:lineRule="auto"/>
                    <w:jc w:val="center"/>
                    <w:rPr>
                      <w:rFonts w:hint="eastAsia" w:ascii="宋体" w:hAnsi="宋体" w:eastAsia="宋体" w:cs="宋体"/>
                      <w:b/>
                      <w:snapToGrid w:val="0"/>
                      <w:color w:val="auto"/>
                      <w:kern w:val="0"/>
                      <w:sz w:val="22"/>
                      <w:szCs w:val="22"/>
                    </w:rPr>
                  </w:pPr>
                  <w:r>
                    <w:rPr>
                      <w:rFonts w:hint="eastAsia" w:ascii="宋体" w:hAnsi="宋体" w:eastAsia="宋体" w:cs="宋体"/>
                      <w:bCs/>
                      <w:snapToGrid w:val="0"/>
                      <w:color w:val="auto"/>
                      <w:kern w:val="0"/>
                      <w:sz w:val="22"/>
                      <w:szCs w:val="22"/>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4C0F20A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1DAA967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15A4123E">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03FBD254">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42C4C77B">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505FD30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6EBAA07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7</w:t>
                  </w:r>
                </w:p>
              </w:tc>
            </w:tr>
            <w:tr w14:paraId="25AE609E">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48E95B9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C8FD4BF">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74386F6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5D36751C">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14C2F3EF">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710C2DE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4446AA8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09157066">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1.6</w:t>
                  </w:r>
                </w:p>
              </w:tc>
            </w:tr>
            <w:tr w14:paraId="061AF326">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603304B1">
                  <w:pPr>
                    <w:wordWrap w:val="0"/>
                    <w:adjustRightInd w:val="0"/>
                    <w:snapToGrid w:val="0"/>
                    <w:spacing w:line="360" w:lineRule="auto"/>
                    <w:jc w:val="center"/>
                    <w:rPr>
                      <w:rFonts w:hint="eastAsia" w:ascii="宋体" w:hAnsi="宋体" w:eastAsia="宋体" w:cs="宋体"/>
                      <w:b/>
                      <w:snapToGrid w:val="0"/>
                      <w:color w:val="auto"/>
                      <w:kern w:val="0"/>
                      <w:sz w:val="22"/>
                      <w:szCs w:val="22"/>
                    </w:rPr>
                  </w:pPr>
                  <w:r>
                    <w:rPr>
                      <w:rFonts w:hint="eastAsia" w:ascii="宋体" w:hAnsi="宋体" w:eastAsia="宋体" w:cs="宋体"/>
                      <w:bCs/>
                      <w:snapToGrid w:val="0"/>
                      <w:color w:val="auto"/>
                      <w:kern w:val="0"/>
                      <w:sz w:val="22"/>
                      <w:szCs w:val="22"/>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573EAB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2FE791D6">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56FE2E01">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0BAFCB81">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2F66923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1B3AD9B5">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22E20D5C">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14</w:t>
                  </w:r>
                </w:p>
              </w:tc>
            </w:tr>
            <w:tr w14:paraId="24AFE094">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23D2948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25F86E7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3C21D4FC">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3DA83B12">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279D1D16">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46063A62">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7AC8BEBB">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6990BA6C">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2.3</w:t>
                  </w:r>
                </w:p>
              </w:tc>
            </w:tr>
            <w:tr w14:paraId="070D53AC">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F08B725">
                  <w:pPr>
                    <w:wordWrap w:val="0"/>
                    <w:adjustRightInd w:val="0"/>
                    <w:snapToGrid w:val="0"/>
                    <w:spacing w:line="360" w:lineRule="auto"/>
                    <w:jc w:val="center"/>
                    <w:rPr>
                      <w:rFonts w:hint="eastAsia" w:ascii="宋体" w:hAnsi="宋体" w:eastAsia="宋体" w:cs="宋体"/>
                      <w:b/>
                      <w:snapToGrid w:val="0"/>
                      <w:color w:val="auto"/>
                      <w:kern w:val="0"/>
                      <w:sz w:val="22"/>
                      <w:szCs w:val="22"/>
                    </w:rPr>
                  </w:pPr>
                  <w:r>
                    <w:rPr>
                      <w:rFonts w:hint="eastAsia" w:ascii="宋体" w:hAnsi="宋体" w:eastAsia="宋体" w:cs="宋体"/>
                      <w:bCs/>
                      <w:snapToGrid w:val="0"/>
                      <w:color w:val="auto"/>
                      <w:kern w:val="0"/>
                      <w:sz w:val="22"/>
                      <w:szCs w:val="22"/>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3B61543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27C8BF4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3C01EBAE">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46365450">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19B746B4">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6E226158">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7608DFC2">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21</w:t>
                  </w:r>
                </w:p>
              </w:tc>
            </w:tr>
            <w:tr w14:paraId="15364C9A">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1049DEE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CAA75C3">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05CF97BF">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1E4E9084">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1B9BF41A">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46956785">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18DF8AFE">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773B992E">
                  <w:pPr>
                    <w:wordWrap w:val="0"/>
                    <w:adjustRightInd w:val="0"/>
                    <w:snapToGrid w:val="0"/>
                    <w:spacing w:line="360" w:lineRule="auto"/>
                    <w:jc w:val="center"/>
                    <w:rPr>
                      <w:rFonts w:hint="eastAsia" w:ascii="宋体" w:hAnsi="宋体" w:eastAsia="宋体" w:cs="宋体"/>
                      <w:snapToGrid w:val="0"/>
                      <w:color w:val="auto"/>
                      <w:kern w:val="0"/>
                      <w:sz w:val="22"/>
                      <w:szCs w:val="22"/>
                    </w:rPr>
                  </w:pPr>
                  <w:r>
                    <w:rPr>
                      <w:rFonts w:hint="eastAsia" w:ascii="宋体" w:hAnsi="宋体" w:eastAsia="宋体" w:cs="宋体"/>
                      <w:snapToGrid w:val="0"/>
                      <w:color w:val="auto"/>
                      <w:kern w:val="0"/>
                      <w:sz w:val="22"/>
                      <w:szCs w:val="22"/>
                    </w:rPr>
                    <w:t>3.0</w:t>
                  </w:r>
                </w:p>
              </w:tc>
            </w:tr>
          </w:tbl>
          <w:p w14:paraId="48E8A58C">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rPr>
              <w:t>（2）评标基准价D＝招标控制价×（1－n）</w:t>
            </w:r>
          </w:p>
        </w:tc>
      </w:tr>
      <w:tr w14:paraId="2EAAD67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01DF00F">
            <w:pPr>
              <w:pStyle w:val="67"/>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投标报价</w:t>
            </w:r>
          </w:p>
          <w:p w14:paraId="39870C8B">
            <w:pPr>
              <w:pStyle w:val="67"/>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得分N</w:t>
            </w:r>
          </w:p>
        </w:tc>
        <w:tc>
          <w:tcPr>
            <w:tcW w:w="9360" w:type="dxa"/>
            <w:gridSpan w:val="3"/>
            <w:tcBorders>
              <w:top w:val="single" w:color="auto" w:sz="4" w:space="0"/>
              <w:left w:val="single" w:color="auto" w:sz="4" w:space="0"/>
              <w:bottom w:val="single" w:color="auto" w:sz="4" w:space="0"/>
              <w:right w:val="single" w:color="auto" w:sz="4" w:space="0"/>
            </w:tcBorders>
            <w:noWrap w:val="0"/>
            <w:vAlign w:val="center"/>
          </w:tcPr>
          <w:p w14:paraId="3B621412">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2"/>
                <w:szCs w:val="22"/>
                <w:highlight w:val="none"/>
                <w:lang w:val="en-US" w:eastAsia="zh-CN"/>
              </w:rPr>
              <w:t>100</w:t>
            </w:r>
            <w:r>
              <w:rPr>
                <w:rFonts w:hint="eastAsia" w:ascii="宋体" w:hAnsi="宋体" w:eastAsia="宋体" w:cs="宋体"/>
                <w:snapToGrid w:val="0"/>
                <w:color w:val="auto"/>
                <w:kern w:val="0"/>
                <w:sz w:val="22"/>
                <w:szCs w:val="22"/>
                <w:highlight w:val="none"/>
              </w:rPr>
              <w:t>分，每高于评标基准价一个百分点扣</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分, 每低于评标基准价一个百分点扣</w:t>
            </w:r>
            <w:r>
              <w:rPr>
                <w:rFonts w:hint="eastAsia" w:ascii="宋体" w:hAnsi="宋体" w:eastAsia="宋体" w:cs="宋体"/>
                <w:snapToGrid w:val="0"/>
                <w:color w:val="auto"/>
                <w:kern w:val="0"/>
                <w:sz w:val="22"/>
                <w:szCs w:val="22"/>
                <w:highlight w:val="none"/>
                <w:lang w:val="en-US" w:eastAsia="zh-CN"/>
              </w:rPr>
              <w:t>0.5</w:t>
            </w:r>
            <w:r>
              <w:rPr>
                <w:rFonts w:hint="eastAsia" w:ascii="宋体" w:hAnsi="宋体" w:eastAsia="宋体" w:cs="宋体"/>
                <w:snapToGrid w:val="0"/>
                <w:color w:val="auto"/>
                <w:kern w:val="0"/>
                <w:sz w:val="22"/>
                <w:szCs w:val="22"/>
                <w:highlight w:val="none"/>
              </w:rPr>
              <w:t>分，扣完为止。公式如下：</w:t>
            </w:r>
          </w:p>
          <w:p w14:paraId="535255D4">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w:t>
            </w:r>
            <w:r>
              <w:rPr>
                <w:rFonts w:hint="eastAsia" w:ascii="宋体" w:hAnsi="宋体" w:eastAsia="宋体" w:cs="宋体"/>
                <w:snapToGrid w:val="0"/>
                <w:color w:val="auto"/>
                <w:kern w:val="0"/>
                <w:sz w:val="22"/>
                <w:szCs w:val="22"/>
                <w:highlight w:val="none"/>
                <w:lang w:val="en-US" w:eastAsia="zh-CN"/>
              </w:rPr>
              <w:t>10</w:t>
            </w:r>
            <w:r>
              <w:rPr>
                <w:rFonts w:hint="eastAsia" w:ascii="宋体" w:hAnsi="宋体" w:eastAsia="宋体" w:cs="宋体"/>
                <w:snapToGrid w:val="0"/>
                <w:color w:val="auto"/>
                <w:kern w:val="0"/>
                <w:sz w:val="22"/>
                <w:szCs w:val="22"/>
                <w:highlight w:val="none"/>
              </w:rPr>
              <w:t>0－（| Di－D | ÷D）×100×E</w:t>
            </w:r>
          </w:p>
          <w:p w14:paraId="346503C3">
            <w:pPr>
              <w:wordWrap w:val="0"/>
              <w:adjustRightInd w:val="0"/>
              <w:snapToGrid w:val="0"/>
              <w:spacing w:line="360" w:lineRule="auto"/>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；当Di＜D时，E＝</w:t>
            </w:r>
            <w:r>
              <w:rPr>
                <w:rFonts w:hint="eastAsia" w:ascii="宋体" w:hAnsi="宋体" w:eastAsia="宋体" w:cs="宋体"/>
                <w:snapToGrid w:val="0"/>
                <w:color w:val="auto"/>
                <w:kern w:val="0"/>
                <w:sz w:val="22"/>
                <w:szCs w:val="22"/>
                <w:highlight w:val="none"/>
                <w:lang w:val="en-US" w:eastAsia="zh-CN"/>
              </w:rPr>
              <w:t>0.5</w:t>
            </w:r>
            <w:r>
              <w:rPr>
                <w:rFonts w:hint="eastAsia" w:ascii="宋体" w:hAnsi="宋体" w:eastAsia="宋体" w:cs="宋体"/>
                <w:snapToGrid w:val="0"/>
                <w:color w:val="auto"/>
                <w:kern w:val="0"/>
                <w:sz w:val="22"/>
                <w:szCs w:val="22"/>
                <w:highlight w:val="none"/>
              </w:rPr>
              <w:t>。</w:t>
            </w:r>
          </w:p>
        </w:tc>
      </w:tr>
    </w:tbl>
    <w:p w14:paraId="2D8445A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5D8205E7">
      <w:pPr>
        <w:wordWrap w:val="0"/>
        <w:adjustRightInd w:val="0"/>
        <w:snapToGrid w:val="0"/>
        <w:spacing w:line="360" w:lineRule="auto"/>
        <w:ind w:firstLine="562"/>
        <w:rPr>
          <w:rFonts w:hint="eastAsia" w:ascii="宋体" w:hAnsi="宋体" w:eastAsia="宋体" w:cs="宋体"/>
          <w:snapToGrid w:val="0"/>
          <w:color w:val="auto"/>
          <w:kern w:val="0"/>
          <w:highlight w:val="none"/>
        </w:rPr>
      </w:pPr>
      <w:bookmarkStart w:id="138" w:name="_Toc2839"/>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w:t>
      </w:r>
      <w:r>
        <w:rPr>
          <w:rFonts w:hint="eastAsia" w:ascii="宋体" w:hAnsi="宋体" w:eastAsia="宋体" w:cs="宋体"/>
          <w:snapToGrid w:val="0"/>
          <w:color w:val="auto"/>
          <w:kern w:val="0"/>
          <w:highlight w:val="none"/>
          <w:lang w:val="en-US" w:eastAsia="zh-CN"/>
        </w:rPr>
        <w:t>评标委员会经评审，认为所有投标都不符合招标文件要求的，可否决所有投标，项目的所有投标被否决的，招标人应依法重新组织招标。</w:t>
      </w:r>
    </w:p>
    <w:p w14:paraId="7A1D75BE">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3A34850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lang w:val="en-US" w:eastAsia="zh-CN"/>
        </w:rPr>
      </w:pPr>
      <w:r>
        <w:rPr>
          <w:rStyle w:val="155"/>
          <w:rFonts w:hint="eastAsia" w:ascii="宋体" w:hAnsi="宋体" w:eastAsia="宋体" w:cs="宋体"/>
          <w:lang w:val="en-US" w:eastAsia="zh-CN"/>
        </w:rPr>
        <w:t>16．中标候选人公示</w:t>
      </w:r>
      <w:bookmarkEnd w:id="138"/>
    </w:p>
    <w:p w14:paraId="6166B3C8">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eastAsia="zh-CN"/>
        </w:rPr>
        <w:t>、</w:t>
      </w:r>
      <w:r>
        <w:rPr>
          <w:rFonts w:hint="eastAsia" w:hAnsi="宋体"/>
          <w:snapToGrid w:val="0"/>
          <w:color w:val="000000"/>
          <w:kern w:val="0"/>
          <w:highlight w:val="none"/>
        </w:rPr>
        <w:t>全国公共资源交易平台（广东省·韶关市）（https://ygp.gdzwfw.gov.cn/ggzy-portal/#/440200/index）</w:t>
      </w:r>
      <w:r>
        <w:rPr>
          <w:rFonts w:hint="eastAsia" w:ascii="宋体" w:hAnsi="宋体" w:eastAsia="宋体" w:cs="宋体"/>
          <w:snapToGrid w:val="0"/>
          <w:color w:val="auto"/>
          <w:kern w:val="0"/>
          <w:highlight w:val="none"/>
        </w:rPr>
        <w:t>进行公示，公示期不得少于3天。</w:t>
      </w:r>
    </w:p>
    <w:p w14:paraId="015BC5F1">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宋体" w:hAnsi="宋体" w:eastAsia="宋体" w:cs="宋体"/>
          <w:color w:val="000000"/>
          <w:kern w:val="0"/>
          <w:sz w:val="24"/>
          <w:szCs w:val="24"/>
          <w:lang w:val="en-US" w:eastAsia="zh-CN" w:bidi="ar"/>
        </w:rPr>
        <w:t>如通过交易服务平台提出异议，投标人必须上传提交异议书扫描件（作为附件），异议书格式内容按照</w:t>
      </w:r>
      <w:r>
        <w:rPr>
          <w:rFonts w:hint="eastAsia" w:ascii="宋体" w:hAnsi="宋体" w:eastAsia="宋体" w:cs="宋体"/>
          <w:snapToGrid w:val="0"/>
          <w:color w:val="auto"/>
          <w:kern w:val="0"/>
          <w:highlight w:val="none"/>
        </w:rPr>
        <w:t>《韶关市工程建设项目招标投标活动异议和投诉处理办法》（韶发改〔2021〕44号）</w:t>
      </w:r>
      <w:r>
        <w:rPr>
          <w:rFonts w:hint="eastAsia" w:ascii="宋体" w:hAnsi="宋体" w:eastAsia="宋体" w:cs="宋体"/>
          <w:color w:val="000000"/>
          <w:kern w:val="0"/>
          <w:sz w:val="24"/>
          <w:szCs w:val="24"/>
          <w:lang w:val="en-US" w:eastAsia="zh-CN" w:bidi="ar"/>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0C0C70E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0A10539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C957357">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745503E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2E801EF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lang w:val="en-US" w:eastAsia="zh-CN"/>
        </w:rPr>
      </w:pPr>
      <w:bookmarkStart w:id="139" w:name="_Toc25780"/>
      <w:bookmarkStart w:id="140" w:name="_Toc867"/>
      <w:bookmarkStart w:id="141" w:name="_Toc18979"/>
      <w:bookmarkStart w:id="142" w:name="_Toc18351"/>
      <w:bookmarkStart w:id="143" w:name="_Toc28628"/>
      <w:r>
        <w:rPr>
          <w:rStyle w:val="155"/>
          <w:rFonts w:hint="eastAsia" w:ascii="宋体" w:hAnsi="宋体" w:eastAsia="宋体" w:cs="宋体"/>
          <w:lang w:val="en-US" w:eastAsia="zh-CN"/>
        </w:rPr>
        <w:t>1．资格评审环节</w:t>
      </w:r>
      <w:bookmarkEnd w:id="139"/>
      <w:bookmarkEnd w:id="140"/>
      <w:bookmarkEnd w:id="141"/>
      <w:bookmarkEnd w:id="142"/>
      <w:bookmarkEnd w:id="143"/>
    </w:p>
    <w:p w14:paraId="4E48495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034195C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4E61FCA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32F0834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17CDD706">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3419930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4BE3F5E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502BBFD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5B360794">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61B09689">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szCs w:val="18"/>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hAnsi="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0DFEE50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253B3EF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）投标人为外省建筑企业，但未提供“进粤企业和人员诚信信息登记平台”企业和拟派人员信息情况打印页或网页截图的。</w:t>
      </w:r>
    </w:p>
    <w:p w14:paraId="2210769A">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68D6912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lang w:val="en-US" w:eastAsia="zh-CN"/>
        </w:rPr>
      </w:pPr>
      <w:bookmarkStart w:id="144" w:name="_Toc19719"/>
      <w:bookmarkStart w:id="145" w:name="_Toc30923"/>
      <w:bookmarkStart w:id="146" w:name="_Toc21442"/>
      <w:bookmarkStart w:id="147" w:name="_Toc3746"/>
      <w:bookmarkStart w:id="148" w:name="_Toc12980"/>
      <w:r>
        <w:rPr>
          <w:rStyle w:val="155"/>
          <w:rFonts w:hint="eastAsia" w:ascii="宋体" w:hAnsi="宋体" w:eastAsia="宋体" w:cs="宋体"/>
          <w:lang w:val="en-US" w:eastAsia="zh-CN"/>
        </w:rPr>
        <w:t>2．形式评审环节</w:t>
      </w:r>
      <w:bookmarkEnd w:id="144"/>
      <w:bookmarkEnd w:id="145"/>
      <w:bookmarkEnd w:id="146"/>
      <w:bookmarkEnd w:id="147"/>
      <w:bookmarkEnd w:id="148"/>
    </w:p>
    <w:p w14:paraId="673E6EA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578EFFD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50"/>
          <w:rFonts w:hint="eastAsia" w:ascii="宋体" w:hAnsi="宋体" w:eastAsia="宋体" w:cs="宋体"/>
          <w:color w:val="auto"/>
          <w:kern w:val="0"/>
          <w:highlight w:val="none"/>
        </w:rPr>
        <w:t>投标文件的分册组成是否符合招标文件规定。</w:t>
      </w:r>
    </w:p>
    <w:p w14:paraId="5B86F01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502B513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3DCC467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25784C5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5DD27D5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lang w:val="en-US" w:eastAsia="zh-CN"/>
        </w:rPr>
      </w:pPr>
      <w:bookmarkStart w:id="149" w:name="_Toc27344"/>
      <w:bookmarkStart w:id="150" w:name="_Toc31483"/>
      <w:bookmarkStart w:id="151" w:name="_Toc23068"/>
      <w:bookmarkStart w:id="152" w:name="_Toc8201"/>
      <w:bookmarkStart w:id="153" w:name="_Toc13299"/>
      <w:r>
        <w:rPr>
          <w:rStyle w:val="155"/>
          <w:rFonts w:hint="eastAsia" w:ascii="宋体" w:hAnsi="宋体" w:eastAsia="宋体" w:cs="宋体"/>
          <w:lang w:val="en-US" w:eastAsia="zh-CN"/>
        </w:rPr>
        <w:t>3．响应性评审环节</w:t>
      </w:r>
      <w:bookmarkEnd w:id="149"/>
      <w:bookmarkEnd w:id="150"/>
      <w:bookmarkEnd w:id="151"/>
      <w:bookmarkEnd w:id="152"/>
      <w:bookmarkEnd w:id="153"/>
    </w:p>
    <w:p w14:paraId="21124CF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6299068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75B9BD3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09788CCF">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663AF24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）投标人委托造价咨询单位编制《投标总价》，但未在《投标总价》封面（即封—3）加盖造价咨询人公章的；未提供造价咨询人的营业执照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12401EF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517A795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49CF328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64057D0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lang w:val="en-US" w:eastAsia="zh-CN"/>
        </w:rPr>
      </w:pPr>
      <w:bookmarkStart w:id="154" w:name="_Toc24919"/>
      <w:r>
        <w:rPr>
          <w:rStyle w:val="155"/>
          <w:rFonts w:hint="eastAsia" w:ascii="宋体" w:hAnsi="宋体" w:eastAsia="宋体" w:cs="宋体"/>
          <w:lang w:val="en-US" w:eastAsia="zh-CN"/>
        </w:rPr>
        <w:t>4．其他</w:t>
      </w:r>
      <w:bookmarkEnd w:id="154"/>
    </w:p>
    <w:p w14:paraId="61D295D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1F8CA5B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3814187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411E552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95BA4F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070189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1126029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0D9EB94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1D5751E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23FD9EA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34BB6E4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137"/>
    </w:p>
    <w:p w14:paraId="0C053A42">
      <w:pPr>
        <w:pStyle w:val="3"/>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5" w:name="_Hlt69669771"/>
      <w:bookmarkEnd w:id="155"/>
      <w:bookmarkStart w:id="156" w:name="_Hlt112206772"/>
      <w:bookmarkEnd w:id="156"/>
      <w:bookmarkStart w:id="157" w:name="_Hlt87952408"/>
      <w:bookmarkEnd w:id="157"/>
      <w:bookmarkStart w:id="158" w:name="_Hlt70150994"/>
      <w:bookmarkEnd w:id="158"/>
      <w:bookmarkStart w:id="159" w:name="_Hlt69698769"/>
      <w:bookmarkStart w:id="160" w:name="_Hlt69698722"/>
      <w:bookmarkStart w:id="161" w:name="_Toc24543"/>
      <w:bookmarkStart w:id="162" w:name="_Hlt69698741"/>
      <w:bookmarkStart w:id="163" w:name="_Toc20451"/>
      <w:r>
        <w:rPr>
          <w:rFonts w:hint="eastAsia" w:ascii="宋体" w:hAnsi="宋体" w:eastAsia="宋体" w:cs="宋体"/>
          <w:b/>
          <w:snapToGrid w:val="0"/>
          <w:color w:val="auto"/>
          <w:sz w:val="24"/>
          <w:highlight w:val="none"/>
          <w:lang w:val="en-US" w:eastAsia="zh-CN"/>
        </w:rPr>
        <w:t>第</w:t>
      </w:r>
      <w:bookmarkStart w:id="164" w:name="_Hlt69669171"/>
      <w:bookmarkEnd w:id="164"/>
      <w:r>
        <w:rPr>
          <w:rFonts w:hint="eastAsia" w:ascii="宋体" w:hAnsi="宋体" w:eastAsia="宋体" w:cs="宋体"/>
          <w:b/>
          <w:snapToGrid w:val="0"/>
          <w:color w:val="auto"/>
          <w:sz w:val="24"/>
          <w:highlight w:val="none"/>
          <w:lang w:val="en-US" w:eastAsia="zh-CN"/>
        </w:rPr>
        <w:t>二章</w:t>
      </w:r>
      <w:bookmarkStart w:id="165" w:name="_Hlt87793839"/>
      <w:bookmarkEnd w:id="165"/>
      <w:r>
        <w:rPr>
          <w:rFonts w:hint="eastAsia" w:ascii="宋体" w:hAnsi="宋体" w:eastAsia="宋体" w:cs="宋体"/>
          <w:b/>
          <w:snapToGrid w:val="0"/>
          <w:color w:val="auto"/>
          <w:sz w:val="24"/>
          <w:highlight w:val="none"/>
          <w:lang w:val="en-US" w:eastAsia="zh-CN"/>
        </w:rPr>
        <w:t xml:space="preserve"> 中标人须知</w:t>
      </w:r>
      <w:bookmarkEnd w:id="159"/>
      <w:bookmarkEnd w:id="160"/>
      <w:bookmarkEnd w:id="161"/>
      <w:bookmarkEnd w:id="162"/>
      <w:bookmarkEnd w:id="163"/>
    </w:p>
    <w:p w14:paraId="1191C53E">
      <w:pPr>
        <w:pStyle w:val="5"/>
        <w:bidi w:val="0"/>
        <w:spacing w:line="360" w:lineRule="auto"/>
        <w:rPr>
          <w:rFonts w:hint="eastAsia"/>
        </w:rPr>
      </w:pPr>
      <w:bookmarkStart w:id="166" w:name="_Toc2206"/>
      <w:bookmarkStart w:id="167" w:name="_Toc19632"/>
      <w:bookmarkStart w:id="168" w:name="_Toc28684"/>
      <w:bookmarkStart w:id="169" w:name="_Hlt69698765"/>
      <w:bookmarkStart w:id="170" w:name="_Hlt69698713"/>
      <w:bookmarkStart w:id="171" w:name="_Toc28918"/>
      <w:bookmarkStart w:id="172" w:name="_Hlt69698776"/>
      <w:r>
        <w:rPr>
          <w:rFonts w:hint="eastAsia"/>
        </w:rPr>
        <w:t>1．中标通知书</w:t>
      </w:r>
      <w:bookmarkEnd w:id="166"/>
    </w:p>
    <w:p w14:paraId="7BE122B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7D227C83">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F3BC47F">
      <w:pPr>
        <w:pStyle w:val="5"/>
        <w:bidi w:val="0"/>
        <w:spacing w:line="360" w:lineRule="auto"/>
        <w:rPr>
          <w:rFonts w:hint="eastAsia"/>
        </w:rPr>
      </w:pPr>
      <w:bookmarkStart w:id="173" w:name="_Toc14349"/>
      <w:r>
        <w:rPr>
          <w:rFonts w:hint="eastAsia"/>
        </w:rPr>
        <w:t>2．中标结果公示</w:t>
      </w:r>
      <w:bookmarkEnd w:id="173"/>
    </w:p>
    <w:p w14:paraId="2482FE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53E0938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4B74ABDC">
      <w:pPr>
        <w:pStyle w:val="5"/>
        <w:pageBreakBefore w:val="0"/>
        <w:kinsoku/>
        <w:overflowPunct/>
        <w:topLinePunct w:val="0"/>
        <w:autoSpaceDE/>
        <w:autoSpaceDN/>
        <w:bidi w:val="0"/>
        <w:spacing w:beforeLines="0" w:afterLines="0" w:line="360" w:lineRule="auto"/>
        <w:ind w:firstLine="482" w:firstLineChars="200"/>
        <w:textAlignment w:val="auto"/>
        <w:rPr>
          <w:rFonts w:hint="eastAsia"/>
        </w:rPr>
      </w:pPr>
      <w:bookmarkStart w:id="174" w:name="_Toc10406"/>
      <w:r>
        <w:rPr>
          <w:rFonts w:hint="eastAsia"/>
        </w:rPr>
        <w:t>3．履约保证</w:t>
      </w:r>
      <w:bookmarkEnd w:id="174"/>
    </w:p>
    <w:p w14:paraId="7A6CE62B">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%的履约保证。联合体投标的，由联合体牵头人缴纳。 </w:t>
      </w:r>
    </w:p>
    <w:p w14:paraId="28B57520">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FFD6C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2</w:t>
      </w:r>
      <w:r>
        <w:rPr>
          <w:rFonts w:hint="eastAsia" w:ascii="宋体" w:hAnsi="宋体" w:eastAsia="宋体" w:cs="宋体"/>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3137ED4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3</w:t>
      </w:r>
      <w:r>
        <w:rPr>
          <w:rFonts w:hint="eastAsia" w:ascii="宋体" w:hAnsi="宋体" w:eastAsia="宋体" w:cs="宋体"/>
          <w:sz w:val="24"/>
          <w:szCs w:val="22"/>
          <w:highlight w:val="none"/>
        </w:rPr>
        <w:t>项目通过竣工验收后招标人应登录韶关市公共资源一体化平台进行履约担保退回操作。</w:t>
      </w:r>
    </w:p>
    <w:p w14:paraId="14C45AA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4</w:t>
      </w:r>
      <w:r>
        <w:rPr>
          <w:rFonts w:hint="eastAsia" w:ascii="宋体" w:hAnsi="宋体" w:eastAsia="宋体" w:cs="宋体"/>
          <w:color w:val="000000"/>
          <w:sz w:val="24"/>
          <w:szCs w:val="24"/>
        </w:rPr>
        <w:t>项目通过竣工验收之日后</w:t>
      </w:r>
      <w:r>
        <w:rPr>
          <w:rFonts w:hint="eastAsia" w:ascii="宋体" w:hAnsi="宋体" w:eastAsia="宋体" w:cs="宋体"/>
          <w:sz w:val="24"/>
          <w:szCs w:val="22"/>
          <w:highlight w:val="none"/>
        </w:rPr>
        <w:t>28天内，招标人将履约担保退还给承包人。</w:t>
      </w:r>
    </w:p>
    <w:p w14:paraId="19ABA2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5</w:t>
      </w:r>
      <w:r>
        <w:rPr>
          <w:rFonts w:hint="eastAsia" w:ascii="宋体" w:hAnsi="宋体" w:eastAsia="宋体" w:cs="宋体"/>
          <w:sz w:val="24"/>
          <w:szCs w:val="22"/>
          <w:highlight w:val="none"/>
        </w:rPr>
        <w:t>项目延期竣工的，中标人应登录韶关市公共资源一体化平台办理延长履约担保期限。</w:t>
      </w:r>
    </w:p>
    <w:p w14:paraId="1F4407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6</w:t>
      </w:r>
      <w:r>
        <w:rPr>
          <w:rFonts w:hint="eastAsia" w:ascii="宋体" w:hAnsi="宋体" w:eastAsia="宋体" w:cs="宋体"/>
          <w:sz w:val="24"/>
          <w:szCs w:val="22"/>
          <w:highlight w:val="none"/>
        </w:rPr>
        <w:t>中标人在领取中标通知书之后按有关规定及时提交履约保证。</w:t>
      </w:r>
    </w:p>
    <w:p w14:paraId="62F20E0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7</w:t>
      </w:r>
      <w:r>
        <w:rPr>
          <w:rFonts w:hint="eastAsia" w:ascii="宋体" w:hAnsi="宋体" w:eastAsia="宋体" w:cs="宋体"/>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5ABA064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7BCA85C6">
      <w:pPr>
        <w:pStyle w:val="5"/>
        <w:bidi w:val="0"/>
        <w:spacing w:line="360" w:lineRule="auto"/>
        <w:rPr>
          <w:rFonts w:hint="eastAsia"/>
        </w:rPr>
      </w:pPr>
      <w:bookmarkStart w:id="175" w:name="_Toc9821"/>
      <w:r>
        <w:rPr>
          <w:rFonts w:hint="eastAsia"/>
        </w:rPr>
        <w:t>4．合同订立</w:t>
      </w:r>
      <w:bookmarkEnd w:id="175"/>
    </w:p>
    <w:p w14:paraId="2712515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68DEFCE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41B20D4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14CEDFA5">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6CD3973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43D56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83365D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1D09CC7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25B807B8">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59716538">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76E3D3C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60F4668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362941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w:t>
      </w:r>
      <w:r>
        <w:rPr>
          <w:rFonts w:hint="eastAsia" w:hAnsi="宋体" w:cs="宋体"/>
          <w:snapToGrid w:val="0"/>
          <w:color w:val="auto"/>
          <w:kern w:val="0"/>
          <w:highlight w:val="none"/>
          <w:lang w:val="en-US" w:eastAsia="zh-CN"/>
        </w:rPr>
        <w:t>人</w:t>
      </w:r>
      <w:r>
        <w:rPr>
          <w:rFonts w:hint="eastAsia" w:ascii="宋体" w:hAnsi="宋体" w:eastAsia="宋体" w:cs="宋体"/>
          <w:snapToGrid w:val="0"/>
          <w:color w:val="auto"/>
          <w:kern w:val="0"/>
          <w:highlight w:val="none"/>
        </w:rPr>
        <w:t>将合同上传至建设工程交易系统，并发起退还投标保证的申请。韶关市公共资源交易中心在收到申请之日起3个工作日内，将投标保证金退还给中标人和其他中标候选人。</w:t>
      </w:r>
    </w:p>
    <w:p w14:paraId="5DE62EB4">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27B146FF">
      <w:pPr>
        <w:pStyle w:val="5"/>
        <w:bidi w:val="0"/>
        <w:spacing w:line="360" w:lineRule="auto"/>
        <w:ind w:firstLine="964"/>
        <w:rPr>
          <w:rFonts w:hint="eastAsia" w:ascii="宋体" w:hAnsi="宋体" w:eastAsia="宋体" w:cs="Times New Roman"/>
        </w:rPr>
      </w:pPr>
      <w:bookmarkStart w:id="176" w:name="_Toc6695"/>
      <w:r>
        <w:rPr>
          <w:rFonts w:hint="eastAsia" w:ascii="宋体" w:hAnsi="宋体" w:eastAsia="宋体" w:cs="Times New Roman"/>
        </w:rPr>
        <w:t>5．放弃中标的处理</w:t>
      </w:r>
      <w:bookmarkEnd w:id="176"/>
    </w:p>
    <w:p w14:paraId="3582B9D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0FB7E30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6495B7D9">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cs="宋体"/>
          <w:b/>
          <w:bCs/>
          <w:color w:val="auto"/>
          <w:kern w:val="2"/>
          <w:sz w:val="24"/>
          <w:szCs w:val="24"/>
          <w:highlight w:val="none"/>
          <w:shd w:val="clear" w:color="auto" w:fill="FFFFFF"/>
          <w:lang w:val="en-US" w:eastAsia="zh-CN" w:bidi="ar-SA"/>
        </w:rPr>
      </w:pPr>
    </w:p>
    <w:p w14:paraId="645517A0">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b/>
          <w:bCs/>
          <w:color w:val="auto"/>
          <w:kern w:val="2"/>
          <w:sz w:val="24"/>
          <w:szCs w:val="24"/>
          <w:highlight w:val="none"/>
          <w:shd w:val="clear" w:color="auto" w:fill="FFFFFF"/>
          <w:lang w:val="en-US" w:eastAsia="zh-CN" w:bidi="ar-SA"/>
        </w:rPr>
        <w:t>6.</w:t>
      </w:r>
      <w:r>
        <w:rPr>
          <w:rFonts w:hint="eastAsia" w:ascii="宋体" w:hAnsi="宋体" w:cs="宋体"/>
          <w:b w:val="0"/>
          <w:bCs w:val="0"/>
          <w:color w:val="auto"/>
          <w:kern w:val="2"/>
          <w:sz w:val="24"/>
          <w:szCs w:val="24"/>
          <w:highlight w:val="none"/>
          <w:shd w:val="clear" w:color="auto" w:fill="FFFFFF"/>
          <w:lang w:val="en-US" w:eastAsia="zh-CN" w:bidi="ar-SA"/>
        </w:rPr>
        <w:t>招标代理费及评标专家酬劳的支付：本项目的招标代理服务费和评标专家酬劳全部由中标人支付，该费用不再另行报价，由投标人在投标报价时综合考虑在内。招标代理服务费根据国家计委关于印发《招标代理服务收费管理暂行办法》的通知（计价格[2002]1980号文件计招标代理费。</w:t>
      </w:r>
    </w:p>
    <w:p w14:paraId="5A6E6C31">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p>
    <w:p w14:paraId="1782992F">
      <w:pPr>
        <w:rPr>
          <w:rFonts w:hint="eastAsia" w:ascii="宋体" w:hAnsi="宋体" w:eastAsia="宋体" w:cs="宋体"/>
          <w:b/>
          <w:snapToGrid w:val="0"/>
          <w:color w:val="auto"/>
          <w:sz w:val="24"/>
          <w:highlight w:val="none"/>
          <w:lang w:val="en-US" w:eastAsia="zh-CN"/>
        </w:rPr>
      </w:pPr>
      <w:bookmarkStart w:id="177" w:name="_Toc24436"/>
      <w:r>
        <w:rPr>
          <w:rFonts w:hint="eastAsia" w:ascii="宋体" w:hAnsi="宋体" w:eastAsia="宋体" w:cs="宋体"/>
          <w:b/>
          <w:snapToGrid w:val="0"/>
          <w:color w:val="auto"/>
          <w:sz w:val="24"/>
          <w:highlight w:val="none"/>
          <w:lang w:val="en-US" w:eastAsia="zh-CN"/>
        </w:rPr>
        <w:br w:type="page"/>
      </w:r>
    </w:p>
    <w:p w14:paraId="54D60B10">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8" w:name="_Hlt87793831"/>
      <w:bookmarkEnd w:id="178"/>
      <w:r>
        <w:rPr>
          <w:rFonts w:hint="eastAsia" w:ascii="宋体" w:hAnsi="宋体" w:eastAsia="宋体" w:cs="宋体"/>
          <w:b/>
          <w:snapToGrid w:val="0"/>
          <w:color w:val="auto"/>
          <w:sz w:val="24"/>
          <w:highlight w:val="none"/>
          <w:lang w:val="en-US" w:eastAsia="zh-CN"/>
        </w:rPr>
        <w:t xml:space="preserve"> 拟签订合同的主要条款</w:t>
      </w:r>
      <w:bookmarkEnd w:id="167"/>
      <w:bookmarkEnd w:id="168"/>
      <w:bookmarkEnd w:id="177"/>
    </w:p>
    <w:bookmarkEnd w:id="169"/>
    <w:bookmarkEnd w:id="170"/>
    <w:p w14:paraId="1AEB4785">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79" w:name="_Toc322793288"/>
      <w:bookmarkStart w:id="180" w:name="_Toc2688"/>
      <w:bookmarkStart w:id="181" w:name="_Toc326916629"/>
    </w:p>
    <w:p w14:paraId="64B2DC11">
      <w:pPr>
        <w:pStyle w:val="5"/>
        <w:bidi w:val="0"/>
        <w:ind w:firstLine="964"/>
        <w:rPr>
          <w:rFonts w:hint="eastAsia" w:ascii="宋体" w:hAnsi="宋体" w:eastAsia="宋体" w:cs="宋体"/>
        </w:rPr>
      </w:pPr>
      <w:bookmarkStart w:id="182" w:name="_Toc17021"/>
      <w:bookmarkStart w:id="183" w:name="_Toc28441"/>
      <w:bookmarkStart w:id="184" w:name="_Toc12150"/>
      <w:r>
        <w:rPr>
          <w:rFonts w:hint="eastAsia" w:ascii="宋体" w:hAnsi="宋体" w:eastAsia="宋体" w:cs="宋体"/>
        </w:rPr>
        <w:t>1．工程承包方式</w:t>
      </w:r>
      <w:bookmarkEnd w:id="179"/>
      <w:bookmarkEnd w:id="180"/>
      <w:bookmarkEnd w:id="181"/>
      <w:bookmarkEnd w:id="182"/>
      <w:bookmarkEnd w:id="183"/>
      <w:bookmarkEnd w:id="184"/>
    </w:p>
    <w:p w14:paraId="7AB3A535">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5" w:name="_Hlt87948212"/>
      <w:bookmarkEnd w:id="185"/>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32AA614F">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2BFEE451">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0C9BCA8">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708ACF1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7352782D">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48F8B6BD">
      <w:pPr>
        <w:pStyle w:val="5"/>
        <w:bidi w:val="0"/>
        <w:ind w:firstLine="964"/>
        <w:rPr>
          <w:rFonts w:hint="eastAsia" w:ascii="宋体" w:hAnsi="宋体" w:eastAsia="宋体" w:cs="宋体"/>
        </w:rPr>
      </w:pPr>
      <w:bookmarkStart w:id="186" w:name="_2、工程结算原则"/>
      <w:bookmarkEnd w:id="186"/>
      <w:bookmarkStart w:id="187" w:name="_Toc3107"/>
      <w:bookmarkStart w:id="188" w:name="_Toc27001"/>
      <w:bookmarkStart w:id="189" w:name="_Toc326916630"/>
      <w:bookmarkStart w:id="190" w:name="_Toc322793289"/>
      <w:bookmarkStart w:id="191" w:name="_Toc9168"/>
      <w:bookmarkStart w:id="192" w:name="_Toc21894"/>
      <w:bookmarkStart w:id="193" w:name="_Hlt87948449"/>
      <w:bookmarkStart w:id="194" w:name="_Hlt87948447"/>
      <w:r>
        <w:rPr>
          <w:rFonts w:hint="eastAsia" w:ascii="宋体" w:hAnsi="宋体" w:eastAsia="宋体" w:cs="宋体"/>
        </w:rPr>
        <w:t>2．工程结算原则</w:t>
      </w:r>
      <w:bookmarkEnd w:id="187"/>
      <w:bookmarkEnd w:id="188"/>
      <w:bookmarkEnd w:id="189"/>
      <w:bookmarkEnd w:id="190"/>
      <w:bookmarkEnd w:id="191"/>
      <w:bookmarkEnd w:id="192"/>
    </w:p>
    <w:p w14:paraId="6AC27C7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5" w:name="_Hlt88974053"/>
      <w:bookmarkEnd w:id="195"/>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55C91DAB">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68B0D35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5E5D7AD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A5479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910D46B">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6A9353F3">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726A247">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79160B18">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3"/>
    <w:bookmarkEnd w:id="194"/>
    <w:p w14:paraId="7B60DE6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6" w:name="_Toc322793290"/>
      <w:bookmarkStart w:id="197" w:name="_Hlt87951777"/>
      <w:bookmarkStart w:id="198" w:name="_Toc326916631"/>
      <w:bookmarkStart w:id="199" w:name="_Toc14272"/>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4485E14D">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以招标控制价中的《分部分项工程和单价措施项目清单与计价表》子目相对应综合单价×（1-中标下浮率）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A17BCB9">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008158E7">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57FC81F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18DDE70F">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7209523C">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5CA1E2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363A9691">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中标下浮率＝（1－中标价÷招标控制价）×100%</w:t>
      </w:r>
    </w:p>
    <w:p w14:paraId="799DA118">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4A680AE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283BF57">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（1）绿色施工安全防护措施费应按照实际发生变化的措施项目计算。</w:t>
      </w:r>
    </w:p>
    <w:p w14:paraId="4286443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1E93AE4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0EAB69C1">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2B3CC121">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1D82992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72118F18">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0142E928">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0842493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4BC9FA7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5A82831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33CB184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60F80494">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A72475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674ED23">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033177A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1C54EF9">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5468946B">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2A7334B">
      <w:pPr>
        <w:pStyle w:val="12"/>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6EE1AB8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6EE1AB8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6CB324E">
      <w:pPr>
        <w:pStyle w:val="12"/>
        <w:spacing w:after="0" w:line="240" w:lineRule="exact"/>
        <w:ind w:left="3454" w:right="4848"/>
        <w:jc w:val="center"/>
        <w:rPr>
          <w:rFonts w:hint="eastAsia" w:ascii="宋体" w:hAnsi="宋体" w:eastAsia="宋体" w:cs="宋体"/>
          <w:color w:val="auto"/>
          <w:sz w:val="15"/>
          <w:szCs w:val="15"/>
          <w:highlight w:val="none"/>
        </w:rPr>
      </w:pPr>
    </w:p>
    <w:p w14:paraId="13493497">
      <w:pPr>
        <w:spacing w:before="4" w:line="170" w:lineRule="exact"/>
        <w:rPr>
          <w:rFonts w:hint="eastAsia" w:ascii="宋体" w:hAnsi="宋体" w:eastAsia="宋体" w:cs="宋体"/>
          <w:color w:val="auto"/>
          <w:sz w:val="17"/>
          <w:szCs w:val="17"/>
          <w:highlight w:val="none"/>
        </w:rPr>
      </w:pPr>
    </w:p>
    <w:p w14:paraId="7D9AC92A">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478B5FDA">
      <w:pPr>
        <w:pStyle w:val="12"/>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5E3FBD15">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5E3FBD15">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79EF6A">
      <w:pPr>
        <w:pStyle w:val="12"/>
        <w:spacing w:before="26"/>
        <w:ind w:left="3496" w:right="4830"/>
        <w:jc w:val="center"/>
        <w:rPr>
          <w:rFonts w:hint="eastAsia" w:ascii="宋体" w:hAnsi="宋体" w:eastAsia="宋体" w:cs="宋体"/>
          <w:color w:val="auto"/>
          <w:highlight w:val="none"/>
        </w:rPr>
      </w:pPr>
    </w:p>
    <w:p w14:paraId="240006DB">
      <w:pPr>
        <w:spacing w:before="6" w:line="170" w:lineRule="exact"/>
        <w:rPr>
          <w:rFonts w:hint="eastAsia" w:ascii="宋体" w:hAnsi="宋体" w:eastAsia="宋体" w:cs="宋体"/>
          <w:color w:val="auto"/>
          <w:sz w:val="17"/>
          <w:szCs w:val="17"/>
          <w:highlight w:val="none"/>
        </w:rPr>
      </w:pPr>
    </w:p>
    <w:p w14:paraId="5FFCD01E">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A222E26">
      <w:pPr>
        <w:pStyle w:val="12"/>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7E836BCC">
                            <w:r>
                              <w:rPr>
                                <w:rFonts w:ascii="Times New Roman" w:eastAsia="Times New Roman"/>
                                <w:spacing w:val="-39"/>
                                <w:position w:val="15"/>
                                <w:szCs w:val="24"/>
                              </w:rPr>
                              <w:t>F</w:t>
                            </w:r>
                            <w:r>
                              <w:rPr>
                                <w:rFonts w:ascii="Times New Roman" w:eastAsia="Times New Roman"/>
                                <w:position w:val="9"/>
                                <w:sz w:val="14"/>
                                <w:szCs w:val="14"/>
                              </w:rPr>
                              <w:t>1</w:t>
                            </w:r>
                          </w:p>
                          <w:p w14:paraId="0C6845DF"/>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7E836BCC">
                      <w:r>
                        <w:rPr>
                          <w:rFonts w:ascii="Times New Roman" w:eastAsia="Times New Roman"/>
                          <w:spacing w:val="-39"/>
                          <w:position w:val="15"/>
                          <w:szCs w:val="24"/>
                        </w:rPr>
                        <w:t>F</w:t>
                      </w:r>
                      <w:r>
                        <w:rPr>
                          <w:rFonts w:ascii="Times New Roman" w:eastAsia="Times New Roman"/>
                          <w:position w:val="9"/>
                          <w:sz w:val="14"/>
                          <w:szCs w:val="14"/>
                        </w:rPr>
                        <w:t>1</w:t>
                      </w:r>
                    </w:p>
                    <w:p w14:paraId="0C6845DF"/>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09526AAA">
      <w:pPr>
        <w:pStyle w:val="12"/>
        <w:spacing w:before="26"/>
        <w:ind w:left="3441" w:right="4885"/>
        <w:jc w:val="center"/>
        <w:rPr>
          <w:rFonts w:hint="eastAsia" w:ascii="宋体" w:hAnsi="宋体" w:eastAsia="宋体" w:cs="宋体"/>
          <w:color w:val="auto"/>
          <w:highlight w:val="none"/>
        </w:rPr>
      </w:pPr>
    </w:p>
    <w:p w14:paraId="3F030C1E">
      <w:pPr>
        <w:spacing w:before="3" w:line="170" w:lineRule="exact"/>
        <w:rPr>
          <w:rFonts w:hint="eastAsia" w:ascii="宋体" w:hAnsi="宋体" w:eastAsia="宋体" w:cs="宋体"/>
          <w:color w:val="auto"/>
          <w:sz w:val="17"/>
          <w:szCs w:val="17"/>
          <w:highlight w:val="none"/>
        </w:rPr>
      </w:pPr>
    </w:p>
    <w:p w14:paraId="36B9009E">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517C5D61">
      <w:pPr>
        <w:pStyle w:val="12"/>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6542988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6542988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279F0423">
      <w:pPr>
        <w:spacing w:before="4" w:line="110" w:lineRule="exact"/>
        <w:rPr>
          <w:rFonts w:hint="eastAsia" w:ascii="宋体" w:hAnsi="宋体" w:eastAsia="宋体" w:cs="宋体"/>
          <w:color w:val="auto"/>
          <w:sz w:val="11"/>
          <w:szCs w:val="11"/>
          <w:highlight w:val="none"/>
        </w:rPr>
      </w:pPr>
    </w:p>
    <w:p w14:paraId="24E14194">
      <w:pPr>
        <w:spacing w:line="200" w:lineRule="exact"/>
        <w:rPr>
          <w:rFonts w:hint="eastAsia" w:ascii="宋体" w:hAnsi="宋体" w:eastAsia="宋体" w:cs="宋体"/>
          <w:color w:val="auto"/>
          <w:sz w:val="20"/>
          <w:highlight w:val="none"/>
        </w:rPr>
      </w:pPr>
    </w:p>
    <w:p w14:paraId="32CC3F70">
      <w:pPr>
        <w:spacing w:line="200" w:lineRule="exact"/>
        <w:rPr>
          <w:rFonts w:hint="eastAsia" w:ascii="宋体" w:hAnsi="宋体" w:eastAsia="宋体" w:cs="宋体"/>
          <w:color w:val="auto"/>
          <w:sz w:val="20"/>
          <w:highlight w:val="none"/>
        </w:rPr>
      </w:pPr>
    </w:p>
    <w:p w14:paraId="7CF0E933">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4ADA4177">
      <w:pPr>
        <w:pStyle w:val="12"/>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1B6AF5A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1B6AF5A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022E17AB">
      <w:pPr>
        <w:pStyle w:val="12"/>
        <w:spacing w:before="26"/>
        <w:ind w:left="3454" w:right="4848"/>
        <w:jc w:val="center"/>
        <w:rPr>
          <w:rFonts w:hint="eastAsia" w:ascii="宋体" w:hAnsi="宋体" w:eastAsia="宋体" w:cs="宋体"/>
          <w:color w:val="auto"/>
          <w:sz w:val="14"/>
          <w:szCs w:val="14"/>
          <w:highlight w:val="none"/>
        </w:rPr>
      </w:pPr>
    </w:p>
    <w:p w14:paraId="24FC04AC">
      <w:pPr>
        <w:spacing w:before="4" w:line="170" w:lineRule="exact"/>
        <w:rPr>
          <w:rFonts w:hint="eastAsia" w:ascii="宋体" w:hAnsi="宋体" w:eastAsia="宋体" w:cs="宋体"/>
          <w:color w:val="auto"/>
          <w:sz w:val="17"/>
          <w:szCs w:val="17"/>
          <w:highlight w:val="none"/>
        </w:rPr>
      </w:pPr>
    </w:p>
    <w:p w14:paraId="40B24BFD">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56E0892">
      <w:pPr>
        <w:pStyle w:val="12"/>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05ED1148">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05ED1148">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64B3EC55">
      <w:pPr>
        <w:pStyle w:val="12"/>
        <w:spacing w:before="26"/>
        <w:ind w:left="3521" w:right="4781"/>
        <w:jc w:val="center"/>
        <w:rPr>
          <w:rFonts w:hint="eastAsia" w:ascii="宋体" w:hAnsi="宋体" w:eastAsia="宋体" w:cs="宋体"/>
          <w:color w:val="auto"/>
          <w:sz w:val="14"/>
          <w:szCs w:val="14"/>
          <w:highlight w:val="none"/>
        </w:rPr>
      </w:pPr>
    </w:p>
    <w:p w14:paraId="7CE3AA65">
      <w:pPr>
        <w:spacing w:before="3" w:line="120" w:lineRule="exact"/>
        <w:rPr>
          <w:rFonts w:hint="eastAsia" w:ascii="宋体" w:hAnsi="宋体" w:eastAsia="宋体" w:cs="宋体"/>
          <w:color w:val="auto"/>
          <w:sz w:val="12"/>
          <w:szCs w:val="12"/>
          <w:highlight w:val="none"/>
        </w:rPr>
      </w:pPr>
    </w:p>
    <w:p w14:paraId="4DAE6C8E">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5BFC7485">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669A694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35753021">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6428CF3">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6A38720E">
      <w:pPr>
        <w:pStyle w:val="12"/>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8210A3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78210A3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1D0B0D69">
      <w:pPr>
        <w:pStyle w:val="12"/>
        <w:spacing w:after="0" w:line="240" w:lineRule="exact"/>
        <w:ind w:left="3454" w:right="4848"/>
        <w:jc w:val="center"/>
        <w:rPr>
          <w:rFonts w:hint="eastAsia" w:ascii="宋体" w:hAnsi="宋体" w:eastAsia="宋体" w:cs="宋体"/>
          <w:color w:val="auto"/>
          <w:sz w:val="15"/>
          <w:szCs w:val="15"/>
          <w:highlight w:val="none"/>
        </w:rPr>
      </w:pPr>
    </w:p>
    <w:p w14:paraId="76369BEC">
      <w:pPr>
        <w:spacing w:before="4" w:line="170" w:lineRule="exact"/>
        <w:rPr>
          <w:rFonts w:hint="eastAsia" w:ascii="宋体" w:hAnsi="宋体" w:eastAsia="宋体" w:cs="宋体"/>
          <w:color w:val="auto"/>
          <w:sz w:val="17"/>
          <w:szCs w:val="17"/>
          <w:highlight w:val="none"/>
        </w:rPr>
      </w:pPr>
    </w:p>
    <w:p w14:paraId="3C88819C">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01413F3A">
      <w:pPr>
        <w:pStyle w:val="12"/>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446D5250">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446D5250">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DA18DBC">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23720670">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8FE010B">
      <w:pPr>
        <w:pStyle w:val="12"/>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7051157F">
                            <w:r>
                              <w:rPr>
                                <w:rFonts w:ascii="Times New Roman" w:eastAsia="Times New Roman"/>
                                <w:spacing w:val="-39"/>
                                <w:position w:val="15"/>
                                <w:szCs w:val="24"/>
                              </w:rPr>
                              <w:t>F</w:t>
                            </w:r>
                            <w:r>
                              <w:rPr>
                                <w:rFonts w:ascii="Times New Roman" w:eastAsia="Times New Roman"/>
                                <w:position w:val="9"/>
                                <w:sz w:val="14"/>
                                <w:szCs w:val="14"/>
                              </w:rPr>
                              <w:t>1</w:t>
                            </w:r>
                          </w:p>
                          <w:p w14:paraId="4B663823"/>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7051157F">
                      <w:r>
                        <w:rPr>
                          <w:rFonts w:ascii="Times New Roman" w:eastAsia="Times New Roman"/>
                          <w:spacing w:val="-39"/>
                          <w:position w:val="15"/>
                          <w:szCs w:val="24"/>
                        </w:rPr>
                        <w:t>F</w:t>
                      </w:r>
                      <w:r>
                        <w:rPr>
                          <w:rFonts w:ascii="Times New Roman" w:eastAsia="Times New Roman"/>
                          <w:position w:val="9"/>
                          <w:sz w:val="14"/>
                          <w:szCs w:val="14"/>
                        </w:rPr>
                        <w:t>1</w:t>
                      </w:r>
                    </w:p>
                    <w:p w14:paraId="4B663823"/>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500DB783">
      <w:pPr>
        <w:pStyle w:val="12"/>
        <w:spacing w:before="26"/>
        <w:ind w:left="3441" w:right="4885"/>
        <w:jc w:val="center"/>
        <w:rPr>
          <w:rFonts w:hint="eastAsia" w:ascii="宋体" w:hAnsi="宋体" w:eastAsia="宋体" w:cs="宋体"/>
          <w:color w:val="auto"/>
          <w:sz w:val="20"/>
          <w:highlight w:val="none"/>
        </w:rPr>
      </w:pPr>
    </w:p>
    <w:p w14:paraId="799A6C26">
      <w:pPr>
        <w:spacing w:before="3" w:line="170" w:lineRule="exact"/>
        <w:rPr>
          <w:rFonts w:hint="eastAsia" w:ascii="宋体" w:hAnsi="宋体" w:eastAsia="宋体" w:cs="宋体"/>
          <w:color w:val="auto"/>
          <w:sz w:val="17"/>
          <w:szCs w:val="17"/>
          <w:highlight w:val="none"/>
        </w:rPr>
      </w:pPr>
    </w:p>
    <w:p w14:paraId="0AE48201">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B0FAA0E">
      <w:pPr>
        <w:pStyle w:val="12"/>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25517A6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25517A6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8B1125E">
      <w:pPr>
        <w:spacing w:line="200" w:lineRule="exact"/>
        <w:rPr>
          <w:rFonts w:hint="eastAsia" w:ascii="宋体" w:hAnsi="宋体" w:eastAsia="宋体" w:cs="宋体"/>
          <w:color w:val="auto"/>
          <w:sz w:val="20"/>
          <w:highlight w:val="none"/>
        </w:rPr>
      </w:pPr>
    </w:p>
    <w:p w14:paraId="1D71692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1BBAD84F">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9FBC70E">
      <w:pPr>
        <w:pStyle w:val="12"/>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5ADAD8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5ADAD87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40042F9">
      <w:pPr>
        <w:pStyle w:val="12"/>
        <w:spacing w:before="26"/>
        <w:ind w:left="3454" w:right="4848"/>
        <w:jc w:val="center"/>
        <w:rPr>
          <w:rFonts w:hint="eastAsia" w:ascii="宋体" w:hAnsi="宋体" w:eastAsia="宋体" w:cs="宋体"/>
          <w:color w:val="auto"/>
          <w:sz w:val="14"/>
          <w:szCs w:val="14"/>
          <w:highlight w:val="none"/>
          <w:lang w:val="en-US" w:eastAsia="zh-CN"/>
        </w:rPr>
      </w:pPr>
      <w:r>
        <w:rPr>
          <w:rFonts w:hint="eastAsia" w:hAnsi="宋体" w:cs="宋体"/>
          <w:color w:val="auto"/>
          <w:sz w:val="14"/>
          <w:szCs w:val="14"/>
          <w:highlight w:val="none"/>
          <w:lang w:val="en-US" w:eastAsia="zh-CN"/>
        </w:rPr>
        <w:t>x</w:t>
      </w:r>
    </w:p>
    <w:p w14:paraId="724FC574">
      <w:pPr>
        <w:spacing w:before="4" w:line="170" w:lineRule="exact"/>
        <w:rPr>
          <w:rFonts w:hint="eastAsia" w:ascii="宋体" w:hAnsi="宋体" w:eastAsia="宋体" w:cs="宋体"/>
          <w:color w:val="auto"/>
          <w:sz w:val="17"/>
          <w:szCs w:val="17"/>
          <w:highlight w:val="none"/>
        </w:rPr>
      </w:pPr>
    </w:p>
    <w:p w14:paraId="5933DAE9">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0A7DF4B6">
      <w:pPr>
        <w:pStyle w:val="12"/>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53FAF8E">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453FAF8E">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28D59564">
      <w:pPr>
        <w:pStyle w:val="12"/>
        <w:spacing w:before="26"/>
        <w:ind w:left="3521" w:right="4781"/>
        <w:jc w:val="center"/>
        <w:rPr>
          <w:rFonts w:hint="eastAsia" w:ascii="宋体" w:hAnsi="宋体" w:eastAsia="宋体" w:cs="宋体"/>
          <w:color w:val="auto"/>
          <w:sz w:val="14"/>
          <w:szCs w:val="14"/>
          <w:highlight w:val="none"/>
        </w:rPr>
      </w:pPr>
    </w:p>
    <w:p w14:paraId="41378C28">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2A956A65">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28CC1F5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136E1F55">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F69529E">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255E6C2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其余事项（如不可抗力、索赔、现场签证等）的调整原则按照《建设工程工程量清单计价规范》（GB50500—2013）有关规定执行。 </w:t>
      </w:r>
    </w:p>
    <w:p w14:paraId="3506EC5C">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200" w:name="_Hlt112206782"/>
      <w:bookmarkEnd w:id="200"/>
    </w:p>
    <w:p w14:paraId="366B6FA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71C8929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3336E0F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1F112F10">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37A1615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rPr>
      </w:pPr>
      <w:r>
        <w:rPr>
          <w:rFonts w:hint="eastAsia"/>
          <w:b/>
          <w:bCs/>
          <w:lang w:val="en-US" w:eastAsia="zh-CN"/>
        </w:rPr>
        <w:t>2.9</w:t>
      </w:r>
      <w:r>
        <w:rPr>
          <w:rFonts w:hint="eastAsia"/>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9F6756B">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196"/>
    <w:bookmarkEnd w:id="197"/>
    <w:bookmarkEnd w:id="198"/>
    <w:bookmarkEnd w:id="199"/>
    <w:p w14:paraId="35B614D8">
      <w:pPr>
        <w:pStyle w:val="5"/>
        <w:bidi w:val="0"/>
        <w:spacing w:line="360" w:lineRule="auto"/>
        <w:ind w:firstLine="964"/>
        <w:rPr>
          <w:rFonts w:hint="eastAsia" w:ascii="宋体" w:hAnsi="宋体" w:eastAsia="宋体" w:cs="宋体"/>
          <w:color w:val="auto"/>
        </w:rPr>
      </w:pPr>
      <w:bookmarkStart w:id="201" w:name="_Toc26653"/>
      <w:bookmarkStart w:id="202" w:name="_Toc108200417"/>
      <w:bookmarkStart w:id="203" w:name="_Toc14683"/>
      <w:r>
        <w:rPr>
          <w:rFonts w:hint="eastAsia" w:ascii="宋体" w:hAnsi="宋体" w:eastAsia="宋体" w:cs="宋体"/>
          <w:color w:val="auto"/>
        </w:rPr>
        <w:t>3. 工程付款办法</w:t>
      </w:r>
      <w:bookmarkEnd w:id="201"/>
      <w:bookmarkEnd w:id="202"/>
      <w:bookmarkEnd w:id="203"/>
    </w:p>
    <w:p w14:paraId="176C3058">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18DB204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923A479">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r>
        <w:rPr>
          <w:rFonts w:hint="eastAsia" w:ascii="宋体" w:hAnsi="宋体" w:eastAsia="宋体" w:cs="宋体"/>
          <w:snapToGrid w:val="0"/>
          <w:color w:val="auto"/>
          <w:kern w:val="0"/>
          <w:highlight w:val="none"/>
          <w:lang w:val="en-US" w:eastAsia="zh-CN"/>
        </w:rPr>
        <w:t>不含</w:t>
      </w:r>
      <w:r>
        <w:rPr>
          <w:rFonts w:hint="eastAsia" w:ascii="宋体" w:hAnsi="宋体" w:eastAsia="宋体" w:cs="宋体"/>
          <w:snapToGrid w:val="0"/>
          <w:color w:val="auto"/>
          <w:kern w:val="0"/>
          <w:highlight w:val="none"/>
        </w:rPr>
        <w:t>绿色施工安全防护措施费和暂列金</w:t>
      </w:r>
      <w:r>
        <w:rPr>
          <w:rFonts w:hint="eastAsia" w:hAnsi="宋体" w:cs="宋体"/>
          <w:snapToGrid w:val="0"/>
          <w:color w:val="auto"/>
          <w:kern w:val="0"/>
          <w:highlight w:val="none"/>
          <w:lang w:val="en-US" w:eastAsia="zh-CN"/>
        </w:rPr>
        <w:t>额</w:t>
      </w:r>
      <w:r>
        <w:rPr>
          <w:rFonts w:hint="eastAsia" w:ascii="宋体" w:hAnsi="宋体" w:eastAsia="宋体" w:cs="宋体"/>
          <w:snapToGrid w:val="0"/>
          <w:color w:val="auto"/>
          <w:kern w:val="0"/>
          <w:highlight w:val="none"/>
        </w:rPr>
        <w:t>）</w:t>
      </w:r>
    </w:p>
    <w:p w14:paraId="4E907ED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04845778">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03ED959A">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15B94DD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C98A58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005812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05C33D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5FA6619E">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p>
    <w:p w14:paraId="3708120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71C728F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6AAF7998">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67600EF3">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highlight w:val="none"/>
        </w:rPr>
        <w:t>材料暂估价、专业工程暂估价支付方式：</w:t>
      </w:r>
      <w:r>
        <w:rPr>
          <w:rFonts w:hint="eastAsia" w:ascii="宋体" w:hAnsi="宋体" w:eastAsia="宋体" w:cs="宋体"/>
          <w:color w:val="auto"/>
          <w:sz w:val="24"/>
          <w:szCs w:val="24"/>
          <w:highlight w:val="none"/>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highlight w:val="none"/>
        </w:rPr>
        <w:t>。</w:t>
      </w:r>
    </w:p>
    <w:p w14:paraId="23E604C4">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4B35AB72">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color w:val="auto"/>
          <w:kern w:val="0"/>
          <w:sz w:val="24"/>
          <w:lang w:val="en-US" w:eastAsia="zh-CN" w:bidi="ar-SA"/>
        </w:rPr>
        <w:t>4．</w:t>
      </w:r>
      <w:r>
        <w:rPr>
          <w:rFonts w:hint="eastAsia" w:hAnsi="宋体" w:cs="宋体"/>
          <w:b/>
          <w:color w:val="auto"/>
          <w:kern w:val="0"/>
          <w:sz w:val="24"/>
          <w:lang w:val="en-US" w:eastAsia="zh-CN" w:bidi="ar-SA"/>
        </w:rPr>
        <w:t>其他</w:t>
      </w:r>
      <w:r>
        <w:rPr>
          <w:rFonts w:hint="eastAsia" w:ascii="宋体" w:hAnsi="宋体" w:eastAsia="宋体" w:cs="宋体"/>
          <w:b/>
          <w:color w:val="auto"/>
          <w:kern w:val="0"/>
          <w:sz w:val="24"/>
          <w:lang w:val="en-US" w:eastAsia="zh-CN" w:bidi="ar-SA"/>
        </w:rPr>
        <w:t>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1"/>
    <w:bookmarkEnd w:id="172"/>
    <w:p w14:paraId="39708CE3">
      <w:pPr>
        <w:pStyle w:val="5"/>
        <w:bidi w:val="0"/>
        <w:spacing w:line="360" w:lineRule="auto"/>
        <w:ind w:firstLine="964"/>
        <w:rPr>
          <w:rFonts w:hint="eastAsia" w:ascii="宋体" w:hAnsi="宋体" w:eastAsia="宋体" w:cs="Times New Roman"/>
          <w:highlight w:val="none"/>
        </w:rPr>
      </w:pPr>
      <w:bookmarkStart w:id="204" w:name="_Toc9642"/>
      <w:bookmarkStart w:id="205" w:name="_Toc21669"/>
      <w:bookmarkStart w:id="206" w:name="_Hlt69698796"/>
      <w:r>
        <w:rPr>
          <w:rFonts w:hint="eastAsia" w:cs="Times New Roman"/>
          <w:highlight w:val="none"/>
          <w:lang w:val="en-US" w:eastAsia="zh-CN"/>
        </w:rPr>
        <w:t>4.1.</w:t>
      </w:r>
      <w:r>
        <w:rPr>
          <w:rFonts w:hint="eastAsia" w:ascii="宋体" w:hAnsi="宋体" w:eastAsia="宋体" w:cs="Times New Roman"/>
          <w:highlight w:val="none"/>
        </w:rPr>
        <w:t>专业工程分包</w:t>
      </w:r>
      <w:bookmarkEnd w:id="204"/>
    </w:p>
    <w:p w14:paraId="5A74B3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62E308A6">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7" w:name="_Toc4288"/>
      <w:bookmarkStart w:id="208" w:name="_Toc23958"/>
      <w:r>
        <w:rPr>
          <w:rFonts w:hint="eastAsia" w:ascii="宋体" w:hAnsi="宋体" w:eastAsia="宋体" w:cs="宋体"/>
          <w:b/>
          <w:bCs w:val="0"/>
          <w:snapToGrid w:val="0"/>
          <w:color w:val="auto"/>
          <w:kern w:val="0"/>
          <w:sz w:val="24"/>
          <w:szCs w:val="24"/>
          <w:highlight w:val="none"/>
        </w:rPr>
        <w:t>4.2．工人工资支付专用账户</w:t>
      </w:r>
      <w:bookmarkEnd w:id="207"/>
      <w:bookmarkEnd w:id="208"/>
    </w:p>
    <w:p w14:paraId="0C52703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1EA72FF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46C6CB7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0FBE663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654F70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5D066E8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5A5C15D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23AC869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18741D3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3ED600F">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477E3D2F">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7E79CEFE">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6400A75F">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0695E875">
      <w:pPr>
        <w:pStyle w:val="61"/>
        <w:spacing w:line="360" w:lineRule="auto"/>
        <w:ind w:firstLine="480" w:firstLineChars="200"/>
        <w:jc w:val="left"/>
        <w:rPr>
          <w:rFonts w:hint="default" w:ascii="宋体" w:hAnsi="宋体" w:eastAsia="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06CF8219">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9" w:name="_Toc15476"/>
      <w:bookmarkStart w:id="210" w:name="_Toc21233"/>
      <w:r>
        <w:rPr>
          <w:rFonts w:hint="eastAsia" w:ascii="宋体" w:hAnsi="宋体" w:eastAsia="宋体" w:cs="宋体"/>
          <w:b/>
          <w:bCs w:val="0"/>
          <w:snapToGrid w:val="0"/>
          <w:color w:val="auto"/>
          <w:kern w:val="0"/>
          <w:sz w:val="24"/>
          <w:szCs w:val="24"/>
          <w:highlight w:val="none"/>
        </w:rPr>
        <w:t>4.3．诚信登记</w:t>
      </w:r>
      <w:bookmarkEnd w:id="209"/>
      <w:bookmarkEnd w:id="210"/>
    </w:p>
    <w:p w14:paraId="1368A8A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0660B5C0">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1" w:name="_Toc24195"/>
      <w:bookmarkStart w:id="212" w:name="_Toc30115"/>
      <w:r>
        <w:rPr>
          <w:rFonts w:hint="eastAsia" w:ascii="宋体" w:hAnsi="宋体" w:eastAsia="宋体" w:cs="宋体"/>
          <w:b/>
          <w:bCs w:val="0"/>
          <w:snapToGrid w:val="0"/>
          <w:color w:val="auto"/>
          <w:kern w:val="0"/>
          <w:sz w:val="24"/>
          <w:szCs w:val="24"/>
          <w:highlight w:val="none"/>
        </w:rPr>
        <w:t>4.4．工期进度</w:t>
      </w:r>
      <w:bookmarkEnd w:id="211"/>
      <w:bookmarkEnd w:id="212"/>
    </w:p>
    <w:p w14:paraId="196C8D7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cs="宋体"/>
          <w:b w:val="0"/>
          <w:bCs/>
          <w:snapToGrid w:val="0"/>
          <w:color w:val="auto"/>
          <w:kern w:val="0"/>
          <w:sz w:val="24"/>
          <w:szCs w:val="24"/>
          <w:highlight w:val="none"/>
          <w:u w:val="single"/>
          <w:lang w:val="en-US" w:eastAsia="zh-CN"/>
        </w:rPr>
        <w:t>180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36EEB9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132F011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7F6CCAF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1FAFEEB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☑按施工合同期约定，由于承包人原因造成工期延误的，承包人须在逾期第壹天起每天按合同价的1 ‰向招标人返纳逾期竣工违约金。 </w:t>
      </w:r>
    </w:p>
    <w:p w14:paraId="1EFE437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18F40BC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0A9C056C">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3" w:name="_Toc16363"/>
      <w:bookmarkStart w:id="214" w:name="_Toc21648"/>
      <w:r>
        <w:rPr>
          <w:rFonts w:hint="eastAsia" w:ascii="宋体" w:hAnsi="宋体" w:eastAsia="宋体" w:cs="宋体"/>
          <w:b/>
          <w:bCs w:val="0"/>
          <w:snapToGrid w:val="0"/>
          <w:color w:val="auto"/>
          <w:kern w:val="0"/>
          <w:sz w:val="24"/>
          <w:szCs w:val="24"/>
          <w:highlight w:val="none"/>
        </w:rPr>
        <w:t>4.5．项目管理机构</w:t>
      </w:r>
      <w:bookmarkEnd w:id="213"/>
      <w:bookmarkEnd w:id="214"/>
    </w:p>
    <w:p w14:paraId="74F8EA4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2717136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1E6643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hAnsi="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191E8DBB">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5" w:name="_Toc16233"/>
      <w:bookmarkStart w:id="216" w:name="_Toc21811"/>
      <w:r>
        <w:rPr>
          <w:rFonts w:hint="eastAsia" w:ascii="宋体" w:hAnsi="宋体" w:eastAsia="宋体" w:cs="宋体"/>
          <w:b/>
          <w:bCs w:val="0"/>
          <w:snapToGrid w:val="0"/>
          <w:color w:val="auto"/>
          <w:kern w:val="0"/>
          <w:sz w:val="24"/>
          <w:szCs w:val="24"/>
          <w:highlight w:val="none"/>
        </w:rPr>
        <w:t>4.6．现场管理</w:t>
      </w:r>
      <w:bookmarkEnd w:id="215"/>
      <w:bookmarkEnd w:id="216"/>
    </w:p>
    <w:p w14:paraId="7C07BEB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388C08F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398FE9C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632BD6EF">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7" w:name="_Toc1442"/>
      <w:bookmarkStart w:id="218" w:name="_Toc1176"/>
      <w:r>
        <w:rPr>
          <w:rFonts w:hint="eastAsia" w:ascii="宋体" w:hAnsi="宋体" w:eastAsia="宋体" w:cs="宋体"/>
          <w:b/>
          <w:bCs w:val="0"/>
          <w:snapToGrid w:val="0"/>
          <w:color w:val="auto"/>
          <w:kern w:val="0"/>
          <w:sz w:val="24"/>
          <w:szCs w:val="24"/>
          <w:highlight w:val="none"/>
        </w:rPr>
        <w:t>4.7．监督实施</w:t>
      </w:r>
      <w:bookmarkEnd w:id="217"/>
      <w:bookmarkEnd w:id="218"/>
    </w:p>
    <w:p w14:paraId="5ABF918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792DAE99">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9" w:name="_Toc5482"/>
      <w:bookmarkStart w:id="220" w:name="_Toc1485"/>
      <w:r>
        <w:rPr>
          <w:rFonts w:hint="eastAsia" w:ascii="宋体" w:hAnsi="宋体" w:eastAsia="宋体" w:cs="宋体"/>
          <w:b/>
          <w:bCs w:val="0"/>
          <w:snapToGrid w:val="0"/>
          <w:color w:val="auto"/>
          <w:kern w:val="0"/>
          <w:sz w:val="24"/>
          <w:szCs w:val="24"/>
          <w:highlight w:val="none"/>
        </w:rPr>
        <w:t>4.8．主材的采购和使用</w:t>
      </w:r>
      <w:bookmarkEnd w:id="219"/>
      <w:bookmarkEnd w:id="220"/>
    </w:p>
    <w:p w14:paraId="42753DC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1A58B29">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1" w:name="_Toc27130"/>
      <w:bookmarkStart w:id="222" w:name="_Toc11557"/>
      <w:r>
        <w:rPr>
          <w:rFonts w:hint="eastAsia" w:ascii="宋体" w:hAnsi="宋体" w:eastAsia="宋体" w:cs="宋体"/>
          <w:b/>
          <w:bCs w:val="0"/>
          <w:snapToGrid w:val="0"/>
          <w:color w:val="auto"/>
          <w:kern w:val="0"/>
          <w:sz w:val="24"/>
          <w:szCs w:val="24"/>
          <w:highlight w:val="none"/>
        </w:rPr>
        <w:t>4.9</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1"/>
      <w:bookmarkEnd w:id="222"/>
    </w:p>
    <w:p w14:paraId="27E52D5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08CEC8EA">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3" w:name="_Toc20949"/>
      <w:bookmarkStart w:id="224" w:name="_Toc14292"/>
      <w:r>
        <w:rPr>
          <w:rFonts w:hint="eastAsia" w:ascii="宋体" w:hAnsi="宋体" w:eastAsia="宋体" w:cs="宋体"/>
          <w:b/>
          <w:bCs w:val="0"/>
          <w:snapToGrid w:val="0"/>
          <w:color w:val="auto"/>
          <w:kern w:val="0"/>
          <w:sz w:val="24"/>
          <w:szCs w:val="24"/>
          <w:highlight w:val="none"/>
        </w:rPr>
        <w:t>4.10</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3"/>
      <w:bookmarkEnd w:id="224"/>
    </w:p>
    <w:p w14:paraId="6C07D68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cs="宋体"/>
          <w:b/>
          <w:bCs w:val="0"/>
          <w:snapToGrid w:val="0"/>
          <w:color w:val="auto"/>
          <w:kern w:val="0"/>
          <w:sz w:val="24"/>
          <w:szCs w:val="24"/>
          <w:highlight w:val="none"/>
          <w:u w:val="single"/>
          <w:lang w:val="en-US" w:eastAsia="zh-CN"/>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3B9ED3F7">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1143156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1A676EF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3F38E1E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692BF55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270543F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6E38930C">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5" w:name="_Toc9682"/>
      <w:bookmarkStart w:id="226" w:name="_Toc211"/>
      <w:r>
        <w:rPr>
          <w:rFonts w:hint="eastAsia" w:ascii="宋体" w:hAnsi="宋体" w:eastAsia="宋体" w:cs="宋体"/>
          <w:b/>
          <w:bCs w:val="0"/>
          <w:snapToGrid w:val="0"/>
          <w:color w:val="auto"/>
          <w:kern w:val="0"/>
          <w:sz w:val="24"/>
          <w:szCs w:val="24"/>
          <w:highlight w:val="none"/>
        </w:rPr>
        <w:t>4.11</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5"/>
      <w:bookmarkEnd w:id="226"/>
    </w:p>
    <w:p w14:paraId="34F1E137">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承包人及其有关人员有下列行为之一的，发包人应及时向建设行政主管部门报告。除按照有关法律、法规进行处罚外，不良行为将计入企业及有关个人诚信档案，并在韶关市住房和城乡建设管理局网站公示。</w:t>
      </w:r>
    </w:p>
    <w:p w14:paraId="36EDCAE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7A5E0B1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3A3EEE0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08988E3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5227F7C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1B0B032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3CF31AF1">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2291FEC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353D2BDF">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7" w:name="_Toc16682"/>
      <w:bookmarkStart w:id="228" w:name="_Toc15004"/>
      <w:r>
        <w:rPr>
          <w:rFonts w:hint="eastAsia" w:ascii="宋体" w:hAnsi="宋体" w:eastAsia="宋体" w:cs="宋体"/>
          <w:b/>
          <w:bCs w:val="0"/>
          <w:snapToGrid w:val="0"/>
          <w:color w:val="auto"/>
          <w:kern w:val="0"/>
          <w:sz w:val="24"/>
          <w:szCs w:val="24"/>
          <w:highlight w:val="none"/>
        </w:rPr>
        <w:t>4.12</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7"/>
      <w:bookmarkEnd w:id="228"/>
    </w:p>
    <w:p w14:paraId="1892E67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1B0CA36D">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458C36E6">
      <w:pPr>
        <w:pStyle w:val="61"/>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3857DB0F">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4BBA8FBD">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425D9760">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742720A6">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709D6E13">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53C60B6C">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0CDCE9CF">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5B919BA4">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6757E021">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5A24ADAA">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75017E16">
      <w:pPr>
        <w:pStyle w:val="61"/>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w:t>
      </w:r>
      <w:r>
        <w:rPr>
          <w:rFonts w:hint="eastAsia" w:ascii="宋体" w:hAnsi="宋体" w:cs="宋体"/>
          <w:bCs/>
          <w:color w:val="auto"/>
          <w:sz w:val="24"/>
          <w:szCs w:val="24"/>
          <w:highlight w:val="none"/>
          <w:lang w:val="en-US" w:eastAsia="zh-CN"/>
        </w:rPr>
        <w:t xml:space="preserve">4. </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616AC870">
      <w:pPr>
        <w:widowControl w:val="0"/>
        <w:numPr>
          <w:ilvl w:val="0"/>
          <w:numId w:val="0"/>
        </w:numPr>
        <w:spacing w:line="360" w:lineRule="auto"/>
        <w:jc w:val="both"/>
        <w:rPr>
          <w:rFonts w:hint="eastAsia" w:ascii="宋体" w:hAnsi="宋体" w:eastAsia="宋体" w:cs="宋体"/>
          <w:color w:val="auto"/>
          <w:highlight w:val="none"/>
          <w:lang w:eastAsia="zh-CN"/>
        </w:rPr>
      </w:pPr>
    </w:p>
    <w:p w14:paraId="743A87AF">
      <w:pPr>
        <w:pStyle w:val="11"/>
        <w:rPr>
          <w:rFonts w:hint="eastAsia" w:ascii="宋体" w:hAnsi="宋体" w:eastAsia="宋体" w:cs="宋体"/>
          <w:color w:val="auto"/>
          <w:highlight w:val="none"/>
          <w:lang w:eastAsia="zh-CN"/>
        </w:rPr>
      </w:pPr>
    </w:p>
    <w:p w14:paraId="65D39EAF">
      <w:pPr>
        <w:rPr>
          <w:rFonts w:hint="eastAsia" w:ascii="宋体" w:hAnsi="宋体" w:eastAsia="宋体" w:cs="宋体"/>
          <w:color w:val="auto"/>
          <w:highlight w:val="none"/>
          <w:lang w:eastAsia="zh-CN"/>
        </w:rPr>
      </w:pPr>
    </w:p>
    <w:p w14:paraId="2B23644C">
      <w:pPr>
        <w:pStyle w:val="11"/>
        <w:rPr>
          <w:rFonts w:hint="eastAsia" w:ascii="宋体" w:hAnsi="宋体" w:eastAsia="宋体" w:cs="宋体"/>
          <w:color w:val="auto"/>
          <w:highlight w:val="none"/>
          <w:lang w:eastAsia="zh-CN"/>
        </w:rPr>
      </w:pPr>
    </w:p>
    <w:p w14:paraId="2DD2BD55">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29" w:name="_Toc3051"/>
      <w:bookmarkStart w:id="230" w:name="_Toc9687"/>
    </w:p>
    <w:p w14:paraId="4F896A06">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31" w:name="_Hlt87793853"/>
      <w:bookmarkEnd w:id="231"/>
      <w:r>
        <w:rPr>
          <w:rFonts w:hint="eastAsia" w:ascii="宋体" w:hAnsi="宋体" w:eastAsia="宋体" w:cs="宋体"/>
          <w:b/>
          <w:snapToGrid w:val="0"/>
          <w:color w:val="auto"/>
          <w:sz w:val="24"/>
          <w:highlight w:val="none"/>
          <w:lang w:val="en-US" w:eastAsia="zh-CN"/>
        </w:rPr>
        <w:t xml:space="preserve"> 技术要求</w:t>
      </w:r>
      <w:bookmarkEnd w:id="205"/>
      <w:bookmarkEnd w:id="229"/>
      <w:bookmarkEnd w:id="230"/>
    </w:p>
    <w:bookmarkEnd w:id="206"/>
    <w:p w14:paraId="191EA81C">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2" w:name="_Hlt68774758"/>
      <w:bookmarkEnd w:id="232"/>
      <w:bookmarkStart w:id="233" w:name="_Hlt69116854"/>
      <w:bookmarkEnd w:id="233"/>
      <w:bookmarkStart w:id="234" w:name="_Hlt66104926"/>
      <w:bookmarkEnd w:id="234"/>
      <w:bookmarkStart w:id="235" w:name="_Hlt87793346"/>
      <w:bookmarkEnd w:id="235"/>
      <w:bookmarkStart w:id="236" w:name="_Hlt69265216"/>
      <w:bookmarkEnd w:id="236"/>
      <w:bookmarkStart w:id="237" w:name="_Hlt75685840"/>
      <w:bookmarkEnd w:id="237"/>
      <w:bookmarkStart w:id="238" w:name="_Hlt69359335"/>
      <w:bookmarkEnd w:id="238"/>
      <w:bookmarkStart w:id="239" w:name="_Hlt80411122"/>
      <w:bookmarkEnd w:id="239"/>
      <w:bookmarkStart w:id="240" w:name="_Hlt69358207"/>
      <w:bookmarkEnd w:id="240"/>
      <w:bookmarkStart w:id="241" w:name="_Hlt69357851"/>
      <w:bookmarkEnd w:id="241"/>
      <w:bookmarkStart w:id="242" w:name="_Hlt87793370"/>
      <w:bookmarkEnd w:id="242"/>
    </w:p>
    <w:p w14:paraId="0B5F2AD6">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7059596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43" w:name="_Hlt69358458"/>
      <w:bookmarkEnd w:id="243"/>
      <w:bookmarkStart w:id="244" w:name="_Hlt69359245"/>
      <w:bookmarkEnd w:id="244"/>
      <w:bookmarkStart w:id="245" w:name="_Hlt69635252"/>
      <w:bookmarkEnd w:id="245"/>
      <w:bookmarkStart w:id="246" w:name="_Hlt69116858"/>
      <w:bookmarkEnd w:id="246"/>
      <w:bookmarkStart w:id="247" w:name="_Hlt69359243"/>
      <w:bookmarkEnd w:id="247"/>
      <w:bookmarkStart w:id="248" w:name="_Hlt69359086"/>
      <w:bookmarkEnd w:id="248"/>
      <w:bookmarkStart w:id="249" w:name="_Hlt78709799"/>
      <w:bookmarkEnd w:id="249"/>
      <w:r>
        <w:rPr>
          <w:rFonts w:hint="eastAsia" w:ascii="宋体" w:hAnsi="宋体" w:eastAsia="宋体" w:cs="宋体"/>
          <w:bCs/>
          <w:snapToGrid w:val="0"/>
          <w:color w:val="auto"/>
          <w:kern w:val="0"/>
          <w:highlight w:val="none"/>
        </w:rPr>
        <w:t>房屋建筑工程建设项目必须执行的现行技术规范，包括且不限于：</w:t>
      </w:r>
    </w:p>
    <w:p w14:paraId="224E2D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0B7408F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0777A33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5364DEE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7ADEF25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282758F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139EEEA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50" w:name="_Hlt78795211"/>
      <w:bookmarkEnd w:id="250"/>
      <w:r>
        <w:rPr>
          <w:rFonts w:hint="eastAsia" w:ascii="宋体" w:hAnsi="宋体" w:eastAsia="宋体" w:cs="宋体"/>
          <w:bCs/>
          <w:snapToGrid w:val="0"/>
          <w:color w:val="auto"/>
          <w:kern w:val="0"/>
          <w:highlight w:val="none"/>
        </w:rPr>
        <w:t>《建筑地面工程施工质量验收规范》；</w:t>
      </w:r>
    </w:p>
    <w:p w14:paraId="3B316D0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7967245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55752CA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7CF876CB">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151D4BB5">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4644B39F">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7F75319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1B7C292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029F0978">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423CC05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1EB7752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1EF7B77A">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7D9F1D14">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6091CE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51A4A90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451303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7970706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2FAE6F9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5A3D119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1E3071E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50D9F60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3272C84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59062AC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017AF026">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51" w:name="_Toc17128"/>
      <w:bookmarkStart w:id="252" w:name="_Toc30443"/>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51"/>
      <w:bookmarkEnd w:id="252"/>
    </w:p>
    <w:p w14:paraId="5115261D">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3" w:name="_Toc32596"/>
      <w:bookmarkStart w:id="254" w:name="_Toc31453"/>
      <w:r>
        <w:rPr>
          <w:rFonts w:hint="eastAsia" w:ascii="宋体" w:hAnsi="宋体" w:eastAsia="宋体" w:cs="宋体"/>
          <w:b w:val="0"/>
          <w:bCs/>
          <w:color w:val="auto"/>
          <w:kern w:val="0"/>
          <w:szCs w:val="21"/>
          <w:highlight w:val="none"/>
        </w:rPr>
        <w:t>（12）《低压配电设计规范》（GB50054-2011）；</w:t>
      </w:r>
      <w:bookmarkEnd w:id="253"/>
      <w:bookmarkEnd w:id="254"/>
    </w:p>
    <w:p w14:paraId="54E89D9F">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5" w:name="_Toc31862"/>
      <w:bookmarkStart w:id="256" w:name="_Toc25564"/>
      <w:r>
        <w:rPr>
          <w:rFonts w:hint="eastAsia" w:ascii="宋体" w:hAnsi="宋体" w:eastAsia="宋体" w:cs="宋体"/>
          <w:b w:val="0"/>
          <w:bCs/>
          <w:color w:val="auto"/>
          <w:kern w:val="0"/>
          <w:szCs w:val="21"/>
          <w:highlight w:val="none"/>
        </w:rPr>
        <w:t>（13）《城市道路照明工程施工及验收规程》（CJJ89-2012）；</w:t>
      </w:r>
      <w:bookmarkEnd w:id="255"/>
      <w:bookmarkEnd w:id="256"/>
    </w:p>
    <w:p w14:paraId="5EB34EBC">
      <w:pPr>
        <w:pStyle w:val="90"/>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001995D4">
      <w:pPr>
        <w:pStyle w:val="90"/>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5C3EB78D">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1FEB0B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146D9CD5">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206E0510">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57" w:name="_Hlt69670335"/>
      <w:bookmarkEnd w:id="257"/>
    </w:p>
    <w:p w14:paraId="362ACEF6">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8" w:name="_Hlt69265207"/>
      <w:bookmarkEnd w:id="258"/>
      <w:bookmarkStart w:id="259" w:name="_Hlt69358336"/>
      <w:bookmarkEnd w:id="259"/>
      <w:bookmarkStart w:id="260" w:name="_Hlt69338190"/>
      <w:bookmarkEnd w:id="260"/>
      <w:bookmarkStart w:id="261" w:name="_Hlt66848640"/>
      <w:bookmarkEnd w:id="261"/>
      <w:bookmarkStart w:id="262" w:name="_Hlt69116863"/>
      <w:bookmarkEnd w:id="262"/>
      <w:bookmarkStart w:id="263" w:name="_Hlt69635247"/>
      <w:bookmarkEnd w:id="263"/>
      <w:bookmarkStart w:id="264" w:name="_Toc10057"/>
      <w:bookmarkStart w:id="265" w:name="_Toc10987"/>
      <w:bookmarkStart w:id="266" w:name="_Toc29329"/>
      <w:r>
        <w:rPr>
          <w:rFonts w:hint="eastAsia" w:ascii="宋体" w:hAnsi="宋体" w:eastAsia="宋体" w:cs="宋体"/>
          <w:b/>
          <w:snapToGrid w:val="0"/>
          <w:color w:val="auto"/>
          <w:sz w:val="24"/>
          <w:highlight w:val="none"/>
          <w:lang w:val="en-US" w:eastAsia="zh-CN"/>
        </w:rPr>
        <w:t>第五章</w:t>
      </w:r>
      <w:bookmarkStart w:id="267" w:name="_Hlt87793860"/>
      <w:bookmarkEnd w:id="267"/>
      <w:r>
        <w:rPr>
          <w:rFonts w:hint="eastAsia" w:ascii="宋体" w:hAnsi="宋体" w:eastAsia="宋体" w:cs="宋体"/>
          <w:b/>
          <w:snapToGrid w:val="0"/>
          <w:color w:val="auto"/>
          <w:sz w:val="24"/>
          <w:highlight w:val="none"/>
          <w:lang w:val="en-US" w:eastAsia="zh-CN"/>
        </w:rPr>
        <w:t xml:space="preserve"> 图纸和招标工程</w:t>
      </w:r>
      <w:bookmarkStart w:id="268" w:name="_Hlt69669215"/>
      <w:bookmarkEnd w:id="268"/>
      <w:r>
        <w:rPr>
          <w:rFonts w:hint="eastAsia" w:ascii="宋体" w:hAnsi="宋体" w:eastAsia="宋体" w:cs="宋体"/>
          <w:b/>
          <w:snapToGrid w:val="0"/>
          <w:color w:val="auto"/>
          <w:sz w:val="24"/>
          <w:highlight w:val="none"/>
          <w:lang w:val="en-US" w:eastAsia="zh-CN"/>
        </w:rPr>
        <w:t>量清单</w:t>
      </w:r>
      <w:bookmarkEnd w:id="264"/>
      <w:bookmarkEnd w:id="265"/>
      <w:bookmarkEnd w:id="266"/>
    </w:p>
    <w:p w14:paraId="674E6023">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69" w:name="_Hlt87793868"/>
      <w:bookmarkEnd w:id="269"/>
      <w:bookmarkStart w:id="270" w:name="_Hlt66104919"/>
      <w:bookmarkEnd w:id="270"/>
      <w:bookmarkStart w:id="271" w:name="_Hlt69669182"/>
      <w:bookmarkEnd w:id="271"/>
      <w:bookmarkStart w:id="272" w:name="_Hlt75747203"/>
      <w:bookmarkEnd w:id="272"/>
      <w:bookmarkStart w:id="273" w:name="_Toc25252"/>
      <w:bookmarkStart w:id="274" w:name="_Hlt69698785"/>
    </w:p>
    <w:p w14:paraId="7B1BBE55">
      <w:pPr>
        <w:pStyle w:val="5"/>
        <w:bidi w:val="0"/>
        <w:spacing w:line="360" w:lineRule="auto"/>
        <w:ind w:firstLine="964"/>
        <w:rPr>
          <w:rFonts w:hint="eastAsia" w:ascii="宋体" w:hAnsi="宋体" w:eastAsia="宋体" w:cs="宋体"/>
        </w:rPr>
      </w:pPr>
      <w:bookmarkStart w:id="275" w:name="_Toc28153"/>
      <w:r>
        <w:rPr>
          <w:rFonts w:hint="eastAsia" w:ascii="宋体" w:hAnsi="宋体" w:eastAsia="宋体" w:cs="宋体"/>
        </w:rPr>
        <w:t>1．图纸</w:t>
      </w:r>
      <w:bookmarkEnd w:id="275"/>
    </w:p>
    <w:p w14:paraId="3BAE7AC7">
      <w:pPr>
        <w:wordWrap w:val="0"/>
        <w:adjustRightInd w:val="0"/>
        <w:snapToGrid w:val="0"/>
        <w:spacing w:line="360" w:lineRule="auto"/>
        <w:ind w:firstLine="480" w:firstLineChars="200"/>
        <w:rPr>
          <w:rFonts w:hint="eastAsia" w:ascii="宋体" w:hAnsi="宋体" w:eastAsia="宋体" w:cs="宋体"/>
          <w:b w:val="0"/>
          <w:bCs/>
          <w:color w:val="000000"/>
          <w:highlight w:val="none"/>
          <w:lang w:eastAsia="zh-CN"/>
        </w:rPr>
      </w:pPr>
      <w:bookmarkStart w:id="276" w:name="_Toc14740"/>
      <w:r>
        <w:rPr>
          <w:rFonts w:hint="eastAsia" w:ascii="宋体" w:hAnsi="宋体" w:eastAsia="宋体" w:cs="宋体"/>
          <w:snapToGrid w:val="0"/>
          <w:color w:val="auto"/>
          <w:kern w:val="0"/>
          <w:highlight w:val="none"/>
        </w:rPr>
        <w:t>本招标文件随文另附施工图（电子文件）各一套。</w:t>
      </w:r>
    </w:p>
    <w:p w14:paraId="2006A19F">
      <w:pPr>
        <w:pStyle w:val="5"/>
        <w:bidi w:val="0"/>
        <w:spacing w:line="360" w:lineRule="auto"/>
        <w:ind w:firstLine="964"/>
        <w:rPr>
          <w:rFonts w:hint="eastAsia" w:ascii="宋体" w:hAnsi="宋体" w:eastAsia="宋体" w:cs="宋体"/>
        </w:rPr>
      </w:pPr>
      <w:r>
        <w:rPr>
          <w:rFonts w:hint="eastAsia" w:ascii="宋体" w:hAnsi="宋体" w:eastAsia="宋体" w:cs="宋体"/>
        </w:rPr>
        <w:t>2．招标工程量清单</w:t>
      </w:r>
      <w:bookmarkEnd w:id="276"/>
    </w:p>
    <w:p w14:paraId="5A63C3D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4319D130">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w:t>
      </w:r>
      <w:r>
        <w:rPr>
          <w:rFonts w:hint="eastAsia" w:hAnsi="宋体" w:cs="宋体"/>
          <w:snapToGrid w:val="0"/>
          <w:color w:val="auto"/>
          <w:kern w:val="0"/>
          <w:highlight w:val="none"/>
          <w:lang w:val="en-US" w:eastAsia="zh-CN"/>
        </w:rPr>
        <w:t>项目</w:t>
      </w:r>
      <w:r>
        <w:rPr>
          <w:rFonts w:hint="eastAsia" w:ascii="宋体" w:hAnsi="宋体" w:eastAsia="宋体" w:cs="宋体"/>
          <w:snapToGrid w:val="0"/>
          <w:color w:val="auto"/>
          <w:kern w:val="0"/>
          <w:highlight w:val="none"/>
        </w:rPr>
        <w:t>按照以下依据编制招标工程量清单：</w:t>
      </w:r>
    </w:p>
    <w:p w14:paraId="6163D212">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341E92A8">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4A19163">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）施工图及相关资料；</w:t>
      </w:r>
    </w:p>
    <w:p w14:paraId="2865612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）招标文件；</w:t>
      </w:r>
    </w:p>
    <w:p w14:paraId="4A9D899E">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）施工现场情况、地勘水文资料、工程特点及常规施工方案；</w:t>
      </w:r>
    </w:p>
    <w:p w14:paraId="2A3C127A">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）与建设工程有关的标准、规范、技术资料。</w:t>
      </w:r>
    </w:p>
    <w:p w14:paraId="73C7B6F6">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A271E3F">
      <w:pPr>
        <w:pStyle w:val="3"/>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7" w:name="_Toc16415"/>
      <w:bookmarkStart w:id="278" w:name="_Toc22127"/>
      <w:r>
        <w:rPr>
          <w:rFonts w:hint="eastAsia" w:ascii="宋体" w:hAnsi="宋体" w:eastAsia="宋体" w:cs="宋体"/>
          <w:b/>
          <w:snapToGrid w:val="0"/>
          <w:color w:val="auto"/>
          <w:sz w:val="24"/>
          <w:highlight w:val="none"/>
          <w:lang w:val="en-US" w:eastAsia="zh-CN"/>
        </w:rPr>
        <w:t xml:space="preserve">第六章 </w:t>
      </w:r>
      <w:bookmarkEnd w:id="273"/>
      <w:bookmarkStart w:id="279" w:name="_Hlt75747044"/>
      <w:bookmarkEnd w:id="279"/>
      <w:r>
        <w:rPr>
          <w:rFonts w:hint="eastAsia" w:ascii="宋体" w:hAnsi="宋体" w:eastAsia="宋体" w:cs="宋体"/>
          <w:b/>
          <w:snapToGrid w:val="0"/>
          <w:color w:val="auto"/>
          <w:sz w:val="24"/>
          <w:highlight w:val="none"/>
          <w:lang w:val="en-US" w:eastAsia="zh-CN"/>
        </w:rPr>
        <w:t>投标文件格式</w:t>
      </w:r>
      <w:bookmarkEnd w:id="277"/>
      <w:bookmarkEnd w:id="278"/>
    </w:p>
    <w:bookmarkEnd w:id="274"/>
    <w:p w14:paraId="15AC4A7A">
      <w:pPr>
        <w:pStyle w:val="79"/>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80" w:name="_附件二：工期承诺书"/>
      <w:bookmarkEnd w:id="280"/>
      <w:bookmarkStart w:id="281" w:name="_附件一：对招标文件条款自愿接受承诺书"/>
      <w:bookmarkEnd w:id="281"/>
      <w:bookmarkStart w:id="282" w:name="_附件四：工期承诺书"/>
      <w:bookmarkEnd w:id="282"/>
      <w:bookmarkStart w:id="283" w:name="_附件五：综合评审合理低价法"/>
      <w:bookmarkEnd w:id="283"/>
      <w:bookmarkStart w:id="284" w:name="_附件一：投标函"/>
      <w:bookmarkEnd w:id="284"/>
      <w:bookmarkStart w:id="285" w:name="_附件二：近三年度主要施工项目（竣工及在建）一览表"/>
      <w:bookmarkEnd w:id="285"/>
      <w:bookmarkStart w:id="286" w:name="_Toc200338097"/>
      <w:bookmarkStart w:id="287" w:name="_Toc137621693"/>
      <w:bookmarkStart w:id="288" w:name="_Toc66849200"/>
      <w:bookmarkStart w:id="289" w:name="_Hlt66847557"/>
    </w:p>
    <w:p w14:paraId="224D70F1">
      <w:pPr>
        <w:pStyle w:val="5"/>
        <w:bidi w:val="0"/>
        <w:ind w:firstLine="964"/>
        <w:rPr>
          <w:rFonts w:hint="eastAsia" w:ascii="宋体" w:hAnsi="宋体" w:eastAsia="宋体" w:cs="宋体"/>
        </w:rPr>
      </w:pPr>
      <w:bookmarkStart w:id="290" w:name="_Toc17749"/>
      <w:bookmarkStart w:id="291" w:name="_Toc13462"/>
      <w:bookmarkStart w:id="292" w:name="_Toc14677"/>
      <w:r>
        <w:rPr>
          <w:rFonts w:hint="eastAsia" w:ascii="宋体" w:hAnsi="宋体" w:eastAsia="宋体" w:cs="宋体"/>
        </w:rPr>
        <w:t>格式一 封面</w:t>
      </w:r>
      <w:bookmarkEnd w:id="290"/>
      <w:bookmarkEnd w:id="291"/>
      <w:bookmarkEnd w:id="292"/>
    </w:p>
    <w:p w14:paraId="36FF8370">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D0A925A">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A690C7">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C0F3775">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C1352D7">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DAAD69F">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283CA2D">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61A792D">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5F9CE0C4">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7851D10E">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775C0C79">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3C506245">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055F9552">
      <w:pPr>
        <w:pStyle w:val="75"/>
        <w:widowControl w:val="0"/>
        <w:wordWrap w:val="0"/>
        <w:adjustRightInd w:val="0"/>
        <w:snapToGrid w:val="0"/>
        <w:spacing w:line="240" w:lineRule="auto"/>
        <w:rPr>
          <w:rFonts w:hint="eastAsia" w:ascii="宋体" w:hAnsi="宋体" w:eastAsia="宋体" w:cs="宋体"/>
          <w:b/>
          <w:snapToGrid w:val="0"/>
          <w:color w:val="auto"/>
          <w:highlight w:val="none"/>
        </w:rPr>
      </w:pPr>
    </w:p>
    <w:p w14:paraId="694A8A31">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31D2043">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7E4B9E2">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653353C">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C4955FB">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894CECE">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E9E5CFD">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BB1CF59">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885753">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ED34765">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084EE8B0">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054855AD">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52EE8AD">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1630538D">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194CF28">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7A366A7C">
      <w:pPr>
        <w:pStyle w:val="75"/>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7FA96C56">
      <w:pPr>
        <w:pStyle w:val="75"/>
        <w:widowControl w:val="0"/>
        <w:wordWrap w:val="0"/>
        <w:adjustRightInd w:val="0"/>
        <w:snapToGrid w:val="0"/>
        <w:rPr>
          <w:rFonts w:hint="eastAsia" w:ascii="宋体" w:hAnsi="宋体" w:eastAsia="宋体" w:cs="宋体"/>
          <w:b/>
          <w:snapToGrid w:val="0"/>
          <w:color w:val="auto"/>
          <w:highlight w:val="none"/>
        </w:rPr>
      </w:pPr>
    </w:p>
    <w:p w14:paraId="68844674">
      <w:pPr>
        <w:pStyle w:val="75"/>
        <w:widowControl w:val="0"/>
        <w:wordWrap w:val="0"/>
        <w:adjustRightInd w:val="0"/>
        <w:snapToGrid w:val="0"/>
        <w:rPr>
          <w:rFonts w:hint="eastAsia" w:ascii="宋体" w:hAnsi="宋体" w:eastAsia="宋体" w:cs="宋体"/>
          <w:b/>
          <w:snapToGrid w:val="0"/>
          <w:color w:val="auto"/>
          <w:highlight w:val="none"/>
        </w:rPr>
      </w:pPr>
    </w:p>
    <w:p w14:paraId="750E9993">
      <w:pPr>
        <w:pStyle w:val="75"/>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08E3137">
      <w:pPr>
        <w:pStyle w:val="5"/>
        <w:bidi w:val="0"/>
        <w:ind w:firstLine="964"/>
        <w:rPr>
          <w:rFonts w:hint="eastAsia" w:ascii="宋体" w:hAnsi="宋体" w:eastAsia="宋体" w:cs="宋体"/>
        </w:rPr>
      </w:pPr>
      <w:bookmarkStart w:id="293" w:name="_Toc7500"/>
      <w:bookmarkStart w:id="294" w:name="_Toc3166"/>
      <w:bookmarkStart w:id="295" w:name="_Toc17232"/>
      <w:bookmarkStart w:id="296" w:name="_Toc104711098"/>
      <w:bookmarkStart w:id="297" w:name="_Toc28280"/>
      <w:bookmarkStart w:id="298" w:name="_Toc106418843"/>
      <w:r>
        <w:rPr>
          <w:rFonts w:hint="eastAsia" w:ascii="宋体" w:hAnsi="宋体" w:eastAsia="宋体" w:cs="宋体"/>
        </w:rPr>
        <w:t>格式</w:t>
      </w:r>
      <w:bookmarkStart w:id="299" w:name="_Hlt97526007"/>
      <w:bookmarkEnd w:id="299"/>
      <w:r>
        <w:rPr>
          <w:rFonts w:hint="eastAsia" w:ascii="宋体" w:hAnsi="宋体" w:eastAsia="宋体" w:cs="宋体"/>
        </w:rPr>
        <w:t>二 投标函</w:t>
      </w:r>
      <w:bookmarkEnd w:id="293"/>
      <w:bookmarkEnd w:id="294"/>
      <w:bookmarkEnd w:id="295"/>
    </w:p>
    <w:p w14:paraId="6811CE3D">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00" w:name="_Toc23239"/>
      <w:bookmarkStart w:id="301" w:name="_Toc26551"/>
      <w:bookmarkStart w:id="302" w:name="_Toc25895"/>
      <w:r>
        <w:rPr>
          <w:rFonts w:hint="eastAsia" w:ascii="宋体" w:hAnsi="宋体" w:eastAsia="宋体" w:cs="宋体"/>
          <w:b/>
          <w:snapToGrid w:val="0"/>
          <w:color w:val="auto"/>
          <w:kern w:val="0"/>
          <w:sz w:val="30"/>
          <w:highlight w:val="none"/>
        </w:rPr>
        <w:t>投  标  函</w:t>
      </w:r>
      <w:bookmarkEnd w:id="296"/>
      <w:bookmarkEnd w:id="297"/>
      <w:bookmarkEnd w:id="298"/>
      <w:bookmarkEnd w:id="300"/>
      <w:bookmarkEnd w:id="301"/>
      <w:bookmarkEnd w:id="302"/>
    </w:p>
    <w:p w14:paraId="6D321EFB">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471D71F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02011178">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17D5346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54FAB7F3">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301D6C0F">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21775B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791FF9D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1E71102">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03" w:name="_Hlt68771070"/>
      <w:bookmarkEnd w:id="303"/>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61872CE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90ACA3C">
      <w:pPr>
        <w:wordWrap w:val="0"/>
        <w:adjustRightInd w:val="0"/>
        <w:snapToGrid w:val="0"/>
        <w:spacing w:line="440" w:lineRule="exact"/>
        <w:rPr>
          <w:rFonts w:hint="eastAsia" w:ascii="宋体" w:hAnsi="宋体" w:eastAsia="宋体" w:cs="宋体"/>
          <w:snapToGrid w:val="0"/>
          <w:color w:val="auto"/>
          <w:kern w:val="0"/>
          <w:highlight w:val="none"/>
        </w:rPr>
      </w:pPr>
    </w:p>
    <w:p w14:paraId="46BEACCD">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7C23E7B8">
      <w:pPr>
        <w:wordWrap w:val="0"/>
        <w:adjustRightInd w:val="0"/>
        <w:snapToGrid w:val="0"/>
        <w:spacing w:line="440" w:lineRule="exact"/>
        <w:jc w:val="right"/>
        <w:rPr>
          <w:rFonts w:hint="eastAsia" w:ascii="宋体" w:hAnsi="宋体" w:eastAsia="宋体" w:cs="宋体"/>
          <w:snapToGrid w:val="0"/>
          <w:color w:val="auto"/>
          <w:kern w:val="0"/>
          <w:highlight w:val="none"/>
        </w:rPr>
      </w:pPr>
    </w:p>
    <w:p w14:paraId="7D2BBBEA">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CD8212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38485BAE">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155DB4E1">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3F5A26C2">
      <w:pPr>
        <w:pStyle w:val="5"/>
        <w:bidi w:val="0"/>
        <w:ind w:firstLine="964"/>
        <w:rPr>
          <w:rFonts w:hint="eastAsia" w:ascii="宋体" w:hAnsi="宋体" w:eastAsia="宋体" w:cs="宋体"/>
        </w:rPr>
      </w:pPr>
      <w:bookmarkStart w:id="304" w:name="_Toc26367"/>
      <w:r>
        <w:rPr>
          <w:rFonts w:hint="eastAsia" w:ascii="宋体" w:hAnsi="宋体" w:eastAsia="宋体" w:cs="宋体"/>
        </w:rPr>
        <w:t>格式三 各项承诺一览表</w:t>
      </w:r>
      <w:bookmarkEnd w:id="304"/>
    </w:p>
    <w:p w14:paraId="59B871C6">
      <w:pPr>
        <w:pStyle w:val="79"/>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05" w:name="_Toc19422"/>
      <w:bookmarkStart w:id="306" w:name="_Toc29967"/>
      <w:bookmarkStart w:id="307" w:name="_Toc18715"/>
      <w:r>
        <w:rPr>
          <w:rFonts w:hint="eastAsia" w:ascii="宋体" w:hAnsi="宋体" w:eastAsia="宋体" w:cs="宋体"/>
          <w:b/>
          <w:snapToGrid w:val="0"/>
          <w:color w:val="auto"/>
          <w:sz w:val="30"/>
          <w:highlight w:val="none"/>
        </w:rPr>
        <w:t>各项承诺一览表</w:t>
      </w:r>
      <w:bookmarkEnd w:id="305"/>
      <w:bookmarkEnd w:id="306"/>
      <w:bookmarkEnd w:id="307"/>
    </w:p>
    <w:tbl>
      <w:tblPr>
        <w:tblStyle w:val="31"/>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2370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7655F5BB">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3F29537D">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363DCEF9">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2A941F4B">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2ED9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069E30AD">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2D9C6E99">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38DA5E4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F552548">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B01F5E1">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15C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7E1B643A">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4CCE4F82">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9A1BD72">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4B308984">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6683AB01">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4491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34260112">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3B4CED1B">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28C4DC46">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6C20A796">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04805179">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186C5695">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2827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075FD9F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322E5A1E">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2567DF09">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5C3B4D2">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0FC8B2B3">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3FB3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2428C901">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617B5895">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14D3525C">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4715D67A">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245D7183">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33CD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59F58B3">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5F04D6F">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5610A6E">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0260CFCD">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50"/>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389E209A">
            <w:pPr>
              <w:pStyle w:val="106"/>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177FB02C">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555A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7C90AFDE">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6EBFAE29">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47798D7A">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F408BC6">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56D53063">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293B8D25">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0ABD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2AE159CC">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5EA48BCF">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47B4D679">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786FC5B1">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6C49002E">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7E34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F7B71DF">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549473F6">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70268D1F">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221D219A">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60C2562">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EF028F4">
      <w:pPr>
        <w:pStyle w:val="63"/>
        <w:wordWrap w:val="0"/>
        <w:adjustRightInd w:val="0"/>
        <w:snapToGrid w:val="0"/>
        <w:spacing w:line="420" w:lineRule="exact"/>
        <w:jc w:val="left"/>
        <w:rPr>
          <w:rFonts w:hint="eastAsia" w:ascii="宋体" w:hAnsi="宋体" w:eastAsia="宋体" w:cs="宋体"/>
          <w:snapToGrid w:val="0"/>
          <w:color w:val="auto"/>
          <w:kern w:val="0"/>
          <w:highlight w:val="none"/>
        </w:rPr>
      </w:pPr>
    </w:p>
    <w:p w14:paraId="63B1D2D5">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0C050420">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43781BCE">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3995FD3B">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6402C8F7">
      <w:pPr>
        <w:pStyle w:val="18"/>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0339B04A">
      <w:pPr>
        <w:pStyle w:val="18"/>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17896C80">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78ADBBC">
      <w:pPr>
        <w:pStyle w:val="5"/>
        <w:bidi w:val="0"/>
        <w:ind w:firstLine="964"/>
        <w:rPr>
          <w:rFonts w:hint="eastAsia" w:ascii="宋体" w:hAnsi="宋体" w:eastAsia="宋体" w:cs="宋体"/>
        </w:rPr>
      </w:pPr>
      <w:bookmarkStart w:id="308" w:name="_Toc1689"/>
      <w:bookmarkStart w:id="309" w:name="_Toc1822"/>
      <w:r>
        <w:rPr>
          <w:rFonts w:hint="eastAsia" w:ascii="宋体" w:hAnsi="宋体" w:eastAsia="宋体" w:cs="宋体"/>
        </w:rPr>
        <w:t>格式四 授权委托书</w:t>
      </w:r>
      <w:bookmarkEnd w:id="308"/>
      <w:bookmarkEnd w:id="309"/>
    </w:p>
    <w:p w14:paraId="412C59F6">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7E17BAA9">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499E2FF5">
      <w:pPr>
        <w:wordWrap w:val="0"/>
        <w:adjustRightInd w:val="0"/>
        <w:snapToGrid w:val="0"/>
        <w:spacing w:line="440" w:lineRule="exact"/>
        <w:rPr>
          <w:rFonts w:hint="eastAsia" w:ascii="宋体" w:hAnsi="宋体" w:eastAsia="宋体" w:cs="宋体"/>
          <w:snapToGrid w:val="0"/>
          <w:color w:val="auto"/>
          <w:kern w:val="0"/>
          <w:szCs w:val="28"/>
          <w:highlight w:val="none"/>
        </w:rPr>
      </w:pPr>
    </w:p>
    <w:p w14:paraId="49CB260F">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6F88BA8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4DBE0865">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22C812E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4D441D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CB546E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0822F4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5714B68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11BB119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C2E671C">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9F8EF8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28DC213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67681262">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29BE000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A69516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8906721">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CA9402">
                            <w:pPr>
                              <w:jc w:val="both"/>
                              <w:rPr>
                                <w:rFonts w:hint="eastAsia"/>
                                <w:szCs w:val="21"/>
                              </w:rPr>
                            </w:pPr>
                          </w:p>
                          <w:p w14:paraId="391B996D">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0CA9402">
                      <w:pPr>
                        <w:jc w:val="both"/>
                        <w:rPr>
                          <w:rFonts w:hint="eastAsia"/>
                          <w:szCs w:val="21"/>
                        </w:rPr>
                      </w:pPr>
                    </w:p>
                    <w:p w14:paraId="391B996D">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24FD19BB">
      <w:pPr>
        <w:pStyle w:val="12"/>
        <w:wordWrap w:val="0"/>
        <w:adjustRightInd w:val="0"/>
        <w:snapToGrid w:val="0"/>
        <w:rPr>
          <w:rFonts w:hint="eastAsia" w:ascii="宋体" w:hAnsi="宋体" w:eastAsia="宋体" w:cs="宋体"/>
          <w:snapToGrid w:val="0"/>
          <w:color w:val="auto"/>
          <w:kern w:val="0"/>
          <w:szCs w:val="24"/>
          <w:highlight w:val="none"/>
        </w:rPr>
      </w:pPr>
    </w:p>
    <w:p w14:paraId="10E1B098">
      <w:pPr>
        <w:pStyle w:val="5"/>
        <w:keepNext w:val="0"/>
        <w:keepLines w:val="0"/>
        <w:wordWrap w:val="0"/>
        <w:adjustRightInd w:val="0"/>
        <w:snapToGrid w:val="0"/>
        <w:rPr>
          <w:rFonts w:hint="eastAsia" w:ascii="宋体" w:hAnsi="宋体" w:eastAsia="宋体" w:cs="宋体"/>
          <w:snapToGrid w:val="0"/>
          <w:color w:val="auto"/>
          <w:kern w:val="0"/>
          <w:highlight w:val="none"/>
        </w:rPr>
      </w:pPr>
    </w:p>
    <w:p w14:paraId="02F376B3">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530B324">
      <w:pPr>
        <w:pStyle w:val="5"/>
        <w:bidi w:val="0"/>
        <w:ind w:firstLine="964"/>
        <w:rPr>
          <w:rFonts w:hint="eastAsia" w:ascii="宋体" w:hAnsi="宋体" w:eastAsia="宋体" w:cs="宋体"/>
        </w:rPr>
      </w:pPr>
      <w:bookmarkStart w:id="310" w:name="_Toc26408"/>
      <w:bookmarkStart w:id="311" w:name="_Toc21377"/>
      <w:r>
        <w:rPr>
          <w:rFonts w:hint="eastAsia" w:ascii="宋体" w:hAnsi="宋体" w:eastAsia="宋体" w:cs="宋体"/>
        </w:rPr>
        <w:t>格式五 法定代表人身份证明</w:t>
      </w:r>
      <w:bookmarkEnd w:id="310"/>
      <w:bookmarkEnd w:id="311"/>
    </w:p>
    <w:p w14:paraId="5C9FC486">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59CB4058">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5E5C7A78">
      <w:pPr>
        <w:wordWrap w:val="0"/>
        <w:adjustRightInd w:val="0"/>
        <w:snapToGrid w:val="0"/>
        <w:spacing w:line="440" w:lineRule="exact"/>
        <w:rPr>
          <w:rFonts w:hint="eastAsia" w:ascii="宋体" w:hAnsi="宋体" w:eastAsia="宋体" w:cs="宋体"/>
          <w:snapToGrid w:val="0"/>
          <w:color w:val="auto"/>
          <w:kern w:val="0"/>
          <w:szCs w:val="21"/>
          <w:highlight w:val="none"/>
        </w:rPr>
      </w:pPr>
    </w:p>
    <w:p w14:paraId="4B5160C2">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0631C15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41978E2D">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6033EF3A">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60CC3016">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E3281D">
      <w:pPr>
        <w:wordWrap w:val="0"/>
        <w:adjustRightInd w:val="0"/>
        <w:snapToGrid w:val="0"/>
        <w:spacing w:line="440" w:lineRule="exact"/>
        <w:rPr>
          <w:rFonts w:hint="eastAsia" w:ascii="宋体" w:hAnsi="宋体" w:eastAsia="宋体" w:cs="宋体"/>
          <w:snapToGrid w:val="0"/>
          <w:color w:val="auto"/>
          <w:kern w:val="0"/>
          <w:szCs w:val="21"/>
          <w:highlight w:val="none"/>
        </w:rPr>
      </w:pPr>
    </w:p>
    <w:p w14:paraId="13B86763">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431B854">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5293F72">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475A968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2B791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17184A08">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5D0C7BCA">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1A1FEFB2">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51C8B6D9">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78F48F96">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359015">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0B8545">
                            <w:pPr>
                              <w:jc w:val="center"/>
                              <w:rPr>
                                <w:rFonts w:hint="eastAsia"/>
                                <w:szCs w:val="21"/>
                              </w:rPr>
                            </w:pPr>
                          </w:p>
                          <w:p w14:paraId="1C56DC46">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2E0B8545">
                      <w:pPr>
                        <w:jc w:val="center"/>
                        <w:rPr>
                          <w:rFonts w:hint="eastAsia"/>
                          <w:szCs w:val="21"/>
                        </w:rPr>
                      </w:pPr>
                    </w:p>
                    <w:p w14:paraId="1C56DC46">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4CEED3A8">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2FFCDE82">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244C89F0">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A3781D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A0FFF4C">
      <w:pPr>
        <w:pStyle w:val="5"/>
        <w:bidi w:val="0"/>
        <w:ind w:firstLine="964"/>
        <w:rPr>
          <w:rFonts w:hint="eastAsia" w:ascii="宋体" w:hAnsi="宋体" w:eastAsia="宋体" w:cs="宋体"/>
        </w:rPr>
      </w:pPr>
      <w:bookmarkStart w:id="312" w:name="_Toc191"/>
      <w:r>
        <w:rPr>
          <w:rFonts w:hint="eastAsia" w:ascii="宋体" w:hAnsi="宋体" w:eastAsia="宋体" w:cs="宋体"/>
        </w:rPr>
        <w:t>格式六 联合体协议书</w:t>
      </w:r>
      <w:bookmarkEnd w:id="312"/>
    </w:p>
    <w:p w14:paraId="54E093DC">
      <w:pPr>
        <w:pStyle w:val="75"/>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4D8E3726">
      <w:pPr>
        <w:pStyle w:val="75"/>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03D93DD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67D25B53">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6C2ED33D">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69CDF57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5173F68">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28E5321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5D8F6E1A">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0F5B850F">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7C68A89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3EEDEC8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2AB4CCC2">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66FE17A4">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68ECE1">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w:t>
      </w:r>
      <w:r>
        <w:rPr>
          <w:rFonts w:hint="eastAsia" w:ascii="宋体" w:hAnsi="宋体" w:eastAsia="宋体" w:cs="宋体"/>
          <w:snapToGrid w:val="0"/>
          <w:color w:val="auto"/>
          <w:sz w:val="24"/>
          <w:szCs w:val="24"/>
          <w:highlight w:val="none"/>
          <w:lang w:val="en-US" w:eastAsia="zh-CN"/>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65532307">
      <w:pPr>
        <w:pStyle w:val="75"/>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DCB93F6">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7C5DBD7B">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37BFAEE2">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0429DF1D">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07A1E0C4">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40B1FEE2">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12063D55">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2915BDC8">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14628F94">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74FB263">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B43095E">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4DB6C1B">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62E4B7D6">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494DFAF9">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4B1DF65">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BA3AB72">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761C7C8B">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348ADCA">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CE92976">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FCB1D79">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3DD2E5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3BBD587C">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205192B7">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2B9ADD0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406EFB6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1EFF4C39">
      <w:pPr>
        <w:pStyle w:val="5"/>
        <w:bidi w:val="0"/>
        <w:ind w:firstLine="964"/>
        <w:rPr>
          <w:rFonts w:hint="eastAsia" w:ascii="宋体" w:hAnsi="宋体" w:eastAsia="宋体" w:cs="宋体"/>
        </w:rPr>
      </w:pPr>
      <w:bookmarkStart w:id="313" w:name="_Toc15143"/>
      <w:bookmarkStart w:id="314" w:name="_Toc4289"/>
      <w:r>
        <w:rPr>
          <w:rFonts w:hint="eastAsia" w:ascii="宋体" w:hAnsi="宋体" w:eastAsia="宋体" w:cs="宋体"/>
        </w:rPr>
        <w:t>格式七 投标人基本情况表</w:t>
      </w:r>
      <w:bookmarkEnd w:id="313"/>
      <w:bookmarkEnd w:id="314"/>
    </w:p>
    <w:p w14:paraId="1EC6E254">
      <w:pPr>
        <w:pStyle w:val="75"/>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1"/>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2CE6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20013E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041B504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2B5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C9B3AB">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0D49E83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2FE6C52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3F44465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966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3788E834">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5FBBC06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0E807AB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41DB75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4245690B">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E20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33EC4C7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5970AD5B">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64DCAAD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F8831A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39312AA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D16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50BE31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4E3BA25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2C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633DB5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38990A8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5439D0C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5136D27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32F14C7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5CEA45B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2BFD1ED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80A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87DF4B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584A9B5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8FD33BB">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6D7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C8169C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4B1D2EF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363B2D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3FBA627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0CDD73D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ECC45D4">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E89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6100DD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21715C2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328A56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DE51E4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58358CA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B7E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DAE90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31F3884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A0ECF5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3A9BF15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4A72706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D33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D21BD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1ACF61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33594CA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CC0635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C23B93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4990A09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7C0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C82B4E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13098EA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447F53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3FDC8C44">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4DBCE4E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1FFECFE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037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5FECE8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05AE7C1F">
            <w:pPr>
              <w:pStyle w:val="124"/>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583E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78CA3A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3AB273BE">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2AD51421">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5CC5465A">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59C555E0">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7AA9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037F0B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5914F13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7562B71C">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39CEC0E">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98C66CA">
      <w:pPr>
        <w:pStyle w:val="124"/>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2E2400A8">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1B312A79">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57597832">
      <w:pPr>
        <w:pStyle w:val="124"/>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r>
        <w:rPr>
          <w:rFonts w:hint="eastAsia" w:ascii="宋体" w:hAnsi="宋体" w:eastAsia="宋体" w:cs="宋体"/>
          <w:snapToGrid w:val="0"/>
          <w:color w:val="auto"/>
          <w:kern w:val="0"/>
          <w:sz w:val="22"/>
          <w:szCs w:val="22"/>
          <w:highlight w:val="none"/>
        </w:rPr>
        <w:t>2．联合体投标的，联合体成员单位均应填写《投标人基本情况表》并提供以上所需资料。</w:t>
      </w:r>
    </w:p>
    <w:p w14:paraId="22A8C535">
      <w:pPr>
        <w:pStyle w:val="75"/>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86"/>
    <w:bookmarkEnd w:id="287"/>
    <w:p w14:paraId="11BE3CFF">
      <w:pPr>
        <w:pStyle w:val="5"/>
        <w:bidi w:val="0"/>
        <w:ind w:firstLine="964"/>
        <w:rPr>
          <w:rFonts w:hint="eastAsia" w:ascii="宋体" w:hAnsi="宋体" w:eastAsia="宋体" w:cs="宋体"/>
        </w:rPr>
      </w:pPr>
      <w:bookmarkStart w:id="315" w:name="_Toc32402"/>
      <w:bookmarkStart w:id="316" w:name="_Toc10778"/>
      <w:bookmarkStart w:id="317" w:name="_Toc20248"/>
      <w:bookmarkStart w:id="318" w:name="_Toc27834"/>
      <w:r>
        <w:rPr>
          <w:rFonts w:hint="eastAsia" w:ascii="宋体" w:hAnsi="宋体" w:eastAsia="宋体" w:cs="宋体"/>
        </w:rPr>
        <w:t>格式八 项目经理简历表</w:t>
      </w:r>
      <w:bookmarkEnd w:id="315"/>
      <w:bookmarkEnd w:id="316"/>
      <w:bookmarkEnd w:id="317"/>
      <w:bookmarkEnd w:id="318"/>
    </w:p>
    <w:p w14:paraId="25762387">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7330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660DE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9EF31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6DC02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2681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F3F93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F5520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8979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EC6A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D071A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80D853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2D458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2429E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6720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F43F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ACB3E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D77D89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84C4C1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32EBF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1A04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F14AB4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3FE13F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2AA536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7ACB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F67A0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BC1C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5F2033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61418C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296DC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4B9B77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5383A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462E6F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85435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CB7184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9C8D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3466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748DA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2BD29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CCAB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BDA84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C8A2F9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5F0016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6E80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E03C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ABA5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786F4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B8D82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E753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64C66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817A8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778332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9F2A85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0B64F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BDB37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EAC2DA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690552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2B99A171">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19" w:name="_Toc31554"/>
      <w:bookmarkStart w:id="320" w:name="_Toc21706"/>
      <w:r>
        <w:rPr>
          <w:rFonts w:hint="eastAsia" w:ascii="宋体" w:hAnsi="宋体" w:eastAsia="宋体" w:cs="宋体"/>
          <w:b/>
          <w:snapToGrid w:val="0"/>
          <w:color w:val="auto"/>
          <w:kern w:val="0"/>
          <w:sz w:val="30"/>
          <w:highlight w:val="none"/>
        </w:rPr>
        <w:t>项目经理简历表</w:t>
      </w:r>
      <w:bookmarkEnd w:id="319"/>
      <w:bookmarkEnd w:id="320"/>
    </w:p>
    <w:p w14:paraId="570BC196">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C4A4644">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03945297">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D947680">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76978E3D">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540E2F6">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5251BE55">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465D5B56">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63ABF7F0">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76CF1B87">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15B6A18D">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w:t>
      </w:r>
      <w:r>
        <w:rPr>
          <w:rStyle w:val="150"/>
          <w:rFonts w:hint="eastAsia" w:ascii="宋体" w:hAnsi="宋体" w:eastAsia="宋体" w:cs="宋体"/>
          <w:color w:val="auto"/>
          <w:sz w:val="21"/>
          <w:szCs w:val="21"/>
          <w:highlight w:val="none"/>
          <w:lang w:eastAsia="zh-CN"/>
        </w:rPr>
        <w:t>其中必须有202</w:t>
      </w:r>
      <w:r>
        <w:rPr>
          <w:rStyle w:val="150"/>
          <w:rFonts w:hint="eastAsia" w:ascii="宋体" w:hAnsi="宋体" w:eastAsia="宋体" w:cs="宋体"/>
          <w:color w:val="auto"/>
          <w:sz w:val="21"/>
          <w:szCs w:val="21"/>
          <w:highlight w:val="none"/>
          <w:lang w:val="en-US" w:eastAsia="zh-CN"/>
        </w:rPr>
        <w:t>5</w:t>
      </w:r>
      <w:r>
        <w:rPr>
          <w:rStyle w:val="150"/>
          <w:rFonts w:hint="eastAsia" w:ascii="宋体" w:hAnsi="宋体" w:eastAsia="宋体" w:cs="宋体"/>
          <w:color w:val="auto"/>
          <w:sz w:val="21"/>
          <w:szCs w:val="21"/>
          <w:highlight w:val="none"/>
          <w:lang w:eastAsia="zh-CN"/>
        </w:rPr>
        <w:t>年</w:t>
      </w:r>
      <w:r>
        <w:rPr>
          <w:rStyle w:val="150"/>
          <w:rFonts w:hint="eastAsia" w:ascii="宋体" w:hAnsi="宋体" w:eastAsia="宋体" w:cs="宋体"/>
          <w:color w:val="auto"/>
          <w:sz w:val="21"/>
          <w:szCs w:val="21"/>
          <w:highlight w:val="none"/>
          <w:lang w:val="en-US" w:eastAsia="zh-CN"/>
        </w:rPr>
        <w:t>07</w:t>
      </w:r>
      <w:r>
        <w:rPr>
          <w:rStyle w:val="150"/>
          <w:rFonts w:hint="eastAsia" w:ascii="宋体" w:hAnsi="宋体" w:eastAsia="宋体" w:cs="宋体"/>
          <w:color w:val="auto"/>
          <w:sz w:val="21"/>
          <w:szCs w:val="21"/>
          <w:highlight w:val="none"/>
          <w:lang w:eastAsia="zh-CN"/>
        </w:rPr>
        <w:t>月）</w:t>
      </w:r>
      <w:r>
        <w:rPr>
          <w:rFonts w:hint="eastAsia" w:ascii="宋体" w:hAnsi="宋体" w:eastAsia="宋体" w:cs="宋体"/>
          <w:snapToGrid w:val="0"/>
          <w:color w:val="auto"/>
          <w:kern w:val="0"/>
          <w:sz w:val="21"/>
          <w:szCs w:val="21"/>
          <w:highlight w:val="none"/>
          <w:lang w:eastAsia="zh-CN"/>
        </w:rPr>
        <w:t>彩色扫描件。拟派项目经理为退休返聘人员无法提供社保证明的，提供退休证和劳动彩色扫描件；</w:t>
      </w:r>
    </w:p>
    <w:p w14:paraId="59B50C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“进粤企业和人员诚信信息登记平台”个人信息情况截图。（适用于省外建筑企业）。</w:t>
      </w:r>
    </w:p>
    <w:p w14:paraId="056FE07D">
      <w:pPr>
        <w:pStyle w:val="5"/>
        <w:bidi w:val="0"/>
        <w:ind w:firstLine="964"/>
        <w:rPr>
          <w:rFonts w:hint="eastAsia" w:ascii="宋体" w:hAnsi="宋体" w:eastAsia="宋体" w:cs="宋体"/>
        </w:rPr>
      </w:pPr>
      <w:bookmarkStart w:id="321" w:name="_Toc21761"/>
      <w:bookmarkStart w:id="322" w:name="_Toc8211"/>
      <w:bookmarkStart w:id="323" w:name="_Toc5290"/>
      <w:bookmarkStart w:id="324" w:name="_Toc2842"/>
      <w:r>
        <w:rPr>
          <w:rFonts w:hint="eastAsia" w:ascii="宋体" w:hAnsi="宋体" w:eastAsia="宋体" w:cs="宋体"/>
        </w:rPr>
        <w:t>格式九 项目经理任职声明</w:t>
      </w:r>
      <w:bookmarkEnd w:id="321"/>
      <w:bookmarkEnd w:id="322"/>
      <w:bookmarkEnd w:id="323"/>
      <w:bookmarkEnd w:id="324"/>
    </w:p>
    <w:p w14:paraId="08313600">
      <w:pPr>
        <w:rPr>
          <w:rFonts w:hint="eastAsia" w:ascii="宋体" w:hAnsi="宋体" w:eastAsia="宋体" w:cs="宋体"/>
          <w:color w:val="auto"/>
          <w:highlight w:val="none"/>
        </w:rPr>
      </w:pPr>
    </w:p>
    <w:p w14:paraId="3891D7DE">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1DCCCD4E">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0378BB24">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D71CB4">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A9E93B6">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432EBE6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7D46B89D">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412CF0E7">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174DDA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E10B61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4BAFB1D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4E72DCB">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567B86AF">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7653654A">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3774DCC7">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44B6F4E7">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689B9519">
      <w:pPr>
        <w:pStyle w:val="5"/>
        <w:bidi w:val="0"/>
        <w:ind w:firstLine="964"/>
        <w:rPr>
          <w:rFonts w:hint="eastAsia" w:ascii="宋体" w:hAnsi="宋体" w:eastAsia="宋体" w:cs="宋体"/>
        </w:rPr>
      </w:pPr>
      <w:bookmarkStart w:id="325" w:name="_Toc12722"/>
      <w:bookmarkStart w:id="326" w:name="_Toc24994"/>
      <w:bookmarkStart w:id="327" w:name="_Toc27257"/>
      <w:bookmarkStart w:id="328" w:name="_Toc21420"/>
      <w:r>
        <w:rPr>
          <w:rFonts w:hint="eastAsia" w:ascii="宋体" w:hAnsi="宋体" w:eastAsia="宋体" w:cs="宋体"/>
        </w:rPr>
        <w:t>格式十 项目技术负责人简历表</w:t>
      </w:r>
      <w:bookmarkEnd w:id="325"/>
      <w:bookmarkEnd w:id="326"/>
      <w:bookmarkEnd w:id="327"/>
      <w:bookmarkEnd w:id="328"/>
    </w:p>
    <w:p w14:paraId="2946CE21">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7E6F9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0FCF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879058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6D3E5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021F6F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692F9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78EBD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BC9E9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BAAD3C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F2C47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86330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0154F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82EF4E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282D3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3E46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1A066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7B2D6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F5797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07BEB4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3D49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3CDB1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238962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8BC64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1F8F8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7E8A8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4479C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98F34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9D15B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3321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3B95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23A93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24FFF3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4311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07C7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360A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E0E77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98131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15B5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70670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DEFDB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8C6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7B346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A370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3C555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B4C50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47D97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E152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62A21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1ED5C7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D52BE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DD7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13E83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6C1942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CA5A5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E7C4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9FF6B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5F1A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8513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B512A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36DB5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14EFC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E3C10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1216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6E7118C1">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9" w:name="_Toc12290"/>
      <w:bookmarkStart w:id="330" w:name="_Toc6237"/>
      <w:r>
        <w:rPr>
          <w:rFonts w:hint="eastAsia" w:ascii="宋体" w:hAnsi="宋体" w:eastAsia="宋体" w:cs="宋体"/>
          <w:b/>
          <w:snapToGrid w:val="0"/>
          <w:color w:val="auto"/>
          <w:kern w:val="0"/>
          <w:sz w:val="30"/>
          <w:highlight w:val="none"/>
        </w:rPr>
        <w:t>项目技术负责人简历表</w:t>
      </w:r>
      <w:bookmarkEnd w:id="329"/>
      <w:bookmarkEnd w:id="330"/>
    </w:p>
    <w:p w14:paraId="7EB380E9">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4B8FE312">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2A8951DE">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380F03C">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5E2A30CD">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CDB49F5">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62B39A22">
      <w:pPr>
        <w:pStyle w:val="11"/>
        <w:rPr>
          <w:rFonts w:hint="eastAsia" w:ascii="宋体" w:hAnsi="宋体" w:eastAsia="宋体" w:cs="宋体"/>
          <w:snapToGrid w:val="0"/>
          <w:color w:val="auto"/>
          <w:kern w:val="0"/>
          <w:szCs w:val="28"/>
          <w:highlight w:val="none"/>
        </w:rPr>
      </w:pPr>
    </w:p>
    <w:p w14:paraId="437D1466">
      <w:pPr>
        <w:rPr>
          <w:rFonts w:hint="eastAsia" w:ascii="宋体" w:hAnsi="宋体" w:eastAsia="宋体" w:cs="宋体"/>
          <w:color w:val="auto"/>
          <w:highlight w:val="none"/>
        </w:rPr>
      </w:pPr>
    </w:p>
    <w:p w14:paraId="49CE4E1F">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1" w:name="_Toc8264"/>
      <w:bookmarkStart w:id="332" w:name="_Toc200338098"/>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7C1A67CA">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351C419">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4FB9A11">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Style w:val="150"/>
          <w:rFonts w:hint="eastAsia" w:ascii="宋体" w:hAnsi="宋体" w:eastAsia="宋体" w:cs="宋体"/>
          <w:color w:val="auto"/>
          <w:sz w:val="21"/>
          <w:szCs w:val="21"/>
          <w:highlight w:val="none"/>
          <w:lang w:eastAsia="zh-CN"/>
        </w:rPr>
        <w:t>202</w:t>
      </w:r>
      <w:r>
        <w:rPr>
          <w:rStyle w:val="150"/>
          <w:rFonts w:hint="eastAsia" w:ascii="宋体" w:hAnsi="宋体" w:eastAsia="宋体" w:cs="宋体"/>
          <w:color w:val="auto"/>
          <w:sz w:val="21"/>
          <w:szCs w:val="21"/>
          <w:highlight w:val="none"/>
          <w:lang w:val="en-US" w:eastAsia="zh-CN"/>
        </w:rPr>
        <w:t>5</w:t>
      </w:r>
      <w:r>
        <w:rPr>
          <w:rStyle w:val="150"/>
          <w:rFonts w:hint="eastAsia" w:ascii="宋体" w:hAnsi="宋体" w:eastAsia="宋体" w:cs="宋体"/>
          <w:color w:val="auto"/>
          <w:sz w:val="21"/>
          <w:szCs w:val="21"/>
          <w:highlight w:val="none"/>
          <w:lang w:eastAsia="zh-CN"/>
        </w:rPr>
        <w:t>年</w:t>
      </w:r>
      <w:r>
        <w:rPr>
          <w:rStyle w:val="150"/>
          <w:rFonts w:hint="eastAsia" w:ascii="宋体" w:hAnsi="宋体" w:eastAsia="宋体" w:cs="宋体"/>
          <w:color w:val="auto"/>
          <w:sz w:val="21"/>
          <w:szCs w:val="21"/>
          <w:highlight w:val="none"/>
          <w:lang w:val="en-US" w:eastAsia="zh-CN"/>
        </w:rPr>
        <w:t>07</w:t>
      </w:r>
      <w:r>
        <w:rPr>
          <w:rStyle w:val="150"/>
          <w:rFonts w:hint="eastAsia" w:ascii="宋体" w:hAnsi="宋体" w:eastAsia="宋体" w:cs="宋体"/>
          <w:color w:val="auto"/>
          <w:sz w:val="21"/>
          <w:szCs w:val="21"/>
          <w:highlight w:val="none"/>
          <w:lang w:eastAsia="zh-CN"/>
        </w:rPr>
        <w:t>月</w:t>
      </w:r>
      <w:r>
        <w:rPr>
          <w:rStyle w:val="150"/>
          <w:rFonts w:hint="eastAsia" w:ascii="宋体" w:hAnsi="宋体" w:eastAsia="宋体" w:cs="宋体"/>
          <w:color w:val="auto"/>
          <w:sz w:val="21"/>
          <w:szCs w:val="21"/>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5747C994">
      <w:pPr>
        <w:ind w:firstLine="420" w:firstLineChars="200"/>
        <w:rPr>
          <w:rFonts w:hint="eastAsia" w:ascii="宋体" w:hAnsi="宋体" w:eastAsia="宋体" w:cs="宋体"/>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2586BB00">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D0013C6">
      <w:pPr>
        <w:pStyle w:val="6"/>
        <w:rPr>
          <w:rFonts w:hint="eastAsia" w:ascii="宋体" w:hAnsi="宋体" w:eastAsia="宋体" w:cs="宋体"/>
          <w:color w:val="auto"/>
          <w:highlight w:val="none"/>
        </w:rPr>
      </w:pPr>
    </w:p>
    <w:p w14:paraId="6EEDDBD2">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3" w:name="_Toc8834"/>
      <w:bookmarkStart w:id="334" w:name="_Toc9436"/>
      <w:bookmarkStart w:id="335" w:name="_Toc4344"/>
    </w:p>
    <w:p w14:paraId="4DDDB42A">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4009D271">
      <w:pPr>
        <w:pStyle w:val="5"/>
        <w:bidi w:val="0"/>
        <w:ind w:firstLine="964"/>
        <w:rPr>
          <w:rFonts w:hint="eastAsia" w:ascii="宋体" w:hAnsi="宋体" w:eastAsia="宋体" w:cs="宋体"/>
        </w:rPr>
      </w:pPr>
      <w:bookmarkStart w:id="336" w:name="_Toc16727"/>
      <w:r>
        <w:rPr>
          <w:rFonts w:hint="eastAsia" w:ascii="宋体" w:hAnsi="宋体" w:eastAsia="宋体" w:cs="宋体"/>
        </w:rPr>
        <w:t>格式十一 专职安全员简历表</w:t>
      </w:r>
      <w:bookmarkEnd w:id="333"/>
      <w:bookmarkEnd w:id="334"/>
      <w:bookmarkEnd w:id="335"/>
      <w:bookmarkEnd w:id="336"/>
    </w:p>
    <w:p w14:paraId="3250BEA2">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7DA9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2204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C554A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63AF1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44E46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D754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AAB0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E6B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80D96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E1731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34C76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013E7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D8CCD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4774B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56046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56E8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6CABFE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F62033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7606A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B587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06C2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2BDC6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0BDC70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8D926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4C31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49BA2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E54D9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72F5B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D596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DF914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BC3C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691D62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1A49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DD90F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F671B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9D6CA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B7A0F5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C2A4E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61A4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309E9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37EEE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4F168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3E67E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75F3A6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8A8607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18BA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638CE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42CDA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8E76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08F1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96A8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C218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AEF8EB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146B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178C65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198D6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3429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BB1C0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641D4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68999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8BCEE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F09D5A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491F6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1E65FDC6">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7" w:name="_Toc12212"/>
      <w:bookmarkStart w:id="338" w:name="_Toc19513"/>
      <w:r>
        <w:rPr>
          <w:rFonts w:hint="eastAsia" w:ascii="宋体" w:hAnsi="宋体" w:eastAsia="宋体" w:cs="宋体"/>
          <w:b/>
          <w:snapToGrid w:val="0"/>
          <w:color w:val="auto"/>
          <w:kern w:val="0"/>
          <w:sz w:val="30"/>
          <w:highlight w:val="none"/>
        </w:rPr>
        <w:t>专职安全员简历表</w:t>
      </w:r>
      <w:bookmarkEnd w:id="337"/>
      <w:bookmarkEnd w:id="338"/>
    </w:p>
    <w:p w14:paraId="454AB139">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64EF4A43">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253E0165">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B1EA6C9">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7CC95188">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3CE740A0">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1BBCD0D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2EF13AB">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6B574720">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372D988B">
      <w:pPr>
        <w:wordWrap w:val="0"/>
        <w:adjustRightInd w:val="0"/>
        <w:snapToGrid w:val="0"/>
        <w:spacing w:line="400" w:lineRule="exact"/>
        <w:ind w:firstLine="420" w:firstLineChars="200"/>
        <w:rPr>
          <w:rStyle w:val="150"/>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w:t>
      </w:r>
      <w:r>
        <w:rPr>
          <w:rStyle w:val="150"/>
          <w:rFonts w:hint="eastAsia" w:ascii="宋体" w:hAnsi="宋体" w:eastAsia="宋体" w:cs="宋体"/>
          <w:color w:val="auto"/>
          <w:sz w:val="21"/>
          <w:szCs w:val="21"/>
          <w:highlight w:val="none"/>
          <w:lang w:eastAsia="zh-CN"/>
        </w:rPr>
        <w:t>202</w:t>
      </w:r>
      <w:r>
        <w:rPr>
          <w:rStyle w:val="150"/>
          <w:rFonts w:hint="eastAsia" w:ascii="宋体" w:hAnsi="宋体" w:eastAsia="宋体" w:cs="宋体"/>
          <w:color w:val="auto"/>
          <w:sz w:val="21"/>
          <w:szCs w:val="21"/>
          <w:highlight w:val="none"/>
          <w:lang w:val="en-US" w:eastAsia="zh-CN"/>
        </w:rPr>
        <w:t>5</w:t>
      </w:r>
      <w:r>
        <w:rPr>
          <w:rStyle w:val="150"/>
          <w:rFonts w:hint="eastAsia" w:ascii="宋体" w:hAnsi="宋体" w:eastAsia="宋体" w:cs="宋体"/>
          <w:color w:val="auto"/>
          <w:sz w:val="21"/>
          <w:szCs w:val="21"/>
          <w:highlight w:val="none"/>
          <w:lang w:eastAsia="zh-CN"/>
        </w:rPr>
        <w:t>年</w:t>
      </w:r>
      <w:r>
        <w:rPr>
          <w:rStyle w:val="150"/>
          <w:rFonts w:hint="eastAsia" w:ascii="宋体" w:hAnsi="宋体" w:eastAsia="宋体" w:cs="宋体"/>
          <w:color w:val="auto"/>
          <w:sz w:val="21"/>
          <w:szCs w:val="21"/>
          <w:highlight w:val="none"/>
          <w:lang w:val="en-US" w:eastAsia="zh-CN"/>
        </w:rPr>
        <w:t>07</w:t>
      </w:r>
      <w:r>
        <w:rPr>
          <w:rStyle w:val="150"/>
          <w:rFonts w:hint="eastAsia" w:ascii="宋体" w:hAnsi="宋体" w:eastAsia="宋体" w:cs="宋体"/>
          <w:color w:val="auto"/>
          <w:sz w:val="21"/>
          <w:szCs w:val="21"/>
          <w:highlight w:val="none"/>
          <w:lang w:eastAsia="zh-CN"/>
        </w:rPr>
        <w:t>月）</w:t>
      </w:r>
      <w:r>
        <w:rPr>
          <w:rFonts w:hint="eastAsia" w:ascii="宋体" w:hAnsi="宋体" w:eastAsia="宋体" w:cs="宋体"/>
          <w:snapToGrid w:val="0"/>
          <w:color w:val="auto"/>
          <w:kern w:val="0"/>
          <w:sz w:val="21"/>
          <w:szCs w:val="21"/>
          <w:highlight w:val="none"/>
          <w:lang w:eastAsia="zh-CN"/>
        </w:rPr>
        <w:t>彩色扫描件。拟派专职安全员为退休返聘人员无法提供社保证明的，提供退休证和劳动合同彩色扫描件；</w:t>
      </w:r>
    </w:p>
    <w:p w14:paraId="1E27C966">
      <w:pPr>
        <w:pStyle w:val="75"/>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4F48CC47">
      <w:pPr>
        <w:pStyle w:val="5"/>
        <w:bidi w:val="0"/>
        <w:ind w:firstLine="964"/>
        <w:rPr>
          <w:rFonts w:hint="eastAsia" w:ascii="宋体" w:hAnsi="宋体" w:eastAsia="宋体" w:cs="宋体"/>
        </w:rPr>
      </w:pPr>
      <w:bookmarkStart w:id="339" w:name="_Toc994"/>
      <w:bookmarkStart w:id="340" w:name="_Toc14989"/>
      <w:bookmarkStart w:id="341" w:name="_Toc14261309"/>
      <w:bookmarkStart w:id="342" w:name="_Toc29727"/>
      <w:bookmarkStart w:id="343" w:name="_Toc20506"/>
      <w:bookmarkStart w:id="344" w:name="_Toc23812"/>
      <w:r>
        <w:rPr>
          <w:rFonts w:hint="eastAsia" w:ascii="宋体" w:hAnsi="宋体" w:eastAsia="宋体" w:cs="宋体"/>
        </w:rPr>
        <w:t>格式</w:t>
      </w:r>
      <w:bookmarkStart w:id="345" w:name="_Hlt287950384"/>
      <w:bookmarkEnd w:id="345"/>
      <w:r>
        <w:rPr>
          <w:rFonts w:hint="eastAsia" w:ascii="宋体" w:hAnsi="宋体" w:eastAsia="宋体" w:cs="宋体"/>
        </w:rPr>
        <w:t>十二 项目管理机构组成表</w:t>
      </w:r>
      <w:bookmarkEnd w:id="339"/>
      <w:bookmarkEnd w:id="340"/>
      <w:bookmarkEnd w:id="341"/>
      <w:bookmarkEnd w:id="342"/>
      <w:bookmarkEnd w:id="343"/>
      <w:bookmarkEnd w:id="344"/>
    </w:p>
    <w:p w14:paraId="337DAA96">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46" w:name="_Toc14261751"/>
      <w:bookmarkStart w:id="347" w:name="_Toc3834"/>
      <w:bookmarkStart w:id="348" w:name="_Toc21803"/>
      <w:r>
        <w:rPr>
          <w:rFonts w:hint="eastAsia" w:ascii="宋体" w:hAnsi="宋体" w:eastAsia="宋体" w:cs="宋体"/>
          <w:b/>
          <w:snapToGrid w:val="0"/>
          <w:color w:val="auto"/>
          <w:kern w:val="0"/>
          <w:sz w:val="30"/>
          <w:highlight w:val="none"/>
        </w:rPr>
        <w:t>项目管理机构组成表</w:t>
      </w:r>
      <w:bookmarkEnd w:id="346"/>
      <w:bookmarkEnd w:id="347"/>
      <w:bookmarkEnd w:id="348"/>
    </w:p>
    <w:tbl>
      <w:tblPr>
        <w:tblStyle w:val="31"/>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4F240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16AE332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4343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9419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5A56C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5178724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53AAF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C404E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19F3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36C90E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4EFC7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C869B7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318236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40944A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AB5A5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B0638A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F377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1CDBDB6">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D2C7B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7291EF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D79A03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FE20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2604EE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DE90A1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B1AE20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4CB8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329079B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60AED37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669AB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715B0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DD317A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6F30BD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DBB0D3">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3C77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946DD9">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CBB1C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A66444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465DF2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216D28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D80E9E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58566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32518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FFBCC6C">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FA98A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5409DD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49A3F5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7161F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FBF81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162103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7951B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B32CEF1">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CF87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E3859E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849B9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C14532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C8469D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E6ECE5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243D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251CE2E">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2A12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20994E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1F3D29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1FC08D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9A4B03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0DA238A">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A1DC7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08901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48725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C7CC42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EDE126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A80FDF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8884AD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8BCDD17">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49" w:name="_附件二十四：技术标提问单"/>
        <w:bookmarkStart w:id="350" w:name="_Hlt69116778"/>
        <w:bookmarkStart w:id="351" w:name="_附件十：单项工程费汇总表"/>
        <w:bookmarkStart w:id="352" w:name="_附件二十五：综合评审合理低价法"/>
        <w:bookmarkStart w:id="353" w:name="_Hlt68774664"/>
      </w:tr>
      <w:bookmarkEnd w:id="331"/>
      <w:bookmarkEnd w:id="332"/>
      <w:bookmarkEnd w:id="349"/>
      <w:bookmarkEnd w:id="350"/>
      <w:bookmarkEnd w:id="351"/>
      <w:bookmarkEnd w:id="352"/>
      <w:bookmarkEnd w:id="353"/>
    </w:tbl>
    <w:p w14:paraId="62A42D9C">
      <w:pPr>
        <w:pStyle w:val="151"/>
        <w:snapToGrid w:val="0"/>
        <w:spacing w:line="400" w:lineRule="exact"/>
        <w:rPr>
          <w:rStyle w:val="150"/>
          <w:rFonts w:hint="eastAsia" w:ascii="宋体" w:hAnsi="宋体" w:eastAsia="宋体" w:cs="宋体"/>
          <w:color w:val="auto"/>
          <w:sz w:val="21"/>
          <w:szCs w:val="21"/>
          <w:highlight w:val="none"/>
        </w:rPr>
      </w:pPr>
      <w:r>
        <w:rPr>
          <w:rStyle w:val="150"/>
          <w:rFonts w:hint="eastAsia" w:ascii="宋体" w:hAnsi="宋体" w:eastAsia="宋体" w:cs="宋体"/>
          <w:color w:val="auto"/>
          <w:sz w:val="21"/>
          <w:szCs w:val="21"/>
          <w:highlight w:val="none"/>
        </w:rPr>
        <w:t>说明：</w:t>
      </w:r>
    </w:p>
    <w:p w14:paraId="37634B15">
      <w:pPr>
        <w:pStyle w:val="75"/>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CD9988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041AB82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24F04FEA">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w:t>
      </w:r>
      <w:r>
        <w:rPr>
          <w:rStyle w:val="150"/>
          <w:rFonts w:hint="eastAsia" w:ascii="宋体" w:hAnsi="宋体" w:eastAsia="宋体" w:cs="宋体"/>
          <w:color w:val="auto"/>
          <w:sz w:val="21"/>
          <w:szCs w:val="21"/>
          <w:highlight w:val="none"/>
          <w:lang w:eastAsia="zh-CN"/>
        </w:rPr>
        <w:t>202</w:t>
      </w:r>
      <w:r>
        <w:rPr>
          <w:rStyle w:val="150"/>
          <w:rFonts w:hint="eastAsia" w:ascii="宋体" w:hAnsi="宋体" w:eastAsia="宋体" w:cs="宋体"/>
          <w:color w:val="auto"/>
          <w:sz w:val="21"/>
          <w:szCs w:val="21"/>
          <w:highlight w:val="none"/>
          <w:lang w:val="en-US" w:eastAsia="zh-CN"/>
        </w:rPr>
        <w:t>5</w:t>
      </w:r>
      <w:r>
        <w:rPr>
          <w:rStyle w:val="150"/>
          <w:rFonts w:hint="eastAsia" w:ascii="宋体" w:hAnsi="宋体" w:eastAsia="宋体" w:cs="宋体"/>
          <w:color w:val="auto"/>
          <w:sz w:val="21"/>
          <w:szCs w:val="21"/>
          <w:highlight w:val="none"/>
          <w:lang w:eastAsia="zh-CN"/>
        </w:rPr>
        <w:t>年</w:t>
      </w:r>
      <w:r>
        <w:rPr>
          <w:rStyle w:val="150"/>
          <w:rFonts w:hint="eastAsia" w:ascii="宋体" w:hAnsi="宋体" w:eastAsia="宋体" w:cs="宋体"/>
          <w:color w:val="auto"/>
          <w:sz w:val="21"/>
          <w:szCs w:val="21"/>
          <w:highlight w:val="none"/>
          <w:lang w:val="en-US" w:eastAsia="zh-CN"/>
        </w:rPr>
        <w:t>07</w:t>
      </w:r>
      <w:r>
        <w:rPr>
          <w:rStyle w:val="150"/>
          <w:rFonts w:hint="eastAsia" w:ascii="宋体" w:hAnsi="宋体" w:eastAsia="宋体" w:cs="宋体"/>
          <w:color w:val="auto"/>
          <w:sz w:val="21"/>
          <w:szCs w:val="21"/>
          <w:highlight w:val="none"/>
          <w:lang w:eastAsia="zh-CN"/>
        </w:rPr>
        <w:t>月</w:t>
      </w:r>
      <w:r>
        <w:rPr>
          <w:rStyle w:val="150"/>
          <w:rFonts w:hint="eastAsia" w:ascii="宋体" w:hAnsi="宋体" w:eastAsia="宋体" w:cs="宋体"/>
          <w:color w:val="auto"/>
          <w:sz w:val="21"/>
          <w:szCs w:val="21"/>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2136BDD">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16"/>
          <w:lang w:eastAsia="zh-CN"/>
        </w:rPr>
        <w:t>（</w:t>
      </w:r>
      <w:r>
        <w:rPr>
          <w:rFonts w:hint="eastAsia" w:ascii="宋体" w:hAnsi="宋体" w:eastAsia="宋体" w:cs="宋体"/>
          <w:sz w:val="21"/>
          <w:szCs w:val="16"/>
          <w:lang w:val="en-US" w:eastAsia="zh-CN"/>
        </w:rPr>
        <w:t>4</w:t>
      </w:r>
      <w:r>
        <w:rPr>
          <w:rFonts w:hint="eastAsia" w:ascii="宋体" w:hAnsi="宋体" w:eastAsia="宋体" w:cs="宋体"/>
          <w:sz w:val="21"/>
          <w:szCs w:val="16"/>
          <w:lang w:eastAsia="zh-CN"/>
        </w:rPr>
        <w:t>）</w:t>
      </w:r>
      <w:r>
        <w:rPr>
          <w:rFonts w:hint="eastAsia" w:ascii="宋体" w:hAnsi="宋体" w:eastAsia="宋体" w:cs="宋体"/>
          <w:sz w:val="21"/>
          <w:szCs w:val="21"/>
          <w:lang w:eastAsia="zh-CN"/>
        </w:rPr>
        <w:t>“进粤企业和人员诚信信息登记平台”个人信息情况截图。（适用于省外建筑企业）。</w:t>
      </w:r>
    </w:p>
    <w:p w14:paraId="507C51A3">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default" w:ascii="宋体" w:hAnsi="宋体" w:eastAsia="宋体" w:cs="宋体"/>
          <w:snapToGrid w:val="0"/>
          <w:color w:val="auto"/>
          <w:kern w:val="0"/>
          <w:sz w:val="21"/>
          <w:szCs w:val="28"/>
          <w:highlight w:val="none"/>
          <w:lang w:val="en-US" w:eastAsia="zh-CN"/>
        </w:rPr>
        <w:t>2</w:t>
      </w:r>
      <w:r>
        <w:rPr>
          <w:rFonts w:hint="eastAsia" w:ascii="宋体" w:hAnsi="宋体" w:eastAsia="宋体" w:cs="宋体"/>
          <w:snapToGrid w:val="0"/>
          <w:color w:val="auto"/>
          <w:kern w:val="0"/>
          <w:sz w:val="21"/>
          <w:szCs w:val="28"/>
          <w:highlight w:val="none"/>
          <w:lang w:val="en-US" w:eastAsia="zh-CN"/>
        </w:rPr>
        <w:t>．联合体投标的，《项目管理机构组成表》应包括联合体成员单位参与项目管理机构的人员，并提供以上所需资料。</w:t>
      </w:r>
    </w:p>
    <w:p w14:paraId="4E0E8AA6">
      <w:pPr>
        <w:rPr>
          <w:rFonts w:hint="eastAsia"/>
          <w:lang w:eastAsia="zh-CN"/>
        </w:rPr>
        <w:sectPr>
          <w:pgSz w:w="11907" w:h="16840"/>
          <w:pgMar w:top="1134" w:right="1134" w:bottom="1134" w:left="1134" w:header="567" w:footer="567" w:gutter="0"/>
          <w:cols w:space="720" w:num="1"/>
        </w:sectPr>
      </w:pPr>
    </w:p>
    <w:p w14:paraId="7410209D">
      <w:pPr>
        <w:pStyle w:val="5"/>
        <w:bidi w:val="0"/>
        <w:ind w:firstLine="964"/>
        <w:rPr>
          <w:rFonts w:hint="eastAsia" w:ascii="宋体" w:hAnsi="宋体" w:eastAsia="宋体" w:cs="宋体"/>
        </w:rPr>
      </w:pPr>
      <w:bookmarkStart w:id="354" w:name="_Toc13555"/>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建造师查询页（有效期+建造师签字）</w:t>
      </w:r>
      <w:bookmarkEnd w:id="354"/>
    </w:p>
    <w:p w14:paraId="7894E260">
      <w:pPr>
        <w:pStyle w:val="75"/>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76193464">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30DF69DB">
      <w:pPr>
        <w:pStyle w:val="75"/>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8"/>
    <w:bookmarkEnd w:id="289"/>
    <w:p w14:paraId="4E2E54B3">
      <w:pPr>
        <w:pStyle w:val="5"/>
        <w:bidi w:val="0"/>
        <w:ind w:firstLine="964"/>
        <w:rPr>
          <w:rFonts w:hint="eastAsia" w:ascii="宋体" w:hAnsi="宋体" w:eastAsia="宋体" w:cs="宋体"/>
        </w:rPr>
      </w:pPr>
      <w:bookmarkStart w:id="355" w:name="_附件十六：措施项目清单计价表"/>
      <w:bookmarkEnd w:id="355"/>
      <w:bookmarkStart w:id="356" w:name="_附件二十一：土建工程、电气工程、给排水工程工程清单项目费汇总表"/>
      <w:bookmarkEnd w:id="356"/>
      <w:bookmarkStart w:id="357" w:name="_Hlt87783244"/>
      <w:bookmarkEnd w:id="357"/>
      <w:bookmarkStart w:id="358" w:name="_Hlt87793582"/>
      <w:bookmarkEnd w:id="358"/>
      <w:bookmarkStart w:id="359" w:name="_Toc346"/>
      <w:bookmarkStart w:id="360" w:name="_Toc2067"/>
      <w:bookmarkStart w:id="361" w:name="_Toc9569"/>
      <w:bookmarkStart w:id="362" w:name="_Toc13122"/>
      <w:bookmarkStart w:id="363" w:name="_Toc13722"/>
      <w:bookmarkStart w:id="364" w:name="_Toc142468134"/>
      <w:bookmarkStart w:id="365" w:name="_Toc133160683"/>
      <w:bookmarkStart w:id="366" w:name="_Toc132687128"/>
      <w:bookmarkStart w:id="367" w:name="_Toc137444778"/>
      <w:bookmarkStart w:id="368" w:name="_Toc133815902"/>
      <w:bookmarkStart w:id="369" w:name="_Toc78794873"/>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bookmarkEnd w:id="359"/>
      <w:bookmarkEnd w:id="360"/>
      <w:bookmarkEnd w:id="361"/>
      <w:bookmarkEnd w:id="362"/>
    </w:p>
    <w:p w14:paraId="6B32434C">
      <w:pPr>
        <w:spacing w:line="336" w:lineRule="auto"/>
        <w:contextualSpacing/>
        <w:jc w:val="left"/>
        <w:rPr>
          <w:rFonts w:hint="eastAsia" w:ascii="宋体" w:hAnsi="宋体" w:eastAsia="宋体" w:cs="宋体"/>
          <w:color w:val="auto"/>
          <w:highlight w:val="none"/>
        </w:rPr>
      </w:pPr>
    </w:p>
    <w:tbl>
      <w:tblPr>
        <w:tblStyle w:val="31"/>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77A5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069961EF">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7359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969F371">
            <w:pPr>
              <w:jc w:val="center"/>
              <w:rPr>
                <w:rFonts w:hint="eastAsia" w:ascii="宋体" w:hAnsi="宋体" w:eastAsia="宋体" w:cs="宋体"/>
                <w:color w:val="auto"/>
                <w:sz w:val="20"/>
                <w:highlight w:val="none"/>
              </w:rPr>
            </w:pPr>
            <w:r>
              <w:rPr>
                <w:rFonts w:hint="eastAsia" w:hAnsi="宋体" w:cs="宋体"/>
                <w:color w:val="auto"/>
                <w:sz w:val="20"/>
                <w:highlight w:val="none"/>
                <w:lang w:val="en-US" w:eastAsia="zh-CN"/>
              </w:rPr>
              <w:t>项目</w:t>
            </w:r>
            <w:r>
              <w:rPr>
                <w:rFonts w:hint="eastAsia" w:ascii="宋体" w:hAnsi="宋体" w:eastAsia="宋体" w:cs="宋体"/>
                <w:color w:val="auto"/>
                <w:sz w:val="20"/>
                <w:highlight w:val="none"/>
              </w:rPr>
              <w:t>名称</w:t>
            </w:r>
          </w:p>
        </w:tc>
        <w:tc>
          <w:tcPr>
            <w:tcW w:w="6809" w:type="dxa"/>
            <w:gridSpan w:val="5"/>
            <w:shd w:val="clear" w:color="000000" w:fill="FFFFFF"/>
            <w:noWrap w:val="0"/>
            <w:tcMar>
              <w:left w:w="108" w:type="dxa"/>
              <w:right w:w="108" w:type="dxa"/>
            </w:tcMar>
            <w:vAlign w:val="center"/>
          </w:tcPr>
          <w:p w14:paraId="510A59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60F9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D166EA8">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735C6BA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5B98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050BCBA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4E118F1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13C7109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7B57FBB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0493BB5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20D2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352683A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C2B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7ADBA56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716EAFF0">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7DA8287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7D618A68">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4E1C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370501E">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1D3E8F80">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4D6391C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782F488">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6753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94F498D">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7BC25ECF">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3673F5A5">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1AA5E8C">
            <w:pPr>
              <w:jc w:val="center"/>
              <w:rPr>
                <w:rFonts w:hint="eastAsia" w:ascii="宋体" w:hAnsi="宋体" w:eastAsia="宋体" w:cs="宋体"/>
                <w:color w:val="auto"/>
                <w:highlight w:val="none"/>
              </w:rPr>
            </w:pPr>
          </w:p>
        </w:tc>
      </w:tr>
      <w:tr w14:paraId="1AF2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CE7B2AF">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254DF6B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375C1DE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A0058E6">
            <w:pPr>
              <w:jc w:val="center"/>
              <w:rPr>
                <w:rFonts w:hint="eastAsia" w:ascii="宋体" w:hAnsi="宋体" w:eastAsia="宋体" w:cs="宋体"/>
                <w:color w:val="auto"/>
                <w:highlight w:val="none"/>
              </w:rPr>
            </w:pPr>
          </w:p>
        </w:tc>
      </w:tr>
      <w:tr w14:paraId="768F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890B01C">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6037EDD9">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6488AD44">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2921F1A5">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0324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43A3F1FD">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2DAE5595">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4F94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7FBDF1BE">
            <w:pPr>
              <w:jc w:val="center"/>
              <w:rPr>
                <w:rFonts w:hint="eastAsia" w:ascii="宋体" w:hAnsi="宋体" w:eastAsia="宋体" w:cs="宋体"/>
                <w:color w:val="auto"/>
                <w:sz w:val="20"/>
                <w:highlight w:val="none"/>
              </w:rPr>
            </w:pPr>
          </w:p>
          <w:p w14:paraId="433CE1E8">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1AEDC4C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7DF4029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5D3B303">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7DD3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7EFB255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241A1DF9">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3D024BE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5208BD">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007CDC16">
      <w:pPr>
        <w:pStyle w:val="75"/>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A4D59F">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70" w:name="_Toc17586"/>
      <w:bookmarkStart w:id="371" w:name="_Toc13959"/>
      <w:r>
        <w:rPr>
          <w:rFonts w:hint="eastAsia" w:ascii="宋体" w:hAnsi="宋体" w:eastAsia="宋体" w:cs="宋体"/>
          <w:b/>
          <w:snapToGrid w:val="0"/>
          <w:color w:val="auto"/>
          <w:sz w:val="24"/>
          <w:highlight w:val="none"/>
        </w:rPr>
        <w:t>第七章 建设工程施工合同</w:t>
      </w:r>
      <w:bookmarkEnd w:id="363"/>
      <w:bookmarkEnd w:id="364"/>
      <w:bookmarkEnd w:id="365"/>
      <w:bookmarkEnd w:id="366"/>
      <w:bookmarkEnd w:id="367"/>
      <w:bookmarkEnd w:id="370"/>
      <w:bookmarkEnd w:id="371"/>
    </w:p>
    <w:p w14:paraId="48AC37E4">
      <w:pPr>
        <w:wordWrap w:val="0"/>
        <w:adjustRightInd w:val="0"/>
        <w:snapToGrid w:val="0"/>
        <w:spacing w:line="440" w:lineRule="exact"/>
        <w:rPr>
          <w:rFonts w:hint="eastAsia" w:ascii="宋体" w:hAnsi="宋体" w:eastAsia="宋体" w:cs="宋体"/>
          <w:snapToGrid w:val="0"/>
          <w:color w:val="auto"/>
          <w:kern w:val="0"/>
          <w:highlight w:val="none"/>
        </w:rPr>
      </w:pPr>
    </w:p>
    <w:p w14:paraId="0C3A08F7">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8"/>
      <w:bookmarkEnd w:id="369"/>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D76">
    <w:pPr>
      <w:pStyle w:val="20"/>
      <w:pBdr>
        <w:between w:val="none" w:color="auto" w:sz="0" w:space="0"/>
      </w:pBdr>
      <w:rPr>
        <w:rFonts w:hint="eastAsia"/>
      </w:rPr>
    </w:pPr>
  </w:p>
  <w:p w14:paraId="43C4801D">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F87BE">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41AE8A">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2841AE8A">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yMzZiNGFkZDcwN2U5MTdiYjQxNmRmZTAwMzdiYjk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1A7B"/>
    <w:rsid w:val="009E7023"/>
    <w:rsid w:val="009F585C"/>
    <w:rsid w:val="00C4516D"/>
    <w:rsid w:val="00D5717A"/>
    <w:rsid w:val="01065CF6"/>
    <w:rsid w:val="011A0428"/>
    <w:rsid w:val="011F3697"/>
    <w:rsid w:val="013435B5"/>
    <w:rsid w:val="01635D69"/>
    <w:rsid w:val="01D953BA"/>
    <w:rsid w:val="020227A1"/>
    <w:rsid w:val="021717B9"/>
    <w:rsid w:val="02227179"/>
    <w:rsid w:val="02700F02"/>
    <w:rsid w:val="029E60D5"/>
    <w:rsid w:val="02FC76B4"/>
    <w:rsid w:val="03315C3D"/>
    <w:rsid w:val="034C6D1C"/>
    <w:rsid w:val="035B58E7"/>
    <w:rsid w:val="03D006DB"/>
    <w:rsid w:val="04061CFF"/>
    <w:rsid w:val="041025A8"/>
    <w:rsid w:val="041341B1"/>
    <w:rsid w:val="04EB042F"/>
    <w:rsid w:val="05235E1B"/>
    <w:rsid w:val="05533E9B"/>
    <w:rsid w:val="05717EE4"/>
    <w:rsid w:val="057E6B27"/>
    <w:rsid w:val="06127454"/>
    <w:rsid w:val="065C6C4B"/>
    <w:rsid w:val="066300E8"/>
    <w:rsid w:val="06A32407"/>
    <w:rsid w:val="06C4753C"/>
    <w:rsid w:val="06CC5B3F"/>
    <w:rsid w:val="07031B00"/>
    <w:rsid w:val="072C105E"/>
    <w:rsid w:val="07311844"/>
    <w:rsid w:val="0732071C"/>
    <w:rsid w:val="073256DB"/>
    <w:rsid w:val="076B1CFB"/>
    <w:rsid w:val="07852DBD"/>
    <w:rsid w:val="07982AEC"/>
    <w:rsid w:val="07B56801"/>
    <w:rsid w:val="07D62FDE"/>
    <w:rsid w:val="082A5712"/>
    <w:rsid w:val="0837398B"/>
    <w:rsid w:val="08472853"/>
    <w:rsid w:val="0878647D"/>
    <w:rsid w:val="08D32CA6"/>
    <w:rsid w:val="08DB54AE"/>
    <w:rsid w:val="09573962"/>
    <w:rsid w:val="0957416C"/>
    <w:rsid w:val="09AA019F"/>
    <w:rsid w:val="09CE23B5"/>
    <w:rsid w:val="0A0A7E5D"/>
    <w:rsid w:val="0A345888"/>
    <w:rsid w:val="0A860745"/>
    <w:rsid w:val="0ADD2F10"/>
    <w:rsid w:val="0B112BB9"/>
    <w:rsid w:val="0B337C85"/>
    <w:rsid w:val="0B3F61A8"/>
    <w:rsid w:val="0B4B1C27"/>
    <w:rsid w:val="0B9D0C4F"/>
    <w:rsid w:val="0BA436F8"/>
    <w:rsid w:val="0BAF665A"/>
    <w:rsid w:val="0C264F0A"/>
    <w:rsid w:val="0C473915"/>
    <w:rsid w:val="0C5965C6"/>
    <w:rsid w:val="0C6F50D1"/>
    <w:rsid w:val="0C982D80"/>
    <w:rsid w:val="0CAD246E"/>
    <w:rsid w:val="0CE56967"/>
    <w:rsid w:val="0D161723"/>
    <w:rsid w:val="0D2804A9"/>
    <w:rsid w:val="0D366D45"/>
    <w:rsid w:val="0D4232B6"/>
    <w:rsid w:val="0D53151A"/>
    <w:rsid w:val="0DB20DDC"/>
    <w:rsid w:val="0E054EB6"/>
    <w:rsid w:val="0E1919B2"/>
    <w:rsid w:val="0E456E02"/>
    <w:rsid w:val="0EA35515"/>
    <w:rsid w:val="0F0E1013"/>
    <w:rsid w:val="0F427539"/>
    <w:rsid w:val="0F8B63BB"/>
    <w:rsid w:val="0F933B9D"/>
    <w:rsid w:val="0F967185"/>
    <w:rsid w:val="0FB5646C"/>
    <w:rsid w:val="10162E29"/>
    <w:rsid w:val="101B48E8"/>
    <w:rsid w:val="10223C6A"/>
    <w:rsid w:val="102739F7"/>
    <w:rsid w:val="10336C65"/>
    <w:rsid w:val="1055163A"/>
    <w:rsid w:val="10637A6B"/>
    <w:rsid w:val="10817DC1"/>
    <w:rsid w:val="10B416E8"/>
    <w:rsid w:val="10C42F37"/>
    <w:rsid w:val="10CD6A2A"/>
    <w:rsid w:val="10DF5DAE"/>
    <w:rsid w:val="10E70644"/>
    <w:rsid w:val="11024F3F"/>
    <w:rsid w:val="11097AAC"/>
    <w:rsid w:val="114C494B"/>
    <w:rsid w:val="11934328"/>
    <w:rsid w:val="11C404D9"/>
    <w:rsid w:val="123635C4"/>
    <w:rsid w:val="124226EB"/>
    <w:rsid w:val="129920B1"/>
    <w:rsid w:val="12A80195"/>
    <w:rsid w:val="12C12CBB"/>
    <w:rsid w:val="135F0966"/>
    <w:rsid w:val="138B03FE"/>
    <w:rsid w:val="14060DE1"/>
    <w:rsid w:val="149D77CF"/>
    <w:rsid w:val="15226C56"/>
    <w:rsid w:val="153C6A85"/>
    <w:rsid w:val="153E45AB"/>
    <w:rsid w:val="15B42ABF"/>
    <w:rsid w:val="15C12761"/>
    <w:rsid w:val="160F6D81"/>
    <w:rsid w:val="162B0E39"/>
    <w:rsid w:val="163E52CD"/>
    <w:rsid w:val="16465E0D"/>
    <w:rsid w:val="16825090"/>
    <w:rsid w:val="16DD6444"/>
    <w:rsid w:val="16ED3B2F"/>
    <w:rsid w:val="16F17BE3"/>
    <w:rsid w:val="1751770F"/>
    <w:rsid w:val="17B95607"/>
    <w:rsid w:val="183C2959"/>
    <w:rsid w:val="184719C8"/>
    <w:rsid w:val="18534570"/>
    <w:rsid w:val="18542F09"/>
    <w:rsid w:val="189F1804"/>
    <w:rsid w:val="18A80D52"/>
    <w:rsid w:val="18C36995"/>
    <w:rsid w:val="18FF1058"/>
    <w:rsid w:val="195C5947"/>
    <w:rsid w:val="1986632D"/>
    <w:rsid w:val="19C37774"/>
    <w:rsid w:val="1A0C2A1A"/>
    <w:rsid w:val="1A226249"/>
    <w:rsid w:val="1A232E93"/>
    <w:rsid w:val="1A6554FA"/>
    <w:rsid w:val="1A9F7572"/>
    <w:rsid w:val="1AE6196C"/>
    <w:rsid w:val="1AF5570C"/>
    <w:rsid w:val="1B21189C"/>
    <w:rsid w:val="1B66485B"/>
    <w:rsid w:val="1B9D1DD5"/>
    <w:rsid w:val="1BF06998"/>
    <w:rsid w:val="1C5635D6"/>
    <w:rsid w:val="1C744DB0"/>
    <w:rsid w:val="1C7562B0"/>
    <w:rsid w:val="1CBC2C96"/>
    <w:rsid w:val="1D141CAC"/>
    <w:rsid w:val="1D55171C"/>
    <w:rsid w:val="1D69459E"/>
    <w:rsid w:val="1D742D80"/>
    <w:rsid w:val="1DB02AA1"/>
    <w:rsid w:val="1DE1641B"/>
    <w:rsid w:val="1E76451C"/>
    <w:rsid w:val="1ECB21F4"/>
    <w:rsid w:val="1ED65854"/>
    <w:rsid w:val="1EF1155B"/>
    <w:rsid w:val="1F26151A"/>
    <w:rsid w:val="1F6F04E9"/>
    <w:rsid w:val="1F8F29A7"/>
    <w:rsid w:val="1FB73684"/>
    <w:rsid w:val="1FDA10C4"/>
    <w:rsid w:val="20341BF8"/>
    <w:rsid w:val="2036210F"/>
    <w:rsid w:val="20464C6E"/>
    <w:rsid w:val="20713F99"/>
    <w:rsid w:val="20731CCC"/>
    <w:rsid w:val="207B66B3"/>
    <w:rsid w:val="21224762"/>
    <w:rsid w:val="218A22F4"/>
    <w:rsid w:val="218D0B38"/>
    <w:rsid w:val="2192066D"/>
    <w:rsid w:val="219569C3"/>
    <w:rsid w:val="21DB149C"/>
    <w:rsid w:val="22056B7C"/>
    <w:rsid w:val="226B1A58"/>
    <w:rsid w:val="226C0772"/>
    <w:rsid w:val="227E0643"/>
    <w:rsid w:val="230C3197"/>
    <w:rsid w:val="23381CEE"/>
    <w:rsid w:val="234E0189"/>
    <w:rsid w:val="23713D9D"/>
    <w:rsid w:val="23E9602A"/>
    <w:rsid w:val="23FD1838"/>
    <w:rsid w:val="24132B71"/>
    <w:rsid w:val="24962A42"/>
    <w:rsid w:val="24BA4892"/>
    <w:rsid w:val="24EF141E"/>
    <w:rsid w:val="25236495"/>
    <w:rsid w:val="254A2AF8"/>
    <w:rsid w:val="25A16BBC"/>
    <w:rsid w:val="25C04D26"/>
    <w:rsid w:val="25C64874"/>
    <w:rsid w:val="25CD411B"/>
    <w:rsid w:val="26393298"/>
    <w:rsid w:val="26526878"/>
    <w:rsid w:val="26730090"/>
    <w:rsid w:val="26A5092E"/>
    <w:rsid w:val="26C134E5"/>
    <w:rsid w:val="26D43BC6"/>
    <w:rsid w:val="26DC6022"/>
    <w:rsid w:val="26EF1BA9"/>
    <w:rsid w:val="27001050"/>
    <w:rsid w:val="270B2978"/>
    <w:rsid w:val="27303202"/>
    <w:rsid w:val="28096C9A"/>
    <w:rsid w:val="286E29AA"/>
    <w:rsid w:val="28BE4088"/>
    <w:rsid w:val="29135C0E"/>
    <w:rsid w:val="29421D31"/>
    <w:rsid w:val="299F64A8"/>
    <w:rsid w:val="2A251746"/>
    <w:rsid w:val="2A30050E"/>
    <w:rsid w:val="2AC27A05"/>
    <w:rsid w:val="2ACF4CD1"/>
    <w:rsid w:val="2B4166E9"/>
    <w:rsid w:val="2B8121A1"/>
    <w:rsid w:val="2BDD46C6"/>
    <w:rsid w:val="2BFE4F67"/>
    <w:rsid w:val="2C0B1A81"/>
    <w:rsid w:val="2C183670"/>
    <w:rsid w:val="2C290723"/>
    <w:rsid w:val="2C4D3FF3"/>
    <w:rsid w:val="2C4F43C7"/>
    <w:rsid w:val="2C724190"/>
    <w:rsid w:val="2CCA71A9"/>
    <w:rsid w:val="2CF972DD"/>
    <w:rsid w:val="2D38581D"/>
    <w:rsid w:val="2D411C4E"/>
    <w:rsid w:val="2D4B4E2D"/>
    <w:rsid w:val="2D51162C"/>
    <w:rsid w:val="2D7B158E"/>
    <w:rsid w:val="2D850759"/>
    <w:rsid w:val="2D973D96"/>
    <w:rsid w:val="2DAD3E66"/>
    <w:rsid w:val="2DCC054E"/>
    <w:rsid w:val="2DF51B3E"/>
    <w:rsid w:val="2E1343CF"/>
    <w:rsid w:val="2E1B14D5"/>
    <w:rsid w:val="2E1D2B43"/>
    <w:rsid w:val="2E204C18"/>
    <w:rsid w:val="2E2F0ABD"/>
    <w:rsid w:val="2E6B5FB9"/>
    <w:rsid w:val="2F2F348A"/>
    <w:rsid w:val="2F3C5BA7"/>
    <w:rsid w:val="2F3E191F"/>
    <w:rsid w:val="2F896F93"/>
    <w:rsid w:val="2FDA63FB"/>
    <w:rsid w:val="2FF1409C"/>
    <w:rsid w:val="3018665F"/>
    <w:rsid w:val="303074BA"/>
    <w:rsid w:val="30536D05"/>
    <w:rsid w:val="305A2B4D"/>
    <w:rsid w:val="307D4226"/>
    <w:rsid w:val="30B30AAC"/>
    <w:rsid w:val="30B337A6"/>
    <w:rsid w:val="30C222D2"/>
    <w:rsid w:val="30C85944"/>
    <w:rsid w:val="30D501D4"/>
    <w:rsid w:val="31210BB1"/>
    <w:rsid w:val="317433D6"/>
    <w:rsid w:val="31A041CB"/>
    <w:rsid w:val="31D51879"/>
    <w:rsid w:val="32A63A63"/>
    <w:rsid w:val="32BE2779"/>
    <w:rsid w:val="32D305D1"/>
    <w:rsid w:val="33182487"/>
    <w:rsid w:val="33266BDE"/>
    <w:rsid w:val="33377574"/>
    <w:rsid w:val="33557238"/>
    <w:rsid w:val="33C006BA"/>
    <w:rsid w:val="34117689"/>
    <w:rsid w:val="342C1BED"/>
    <w:rsid w:val="343B01DB"/>
    <w:rsid w:val="34437F20"/>
    <w:rsid w:val="351A4295"/>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935F95"/>
    <w:rsid w:val="383D25F2"/>
    <w:rsid w:val="38841C4D"/>
    <w:rsid w:val="389B38FE"/>
    <w:rsid w:val="389B4119"/>
    <w:rsid w:val="38EE5BAC"/>
    <w:rsid w:val="390F3BFF"/>
    <w:rsid w:val="39143A18"/>
    <w:rsid w:val="398B779E"/>
    <w:rsid w:val="398C62F9"/>
    <w:rsid w:val="39D43588"/>
    <w:rsid w:val="39DF5703"/>
    <w:rsid w:val="3A005EB0"/>
    <w:rsid w:val="3A091E3B"/>
    <w:rsid w:val="3A096720"/>
    <w:rsid w:val="3A38094F"/>
    <w:rsid w:val="3A385253"/>
    <w:rsid w:val="3A891719"/>
    <w:rsid w:val="3B0D7690"/>
    <w:rsid w:val="3B5A482F"/>
    <w:rsid w:val="3B677B08"/>
    <w:rsid w:val="3BAB6E46"/>
    <w:rsid w:val="3BB50377"/>
    <w:rsid w:val="3BBA7C64"/>
    <w:rsid w:val="3C177780"/>
    <w:rsid w:val="3C501C16"/>
    <w:rsid w:val="3C6B3628"/>
    <w:rsid w:val="3C890B1C"/>
    <w:rsid w:val="3CDC0368"/>
    <w:rsid w:val="3CE82F45"/>
    <w:rsid w:val="3CF27EE4"/>
    <w:rsid w:val="3D142020"/>
    <w:rsid w:val="3D90085D"/>
    <w:rsid w:val="3DA821F1"/>
    <w:rsid w:val="3DCE34F0"/>
    <w:rsid w:val="3DE93F38"/>
    <w:rsid w:val="3DFA3EDF"/>
    <w:rsid w:val="3E3642DC"/>
    <w:rsid w:val="3E94568C"/>
    <w:rsid w:val="3EF77497"/>
    <w:rsid w:val="3F47212A"/>
    <w:rsid w:val="3F95226A"/>
    <w:rsid w:val="3FBB5D0C"/>
    <w:rsid w:val="3FC26CAD"/>
    <w:rsid w:val="3FC61702"/>
    <w:rsid w:val="40295CD4"/>
    <w:rsid w:val="40876255"/>
    <w:rsid w:val="414836DE"/>
    <w:rsid w:val="4173714A"/>
    <w:rsid w:val="41EC0D67"/>
    <w:rsid w:val="42240113"/>
    <w:rsid w:val="42783DA7"/>
    <w:rsid w:val="428B4A24"/>
    <w:rsid w:val="42A4461E"/>
    <w:rsid w:val="42B526FB"/>
    <w:rsid w:val="42C7439B"/>
    <w:rsid w:val="42DE3A88"/>
    <w:rsid w:val="42E020F1"/>
    <w:rsid w:val="432F1B40"/>
    <w:rsid w:val="435A387A"/>
    <w:rsid w:val="43767E06"/>
    <w:rsid w:val="4415344F"/>
    <w:rsid w:val="44250560"/>
    <w:rsid w:val="4439334D"/>
    <w:rsid w:val="4484172B"/>
    <w:rsid w:val="44A818BD"/>
    <w:rsid w:val="44C90CE4"/>
    <w:rsid w:val="44F3240C"/>
    <w:rsid w:val="451B70FC"/>
    <w:rsid w:val="45307B43"/>
    <w:rsid w:val="454E4597"/>
    <w:rsid w:val="458B507A"/>
    <w:rsid w:val="45CE4402"/>
    <w:rsid w:val="45D16987"/>
    <w:rsid w:val="462C48A5"/>
    <w:rsid w:val="4666543F"/>
    <w:rsid w:val="46830038"/>
    <w:rsid w:val="46A3216A"/>
    <w:rsid w:val="46B20A58"/>
    <w:rsid w:val="46BD7176"/>
    <w:rsid w:val="46C4592F"/>
    <w:rsid w:val="475278BE"/>
    <w:rsid w:val="4759106A"/>
    <w:rsid w:val="477D10DD"/>
    <w:rsid w:val="47D51828"/>
    <w:rsid w:val="48CB6044"/>
    <w:rsid w:val="48D507A7"/>
    <w:rsid w:val="491F2342"/>
    <w:rsid w:val="493C6C84"/>
    <w:rsid w:val="49516671"/>
    <w:rsid w:val="49ED3E05"/>
    <w:rsid w:val="4A2C1F1B"/>
    <w:rsid w:val="4A2D0433"/>
    <w:rsid w:val="4A565917"/>
    <w:rsid w:val="4A6D370F"/>
    <w:rsid w:val="4A927004"/>
    <w:rsid w:val="4AA462C2"/>
    <w:rsid w:val="4AB17999"/>
    <w:rsid w:val="4AD17C6A"/>
    <w:rsid w:val="4ADD673C"/>
    <w:rsid w:val="4AFD42C5"/>
    <w:rsid w:val="4BEC431A"/>
    <w:rsid w:val="4C123AC0"/>
    <w:rsid w:val="4C26753E"/>
    <w:rsid w:val="4C7D6B0F"/>
    <w:rsid w:val="4C83676C"/>
    <w:rsid w:val="4CE013DC"/>
    <w:rsid w:val="4CEE1D65"/>
    <w:rsid w:val="4CF54FD3"/>
    <w:rsid w:val="4CFB6302"/>
    <w:rsid w:val="4D0D7455"/>
    <w:rsid w:val="4D184DDC"/>
    <w:rsid w:val="4D305F93"/>
    <w:rsid w:val="4DCB3F26"/>
    <w:rsid w:val="4DE60D60"/>
    <w:rsid w:val="4DE906B8"/>
    <w:rsid w:val="4DF72F6D"/>
    <w:rsid w:val="4E034506"/>
    <w:rsid w:val="4E9D3A56"/>
    <w:rsid w:val="4ED06ACC"/>
    <w:rsid w:val="4EF11423"/>
    <w:rsid w:val="4F5166AD"/>
    <w:rsid w:val="4F9D61B1"/>
    <w:rsid w:val="4FC11A85"/>
    <w:rsid w:val="500A476B"/>
    <w:rsid w:val="5015414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AA3DFF"/>
    <w:rsid w:val="56B87FEA"/>
    <w:rsid w:val="57ED15F0"/>
    <w:rsid w:val="587F6039"/>
    <w:rsid w:val="58CF6A0F"/>
    <w:rsid w:val="59326E77"/>
    <w:rsid w:val="59A63D9B"/>
    <w:rsid w:val="59BE7B1D"/>
    <w:rsid w:val="59C53DD7"/>
    <w:rsid w:val="59CD3A40"/>
    <w:rsid w:val="59D61BA3"/>
    <w:rsid w:val="5A9A7FEA"/>
    <w:rsid w:val="5AD7215D"/>
    <w:rsid w:val="5B8272E2"/>
    <w:rsid w:val="5B920779"/>
    <w:rsid w:val="5BA1515F"/>
    <w:rsid w:val="5BC75D4D"/>
    <w:rsid w:val="5C8A5924"/>
    <w:rsid w:val="5CD361A8"/>
    <w:rsid w:val="5CE45E53"/>
    <w:rsid w:val="5CED5785"/>
    <w:rsid w:val="5CFA7B59"/>
    <w:rsid w:val="5D081B2B"/>
    <w:rsid w:val="5D7E531B"/>
    <w:rsid w:val="5DDF1B27"/>
    <w:rsid w:val="5DFF4CA0"/>
    <w:rsid w:val="5E162F9C"/>
    <w:rsid w:val="5E23390B"/>
    <w:rsid w:val="5E806055"/>
    <w:rsid w:val="5EA252A9"/>
    <w:rsid w:val="5EFC720B"/>
    <w:rsid w:val="5F335282"/>
    <w:rsid w:val="5F456F62"/>
    <w:rsid w:val="5F6850AE"/>
    <w:rsid w:val="5FA338FA"/>
    <w:rsid w:val="5FB971CA"/>
    <w:rsid w:val="5FDA7209"/>
    <w:rsid w:val="5FE7724F"/>
    <w:rsid w:val="608839CA"/>
    <w:rsid w:val="60E94998"/>
    <w:rsid w:val="610935D6"/>
    <w:rsid w:val="61144667"/>
    <w:rsid w:val="61810B92"/>
    <w:rsid w:val="61A134C4"/>
    <w:rsid w:val="61BA5D22"/>
    <w:rsid w:val="61D2232C"/>
    <w:rsid w:val="61EA1238"/>
    <w:rsid w:val="61EE5FDE"/>
    <w:rsid w:val="626E7E8B"/>
    <w:rsid w:val="62EF7FF6"/>
    <w:rsid w:val="636812F3"/>
    <w:rsid w:val="63BB50B2"/>
    <w:rsid w:val="63C94F54"/>
    <w:rsid w:val="647257A1"/>
    <w:rsid w:val="64BD6E23"/>
    <w:rsid w:val="64E9313E"/>
    <w:rsid w:val="64FE49C2"/>
    <w:rsid w:val="657219D1"/>
    <w:rsid w:val="65B348B5"/>
    <w:rsid w:val="65B85280"/>
    <w:rsid w:val="66136878"/>
    <w:rsid w:val="661E19B4"/>
    <w:rsid w:val="662D2233"/>
    <w:rsid w:val="66594E7C"/>
    <w:rsid w:val="66717333"/>
    <w:rsid w:val="66C043ED"/>
    <w:rsid w:val="66C11F13"/>
    <w:rsid w:val="66E57306"/>
    <w:rsid w:val="670D43FE"/>
    <w:rsid w:val="674622CC"/>
    <w:rsid w:val="674F55EC"/>
    <w:rsid w:val="67553AAB"/>
    <w:rsid w:val="676A713E"/>
    <w:rsid w:val="676F0E01"/>
    <w:rsid w:val="67830574"/>
    <w:rsid w:val="67B176A0"/>
    <w:rsid w:val="67DB2196"/>
    <w:rsid w:val="681D04F5"/>
    <w:rsid w:val="68363AC2"/>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55366C"/>
    <w:rsid w:val="6E8B56BC"/>
    <w:rsid w:val="6EB45747"/>
    <w:rsid w:val="6EED58A5"/>
    <w:rsid w:val="6F37578E"/>
    <w:rsid w:val="6F751AEC"/>
    <w:rsid w:val="6F8306AD"/>
    <w:rsid w:val="6FA80114"/>
    <w:rsid w:val="6FCB0599"/>
    <w:rsid w:val="703A1840"/>
    <w:rsid w:val="705F3682"/>
    <w:rsid w:val="70B328CC"/>
    <w:rsid w:val="70F7175E"/>
    <w:rsid w:val="70F8517F"/>
    <w:rsid w:val="71540B5A"/>
    <w:rsid w:val="71861FE4"/>
    <w:rsid w:val="71EA67C2"/>
    <w:rsid w:val="71F238C8"/>
    <w:rsid w:val="71F25309"/>
    <w:rsid w:val="72225F5B"/>
    <w:rsid w:val="72702E0F"/>
    <w:rsid w:val="72A43708"/>
    <w:rsid w:val="72D9462C"/>
    <w:rsid w:val="72EB5955"/>
    <w:rsid w:val="72FA0C86"/>
    <w:rsid w:val="73001740"/>
    <w:rsid w:val="73611130"/>
    <w:rsid w:val="73665063"/>
    <w:rsid w:val="7386251A"/>
    <w:rsid w:val="73F303E1"/>
    <w:rsid w:val="73F97190"/>
    <w:rsid w:val="74623C1E"/>
    <w:rsid w:val="74A40D4F"/>
    <w:rsid w:val="75067AB9"/>
    <w:rsid w:val="752B3379"/>
    <w:rsid w:val="753C3698"/>
    <w:rsid w:val="75531CD2"/>
    <w:rsid w:val="75551EC0"/>
    <w:rsid w:val="75703C85"/>
    <w:rsid w:val="75C61952"/>
    <w:rsid w:val="75F401CA"/>
    <w:rsid w:val="760B2304"/>
    <w:rsid w:val="760D3533"/>
    <w:rsid w:val="760D7FFA"/>
    <w:rsid w:val="764A3CD3"/>
    <w:rsid w:val="76A96199"/>
    <w:rsid w:val="76E5271E"/>
    <w:rsid w:val="771C4781"/>
    <w:rsid w:val="77494EF6"/>
    <w:rsid w:val="777153AD"/>
    <w:rsid w:val="77912588"/>
    <w:rsid w:val="77C22EB1"/>
    <w:rsid w:val="781E5D2E"/>
    <w:rsid w:val="78324A1E"/>
    <w:rsid w:val="7843417C"/>
    <w:rsid w:val="78F833FC"/>
    <w:rsid w:val="791F5D50"/>
    <w:rsid w:val="795D44C5"/>
    <w:rsid w:val="798049F2"/>
    <w:rsid w:val="798149F9"/>
    <w:rsid w:val="79A62319"/>
    <w:rsid w:val="79AA0D57"/>
    <w:rsid w:val="79AE6327"/>
    <w:rsid w:val="79B06543"/>
    <w:rsid w:val="79F91F7E"/>
    <w:rsid w:val="7A0128FA"/>
    <w:rsid w:val="7A1A1600"/>
    <w:rsid w:val="7A4805DF"/>
    <w:rsid w:val="7A686FCC"/>
    <w:rsid w:val="7AA11B1E"/>
    <w:rsid w:val="7AB0285B"/>
    <w:rsid w:val="7ABE3062"/>
    <w:rsid w:val="7AEC04F3"/>
    <w:rsid w:val="7AF4245F"/>
    <w:rsid w:val="7B026E3F"/>
    <w:rsid w:val="7B570210"/>
    <w:rsid w:val="7B6126DB"/>
    <w:rsid w:val="7BFC4D17"/>
    <w:rsid w:val="7C06244A"/>
    <w:rsid w:val="7C7400FF"/>
    <w:rsid w:val="7C8B0BA1"/>
    <w:rsid w:val="7CE51A0E"/>
    <w:rsid w:val="7D402DFE"/>
    <w:rsid w:val="7D4F6A43"/>
    <w:rsid w:val="7D622B91"/>
    <w:rsid w:val="7D77701F"/>
    <w:rsid w:val="7DBF2BE5"/>
    <w:rsid w:val="7DCF7B93"/>
    <w:rsid w:val="7E077CFD"/>
    <w:rsid w:val="7E6B47E6"/>
    <w:rsid w:val="7F06714D"/>
    <w:rsid w:val="7F2B4AF7"/>
    <w:rsid w:val="7F947D6D"/>
    <w:rsid w:val="7F9A33CC"/>
    <w:rsid w:val="7F9B734D"/>
    <w:rsid w:val="7FD90FAC"/>
    <w:rsid w:val="7FF80302"/>
    <w:rsid w:val="7FFC481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5"/>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7">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3">
    <w:name w:val="Default Paragraph Font"/>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Courier New"/>
      <w:szCs w:val="21"/>
    </w:rPr>
  </w:style>
  <w:style w:type="paragraph" w:styleId="6">
    <w:name w:val="Normal Indent"/>
    <w:basedOn w:val="1"/>
    <w:qFormat/>
    <w:uiPriority w:val="0"/>
    <w:pPr>
      <w:widowControl/>
      <w:ind w:firstLine="420"/>
      <w:jc w:val="left"/>
    </w:pPr>
    <w:rPr>
      <w:kern w:val="0"/>
      <w:sz w:val="20"/>
    </w:rPr>
  </w:style>
  <w:style w:type="paragraph" w:styleId="8">
    <w:name w:val="toc 7"/>
    <w:basedOn w:val="1"/>
    <w:next w:val="1"/>
    <w:qFormat/>
    <w:uiPriority w:val="0"/>
    <w:pPr>
      <w:ind w:left="1680"/>
      <w:jc w:val="left"/>
    </w:pPr>
  </w:style>
  <w:style w:type="paragraph" w:styleId="9">
    <w:name w:val="table of authorities"/>
    <w:basedOn w:val="1"/>
    <w:next w:val="1"/>
    <w:qFormat/>
    <w:uiPriority w:val="0"/>
    <w:pPr>
      <w:ind w:left="420" w:leftChars="200"/>
    </w:pPr>
  </w:style>
  <w:style w:type="paragraph" w:styleId="10">
    <w:name w:val="Document Map"/>
    <w:basedOn w:val="1"/>
    <w:qFormat/>
    <w:uiPriority w:val="0"/>
    <w:pPr>
      <w:shd w:val="clear" w:color="auto" w:fill="000080"/>
    </w:pPr>
  </w:style>
  <w:style w:type="paragraph" w:styleId="11">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2">
    <w:name w:val="Body Text"/>
    <w:basedOn w:val="1"/>
    <w:qFormat/>
    <w:uiPriority w:val="0"/>
    <w:pPr>
      <w:spacing w:after="120" w:afterLines="0" w:afterAutospacing="0"/>
    </w:pPr>
  </w:style>
  <w:style w:type="paragraph" w:styleId="13">
    <w:name w:val="Body Text Indent"/>
    <w:basedOn w:val="1"/>
    <w:next w:val="14"/>
    <w:link w:val="40"/>
    <w:qFormat/>
    <w:uiPriority w:val="0"/>
    <w:pPr>
      <w:ind w:firstLine="560" w:firstLineChars="200"/>
    </w:pPr>
  </w:style>
  <w:style w:type="paragraph" w:styleId="14">
    <w:name w:val="envelope return"/>
    <w:basedOn w:val="1"/>
    <w:qFormat/>
    <w:uiPriority w:val="99"/>
    <w:pPr>
      <w:snapToGrid w:val="0"/>
    </w:pPr>
    <w:rPr>
      <w:rFonts w:ascii="Arial" w:hAnsi="Arial"/>
    </w:rPr>
  </w:style>
  <w:style w:type="paragraph" w:styleId="15">
    <w:name w:val="toc 5"/>
    <w:basedOn w:val="1"/>
    <w:next w:val="1"/>
    <w:qFormat/>
    <w:uiPriority w:val="0"/>
    <w:pPr>
      <w:ind w:left="1120"/>
      <w:jc w:val="left"/>
    </w:pPr>
  </w:style>
  <w:style w:type="paragraph" w:styleId="16">
    <w:name w:val="toc 3"/>
    <w:basedOn w:val="1"/>
    <w:next w:val="1"/>
    <w:qFormat/>
    <w:uiPriority w:val="0"/>
    <w:pPr>
      <w:ind w:left="561"/>
      <w:jc w:val="left"/>
    </w:pPr>
    <w:rPr>
      <w:sz w:val="24"/>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1"/>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1"/>
    <w:next w:val="11"/>
    <w:qFormat/>
    <w:uiPriority w:val="0"/>
    <w:pPr>
      <w:adjustRightInd/>
      <w:spacing w:line="360" w:lineRule="auto"/>
      <w:textAlignment w:val="auto"/>
    </w:pPr>
    <w:rPr>
      <w:b/>
      <w:bCs/>
      <w:kern w:val="2"/>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0"/>
    <w:rPr>
      <w:b/>
      <w:bCs/>
    </w:r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0"/>
    <w:rPr>
      <w:i/>
    </w:rPr>
  </w:style>
  <w:style w:type="character" w:styleId="38">
    <w:name w:val="Hyperlink"/>
    <w:qFormat/>
    <w:uiPriority w:val="0"/>
    <w:rPr>
      <w:color w:val="0000FF"/>
      <w:u w:val="single"/>
    </w:rPr>
  </w:style>
  <w:style w:type="character" w:styleId="39">
    <w:name w:val="annotation reference"/>
    <w:qFormat/>
    <w:uiPriority w:val="0"/>
    <w:rPr>
      <w:sz w:val="21"/>
    </w:rPr>
  </w:style>
  <w:style w:type="character" w:customStyle="1" w:styleId="40">
    <w:name w:val="正文文本缩进 字符"/>
    <w:link w:val="13"/>
    <w:qFormat/>
    <w:uiPriority w:val="0"/>
    <w:rPr>
      <w:rFonts w:ascii="宋体"/>
      <w:kern w:val="2"/>
      <w:sz w:val="24"/>
    </w:rPr>
  </w:style>
  <w:style w:type="character" w:customStyle="1" w:styleId="41">
    <w:name w:val="正文文本缩进 3 字符"/>
    <w:link w:val="25"/>
    <w:qFormat/>
    <w:uiPriority w:val="0"/>
    <w:rPr>
      <w:rFonts w:ascii="宋体" w:eastAsia="宋体"/>
      <w:color w:val="FF0000"/>
      <w:kern w:val="2"/>
      <w:sz w:val="24"/>
      <w:lang w:val="en-US" w:eastAsia="zh-CN" w:bidi="ar-SA"/>
    </w:rPr>
  </w:style>
  <w:style w:type="paragraph" w:customStyle="1" w:styleId="42">
    <w:name w:val=" Char Char2"/>
    <w:basedOn w:val="10"/>
    <w:qFormat/>
    <w:uiPriority w:val="0"/>
    <w:pPr>
      <w:spacing w:line="240" w:lineRule="auto"/>
    </w:pPr>
  </w:style>
  <w:style w:type="character" w:customStyle="1" w:styleId="43">
    <w:name w:val="超链接 New"/>
    <w:qFormat/>
    <w:uiPriority w:val="0"/>
    <w:rPr>
      <w:color w:val="000000"/>
      <w:sz w:val="18"/>
      <w:szCs w:val="18"/>
      <w:u w:val="none"/>
    </w:rPr>
  </w:style>
  <w:style w:type="character" w:customStyle="1" w:styleId="44">
    <w:name w:val=" Char Char1"/>
    <w:qFormat/>
    <w:uiPriority w:val="0"/>
    <w:rPr>
      <w:rFonts w:ascii="宋体" w:eastAsia="宋体"/>
      <w:color w:val="FF0000"/>
      <w:kern w:val="2"/>
      <w:sz w:val="24"/>
      <w:lang w:val="en-US" w:eastAsia="zh-CN" w:bidi="ar-SA"/>
    </w:rPr>
  </w:style>
  <w:style w:type="character" w:customStyle="1" w:styleId="45">
    <w:name w:val="Default Paragraph Font"/>
    <w:qFormat/>
    <w:uiPriority w:val="0"/>
    <w:rPr>
      <w:rFonts w:hint="default"/>
    </w:rPr>
  </w:style>
  <w:style w:type="character" w:customStyle="1" w:styleId="46">
    <w:name w:val="正文文本 (2) + 间距 0 pt3"/>
    <w:qFormat/>
    <w:uiPriority w:val="99"/>
    <w:rPr>
      <w:rFonts w:ascii="MingLiU" w:eastAsia="MingLiU" w:cs="MingLiU"/>
      <w:spacing w:val="0"/>
      <w:sz w:val="22"/>
      <w:szCs w:val="22"/>
      <w:u w:val="none"/>
    </w:rPr>
  </w:style>
  <w:style w:type="character" w:customStyle="1" w:styleId="47">
    <w:name w:val="页码 New New"/>
    <w:qFormat/>
    <w:uiPriority w:val="0"/>
    <w:rPr>
      <w:rFonts w:eastAsia="宋体"/>
      <w:kern w:val="2"/>
      <w:sz w:val="24"/>
      <w:szCs w:val="24"/>
      <w:lang w:val="en-US" w:eastAsia="zh-CN" w:bidi="ar-SA"/>
    </w:rPr>
  </w:style>
  <w:style w:type="character" w:customStyle="1" w:styleId="48">
    <w:name w:val="默认段落字体 New New"/>
    <w:link w:val="49"/>
    <w:qFormat/>
    <w:uiPriority w:val="0"/>
    <w:rPr>
      <w:rFonts w:ascii="Tahoma" w:hAnsi="Tahoma"/>
      <w:szCs w:val="24"/>
    </w:rPr>
  </w:style>
  <w:style w:type="paragraph" w:customStyle="1" w:styleId="49">
    <w:name w:val=" Char New New"/>
    <w:basedOn w:val="1"/>
    <w:link w:val="48"/>
    <w:qFormat/>
    <w:uiPriority w:val="0"/>
    <w:pPr>
      <w:spacing w:line="240" w:lineRule="auto"/>
    </w:pPr>
    <w:rPr>
      <w:rFonts w:ascii="Tahoma" w:hAnsi="Tahoma"/>
      <w:kern w:val="0"/>
      <w:sz w:val="20"/>
      <w:szCs w:val="24"/>
    </w:rPr>
  </w:style>
  <w:style w:type="character" w:customStyle="1" w:styleId="50">
    <w:name w:val="超链接 New New"/>
    <w:qFormat/>
    <w:uiPriority w:val="0"/>
    <w:rPr>
      <w:color w:val="000000"/>
      <w:sz w:val="18"/>
      <w:szCs w:val="18"/>
      <w:u w:val="none"/>
    </w:rPr>
  </w:style>
  <w:style w:type="character" w:customStyle="1" w:styleId="51">
    <w:name w:val="页码 New New New"/>
    <w:qFormat/>
    <w:uiPriority w:val="0"/>
    <w:rPr>
      <w:rFonts w:eastAsia="宋体"/>
      <w:kern w:val="2"/>
      <w:sz w:val="24"/>
      <w:szCs w:val="24"/>
      <w:lang w:val="en-US" w:eastAsia="zh-CN" w:bidi="ar-SA"/>
    </w:rPr>
  </w:style>
  <w:style w:type="character" w:customStyle="1" w:styleId="52">
    <w:name w:val="页码 New"/>
    <w:qFormat/>
    <w:uiPriority w:val="0"/>
    <w:rPr>
      <w:rFonts w:eastAsia="宋体"/>
      <w:kern w:val="2"/>
      <w:sz w:val="24"/>
      <w:szCs w:val="24"/>
      <w:lang w:val="en-US" w:eastAsia="zh-CN" w:bidi="ar-SA"/>
    </w:rPr>
  </w:style>
  <w:style w:type="character" w:customStyle="1" w:styleId="53">
    <w:name w:val="默认段落字体 New"/>
    <w:link w:val="54"/>
    <w:qFormat/>
    <w:uiPriority w:val="0"/>
    <w:rPr>
      <w:rFonts w:ascii="Tahoma" w:hAnsi="Tahoma"/>
      <w:szCs w:val="24"/>
    </w:rPr>
  </w:style>
  <w:style w:type="paragraph" w:customStyle="1" w:styleId="54">
    <w:name w:val=" Char New"/>
    <w:basedOn w:val="1"/>
    <w:link w:val="53"/>
    <w:qFormat/>
    <w:uiPriority w:val="0"/>
    <w:pPr>
      <w:spacing w:line="240" w:lineRule="auto"/>
    </w:pPr>
    <w:rPr>
      <w:rFonts w:ascii="Tahoma" w:hAnsi="Tahoma"/>
      <w:kern w:val="0"/>
      <w:sz w:val="20"/>
      <w:szCs w:val="24"/>
    </w:rPr>
  </w:style>
  <w:style w:type="paragraph" w:customStyle="1" w:styleId="55">
    <w:name w:val="页脚 New New"/>
    <w:basedOn w:val="56"/>
    <w:qFormat/>
    <w:uiPriority w:val="0"/>
    <w:pPr>
      <w:tabs>
        <w:tab w:val="center" w:pos="4153"/>
        <w:tab w:val="right" w:pos="8306"/>
      </w:tabs>
      <w:snapToGrid w:val="0"/>
      <w:jc w:val="left"/>
    </w:pPr>
    <w:rPr>
      <w:sz w:val="18"/>
      <w:szCs w:val="18"/>
    </w:rPr>
  </w:style>
  <w:style w:type="paragraph" w:customStyle="1" w:styleId="56">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p18"/>
    <w:qFormat/>
    <w:uiPriority w:val="0"/>
    <w:pPr>
      <w:spacing w:after="120" w:line="360" w:lineRule="auto"/>
    </w:pPr>
    <w:rPr>
      <w:rFonts w:ascii="宋体" w:hAnsi="宋体" w:eastAsia="宋体" w:cs="宋体"/>
      <w:sz w:val="24"/>
      <w:szCs w:val="24"/>
      <w:lang w:val="en-US" w:eastAsia="zh-CN" w:bidi="ar-SA"/>
    </w:rPr>
  </w:style>
  <w:style w:type="paragraph" w:customStyle="1" w:styleId="59">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0">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样式 宋体 行距: 1.5 倍行距"/>
    <w:basedOn w:val="62"/>
    <w:next w:val="1"/>
    <w:qFormat/>
    <w:uiPriority w:val="99"/>
    <w:pPr>
      <w:jc w:val="center"/>
    </w:pPr>
    <w:rPr>
      <w:b/>
    </w:rPr>
  </w:style>
  <w:style w:type="paragraph" w:customStyle="1" w:styleId="62">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1"/>
    <w:qFormat/>
    <w:uiPriority w:val="0"/>
    <w:pPr>
      <w:widowControl w:val="0"/>
      <w:jc w:val="both"/>
    </w:pPr>
    <w:rPr>
      <w:rFonts w:ascii="Calibri" w:hAnsi="Calibri" w:eastAsia="宋体" w:cs="黑体"/>
      <w:kern w:val="2"/>
      <w:sz w:val="21"/>
      <w:szCs w:val="24"/>
      <w:lang w:val="en-US" w:eastAsia="zh-CN" w:bidi="ar-SA"/>
    </w:rPr>
  </w:style>
  <w:style w:type="paragraph" w:customStyle="1" w:styleId="63">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纯文本 New New"/>
    <w:basedOn w:val="57"/>
    <w:qFormat/>
    <w:uiPriority w:val="0"/>
    <w:rPr>
      <w:rFonts w:ascii="宋体" w:hAnsi="Courier New" w:eastAsia="楷体_GB2312"/>
      <w:kern w:val="2"/>
      <w:sz w:val="21"/>
      <w:szCs w:val="24"/>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页脚 New New New New"/>
    <w:basedOn w:val="69"/>
    <w:qFormat/>
    <w:uiPriority w:val="0"/>
    <w:pPr>
      <w:tabs>
        <w:tab w:val="center" w:pos="4153"/>
        <w:tab w:val="right" w:pos="8306"/>
      </w:tabs>
      <w:snapToGrid w:val="0"/>
      <w:jc w:val="left"/>
    </w:pPr>
    <w:rPr>
      <w:sz w:val="18"/>
      <w:szCs w:val="18"/>
    </w:rPr>
  </w:style>
  <w:style w:type="paragraph" w:customStyle="1" w:styleId="69">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2">
    <w:name w:val="页眉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3">
    <w:name w:val="样式2"/>
    <w:basedOn w:val="22"/>
    <w:qFormat/>
    <w:uiPriority w:val="0"/>
    <w:pPr>
      <w:tabs>
        <w:tab w:val="right" w:leader="dot" w:pos="9345"/>
      </w:tabs>
    </w:pPr>
    <w:rPr>
      <w:rFonts w:ascii="宋体" w:hAnsi="宋体"/>
      <w:b/>
      <w:color w:val="0000FF"/>
      <w:u w:val="single"/>
    </w:rPr>
  </w:style>
  <w:style w:type="paragraph" w:customStyle="1" w:styleId="74">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5">
    <w:name w:val="正文缩进 New"/>
    <w:basedOn w:val="63"/>
    <w:qFormat/>
    <w:uiPriority w:val="0"/>
    <w:pPr>
      <w:widowControl/>
      <w:ind w:firstLine="420"/>
      <w:jc w:val="left"/>
    </w:pPr>
    <w:rPr>
      <w:kern w:val="0"/>
      <w:sz w:val="20"/>
    </w:rPr>
  </w:style>
  <w:style w:type="paragraph" w:customStyle="1" w:styleId="76">
    <w:name w:val="页眉 New"/>
    <w:basedOn w:val="77"/>
    <w:qFormat/>
    <w:uiPriority w:val="0"/>
    <w:pPr>
      <w:pBdr>
        <w:bottom w:val="single" w:color="auto" w:sz="6" w:space="1"/>
      </w:pBdr>
      <w:tabs>
        <w:tab w:val="center" w:pos="4153"/>
        <w:tab w:val="right" w:pos="8306"/>
      </w:tabs>
      <w:snapToGrid w:val="0"/>
      <w:jc w:val="center"/>
    </w:pPr>
    <w:rPr>
      <w:sz w:val="18"/>
      <w:szCs w:val="18"/>
    </w:rPr>
  </w:style>
  <w:style w:type="paragraph" w:customStyle="1" w:styleId="77">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8">
    <w:name w:val="样式1"/>
    <w:basedOn w:val="7"/>
    <w:qFormat/>
    <w:uiPriority w:val="0"/>
    <w:pPr>
      <w:tabs>
        <w:tab w:val="right" w:leader="dot" w:pos="9345"/>
      </w:tabs>
    </w:pPr>
    <w:rPr>
      <w:rFonts w:ascii="宋体" w:hAnsi="宋体" w:eastAsia="宋体"/>
      <w:b/>
      <w:caps/>
      <w:sz w:val="24"/>
      <w:u w:val="single"/>
    </w:rPr>
  </w:style>
  <w:style w:type="paragraph" w:customStyle="1" w:styleId="79">
    <w:name w:val="标题 3 New New"/>
    <w:basedOn w:val="75"/>
    <w:next w:val="75"/>
    <w:qFormat/>
    <w:uiPriority w:val="0"/>
    <w:pPr>
      <w:keepNext/>
      <w:keepLines/>
      <w:spacing w:before="120" w:beforeLines="0" w:beforeAutospacing="0" w:after="120" w:afterLines="0" w:afterAutospacing="0"/>
      <w:jc w:val="center"/>
      <w:outlineLvl w:val="2"/>
    </w:pPr>
    <w:rPr>
      <w:sz w:val="24"/>
    </w:rPr>
  </w:style>
  <w:style w:type="paragraph" w:customStyle="1" w:styleId="80">
    <w:name w:val="页脚 New New New New New New New New New New New New"/>
    <w:basedOn w:val="81"/>
    <w:qFormat/>
    <w:uiPriority w:val="0"/>
    <w:pPr>
      <w:tabs>
        <w:tab w:val="center" w:pos="4153"/>
        <w:tab w:val="right" w:pos="8306"/>
      </w:tabs>
      <w:snapToGrid w:val="0"/>
      <w:jc w:val="left"/>
    </w:pPr>
    <w:rPr>
      <w:rFonts w:eastAsia="楷体_GB2312"/>
      <w:kern w:val="2"/>
      <w:sz w:val="18"/>
      <w:szCs w:val="18"/>
    </w:rPr>
  </w:style>
  <w:style w:type="paragraph" w:customStyle="1" w:styleId="81">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2">
    <w:name w:val="页脚 New New New New New New New New New"/>
    <w:basedOn w:val="83"/>
    <w:qFormat/>
    <w:uiPriority w:val="0"/>
    <w:pPr>
      <w:tabs>
        <w:tab w:val="center" w:pos="4153"/>
        <w:tab w:val="right" w:pos="8306"/>
      </w:tabs>
      <w:snapToGrid w:val="0"/>
      <w:jc w:val="left"/>
    </w:pPr>
    <w:rPr>
      <w:kern w:val="2"/>
      <w:sz w:val="18"/>
      <w:szCs w:val="18"/>
    </w:rPr>
  </w:style>
  <w:style w:type="paragraph" w:customStyle="1" w:styleId="83">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页眉 New New New"/>
    <w:basedOn w:val="57"/>
    <w:qFormat/>
    <w:uiPriority w:val="0"/>
    <w:pPr>
      <w:pBdr>
        <w:bottom w:val="single" w:color="auto" w:sz="6" w:space="1"/>
      </w:pBdr>
      <w:tabs>
        <w:tab w:val="center" w:pos="4153"/>
        <w:tab w:val="right" w:pos="8306"/>
      </w:tabs>
      <w:snapToGrid w:val="0"/>
      <w:jc w:val="center"/>
    </w:pPr>
    <w:rPr>
      <w:sz w:val="18"/>
      <w:szCs w:val="18"/>
    </w:rPr>
  </w:style>
  <w:style w:type="paragraph" w:customStyle="1" w:styleId="85">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缩进1"/>
    <w:basedOn w:val="1"/>
    <w:qFormat/>
    <w:uiPriority w:val="0"/>
    <w:pPr>
      <w:widowControl/>
      <w:ind w:firstLine="420"/>
      <w:jc w:val="left"/>
    </w:pPr>
    <w:rPr>
      <w:kern w:val="0"/>
      <w:szCs w:val="20"/>
    </w:rPr>
  </w:style>
  <w:style w:type="paragraph" w:customStyle="1" w:styleId="91">
    <w:name w:val="页眉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92">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3">
    <w:name w:val=" Char"/>
    <w:basedOn w:val="10"/>
    <w:qFormat/>
    <w:uiPriority w:val="0"/>
    <w:pPr>
      <w:spacing w:line="240" w:lineRule="auto"/>
    </w:pPr>
  </w:style>
  <w:style w:type="paragraph" w:customStyle="1" w:styleId="94">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5">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7">
    <w:name w:val="页眉 New New New New New New New New New"/>
    <w:basedOn w:val="9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8">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9">
    <w:name w:val="页脚 New New New New New New"/>
    <w:basedOn w:val="88"/>
    <w:qFormat/>
    <w:uiPriority w:val="0"/>
    <w:pPr>
      <w:tabs>
        <w:tab w:val="center" w:pos="4153"/>
        <w:tab w:val="right" w:pos="8306"/>
      </w:tabs>
      <w:snapToGrid w:val="0"/>
      <w:jc w:val="left"/>
    </w:pPr>
    <w:rPr>
      <w:sz w:val="18"/>
    </w:rPr>
  </w:style>
  <w:style w:type="paragraph" w:customStyle="1" w:styleId="100">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1">
    <w:name w:val="正文文本缩进 New New New New"/>
    <w:basedOn w:val="94"/>
    <w:qFormat/>
    <w:uiPriority w:val="0"/>
    <w:pPr>
      <w:ind w:firstLine="560" w:firstLineChars="200"/>
    </w:pPr>
    <w:rPr>
      <w:rFonts w:ascii="宋体"/>
      <w:kern w:val="2"/>
      <w:sz w:val="24"/>
      <w:szCs w:val="28"/>
    </w:rPr>
  </w:style>
  <w:style w:type="paragraph" w:customStyle="1" w:styleId="102">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3">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4">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文本缩进 New"/>
    <w:basedOn w:val="63"/>
    <w:qFormat/>
    <w:uiPriority w:val="0"/>
    <w:pPr>
      <w:ind w:firstLine="560" w:firstLineChars="200"/>
    </w:pPr>
    <w:rPr>
      <w:rFonts w:ascii="宋体"/>
      <w:kern w:val="2"/>
      <w:sz w:val="24"/>
    </w:rPr>
  </w:style>
  <w:style w:type="paragraph" w:customStyle="1" w:styleId="107">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8">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9">
    <w:name w:val="页脚 New New New New New"/>
    <w:basedOn w:val="95"/>
    <w:qFormat/>
    <w:uiPriority w:val="0"/>
    <w:pPr>
      <w:tabs>
        <w:tab w:val="center" w:pos="4153"/>
        <w:tab w:val="right" w:pos="8306"/>
      </w:tabs>
      <w:snapToGrid w:val="0"/>
      <w:jc w:val="left"/>
    </w:pPr>
    <w:rPr>
      <w:sz w:val="18"/>
    </w:rPr>
  </w:style>
  <w:style w:type="paragraph" w:customStyle="1" w:styleId="110">
    <w:name w:val="页眉 New New New New"/>
    <w:basedOn w:val="9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1">
    <w:name w:val="页脚 New New New"/>
    <w:basedOn w:val="57"/>
    <w:qFormat/>
    <w:uiPriority w:val="0"/>
    <w:pPr>
      <w:tabs>
        <w:tab w:val="center" w:pos="4153"/>
        <w:tab w:val="right" w:pos="8306"/>
      </w:tabs>
      <w:snapToGrid w:val="0"/>
      <w:jc w:val="left"/>
    </w:pPr>
    <w:rPr>
      <w:sz w:val="18"/>
      <w:szCs w:val="18"/>
    </w:rPr>
  </w:style>
  <w:style w:type="paragraph" w:customStyle="1" w:styleId="112">
    <w:name w:val="toc 3"/>
    <w:basedOn w:val="113"/>
    <w:next w:val="113"/>
    <w:qFormat/>
    <w:uiPriority w:val="0"/>
    <w:pPr>
      <w:ind w:left="561"/>
      <w:jc w:val="left"/>
    </w:pPr>
    <w:rPr>
      <w:rFonts w:hint="eastAsia"/>
    </w:rPr>
  </w:style>
  <w:style w:type="paragraph" w:customStyle="1" w:styleId="113">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4">
    <w:name w:val="页脚 New New New New New New New"/>
    <w:basedOn w:val="103"/>
    <w:qFormat/>
    <w:uiPriority w:val="0"/>
    <w:pPr>
      <w:widowControl/>
      <w:tabs>
        <w:tab w:val="center" w:pos="4153"/>
        <w:tab w:val="right" w:pos="8306"/>
      </w:tabs>
      <w:snapToGrid w:val="0"/>
      <w:jc w:val="left"/>
    </w:pPr>
    <w:rPr>
      <w:kern w:val="0"/>
      <w:sz w:val="18"/>
      <w:szCs w:val="20"/>
    </w:rPr>
  </w:style>
  <w:style w:type="paragraph" w:customStyle="1" w:styleId="115">
    <w:name w:val="页眉 New New New New New New"/>
    <w:basedOn w:val="103"/>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6">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7">
    <w:name w:val="footer"/>
    <w:basedOn w:val="113"/>
    <w:qFormat/>
    <w:uiPriority w:val="0"/>
    <w:pPr>
      <w:widowControl/>
      <w:tabs>
        <w:tab w:val="center" w:pos="4153"/>
        <w:tab w:val="right" w:pos="8306"/>
      </w:tabs>
      <w:snapToGrid w:val="0"/>
      <w:jc w:val="left"/>
    </w:pPr>
    <w:rPr>
      <w:rFonts w:hint="eastAsia"/>
      <w:kern w:val="0"/>
      <w:sz w:val="18"/>
    </w:rPr>
  </w:style>
  <w:style w:type="paragraph" w:customStyle="1" w:styleId="118">
    <w:name w:val="p0"/>
    <w:basedOn w:val="89"/>
    <w:qFormat/>
    <w:uiPriority w:val="0"/>
    <w:pPr>
      <w:widowControl/>
      <w:spacing w:line="360" w:lineRule="auto"/>
    </w:pPr>
    <w:rPr>
      <w:rFonts w:ascii="宋体" w:hAnsi="宋体" w:eastAsia="宋体" w:cs="宋体"/>
      <w:kern w:val="0"/>
      <w:sz w:val="24"/>
      <w:szCs w:val="24"/>
    </w:rPr>
  </w:style>
  <w:style w:type="paragraph" w:customStyle="1" w:styleId="119">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4">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6">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标题 3 New"/>
    <w:basedOn w:val="6"/>
    <w:next w:val="6"/>
    <w:qFormat/>
    <w:uiPriority w:val="0"/>
    <w:pPr>
      <w:keepNext/>
      <w:keepLines/>
      <w:spacing w:before="120" w:beforeLines="0" w:after="120" w:afterLines="0"/>
      <w:jc w:val="center"/>
      <w:outlineLvl w:val="2"/>
    </w:pPr>
    <w:rPr>
      <w:sz w:val="24"/>
    </w:rPr>
  </w:style>
  <w:style w:type="paragraph" w:customStyle="1" w:styleId="128">
    <w:name w:val="页脚 New New New New New New New New New New"/>
    <w:basedOn w:val="7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9">
    <w:name w:val="页眉 New New New New New New New New"/>
    <w:basedOn w:val="13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0">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1">
    <w:name w:val="页眉 New New New New New"/>
    <w:basedOn w:val="8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2">
    <w:name w:val="页脚 New New New New New New New New New New New New New"/>
    <w:basedOn w:val="9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4">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5">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6">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8">
    <w:name w:val="页脚 New New New New New New New New New New New"/>
    <w:basedOn w:val="13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9">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0">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1">
    <w:name w:val="普通(网站) New"/>
    <w:basedOn w:val="88"/>
    <w:qFormat/>
    <w:uiPriority w:val="0"/>
    <w:rPr>
      <w:sz w:val="24"/>
    </w:rPr>
  </w:style>
  <w:style w:type="paragraph" w:customStyle="1" w:styleId="142">
    <w:name w:val="页脚 New New New New New New New New"/>
    <w:basedOn w:val="139"/>
    <w:qFormat/>
    <w:uiPriority w:val="0"/>
    <w:pPr>
      <w:tabs>
        <w:tab w:val="center" w:pos="4153"/>
        <w:tab w:val="right" w:pos="8306"/>
      </w:tabs>
      <w:snapToGrid w:val="0"/>
      <w:jc w:val="left"/>
    </w:pPr>
    <w:rPr>
      <w:kern w:val="2"/>
      <w:sz w:val="18"/>
      <w:szCs w:val="18"/>
    </w:rPr>
  </w:style>
  <w:style w:type="paragraph" w:customStyle="1" w:styleId="143">
    <w:name w:val="标题 2 New"/>
    <w:basedOn w:val="137"/>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4">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5">
    <w:name w:val="纯文本 New"/>
    <w:basedOn w:val="56"/>
    <w:qFormat/>
    <w:uiPriority w:val="0"/>
    <w:rPr>
      <w:rFonts w:ascii="宋体" w:hAnsi="Courier New" w:eastAsia="楷体_GB2312"/>
      <w:kern w:val="2"/>
      <w:sz w:val="21"/>
      <w:szCs w:val="24"/>
      <w:lang w:val="en-US" w:eastAsia="zh-CN" w:bidi="ar-SA"/>
    </w:rPr>
  </w:style>
  <w:style w:type="paragraph" w:customStyle="1" w:styleId="146">
    <w:name w:val="页脚 New"/>
    <w:basedOn w:val="77"/>
    <w:qFormat/>
    <w:uiPriority w:val="0"/>
    <w:pPr>
      <w:tabs>
        <w:tab w:val="center" w:pos="4153"/>
        <w:tab w:val="right" w:pos="8306"/>
      </w:tabs>
      <w:snapToGrid w:val="0"/>
      <w:jc w:val="left"/>
    </w:pPr>
    <w:rPr>
      <w:sz w:val="18"/>
      <w:szCs w:val="18"/>
    </w:rPr>
  </w:style>
  <w:style w:type="paragraph" w:customStyle="1" w:styleId="147">
    <w:name w:val="_Style 1"/>
    <w:basedOn w:val="1"/>
    <w:qFormat/>
    <w:uiPriority w:val="0"/>
    <w:pPr>
      <w:spacing w:line="240" w:lineRule="auto"/>
      <w:ind w:firstLine="420" w:firstLineChars="200"/>
    </w:pPr>
    <w:rPr>
      <w:rFonts w:ascii="Calibri" w:hAnsi="Calibri"/>
      <w:sz w:val="21"/>
      <w:szCs w:val="22"/>
    </w:rPr>
  </w:style>
  <w:style w:type="paragraph" w:customStyle="1" w:styleId="148">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9">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0">
    <w:name w:val="NormalCharacter"/>
    <w:semiHidden/>
    <w:qFormat/>
    <w:uiPriority w:val="0"/>
    <w:rPr>
      <w:rFonts w:ascii="宋体"/>
      <w:kern w:val="2"/>
      <w:sz w:val="24"/>
      <w:lang w:val="en-US" w:eastAsia="zh-CN" w:bidi="ar-SA"/>
    </w:rPr>
  </w:style>
  <w:style w:type="paragraph" w:customStyle="1" w:styleId="151">
    <w:name w:val="UserStyle_76"/>
    <w:basedOn w:val="152"/>
    <w:qFormat/>
    <w:uiPriority w:val="99"/>
    <w:pPr>
      <w:ind w:firstLine="420"/>
      <w:jc w:val="left"/>
    </w:pPr>
    <w:rPr>
      <w:kern w:val="0"/>
      <w:sz w:val="20"/>
      <w:szCs w:val="20"/>
    </w:rPr>
  </w:style>
  <w:style w:type="paragraph" w:customStyle="1" w:styleId="152">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3">
    <w:name w:val="Heading2"/>
    <w:basedOn w:val="1"/>
    <w:next w:val="1"/>
    <w:qFormat/>
    <w:uiPriority w:val="99"/>
    <w:pPr>
      <w:jc w:val="left"/>
    </w:pPr>
    <w:rPr>
      <w:kern w:val="0"/>
    </w:rPr>
  </w:style>
  <w:style w:type="paragraph" w:customStyle="1" w:styleId="154">
    <w:name w:val="Table Text"/>
    <w:basedOn w:val="1"/>
    <w:semiHidden/>
    <w:qFormat/>
    <w:uiPriority w:val="0"/>
    <w:rPr>
      <w:rFonts w:ascii="宋体" w:hAnsi="宋体" w:eastAsia="宋体" w:cs="宋体"/>
      <w:sz w:val="19"/>
      <w:szCs w:val="19"/>
      <w:lang w:val="en-US" w:eastAsia="en-US" w:bidi="ar-SA"/>
    </w:rPr>
  </w:style>
  <w:style w:type="character" w:customStyle="1" w:styleId="155">
    <w:name w:val="标题 3 Char"/>
    <w:link w:val="5"/>
    <w:qFormat/>
    <w:uiPriority w:val="0"/>
    <w:rPr>
      <w:rFonts w:ascii="宋体" w:hAnsi="宋体" w:eastAsia="宋体"/>
      <w:b/>
      <w:sz w:val="24"/>
    </w:rPr>
  </w:style>
  <w:style w:type="table" w:customStyle="1" w:styleId="15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77</Pages>
  <Words>21906</Words>
  <Characters>23698</Characters>
  <Lines>721</Lines>
  <Paragraphs>203</Paragraphs>
  <TotalTime>0</TotalTime>
  <ScaleCrop>false</ScaleCrop>
  <LinksUpToDate>false</LinksUpToDate>
  <CharactersWithSpaces>24081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2025-09-04T06:01:00Z</cp:lastPrinted>
  <dcterms:modified xsi:type="dcterms:W3CDTF">2025-09-05T02:14:30Z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4F3986C32EF34B1488C0EE8EA90A773D_13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