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42E26">
      <w:pPr>
        <w:jc w:val="center"/>
        <w:rPr>
          <w:rFonts w:hint="eastAsia" w:ascii="黑体" w:hAnsi="宋体" w:eastAsia="黑体"/>
          <w:color w:val="000000" w:themeColor="text1"/>
          <w:sz w:val="44"/>
          <w:szCs w:val="44"/>
          <w:highlight w:val="none"/>
          <w14:textFill>
            <w14:solidFill>
              <w14:schemeClr w14:val="tx1"/>
            </w14:solidFill>
          </w14:textFill>
        </w:rPr>
      </w:pPr>
    </w:p>
    <w:p w14:paraId="714CC147">
      <w:pPr>
        <w:jc w:val="center"/>
        <w:rPr>
          <w:rFonts w:ascii="黑体" w:hAnsi="宋体" w:eastAsia="黑体"/>
          <w:color w:val="000000" w:themeColor="text1"/>
          <w:sz w:val="48"/>
          <w:szCs w:val="48"/>
          <w:highlight w:val="none"/>
          <w14:textFill>
            <w14:solidFill>
              <w14:schemeClr w14:val="tx1"/>
            </w14:solidFill>
          </w14:textFill>
        </w:rPr>
      </w:pPr>
      <w:r>
        <w:rPr>
          <w:rFonts w:hint="eastAsia" w:ascii="黑体" w:hAnsi="宋体" w:eastAsia="黑体"/>
          <w:color w:val="000000" w:themeColor="text1"/>
          <w:sz w:val="48"/>
          <w:szCs w:val="48"/>
          <w:highlight w:val="none"/>
          <w:lang w:eastAsia="zh-CN"/>
          <w14:textFill>
            <w14:solidFill>
              <w14:schemeClr w14:val="tx1"/>
            </w14:solidFill>
          </w14:textFill>
        </w:rPr>
        <w:t>广东省韶关市始兴县国道G535线下窖至顿岗段智慧路网及配套工程建设项目设计</w:t>
      </w:r>
      <w:r>
        <w:rPr>
          <w:rFonts w:ascii="黑体" w:hAnsi="宋体" w:eastAsia="黑体"/>
          <w:color w:val="000000" w:themeColor="text1"/>
          <w:sz w:val="48"/>
          <w:szCs w:val="48"/>
          <w:highlight w:val="none"/>
          <w14:textFill>
            <w14:solidFill>
              <w14:schemeClr w14:val="tx1"/>
            </w14:solidFill>
          </w14:textFill>
        </w:rPr>
        <w:t>招标</w:t>
      </w:r>
    </w:p>
    <w:p w14:paraId="0AEF817A">
      <w:pPr>
        <w:rPr>
          <w:rFonts w:ascii="宋体" w:hAnsi="宋体" w:cs="宋体"/>
          <w:color w:val="000000" w:themeColor="text1"/>
          <w:sz w:val="30"/>
          <w:szCs w:val="30"/>
          <w:highlight w:val="none"/>
          <w14:textFill>
            <w14:solidFill>
              <w14:schemeClr w14:val="tx1"/>
            </w14:solidFill>
          </w14:textFill>
        </w:rPr>
      </w:pPr>
    </w:p>
    <w:p w14:paraId="63CA1AA5">
      <w:pPr>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7AA3D8FC">
      <w:pPr>
        <w:rPr>
          <w:rFonts w:ascii="宋体" w:hAnsi="宋体" w:cs="宋体"/>
          <w:color w:val="000000" w:themeColor="text1"/>
          <w:sz w:val="30"/>
          <w:szCs w:val="30"/>
          <w:highlight w:val="none"/>
          <w14:textFill>
            <w14:solidFill>
              <w14:schemeClr w14:val="tx1"/>
            </w14:solidFill>
          </w14:textFill>
        </w:rPr>
      </w:pPr>
    </w:p>
    <w:p w14:paraId="21E5F48A">
      <w:pPr>
        <w:pStyle w:val="23"/>
        <w:rPr>
          <w:rFonts w:ascii="宋体" w:hAnsi="宋体" w:cs="宋体"/>
          <w:color w:val="000000" w:themeColor="text1"/>
          <w:sz w:val="30"/>
          <w:szCs w:val="30"/>
          <w:highlight w:val="none"/>
          <w14:textFill>
            <w14:solidFill>
              <w14:schemeClr w14:val="tx1"/>
            </w14:solidFill>
          </w14:textFill>
        </w:rPr>
      </w:pPr>
    </w:p>
    <w:p w14:paraId="01011CC1">
      <w:pPr>
        <w:rPr>
          <w:rFonts w:ascii="宋体" w:hAnsi="宋体" w:cs="宋体"/>
          <w:color w:val="000000" w:themeColor="text1"/>
          <w:sz w:val="30"/>
          <w:szCs w:val="30"/>
          <w:highlight w:val="none"/>
          <w14:textFill>
            <w14:solidFill>
              <w14:schemeClr w14:val="tx1"/>
            </w14:solidFill>
          </w14:textFill>
        </w:rPr>
      </w:pPr>
    </w:p>
    <w:p w14:paraId="6D1CD942">
      <w:pPr>
        <w:pStyle w:val="23"/>
        <w:rPr>
          <w:color w:val="000000" w:themeColor="text1"/>
          <w:highlight w:val="none"/>
          <w14:textFill>
            <w14:solidFill>
              <w14:schemeClr w14:val="tx1"/>
            </w14:solidFill>
          </w14:textFill>
        </w:rPr>
      </w:pPr>
    </w:p>
    <w:p w14:paraId="52F586FA">
      <w:pPr>
        <w:rPr>
          <w:rFonts w:ascii="宋体" w:hAnsi="宋体" w:cs="宋体"/>
          <w:color w:val="000000" w:themeColor="text1"/>
          <w:sz w:val="30"/>
          <w:szCs w:val="30"/>
          <w:highlight w:val="none"/>
          <w14:textFill>
            <w14:solidFill>
              <w14:schemeClr w14:val="tx1"/>
            </w14:solidFill>
          </w14:textFill>
        </w:rPr>
      </w:pPr>
    </w:p>
    <w:p w14:paraId="061E11C8">
      <w:pPr>
        <w:rPr>
          <w:rFonts w:ascii="宋体" w:hAnsi="宋体" w:cs="宋体"/>
          <w:color w:val="000000" w:themeColor="text1"/>
          <w:sz w:val="28"/>
          <w:szCs w:val="30"/>
          <w:highlight w:val="none"/>
          <w14:textFill>
            <w14:solidFill>
              <w14:schemeClr w14:val="tx1"/>
            </w14:solidFill>
          </w14:textFill>
        </w:rPr>
      </w:pPr>
    </w:p>
    <w:p w14:paraId="127AB2DF">
      <w:pPr>
        <w:spacing w:before="2"/>
        <w:rPr>
          <w:rFonts w:ascii="宋体" w:hAnsi="宋体" w:cs="宋体"/>
          <w:color w:val="000000" w:themeColor="text1"/>
          <w:sz w:val="36"/>
          <w:szCs w:val="37"/>
          <w:highlight w:val="none"/>
          <w14:textFill>
            <w14:solidFill>
              <w14:schemeClr w14:val="tx1"/>
            </w14:solidFill>
          </w14:textFill>
        </w:rPr>
      </w:pPr>
    </w:p>
    <w:p w14:paraId="4BDE8174">
      <w:pPr>
        <w:jc w:val="center"/>
        <w:rPr>
          <w:rFonts w:ascii="黑体" w:hAnsi="宋体" w:eastAsia="黑体"/>
          <w:b/>
          <w:color w:val="000000" w:themeColor="text1"/>
          <w:sz w:val="84"/>
          <w:szCs w:val="84"/>
          <w:highlight w:val="none"/>
          <w14:textFill>
            <w14:solidFill>
              <w14:schemeClr w14:val="tx1"/>
            </w14:solidFill>
          </w14:textFill>
        </w:rPr>
      </w:pPr>
      <w:r>
        <w:rPr>
          <w:rFonts w:hint="eastAsia" w:ascii="黑体" w:hAnsi="宋体" w:eastAsia="黑体"/>
          <w:b/>
          <w:color w:val="000000" w:themeColor="text1"/>
          <w:sz w:val="84"/>
          <w:szCs w:val="84"/>
          <w:highlight w:val="none"/>
          <w14:textFill>
            <w14:solidFill>
              <w14:schemeClr w14:val="tx1"/>
            </w14:solidFill>
          </w14:textFill>
        </w:rPr>
        <w:t>招标文件</w:t>
      </w:r>
    </w:p>
    <w:p w14:paraId="11B32AC6">
      <w:pPr>
        <w:rPr>
          <w:rFonts w:ascii="宋体" w:hAnsi="宋体" w:cs="宋体"/>
          <w:color w:val="000000" w:themeColor="text1"/>
          <w:sz w:val="50"/>
          <w:szCs w:val="50"/>
          <w:highlight w:val="none"/>
          <w14:textFill>
            <w14:solidFill>
              <w14:schemeClr w14:val="tx1"/>
            </w14:solidFill>
          </w14:textFill>
        </w:rPr>
      </w:pPr>
    </w:p>
    <w:p w14:paraId="6D2A4A62">
      <w:pPr>
        <w:rPr>
          <w:rFonts w:ascii="宋体" w:hAnsi="宋体" w:cs="宋体"/>
          <w:color w:val="000000" w:themeColor="text1"/>
          <w:sz w:val="50"/>
          <w:szCs w:val="50"/>
          <w:highlight w:val="none"/>
          <w14:textFill>
            <w14:solidFill>
              <w14:schemeClr w14:val="tx1"/>
            </w14:solidFill>
          </w14:textFill>
        </w:rPr>
      </w:pPr>
    </w:p>
    <w:p w14:paraId="240B44CE">
      <w:pPr>
        <w:rPr>
          <w:rFonts w:ascii="宋体" w:hAnsi="宋体" w:cs="宋体"/>
          <w:color w:val="000000" w:themeColor="text1"/>
          <w:sz w:val="50"/>
          <w:szCs w:val="50"/>
          <w:highlight w:val="none"/>
          <w14:textFill>
            <w14:solidFill>
              <w14:schemeClr w14:val="tx1"/>
            </w14:solidFill>
          </w14:textFill>
        </w:rPr>
      </w:pPr>
    </w:p>
    <w:p w14:paraId="286F444F">
      <w:pPr>
        <w:pStyle w:val="23"/>
        <w:rPr>
          <w:rFonts w:ascii="宋体" w:hAnsi="宋体" w:cs="宋体"/>
          <w:color w:val="000000" w:themeColor="text1"/>
          <w:sz w:val="50"/>
          <w:szCs w:val="50"/>
          <w:highlight w:val="none"/>
          <w14:textFill>
            <w14:solidFill>
              <w14:schemeClr w14:val="tx1"/>
            </w14:solidFill>
          </w14:textFill>
        </w:rPr>
      </w:pPr>
    </w:p>
    <w:p w14:paraId="11BA67B7">
      <w:pPr>
        <w:rPr>
          <w:color w:val="000000" w:themeColor="text1"/>
          <w:highlight w:val="none"/>
          <w14:textFill>
            <w14:solidFill>
              <w14:schemeClr w14:val="tx1"/>
            </w14:solidFill>
          </w14:textFill>
        </w:rPr>
      </w:pPr>
    </w:p>
    <w:p w14:paraId="7CD3F425">
      <w:pPr>
        <w:rPr>
          <w:rFonts w:ascii="宋体" w:hAnsi="宋体" w:cs="宋体"/>
          <w:color w:val="000000" w:themeColor="text1"/>
          <w:sz w:val="50"/>
          <w:szCs w:val="50"/>
          <w:highlight w:val="none"/>
          <w14:textFill>
            <w14:solidFill>
              <w14:schemeClr w14:val="tx1"/>
            </w14:solidFill>
          </w14:textFill>
        </w:rPr>
      </w:pPr>
    </w:p>
    <w:p w14:paraId="7AEC3ABB">
      <w:pPr>
        <w:rPr>
          <w:rFonts w:ascii="宋体" w:hAnsi="宋体" w:cs="宋体"/>
          <w:color w:val="000000" w:themeColor="text1"/>
          <w:sz w:val="50"/>
          <w:szCs w:val="50"/>
          <w:highlight w:val="none"/>
          <w14:textFill>
            <w14:solidFill>
              <w14:schemeClr w14:val="tx1"/>
            </w14:solidFill>
          </w14:textFill>
        </w:rPr>
      </w:pPr>
    </w:p>
    <w:p w14:paraId="1A7F88DE">
      <w:pPr>
        <w:spacing w:before="5"/>
        <w:rPr>
          <w:rFonts w:ascii="宋体" w:hAnsi="宋体" w:cs="宋体"/>
          <w:color w:val="000000" w:themeColor="text1"/>
          <w:sz w:val="45"/>
          <w:szCs w:val="45"/>
          <w:highlight w:val="none"/>
          <w14:textFill>
            <w14:solidFill>
              <w14:schemeClr w14:val="tx1"/>
            </w14:solidFill>
          </w14:textFill>
        </w:rPr>
      </w:pPr>
    </w:p>
    <w:p w14:paraId="125CF577">
      <w:pPr>
        <w:spacing w:line="600" w:lineRule="auto"/>
        <w:ind w:firstLine="1529" w:firstLineChars="544"/>
        <w:jc w:val="both"/>
        <w:rPr>
          <w:rFonts w:ascii="黑体" w:hAnsi="宋体" w:eastAsia="黑体"/>
          <w:b/>
          <w:bCs/>
          <w:color w:val="000000" w:themeColor="text1"/>
          <w:sz w:val="28"/>
          <w:highlight w:val="none"/>
          <w:u w:val="single"/>
          <w14:textFill>
            <w14:solidFill>
              <w14:schemeClr w14:val="tx1"/>
            </w14:solidFill>
          </w14:textFill>
        </w:rPr>
      </w:pPr>
      <w:r>
        <w:rPr>
          <w:rFonts w:hint="eastAsia" w:ascii="黑体" w:hAnsi="宋体" w:eastAsia="黑体"/>
          <w:b/>
          <w:bCs/>
          <w:color w:val="000000" w:themeColor="text1"/>
          <w:sz w:val="28"/>
          <w:highlight w:val="none"/>
          <w14:textFill>
            <w14:solidFill>
              <w14:schemeClr w14:val="tx1"/>
            </w14:solidFill>
          </w14:textFill>
        </w:rPr>
        <w:t>招</w:t>
      </w:r>
      <w:r>
        <w:rPr>
          <w:rFonts w:hint="eastAsia" w:ascii="黑体" w:hAnsi="宋体" w:eastAsia="黑体"/>
          <w:b/>
          <w:bCs/>
          <w:color w:val="000000" w:themeColor="text1"/>
          <w:sz w:val="28"/>
          <w:highlight w:val="none"/>
          <w:lang w:val="en-US" w:eastAsia="zh-CN"/>
          <w14:textFill>
            <w14:solidFill>
              <w14:schemeClr w14:val="tx1"/>
            </w14:solidFill>
          </w14:textFill>
        </w:rPr>
        <w:t xml:space="preserve">   </w:t>
      </w:r>
      <w:r>
        <w:rPr>
          <w:rFonts w:hint="eastAsia" w:ascii="黑体" w:hAnsi="宋体" w:eastAsia="黑体"/>
          <w:b/>
          <w:bCs/>
          <w:color w:val="000000" w:themeColor="text1"/>
          <w:sz w:val="28"/>
          <w:highlight w:val="none"/>
          <w14:textFill>
            <w14:solidFill>
              <w14:schemeClr w14:val="tx1"/>
            </w14:solidFill>
          </w14:textFill>
        </w:rPr>
        <w:t>标</w:t>
      </w:r>
      <w:r>
        <w:rPr>
          <w:rFonts w:hint="eastAsia" w:ascii="黑体" w:hAnsi="宋体" w:eastAsia="黑体"/>
          <w:b/>
          <w:bCs/>
          <w:color w:val="000000" w:themeColor="text1"/>
          <w:sz w:val="28"/>
          <w:highlight w:val="none"/>
          <w:lang w:val="en-US" w:eastAsia="zh-CN"/>
          <w14:textFill>
            <w14:solidFill>
              <w14:schemeClr w14:val="tx1"/>
            </w14:solidFill>
          </w14:textFill>
        </w:rPr>
        <w:t xml:space="preserve">   </w:t>
      </w:r>
      <w:r>
        <w:rPr>
          <w:rFonts w:hint="eastAsia" w:ascii="黑体" w:hAnsi="宋体" w:eastAsia="黑体"/>
          <w:b/>
          <w:bCs/>
          <w:color w:val="000000" w:themeColor="text1"/>
          <w:sz w:val="28"/>
          <w:highlight w:val="none"/>
          <w14:textFill>
            <w14:solidFill>
              <w14:schemeClr w14:val="tx1"/>
            </w14:solidFill>
          </w14:textFill>
        </w:rPr>
        <w:t>人：</w:t>
      </w:r>
      <w:r>
        <w:rPr>
          <w:rFonts w:hint="eastAsia" w:ascii="黑体" w:hAnsi="宋体" w:eastAsia="黑体"/>
          <w:b/>
          <w:bCs/>
          <w:color w:val="000000" w:themeColor="text1"/>
          <w:sz w:val="28"/>
          <w:highlight w:val="none"/>
          <w:u w:val="single"/>
          <w:lang w:eastAsia="zh-CN"/>
          <w14:textFill>
            <w14:solidFill>
              <w14:schemeClr w14:val="tx1"/>
            </w14:solidFill>
          </w14:textFill>
        </w:rPr>
        <w:t>始兴县地方公路事务中心</w:t>
      </w:r>
      <w:r>
        <w:rPr>
          <w:rFonts w:ascii="黑体" w:hAnsi="宋体" w:eastAsia="黑体"/>
          <w:b/>
          <w:bCs/>
          <w:color w:val="000000" w:themeColor="text1"/>
          <w:sz w:val="28"/>
          <w:highlight w:val="none"/>
          <w14:textFill>
            <w14:solidFill>
              <w14:schemeClr w14:val="tx1"/>
            </w14:solidFill>
          </w14:textFill>
        </w:rPr>
        <w:t>(</w:t>
      </w:r>
      <w:r>
        <w:rPr>
          <w:rFonts w:hint="eastAsia" w:ascii="黑体" w:hAnsi="宋体" w:eastAsia="黑体"/>
          <w:b/>
          <w:bCs/>
          <w:color w:val="000000" w:themeColor="text1"/>
          <w:sz w:val="28"/>
          <w:highlight w:val="none"/>
          <w14:textFill>
            <w14:solidFill>
              <w14:schemeClr w14:val="tx1"/>
            </w14:solidFill>
          </w14:textFill>
        </w:rPr>
        <w:t>盖单位章</w:t>
      </w:r>
      <w:r>
        <w:rPr>
          <w:rFonts w:ascii="黑体" w:hAnsi="宋体" w:eastAsia="黑体"/>
          <w:b/>
          <w:bCs/>
          <w:color w:val="000000" w:themeColor="text1"/>
          <w:sz w:val="28"/>
          <w:highlight w:val="none"/>
          <w14:textFill>
            <w14:solidFill>
              <w14:schemeClr w14:val="tx1"/>
            </w14:solidFill>
          </w14:textFill>
        </w:rPr>
        <w:t>)</w:t>
      </w:r>
    </w:p>
    <w:p w14:paraId="2987AEEE">
      <w:pPr>
        <w:spacing w:line="600" w:lineRule="auto"/>
        <w:ind w:firstLine="1529" w:firstLineChars="544"/>
        <w:jc w:val="both"/>
        <w:rPr>
          <w:rFonts w:ascii="黑体" w:hAnsi="宋体" w:eastAsia="黑体"/>
          <w:b/>
          <w:bCs/>
          <w:color w:val="000000" w:themeColor="text1"/>
          <w:sz w:val="28"/>
          <w:highlight w:val="none"/>
          <w14:textFill>
            <w14:solidFill>
              <w14:schemeClr w14:val="tx1"/>
            </w14:solidFill>
          </w14:textFill>
        </w:rPr>
      </w:pPr>
      <w:r>
        <w:rPr>
          <w:rFonts w:hint="eastAsia" w:ascii="黑体" w:hAnsi="宋体" w:eastAsia="黑体"/>
          <w:b/>
          <w:bCs/>
          <w:color w:val="000000" w:themeColor="text1"/>
          <w:sz w:val="28"/>
          <w:highlight w:val="none"/>
          <w14:textFill>
            <w14:solidFill>
              <w14:schemeClr w14:val="tx1"/>
            </w14:solidFill>
          </w14:textFill>
        </w:rPr>
        <w:t>招标代理机构：</w:t>
      </w:r>
      <w:r>
        <w:rPr>
          <w:rFonts w:hint="eastAsia" w:ascii="黑体" w:hAnsi="宋体" w:eastAsia="黑体"/>
          <w:b/>
          <w:bCs/>
          <w:color w:val="000000" w:themeColor="text1"/>
          <w:sz w:val="28"/>
          <w:highlight w:val="none"/>
          <w:u w:val="single"/>
          <w:lang w:eastAsia="zh-CN"/>
          <w14:textFill>
            <w14:solidFill>
              <w14:schemeClr w14:val="tx1"/>
            </w14:solidFill>
          </w14:textFill>
        </w:rPr>
        <w:t>广东宝骏工程咨询有限公司</w:t>
      </w:r>
      <w:r>
        <w:rPr>
          <w:rFonts w:ascii="黑体" w:hAnsi="宋体" w:eastAsia="黑体"/>
          <w:b/>
          <w:bCs/>
          <w:color w:val="000000" w:themeColor="text1"/>
          <w:sz w:val="28"/>
          <w:highlight w:val="none"/>
          <w:u w:val="single"/>
          <w14:textFill>
            <w14:solidFill>
              <w14:schemeClr w14:val="tx1"/>
            </w14:solidFill>
          </w14:textFill>
        </w:rPr>
        <w:t>(</w:t>
      </w:r>
      <w:r>
        <w:rPr>
          <w:rFonts w:hint="eastAsia" w:ascii="黑体" w:hAnsi="宋体" w:eastAsia="黑体"/>
          <w:b/>
          <w:bCs/>
          <w:color w:val="000000" w:themeColor="text1"/>
          <w:sz w:val="28"/>
          <w:highlight w:val="none"/>
          <w14:textFill>
            <w14:solidFill>
              <w14:schemeClr w14:val="tx1"/>
            </w14:solidFill>
          </w14:textFill>
        </w:rPr>
        <w:t>盖单位章</w:t>
      </w:r>
      <w:r>
        <w:rPr>
          <w:rFonts w:ascii="黑体" w:hAnsi="宋体" w:eastAsia="黑体"/>
          <w:b/>
          <w:bCs/>
          <w:color w:val="000000" w:themeColor="text1"/>
          <w:sz w:val="28"/>
          <w:highlight w:val="none"/>
          <w14:textFill>
            <w14:solidFill>
              <w14:schemeClr w14:val="tx1"/>
            </w14:solidFill>
          </w14:textFill>
        </w:rPr>
        <w:t>)</w:t>
      </w:r>
    </w:p>
    <w:p w14:paraId="5E7A291D">
      <w:pPr>
        <w:spacing w:line="60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黑体" w:hAnsi="宋体" w:eastAsia="黑体"/>
          <w:b/>
          <w:bCs/>
          <w:color w:val="000000" w:themeColor="text1"/>
          <w:sz w:val="28"/>
          <w:highlight w:val="none"/>
          <w:u w:val="single"/>
          <w:lang w:eastAsia="zh-CN"/>
          <w14:textFill>
            <w14:solidFill>
              <w14:schemeClr w14:val="tx1"/>
            </w14:solidFill>
          </w14:textFill>
        </w:rPr>
        <w:t>202</w:t>
      </w:r>
      <w:r>
        <w:rPr>
          <w:rFonts w:hint="eastAsia" w:ascii="黑体" w:hAnsi="宋体" w:eastAsia="黑体"/>
          <w:b/>
          <w:bCs/>
          <w:color w:val="000000" w:themeColor="text1"/>
          <w:sz w:val="28"/>
          <w:highlight w:val="none"/>
          <w:u w:val="single"/>
          <w:lang w:val="en-US" w:eastAsia="zh-CN"/>
          <w14:textFill>
            <w14:solidFill>
              <w14:schemeClr w14:val="tx1"/>
            </w14:solidFill>
          </w14:textFill>
        </w:rPr>
        <w:t>6</w:t>
      </w:r>
      <w:r>
        <w:rPr>
          <w:rFonts w:hint="eastAsia" w:ascii="黑体" w:hAnsi="宋体" w:eastAsia="黑体"/>
          <w:b/>
          <w:bCs/>
          <w:color w:val="000000" w:themeColor="text1"/>
          <w:sz w:val="28"/>
          <w:highlight w:val="none"/>
          <w:u w:val="single"/>
          <w:lang w:eastAsia="zh-CN"/>
          <w14:textFill>
            <w14:solidFill>
              <w14:schemeClr w14:val="tx1"/>
            </w14:solidFill>
          </w14:textFill>
        </w:rPr>
        <w:t>年</w:t>
      </w:r>
      <w:r>
        <w:rPr>
          <w:rFonts w:hint="eastAsia" w:ascii="黑体" w:hAnsi="宋体" w:eastAsia="黑体"/>
          <w:b/>
          <w:bCs/>
          <w:color w:val="000000" w:themeColor="text1"/>
          <w:sz w:val="28"/>
          <w:highlight w:val="none"/>
          <w:u w:val="single"/>
          <w:lang w:val="en-US" w:eastAsia="zh-CN"/>
          <w14:textFill>
            <w14:solidFill>
              <w14:schemeClr w14:val="tx1"/>
            </w14:solidFill>
          </w14:textFill>
        </w:rPr>
        <w:t>4</w:t>
      </w:r>
      <w:r>
        <w:rPr>
          <w:rFonts w:hint="eastAsia" w:ascii="黑体" w:hAnsi="宋体" w:eastAsia="黑体"/>
          <w:b/>
          <w:bCs/>
          <w:color w:val="000000" w:themeColor="text1"/>
          <w:sz w:val="28"/>
          <w:highlight w:val="none"/>
          <w:u w:val="single"/>
          <w:lang w:eastAsia="zh-CN"/>
          <w14:textFill>
            <w14:solidFill>
              <w14:schemeClr w14:val="tx1"/>
            </w14:solidFill>
          </w14:textFill>
        </w:rPr>
        <w:t>月</w:t>
      </w:r>
    </w:p>
    <w:p w14:paraId="3C4C55D4">
      <w:pPr>
        <w:jc w:val="center"/>
        <w:rPr>
          <w:rFonts w:ascii="黑体" w:hAnsi="黑体" w:eastAsia="黑体" w:cs="宋体"/>
          <w:color w:val="000000" w:themeColor="text1"/>
          <w:sz w:val="32"/>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049" w:right="1032" w:bottom="1049" w:left="1032" w:header="851" w:footer="992" w:gutter="0"/>
          <w:pgNumType w:start="0"/>
          <w:cols w:space="720" w:num="1"/>
          <w:titlePg/>
          <w:docGrid w:type="lines" w:linePitch="312" w:charSpace="0"/>
        </w:sectPr>
      </w:pPr>
    </w:p>
    <w:p w14:paraId="0460AD67">
      <w:pPr>
        <w:pStyle w:val="25"/>
        <w:rPr>
          <w:color w:val="000000" w:themeColor="text1"/>
          <w:highlight w:val="none"/>
          <w14:textFill>
            <w14:solidFill>
              <w14:schemeClr w14:val="tx1"/>
            </w14:solidFill>
          </w14:textFill>
        </w:rPr>
        <w:sectPr>
          <w:pgSz w:w="11906" w:h="16838"/>
          <w:pgMar w:top="1276" w:right="1247" w:bottom="1134" w:left="1260" w:header="851" w:footer="992" w:gutter="0"/>
          <w:pgNumType w:start="0"/>
          <w:cols w:space="720" w:num="1"/>
          <w:titlePg/>
          <w:docGrid w:type="lines" w:linePitch="312" w:charSpace="0"/>
        </w:sectPr>
      </w:pPr>
    </w:p>
    <w:p w14:paraId="6BBA0F80">
      <w:pPr>
        <w:jc w:val="cente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目    录</w:t>
      </w:r>
    </w:p>
    <w:p w14:paraId="14EB0497">
      <w:pPr>
        <w:pStyle w:val="25"/>
        <w:rPr>
          <w:color w:val="000000" w:themeColor="text1"/>
          <w:highlight w:val="none"/>
          <w14:textFill>
            <w14:solidFill>
              <w14:schemeClr w14:val="tx1"/>
            </w14:solidFill>
          </w14:textFill>
        </w:rPr>
      </w:pPr>
    </w:p>
    <w:p w14:paraId="68FC934E">
      <w:pPr>
        <w:spacing w:line="480" w:lineRule="auto"/>
        <w:jc w:val="center"/>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第一卷</w:t>
      </w:r>
    </w:p>
    <w:p w14:paraId="1FB68618">
      <w:pPr>
        <w:pStyle w:val="13"/>
        <w:tabs>
          <w:tab w:val="right" w:leader="dot" w:pos="9513"/>
        </w:tabs>
        <w:spacing w:line="480" w:lineRule="auto"/>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fldChar w:fldCharType="begin"/>
      </w:r>
      <w:r>
        <w:rPr>
          <w:rFonts w:hint="eastAsia" w:ascii="宋体" w:hAnsi="宋体" w:cs="宋体"/>
          <w:color w:val="000000" w:themeColor="text1"/>
          <w:sz w:val="22"/>
          <w:szCs w:val="22"/>
          <w:highlight w:val="none"/>
          <w14:textFill>
            <w14:solidFill>
              <w14:schemeClr w14:val="tx1"/>
            </w14:solidFill>
          </w14:textFill>
        </w:rPr>
        <w:instrText xml:space="preserve"> TOC \o "1-3" \h \z \u </w:instrText>
      </w:r>
      <w:r>
        <w:rPr>
          <w:rFonts w:hint="eastAsia" w:ascii="宋体" w:hAnsi="宋体" w:cs="宋体"/>
          <w:color w:val="000000" w:themeColor="text1"/>
          <w:sz w:val="22"/>
          <w:szCs w:val="22"/>
          <w:highlight w:val="none"/>
          <w14:textFill>
            <w14:solidFill>
              <w14:schemeClr w14:val="tx1"/>
            </w14:solidFill>
          </w14:textFill>
        </w:rPr>
        <w:fldChar w:fldCharType="separate"/>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_Toc23138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第一章  招 标 公 告</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ab/>
      </w:r>
      <w:r>
        <w:rPr>
          <w:rFonts w:hint="eastAsia" w:ascii="宋体" w:hAnsi="宋体" w:cs="宋体"/>
          <w:color w:val="000000" w:themeColor="text1"/>
          <w:kern w:val="2"/>
          <w:szCs w:val="22"/>
          <w:highlight w:val="none"/>
          <w:lang w:val="en-US" w:eastAsia="zh-CN" w:bidi="ar-SA"/>
          <w14:textFill>
            <w14:solidFill>
              <w14:schemeClr w14:val="tx1"/>
            </w14:solidFill>
          </w14:textFill>
        </w:rPr>
        <w:t>3</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p>
    <w:p w14:paraId="4ABA3F0C">
      <w:pPr>
        <w:pStyle w:val="13"/>
        <w:tabs>
          <w:tab w:val="right" w:leader="dot" w:pos="9513"/>
        </w:tabs>
        <w:spacing w:line="480" w:lineRule="auto"/>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_Toc12011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第二章  投标人须知</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ab/>
      </w:r>
      <w:r>
        <w:rPr>
          <w:rFonts w:hint="eastAsia" w:ascii="宋体" w:hAnsi="宋体" w:cs="宋体"/>
          <w:color w:val="000000" w:themeColor="text1"/>
          <w:kern w:val="2"/>
          <w:szCs w:val="22"/>
          <w:highlight w:val="none"/>
          <w:lang w:val="en-US" w:eastAsia="zh-CN" w:bidi="ar-SA"/>
          <w14:textFill>
            <w14:solidFill>
              <w14:schemeClr w14:val="tx1"/>
            </w14:solidFill>
          </w14:textFill>
        </w:rPr>
        <w:t>1</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cs="宋体"/>
          <w:color w:val="000000" w:themeColor="text1"/>
          <w:kern w:val="2"/>
          <w:szCs w:val="22"/>
          <w:highlight w:val="none"/>
          <w:lang w:val="en-US" w:eastAsia="zh-CN" w:bidi="ar-SA"/>
          <w14:textFill>
            <w14:solidFill>
              <w14:schemeClr w14:val="tx1"/>
            </w14:solidFill>
          </w14:textFill>
        </w:rPr>
        <w:t>5</w:t>
      </w:r>
    </w:p>
    <w:p w14:paraId="263F9EA9">
      <w:pPr>
        <w:pStyle w:val="12"/>
        <w:tabs>
          <w:tab w:val="right" w:leader="dot" w:pos="9513"/>
        </w:tabs>
        <w:ind w:firstLine="42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 xml:space="preserve">第三章 </w:t>
      </w:r>
      <w:r>
        <w:rPr>
          <w:rFonts w:hint="eastAsia" w:ascii="宋体" w:hAnsi="宋体" w:eastAsia="宋体" w:cs="宋体"/>
          <w:bCs/>
          <w:color w:val="000000" w:themeColor="text1"/>
          <w:szCs w:val="42"/>
          <w:highlight w:val="none"/>
          <w:lang w:eastAsia="zh-CN"/>
          <w14:textFill>
            <w14:solidFill>
              <w14:schemeClr w14:val="tx1"/>
            </w14:solidFill>
          </w14:textFill>
        </w:rPr>
        <w:t>评标和定标办法</w:t>
      </w:r>
      <w:r>
        <w:rPr>
          <w:color w:val="000000" w:themeColor="text1"/>
          <w:highlight w:val="none"/>
          <w14:textFill>
            <w14:solidFill>
              <w14:schemeClr w14:val="tx1"/>
            </w14:solidFill>
          </w14:textFill>
        </w:rPr>
        <w:tab/>
      </w:r>
      <w:r>
        <w:rPr>
          <w:rFonts w:hint="eastAsia" w:eastAsia="宋体"/>
          <w:color w:val="000000" w:themeColor="text1"/>
          <w:highlight w:val="none"/>
          <w:lang w:val="en-US" w:eastAsia="zh-CN"/>
          <w14:textFill>
            <w14:solidFill>
              <w14:schemeClr w14:val="tx1"/>
            </w14:solidFill>
          </w14:textFill>
        </w:rPr>
        <w:t>54</w:t>
      </w:r>
    </w:p>
    <w:p w14:paraId="11881B2F">
      <w:pPr>
        <w:rPr>
          <w:rFonts w:hint="eastAsia"/>
          <w:color w:val="000000" w:themeColor="text1"/>
          <w:highlight w:val="none"/>
          <w:lang w:val="en-US" w:eastAsia="zh-CN"/>
          <w14:textFill>
            <w14:solidFill>
              <w14:schemeClr w14:val="tx1"/>
            </w14:solidFill>
          </w14:textFill>
        </w:rPr>
      </w:pPr>
    </w:p>
    <w:p w14:paraId="37E26A0B">
      <w:pPr>
        <w:pStyle w:val="12"/>
        <w:tabs>
          <w:tab w:val="right" w:leader="dot" w:pos="9513"/>
        </w:tabs>
        <w:ind w:firstLine="1050" w:firstLineChars="500"/>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_Toc25379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Cs w:val="43"/>
          <w:highlight w:val="none"/>
          <w:lang w:eastAsia="zh-CN"/>
          <w14:textFill>
            <w14:solidFill>
              <w14:schemeClr w14:val="tx1"/>
            </w14:solidFill>
          </w14:textFill>
        </w:rPr>
        <w:t>（一）评标办法（综合评估法）</w:t>
      </w:r>
      <w:r>
        <w:rPr>
          <w:color w:val="000000" w:themeColor="text1"/>
          <w:highlight w:val="none"/>
          <w14:textFill>
            <w14:solidFill>
              <w14:schemeClr w14:val="tx1"/>
            </w14:solidFill>
          </w14:textFill>
        </w:rPr>
        <w:tab/>
      </w:r>
      <w:r>
        <w:rPr>
          <w:rFonts w:hint="eastAsia" w:eastAsia="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5</w:t>
      </w:r>
    </w:p>
    <w:p w14:paraId="27D53C50">
      <w:pPr>
        <w:pStyle w:val="13"/>
        <w:tabs>
          <w:tab w:val="right" w:leader="dot" w:pos="9513"/>
        </w:tabs>
        <w:rPr>
          <w:color w:val="000000" w:themeColor="text1"/>
          <w:highlight w:val="none"/>
          <w14:textFill>
            <w14:solidFill>
              <w14:schemeClr w14:val="tx1"/>
            </w14:solidFill>
          </w14:textFill>
        </w:rPr>
      </w:pPr>
    </w:p>
    <w:p w14:paraId="05E59D4D">
      <w:pPr>
        <w:pStyle w:val="13"/>
        <w:tabs>
          <w:tab w:val="right" w:leader="dot" w:pos="9513"/>
        </w:tabs>
        <w:ind w:firstLine="630" w:firstLineChars="300"/>
        <w:rPr>
          <w:rFonts w:hint="default" w:ascii="宋体" w:hAnsi="宋体" w:eastAsia="宋体" w:cs="宋体"/>
          <w:color w:val="000000" w:themeColor="text1"/>
          <w:kern w:val="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_Toc15269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Times New Roman" w:eastAsia="宋体"/>
          <w:snapToGrid w:val="0"/>
          <w:color w:val="000000" w:themeColor="text1"/>
          <w:highlight w:val="none"/>
          <w:lang w:eastAsia="zh-CN"/>
          <w14:textFill>
            <w14:solidFill>
              <w14:schemeClr w14:val="tx1"/>
            </w14:solidFill>
          </w14:textFill>
        </w:rPr>
        <w:t>（二）</w:t>
      </w:r>
      <w:r>
        <w:rPr>
          <w:rFonts w:hint="eastAsia" w:ascii="宋体" w:hAnsi="宋体" w:eastAsia="宋体" w:cs="宋体"/>
          <w:color w:val="000000" w:themeColor="text1"/>
          <w:szCs w:val="44"/>
          <w:highlight w:val="none"/>
          <w:lang w:eastAsia="zh-CN"/>
          <w14:textFill>
            <w14:solidFill>
              <w14:schemeClr w14:val="tx1"/>
            </w14:solidFill>
          </w14:textFill>
        </w:rPr>
        <w:t>定标办法</w:t>
      </w:r>
      <w:r>
        <w:rPr>
          <w:color w:val="000000" w:themeColor="text1"/>
          <w:highlight w:val="none"/>
          <w14:textFill>
            <w14:solidFill>
              <w14:schemeClr w14:val="tx1"/>
            </w14:solidFill>
          </w14:textFill>
        </w:rPr>
        <w:tab/>
      </w:r>
      <w:r>
        <w:rPr>
          <w:rFonts w:hint="eastAsia" w:eastAsia="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7</w:t>
      </w:r>
    </w:p>
    <w:p w14:paraId="20D8A5AA">
      <w:pPr>
        <w:ind w:firstLine="1260" w:firstLineChars="600"/>
        <w:rPr>
          <w:rFonts w:hint="eastAsia" w:ascii="宋体" w:hAnsi="宋体" w:eastAsia="宋体" w:cs="宋体"/>
          <w:color w:val="000000" w:themeColor="text1"/>
          <w:kern w:val="2"/>
          <w:szCs w:val="22"/>
          <w:highlight w:val="none"/>
          <w:lang w:val="en-US" w:eastAsia="zh-CN" w:bidi="ar-SA"/>
          <w14:textFill>
            <w14:solidFill>
              <w14:schemeClr w14:val="tx1"/>
            </w14:solidFill>
          </w14:textFill>
        </w:rPr>
      </w:pPr>
    </w:p>
    <w:p w14:paraId="215DCB09">
      <w:pPr>
        <w:pStyle w:val="13"/>
        <w:tabs>
          <w:tab w:val="right" w:leader="dot" w:pos="9513"/>
        </w:tabs>
        <w:spacing w:line="480" w:lineRule="auto"/>
        <w:rPr>
          <w:rFonts w:hint="default" w:ascii="宋体" w:hAnsi="宋体" w:eastAsia="宋体" w:cs="宋体"/>
          <w:color w:val="000000" w:themeColor="text1"/>
          <w:kern w:val="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_Toc16405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第四章  合同条款及格式</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ab/>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7</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1</w:t>
      </w:r>
    </w:p>
    <w:p w14:paraId="4EBFF6EE">
      <w:pPr>
        <w:spacing w:line="480" w:lineRule="auto"/>
        <w:jc w:val="center"/>
        <w:rPr>
          <w:rFonts w:hint="eastAsia" w:ascii="宋体" w:hAnsi="宋体" w:cs="宋体"/>
          <w:color w:val="000000" w:themeColor="text1"/>
          <w:sz w:val="32"/>
          <w:highlight w:val="none"/>
          <w14:textFill>
            <w14:solidFill>
              <w14:schemeClr w14:val="tx1"/>
            </w14:solidFill>
          </w14:textFill>
        </w:rPr>
      </w:pPr>
    </w:p>
    <w:p w14:paraId="4D5FDACA">
      <w:pPr>
        <w:spacing w:line="480" w:lineRule="auto"/>
        <w:jc w:val="center"/>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第二卷</w:t>
      </w:r>
    </w:p>
    <w:p w14:paraId="094281BA">
      <w:pPr>
        <w:pStyle w:val="13"/>
        <w:tabs>
          <w:tab w:val="right" w:leader="dot" w:pos="9513"/>
        </w:tabs>
        <w:spacing w:line="480" w:lineRule="auto"/>
        <w:rPr>
          <w:rFonts w:hint="default" w:ascii="Times New Roman" w:hAnsi="Times New Roman" w:eastAsia="宋体" w:cs="Times New Roman"/>
          <w:color w:val="000000" w:themeColor="text1"/>
          <w:kern w:val="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_Toc16392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t>第五章  发包人要求</w:t>
      </w:r>
      <w:r>
        <w:rPr>
          <w:rFonts w:ascii="Times New Roman" w:hAnsi="Times New Roman" w:eastAsia="宋体" w:cs="Times New Roman"/>
          <w:color w:val="000000" w:themeColor="text1"/>
          <w:kern w:val="2"/>
          <w:szCs w:val="24"/>
          <w:highlight w:val="none"/>
          <w:lang w:val="en-US" w:eastAsia="zh-CN" w:bidi="ar-SA"/>
          <w14:textFill>
            <w14:solidFill>
              <w14:schemeClr w14:val="tx1"/>
            </w14:solidFill>
          </w14:textFill>
        </w:rPr>
        <w:tab/>
      </w:r>
      <w:r>
        <w:rPr>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23</w:t>
      </w:r>
    </w:p>
    <w:p w14:paraId="6406C3E1">
      <w:pPr>
        <w:spacing w:line="480" w:lineRule="auto"/>
        <w:jc w:val="center"/>
        <w:rPr>
          <w:rFonts w:hint="eastAsia" w:ascii="宋体" w:hAnsi="宋体" w:cs="宋体"/>
          <w:color w:val="000000" w:themeColor="text1"/>
          <w:sz w:val="32"/>
          <w:highlight w:val="none"/>
          <w14:textFill>
            <w14:solidFill>
              <w14:schemeClr w14:val="tx1"/>
            </w14:solidFill>
          </w14:textFill>
        </w:rPr>
      </w:pPr>
    </w:p>
    <w:p w14:paraId="4FACF478">
      <w:pPr>
        <w:spacing w:line="480" w:lineRule="auto"/>
        <w:jc w:val="center"/>
        <w:rPr>
          <w:rFonts w:hint="eastAsia" w:ascii="宋体" w:hAnsi="宋体" w:cs="宋体"/>
          <w:color w:val="000000" w:themeColor="text1"/>
          <w:sz w:val="32"/>
          <w:highlight w:val="none"/>
          <w:lang w:val="en-US" w:eastAsia="zh-CN"/>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第</w:t>
      </w:r>
      <w:r>
        <w:rPr>
          <w:rFonts w:hint="eastAsia" w:ascii="宋体" w:hAnsi="宋体" w:cs="宋体"/>
          <w:color w:val="000000" w:themeColor="text1"/>
          <w:sz w:val="32"/>
          <w:highlight w:val="none"/>
          <w:lang w:eastAsia="zh-CN"/>
          <w14:textFill>
            <w14:solidFill>
              <w14:schemeClr w14:val="tx1"/>
            </w14:solidFill>
          </w14:textFill>
        </w:rPr>
        <w:t>三</w:t>
      </w:r>
      <w:r>
        <w:rPr>
          <w:rFonts w:hint="eastAsia" w:ascii="宋体" w:hAnsi="宋体" w:cs="宋体"/>
          <w:color w:val="000000" w:themeColor="text1"/>
          <w:sz w:val="32"/>
          <w:highlight w:val="none"/>
          <w14:textFill>
            <w14:solidFill>
              <w14:schemeClr w14:val="tx1"/>
            </w14:solidFill>
          </w14:textFill>
        </w:rPr>
        <w:t>卷</w:t>
      </w:r>
    </w:p>
    <w:p w14:paraId="19351BD5">
      <w:pPr>
        <w:pStyle w:val="13"/>
        <w:tabs>
          <w:tab w:val="right" w:leader="dot" w:pos="9513"/>
        </w:tabs>
        <w:spacing w:line="480" w:lineRule="auto"/>
        <w:rPr>
          <w:rFonts w:hint="default" w:ascii="Times New Roman" w:hAnsi="Times New Roman" w:eastAsia="宋体" w:cs="Times New Roman"/>
          <w:color w:val="000000" w:themeColor="text1"/>
          <w:kern w:val="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instrText xml:space="preserve"> HYPERLINK \l _Toc14511 </w:instrTex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separate"/>
      </w:r>
      <w:r>
        <w:rPr>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t>第六章  投标文件格式</w:t>
      </w:r>
      <w:r>
        <w:rPr>
          <w:rFonts w:ascii="Times New Roman" w:hAnsi="Times New Roman" w:eastAsia="宋体" w:cs="Times New Roman"/>
          <w:color w:val="000000" w:themeColor="text1"/>
          <w:kern w:val="2"/>
          <w:szCs w:val="24"/>
          <w:highlight w:val="none"/>
          <w:lang w:val="en-US" w:eastAsia="zh-CN" w:bidi="ar-SA"/>
          <w14:textFill>
            <w14:solidFill>
              <w14:schemeClr w14:val="tx1"/>
            </w14:solidFill>
          </w14:textFill>
        </w:rPr>
        <w:tab/>
      </w:r>
      <w:r>
        <w:rPr>
          <w:rFonts w:hint="eastAsia" w:ascii="Times New Roman" w:hAnsi="Times New Roman" w:eastAsia="宋体" w:cs="Times New Roman"/>
          <w:color w:val="000000" w:themeColor="text1"/>
          <w:kern w:val="2"/>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t>29</w:t>
      </w:r>
    </w:p>
    <w:p w14:paraId="07D6A61E">
      <w:pPr>
        <w:pStyle w:val="12"/>
        <w:tabs>
          <w:tab w:val="right" w:leader="dot" w:pos="9513"/>
        </w:tabs>
        <w:spacing w:line="480" w:lineRule="auto"/>
        <w:rPr>
          <w:rFonts w:ascii="Times New Roman" w:hAnsi="Times New Roman" w:eastAsia="宋体" w:cs="Times New Roman"/>
          <w:color w:val="000000" w:themeColor="text1"/>
          <w:kern w:val="2"/>
          <w:szCs w:val="24"/>
          <w:highlight w:val="none"/>
          <w:lang w:val="en-US" w:eastAsia="zh-CN" w:bidi="ar-SA"/>
          <w14:textFill>
            <w14:solidFill>
              <w14:schemeClr w14:val="tx1"/>
            </w14:solidFill>
          </w14:textFill>
        </w:rPr>
      </w:pPr>
    </w:p>
    <w:p w14:paraId="36B88A2F">
      <w:pPr>
        <w:spacing w:line="480" w:lineRule="auto"/>
        <w:jc w:val="distribute"/>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2"/>
          <w:highlight w:val="none"/>
          <w:lang w:val="en-US" w:eastAsia="zh-CN" w:bidi="ar-SA"/>
          <w14:textFill>
            <w14:solidFill>
              <w14:schemeClr w14:val="tx1"/>
            </w14:solidFill>
          </w14:textFill>
        </w:rPr>
        <w:fldChar w:fldCharType="end"/>
      </w:r>
    </w:p>
    <w:p w14:paraId="6EC8AE2C">
      <w:pPr>
        <w:rPr>
          <w:rFonts w:ascii="宋体" w:hAnsi="宋体" w:cs="宋体"/>
          <w:color w:val="000000" w:themeColor="text1"/>
          <w:highlight w:val="none"/>
          <w14:textFill>
            <w14:solidFill>
              <w14:schemeClr w14:val="tx1"/>
            </w14:solidFill>
          </w14:textFill>
        </w:rPr>
      </w:pPr>
    </w:p>
    <w:p w14:paraId="27D2D695">
      <w:pPr>
        <w:rPr>
          <w:rFonts w:ascii="宋体" w:hAnsi="宋体" w:cs="宋体"/>
          <w:color w:val="000000" w:themeColor="text1"/>
          <w:sz w:val="25"/>
          <w:highlight w:val="none"/>
          <w14:textFill>
            <w14:solidFill>
              <w14:schemeClr w14:val="tx1"/>
            </w14:solidFill>
          </w14:textFill>
        </w:rPr>
      </w:pPr>
    </w:p>
    <w:p w14:paraId="45D96F71">
      <w:pPr>
        <w:rPr>
          <w:rFonts w:ascii="宋体" w:hAnsi="宋体" w:cs="宋体"/>
          <w:color w:val="000000" w:themeColor="text1"/>
          <w:sz w:val="25"/>
          <w:highlight w:val="none"/>
          <w14:textFill>
            <w14:solidFill>
              <w14:schemeClr w14:val="tx1"/>
            </w14:solidFill>
          </w14:textFill>
        </w:rPr>
      </w:pPr>
    </w:p>
    <w:p w14:paraId="6426C70B">
      <w:pPr>
        <w:jc w:val="right"/>
        <w:rPr>
          <w:rFonts w:ascii="宋体" w:hAnsi="宋体" w:cs="宋体"/>
          <w:color w:val="000000" w:themeColor="text1"/>
          <w:sz w:val="25"/>
          <w:highlight w:val="none"/>
          <w14:textFill>
            <w14:solidFill>
              <w14:schemeClr w14:val="tx1"/>
            </w14:solidFill>
          </w14:textFill>
        </w:rPr>
      </w:pPr>
    </w:p>
    <w:p w14:paraId="5643475D">
      <w:pPr>
        <w:rPr>
          <w:rFonts w:ascii="宋体" w:hAnsi="宋体" w:cs="宋体"/>
          <w:color w:val="000000" w:themeColor="text1"/>
          <w:sz w:val="25"/>
          <w:highlight w:val="none"/>
          <w14:textFill>
            <w14:solidFill>
              <w14:schemeClr w14:val="tx1"/>
            </w14:solidFill>
          </w14:textFill>
        </w:rPr>
      </w:pPr>
    </w:p>
    <w:p w14:paraId="50D6F9C6">
      <w:pPr>
        <w:rPr>
          <w:rFonts w:ascii="宋体" w:hAnsi="宋体" w:cs="宋体"/>
          <w:color w:val="000000" w:themeColor="text1"/>
          <w:sz w:val="25"/>
          <w:highlight w:val="none"/>
          <w14:textFill>
            <w14:solidFill>
              <w14:schemeClr w14:val="tx1"/>
            </w14:solidFill>
          </w14:textFill>
        </w:rPr>
        <w:sectPr>
          <w:footerReference r:id="rId9" w:type="default"/>
          <w:pgSz w:w="11906" w:h="16838"/>
          <w:pgMar w:top="1276" w:right="1133" w:bottom="1134" w:left="1260" w:header="851" w:footer="992" w:gutter="0"/>
          <w:cols w:space="720" w:num="1"/>
          <w:docGrid w:type="lines" w:linePitch="312" w:charSpace="0"/>
        </w:sectPr>
      </w:pPr>
    </w:p>
    <w:p w14:paraId="20866A6C">
      <w:pPr>
        <w:rPr>
          <w:rFonts w:ascii="宋体" w:hAnsi="宋体" w:cs="宋体"/>
          <w:color w:val="000000" w:themeColor="text1"/>
          <w:sz w:val="25"/>
          <w:highlight w:val="none"/>
          <w14:textFill>
            <w14:solidFill>
              <w14:schemeClr w14:val="tx1"/>
            </w14:solidFill>
          </w14:textFill>
        </w:rPr>
      </w:pPr>
    </w:p>
    <w:p w14:paraId="499E584A">
      <w:pPr>
        <w:rPr>
          <w:rFonts w:ascii="宋体" w:hAnsi="宋体" w:cs="宋体"/>
          <w:color w:val="000000" w:themeColor="text1"/>
          <w:sz w:val="25"/>
          <w:highlight w:val="none"/>
          <w14:textFill>
            <w14:solidFill>
              <w14:schemeClr w14:val="tx1"/>
            </w14:solidFill>
          </w14:textFill>
        </w:rPr>
      </w:pPr>
    </w:p>
    <w:p w14:paraId="051A3E80">
      <w:pPr>
        <w:rPr>
          <w:rFonts w:ascii="宋体" w:hAnsi="宋体" w:cs="宋体"/>
          <w:color w:val="000000" w:themeColor="text1"/>
          <w:sz w:val="25"/>
          <w:highlight w:val="none"/>
          <w14:textFill>
            <w14:solidFill>
              <w14:schemeClr w14:val="tx1"/>
            </w14:solidFill>
          </w14:textFill>
        </w:rPr>
      </w:pPr>
    </w:p>
    <w:p w14:paraId="0E4B5D56">
      <w:pPr>
        <w:pStyle w:val="23"/>
        <w:jc w:val="both"/>
        <w:rPr>
          <w:rFonts w:ascii="宋体" w:hAnsi="宋体" w:cs="宋体"/>
          <w:color w:val="000000" w:themeColor="text1"/>
          <w:sz w:val="25"/>
          <w:highlight w:val="none"/>
          <w14:textFill>
            <w14:solidFill>
              <w14:schemeClr w14:val="tx1"/>
            </w14:solidFill>
          </w14:textFill>
        </w:rPr>
      </w:pPr>
    </w:p>
    <w:p w14:paraId="62F3FC7E">
      <w:pPr>
        <w:rPr>
          <w:rFonts w:ascii="宋体" w:hAnsi="宋体" w:cs="宋体"/>
          <w:color w:val="000000" w:themeColor="text1"/>
          <w:sz w:val="25"/>
          <w:highlight w:val="none"/>
          <w14:textFill>
            <w14:solidFill>
              <w14:schemeClr w14:val="tx1"/>
            </w14:solidFill>
          </w14:textFill>
        </w:rPr>
      </w:pPr>
    </w:p>
    <w:p w14:paraId="1C6897C0">
      <w:pPr>
        <w:pStyle w:val="23"/>
        <w:rPr>
          <w:rFonts w:ascii="宋体" w:hAnsi="宋体" w:cs="宋体"/>
          <w:color w:val="000000" w:themeColor="text1"/>
          <w:sz w:val="25"/>
          <w:highlight w:val="none"/>
          <w14:textFill>
            <w14:solidFill>
              <w14:schemeClr w14:val="tx1"/>
            </w14:solidFill>
          </w14:textFill>
        </w:rPr>
      </w:pPr>
    </w:p>
    <w:p w14:paraId="4EF047A6">
      <w:pPr>
        <w:rPr>
          <w:rFonts w:ascii="宋体" w:hAnsi="宋体" w:cs="宋体"/>
          <w:color w:val="000000" w:themeColor="text1"/>
          <w:sz w:val="25"/>
          <w:highlight w:val="none"/>
          <w14:textFill>
            <w14:solidFill>
              <w14:schemeClr w14:val="tx1"/>
            </w14:solidFill>
          </w14:textFill>
        </w:rPr>
      </w:pPr>
    </w:p>
    <w:p w14:paraId="2FD26F00">
      <w:pPr>
        <w:pStyle w:val="23"/>
        <w:rPr>
          <w:rFonts w:ascii="宋体" w:hAnsi="宋体" w:cs="宋体"/>
          <w:color w:val="000000" w:themeColor="text1"/>
          <w:sz w:val="25"/>
          <w:highlight w:val="none"/>
          <w14:textFill>
            <w14:solidFill>
              <w14:schemeClr w14:val="tx1"/>
            </w14:solidFill>
          </w14:textFill>
        </w:rPr>
      </w:pPr>
    </w:p>
    <w:p w14:paraId="22BD5EF3">
      <w:pPr>
        <w:rPr>
          <w:rFonts w:ascii="宋体" w:hAnsi="宋体" w:cs="宋体"/>
          <w:color w:val="000000" w:themeColor="text1"/>
          <w:sz w:val="25"/>
          <w:highlight w:val="none"/>
          <w14:textFill>
            <w14:solidFill>
              <w14:schemeClr w14:val="tx1"/>
            </w14:solidFill>
          </w14:textFill>
        </w:rPr>
      </w:pPr>
    </w:p>
    <w:p w14:paraId="15F15D3C">
      <w:pPr>
        <w:pStyle w:val="23"/>
        <w:rPr>
          <w:color w:val="000000" w:themeColor="text1"/>
          <w:highlight w:val="none"/>
          <w14:textFill>
            <w14:solidFill>
              <w14:schemeClr w14:val="tx1"/>
            </w14:solidFill>
          </w14:textFill>
        </w:rPr>
      </w:pPr>
    </w:p>
    <w:p w14:paraId="54DBADAD">
      <w:pPr>
        <w:pStyle w:val="23"/>
        <w:rPr>
          <w:rFonts w:ascii="宋体" w:hAnsi="宋体" w:cs="宋体"/>
          <w:color w:val="000000" w:themeColor="text1"/>
          <w:sz w:val="25"/>
          <w:highlight w:val="none"/>
          <w14:textFill>
            <w14:solidFill>
              <w14:schemeClr w14:val="tx1"/>
            </w14:solidFill>
          </w14:textFill>
        </w:rPr>
      </w:pPr>
    </w:p>
    <w:p w14:paraId="63E977DE">
      <w:pPr>
        <w:rPr>
          <w:rFonts w:ascii="宋体" w:hAnsi="宋体" w:cs="宋体"/>
          <w:color w:val="000000" w:themeColor="text1"/>
          <w:sz w:val="25"/>
          <w:highlight w:val="none"/>
          <w14:textFill>
            <w14:solidFill>
              <w14:schemeClr w14:val="tx1"/>
            </w14:solidFill>
          </w14:textFill>
        </w:rPr>
      </w:pPr>
    </w:p>
    <w:p w14:paraId="41FFAA57">
      <w:pPr>
        <w:pStyle w:val="23"/>
        <w:rPr>
          <w:rFonts w:ascii="宋体" w:hAnsi="宋体" w:cs="宋体"/>
          <w:color w:val="000000" w:themeColor="text1"/>
          <w:sz w:val="25"/>
          <w:highlight w:val="none"/>
          <w14:textFill>
            <w14:solidFill>
              <w14:schemeClr w14:val="tx1"/>
            </w14:solidFill>
          </w14:textFill>
        </w:rPr>
      </w:pPr>
    </w:p>
    <w:p w14:paraId="7D75E8E1">
      <w:pPr>
        <w:rPr>
          <w:color w:val="000000" w:themeColor="text1"/>
          <w:highlight w:val="none"/>
          <w14:textFill>
            <w14:solidFill>
              <w14:schemeClr w14:val="tx1"/>
            </w14:solidFill>
          </w14:textFill>
        </w:rPr>
      </w:pPr>
    </w:p>
    <w:p w14:paraId="06DB7341">
      <w:pPr>
        <w:jc w:val="center"/>
        <w:rPr>
          <w:rFonts w:ascii="宋体" w:hAnsi="宋体" w:cs="宋体"/>
          <w:color w:val="000000" w:themeColor="text1"/>
          <w:sz w:val="25"/>
          <w:highlight w:val="none"/>
          <w14:textFill>
            <w14:solidFill>
              <w14:schemeClr w14:val="tx1"/>
            </w14:solidFill>
          </w14:textFill>
        </w:rPr>
      </w:pPr>
    </w:p>
    <w:p w14:paraId="5CCBA967">
      <w:pPr>
        <w:jc w:val="center"/>
        <w:rPr>
          <w:rFonts w:ascii="宋体" w:hAnsi="宋体" w:cs="宋体"/>
          <w:color w:val="000000" w:themeColor="text1"/>
          <w:sz w:val="25"/>
          <w:highlight w:val="none"/>
          <w14:textFill>
            <w14:solidFill>
              <w14:schemeClr w14:val="tx1"/>
            </w14:solidFill>
          </w14:textFill>
        </w:rPr>
      </w:pPr>
      <w:r>
        <w:rPr>
          <w:b/>
          <w:bCs/>
          <w:color w:val="000000" w:themeColor="text1"/>
          <w:spacing w:val="124"/>
          <w:sz w:val="71"/>
          <w:szCs w:val="71"/>
          <w:highlight w:val="none"/>
          <w14:textFill>
            <w14:solidFill>
              <w14:schemeClr w14:val="tx1"/>
            </w14:solidFill>
          </w14:textFill>
        </w:rPr>
        <w:t>第一卷</w:t>
      </w:r>
    </w:p>
    <w:p w14:paraId="49D8B31E">
      <w:pPr>
        <w:rPr>
          <w:rFonts w:ascii="宋体" w:hAnsi="宋体" w:cs="宋体"/>
          <w:color w:val="000000" w:themeColor="text1"/>
          <w:sz w:val="25"/>
          <w:highlight w:val="none"/>
          <w14:textFill>
            <w14:solidFill>
              <w14:schemeClr w14:val="tx1"/>
            </w14:solidFill>
          </w14:textFill>
        </w:rPr>
      </w:pPr>
    </w:p>
    <w:p w14:paraId="68036F9E">
      <w:pPr>
        <w:rPr>
          <w:rFonts w:ascii="宋体" w:hAnsi="宋体" w:cs="宋体"/>
          <w:color w:val="000000" w:themeColor="text1"/>
          <w:sz w:val="25"/>
          <w:highlight w:val="none"/>
          <w14:textFill>
            <w14:solidFill>
              <w14:schemeClr w14:val="tx1"/>
            </w14:solidFill>
          </w14:textFill>
        </w:rPr>
      </w:pPr>
    </w:p>
    <w:p w14:paraId="621A96E3">
      <w:pPr>
        <w:pStyle w:val="2"/>
        <w:rPr>
          <w:color w:val="000000" w:themeColor="text1"/>
          <w:highlight w:val="none"/>
          <w14:textFill>
            <w14:solidFill>
              <w14:schemeClr w14:val="tx1"/>
            </w14:solidFill>
          </w14:textFill>
        </w:rPr>
      </w:pPr>
    </w:p>
    <w:p w14:paraId="0845C697">
      <w:pPr>
        <w:pStyle w:val="2"/>
        <w:rPr>
          <w:color w:val="000000" w:themeColor="text1"/>
          <w:highlight w:val="none"/>
          <w14:textFill>
            <w14:solidFill>
              <w14:schemeClr w14:val="tx1"/>
            </w14:solidFill>
          </w14:textFill>
        </w:rPr>
      </w:pPr>
    </w:p>
    <w:p w14:paraId="6B7E6CFC">
      <w:pPr>
        <w:rPr>
          <w:color w:val="000000" w:themeColor="text1"/>
          <w:highlight w:val="none"/>
          <w14:textFill>
            <w14:solidFill>
              <w14:schemeClr w14:val="tx1"/>
            </w14:solidFill>
          </w14:textFill>
        </w:rPr>
      </w:pPr>
    </w:p>
    <w:p w14:paraId="5F08082E">
      <w:pPr>
        <w:pStyle w:val="23"/>
        <w:rPr>
          <w:color w:val="000000" w:themeColor="text1"/>
          <w:highlight w:val="none"/>
          <w14:textFill>
            <w14:solidFill>
              <w14:schemeClr w14:val="tx1"/>
            </w14:solidFill>
          </w14:textFill>
        </w:rPr>
      </w:pPr>
    </w:p>
    <w:p w14:paraId="671E5ABD">
      <w:pPr>
        <w:rPr>
          <w:color w:val="000000" w:themeColor="text1"/>
          <w:highlight w:val="none"/>
          <w14:textFill>
            <w14:solidFill>
              <w14:schemeClr w14:val="tx1"/>
            </w14:solidFill>
          </w14:textFill>
        </w:rPr>
      </w:pPr>
    </w:p>
    <w:p w14:paraId="47ABBBE4">
      <w:pPr>
        <w:pStyle w:val="23"/>
        <w:rPr>
          <w:color w:val="000000" w:themeColor="text1"/>
          <w:highlight w:val="none"/>
          <w14:textFill>
            <w14:solidFill>
              <w14:schemeClr w14:val="tx1"/>
            </w14:solidFill>
          </w14:textFill>
        </w:rPr>
      </w:pPr>
    </w:p>
    <w:p w14:paraId="6E8473FF">
      <w:pPr>
        <w:rPr>
          <w:color w:val="000000" w:themeColor="text1"/>
          <w:highlight w:val="none"/>
          <w14:textFill>
            <w14:solidFill>
              <w14:schemeClr w14:val="tx1"/>
            </w14:solidFill>
          </w14:textFill>
        </w:rPr>
      </w:pPr>
    </w:p>
    <w:p w14:paraId="544C1D04">
      <w:pPr>
        <w:pStyle w:val="23"/>
        <w:rPr>
          <w:color w:val="000000" w:themeColor="text1"/>
          <w:highlight w:val="none"/>
          <w14:textFill>
            <w14:solidFill>
              <w14:schemeClr w14:val="tx1"/>
            </w14:solidFill>
          </w14:textFill>
        </w:rPr>
      </w:pPr>
    </w:p>
    <w:p w14:paraId="504FD01F">
      <w:pPr>
        <w:rPr>
          <w:color w:val="000000" w:themeColor="text1"/>
          <w:highlight w:val="none"/>
          <w14:textFill>
            <w14:solidFill>
              <w14:schemeClr w14:val="tx1"/>
            </w14:solidFill>
          </w14:textFill>
        </w:rPr>
      </w:pPr>
    </w:p>
    <w:p w14:paraId="583DA1D6">
      <w:pPr>
        <w:pStyle w:val="23"/>
        <w:rPr>
          <w:color w:val="000000" w:themeColor="text1"/>
          <w:highlight w:val="none"/>
          <w14:textFill>
            <w14:solidFill>
              <w14:schemeClr w14:val="tx1"/>
            </w14:solidFill>
          </w14:textFill>
        </w:rPr>
      </w:pPr>
    </w:p>
    <w:p w14:paraId="00896CFA">
      <w:pPr>
        <w:rPr>
          <w:color w:val="000000" w:themeColor="text1"/>
          <w:highlight w:val="none"/>
          <w14:textFill>
            <w14:solidFill>
              <w14:schemeClr w14:val="tx1"/>
            </w14:solidFill>
          </w14:textFill>
        </w:rPr>
      </w:pPr>
    </w:p>
    <w:p w14:paraId="661ADA3B">
      <w:pPr>
        <w:pStyle w:val="23"/>
        <w:rPr>
          <w:color w:val="000000" w:themeColor="text1"/>
          <w:highlight w:val="none"/>
          <w14:textFill>
            <w14:solidFill>
              <w14:schemeClr w14:val="tx1"/>
            </w14:solidFill>
          </w14:textFill>
        </w:rPr>
      </w:pPr>
    </w:p>
    <w:p w14:paraId="724FD7D4">
      <w:pPr>
        <w:rPr>
          <w:color w:val="000000" w:themeColor="text1"/>
          <w:highlight w:val="none"/>
          <w14:textFill>
            <w14:solidFill>
              <w14:schemeClr w14:val="tx1"/>
            </w14:solidFill>
          </w14:textFill>
        </w:rPr>
      </w:pPr>
    </w:p>
    <w:p w14:paraId="5B73E474">
      <w:pPr>
        <w:pStyle w:val="23"/>
        <w:rPr>
          <w:color w:val="000000" w:themeColor="text1"/>
          <w:highlight w:val="none"/>
          <w14:textFill>
            <w14:solidFill>
              <w14:schemeClr w14:val="tx1"/>
            </w14:solidFill>
          </w14:textFill>
        </w:rPr>
      </w:pPr>
    </w:p>
    <w:p w14:paraId="77D2C28B">
      <w:pPr>
        <w:rPr>
          <w:color w:val="000000" w:themeColor="text1"/>
          <w:highlight w:val="none"/>
          <w14:textFill>
            <w14:solidFill>
              <w14:schemeClr w14:val="tx1"/>
            </w14:solidFill>
          </w14:textFill>
        </w:rPr>
      </w:pPr>
    </w:p>
    <w:p w14:paraId="5AFBB0E0">
      <w:pPr>
        <w:pStyle w:val="23"/>
        <w:rPr>
          <w:color w:val="000000" w:themeColor="text1"/>
          <w:highlight w:val="none"/>
          <w14:textFill>
            <w14:solidFill>
              <w14:schemeClr w14:val="tx1"/>
            </w14:solidFill>
          </w14:textFill>
        </w:rPr>
      </w:pPr>
    </w:p>
    <w:p w14:paraId="4400601E">
      <w:pPr>
        <w:rPr>
          <w:color w:val="000000" w:themeColor="text1"/>
          <w:highlight w:val="none"/>
          <w14:textFill>
            <w14:solidFill>
              <w14:schemeClr w14:val="tx1"/>
            </w14:solidFill>
          </w14:textFill>
        </w:rPr>
      </w:pPr>
    </w:p>
    <w:p w14:paraId="64EFCF86">
      <w:pPr>
        <w:pStyle w:val="23"/>
        <w:rPr>
          <w:color w:val="000000" w:themeColor="text1"/>
          <w:highlight w:val="none"/>
          <w14:textFill>
            <w14:solidFill>
              <w14:schemeClr w14:val="tx1"/>
            </w14:solidFill>
          </w14:textFill>
        </w:rPr>
      </w:pPr>
    </w:p>
    <w:p w14:paraId="43C97368">
      <w:pPr>
        <w:rPr>
          <w:color w:val="000000" w:themeColor="text1"/>
          <w:highlight w:val="none"/>
          <w14:textFill>
            <w14:solidFill>
              <w14:schemeClr w14:val="tx1"/>
            </w14:solidFill>
          </w14:textFill>
        </w:rPr>
      </w:pPr>
    </w:p>
    <w:p w14:paraId="3550513B">
      <w:pPr>
        <w:pStyle w:val="23"/>
        <w:rPr>
          <w:color w:val="000000" w:themeColor="text1"/>
          <w:highlight w:val="none"/>
          <w14:textFill>
            <w14:solidFill>
              <w14:schemeClr w14:val="tx1"/>
            </w14:solidFill>
          </w14:textFill>
        </w:rPr>
      </w:pPr>
    </w:p>
    <w:p w14:paraId="35AF97FB">
      <w:pPr>
        <w:rPr>
          <w:color w:val="000000" w:themeColor="text1"/>
          <w:highlight w:val="none"/>
          <w14:textFill>
            <w14:solidFill>
              <w14:schemeClr w14:val="tx1"/>
            </w14:solidFill>
          </w14:textFill>
        </w:rPr>
      </w:pPr>
    </w:p>
    <w:p w14:paraId="7B1191FE">
      <w:pPr>
        <w:pStyle w:val="23"/>
        <w:rPr>
          <w:color w:val="000000" w:themeColor="text1"/>
          <w:highlight w:val="none"/>
          <w14:textFill>
            <w14:solidFill>
              <w14:schemeClr w14:val="tx1"/>
            </w14:solidFill>
          </w14:textFill>
        </w:rPr>
      </w:pPr>
    </w:p>
    <w:p w14:paraId="0338FB9B">
      <w:pPr>
        <w:rPr>
          <w:color w:val="000000" w:themeColor="text1"/>
          <w:highlight w:val="none"/>
          <w14:textFill>
            <w14:solidFill>
              <w14:schemeClr w14:val="tx1"/>
            </w14:solidFill>
          </w14:textFill>
        </w:rPr>
      </w:pPr>
    </w:p>
    <w:p w14:paraId="47BFAC6A">
      <w:pPr>
        <w:pStyle w:val="23"/>
        <w:rPr>
          <w:color w:val="000000" w:themeColor="text1"/>
          <w:highlight w:val="none"/>
          <w14:textFill>
            <w14:solidFill>
              <w14:schemeClr w14:val="tx1"/>
            </w14:solidFill>
          </w14:textFill>
        </w:rPr>
      </w:pPr>
    </w:p>
    <w:p w14:paraId="3713BED6">
      <w:pPr>
        <w:rPr>
          <w:color w:val="000000" w:themeColor="text1"/>
          <w:highlight w:val="none"/>
          <w14:textFill>
            <w14:solidFill>
              <w14:schemeClr w14:val="tx1"/>
            </w14:solidFill>
          </w14:textFill>
        </w:rPr>
      </w:pPr>
    </w:p>
    <w:p w14:paraId="7AC703B1">
      <w:pPr>
        <w:pStyle w:val="23"/>
        <w:rPr>
          <w:color w:val="000000" w:themeColor="text1"/>
          <w:highlight w:val="none"/>
          <w14:textFill>
            <w14:solidFill>
              <w14:schemeClr w14:val="tx1"/>
            </w14:solidFill>
          </w14:textFill>
        </w:rPr>
      </w:pPr>
    </w:p>
    <w:p w14:paraId="27DFE4E3">
      <w:pPr>
        <w:rPr>
          <w:color w:val="000000" w:themeColor="text1"/>
          <w:highlight w:val="none"/>
          <w14:textFill>
            <w14:solidFill>
              <w14:schemeClr w14:val="tx1"/>
            </w14:solidFill>
          </w14:textFill>
        </w:rPr>
      </w:pPr>
    </w:p>
    <w:p w14:paraId="7C3B35F8">
      <w:pPr>
        <w:pStyle w:val="23"/>
        <w:rPr>
          <w:color w:val="000000" w:themeColor="text1"/>
          <w:highlight w:val="none"/>
          <w14:textFill>
            <w14:solidFill>
              <w14:schemeClr w14:val="tx1"/>
            </w14:solidFill>
          </w14:textFill>
        </w:rPr>
      </w:pPr>
    </w:p>
    <w:p w14:paraId="65AC0F0D">
      <w:pPr>
        <w:rPr>
          <w:color w:val="000000" w:themeColor="text1"/>
          <w:highlight w:val="none"/>
          <w14:textFill>
            <w14:solidFill>
              <w14:schemeClr w14:val="tx1"/>
            </w14:solidFill>
          </w14:textFill>
        </w:rPr>
      </w:pPr>
    </w:p>
    <w:p w14:paraId="392B2B68">
      <w:pPr>
        <w:pStyle w:val="23"/>
        <w:rPr>
          <w:color w:val="000000" w:themeColor="text1"/>
          <w:highlight w:val="none"/>
          <w14:textFill>
            <w14:solidFill>
              <w14:schemeClr w14:val="tx1"/>
            </w14:solidFill>
          </w14:textFill>
        </w:rPr>
      </w:pPr>
    </w:p>
    <w:p w14:paraId="50A8AA24">
      <w:pPr>
        <w:rPr>
          <w:color w:val="000000" w:themeColor="text1"/>
          <w:highlight w:val="none"/>
          <w14:textFill>
            <w14:solidFill>
              <w14:schemeClr w14:val="tx1"/>
            </w14:solidFill>
          </w14:textFill>
        </w:rPr>
      </w:pPr>
    </w:p>
    <w:p w14:paraId="1908BA6E">
      <w:pPr>
        <w:pStyle w:val="23"/>
        <w:rPr>
          <w:color w:val="000000" w:themeColor="text1"/>
          <w:highlight w:val="none"/>
          <w14:textFill>
            <w14:solidFill>
              <w14:schemeClr w14:val="tx1"/>
            </w14:solidFill>
          </w14:textFill>
        </w:rPr>
      </w:pPr>
    </w:p>
    <w:p w14:paraId="3762BA29">
      <w:pPr>
        <w:rPr>
          <w:color w:val="000000" w:themeColor="text1"/>
          <w:highlight w:val="none"/>
          <w14:textFill>
            <w14:solidFill>
              <w14:schemeClr w14:val="tx1"/>
            </w14:solidFill>
          </w14:textFill>
        </w:rPr>
      </w:pPr>
    </w:p>
    <w:p w14:paraId="3C466DE9">
      <w:pPr>
        <w:pStyle w:val="23"/>
        <w:rPr>
          <w:color w:val="000000" w:themeColor="text1"/>
          <w:highlight w:val="none"/>
          <w14:textFill>
            <w14:solidFill>
              <w14:schemeClr w14:val="tx1"/>
            </w14:solidFill>
          </w14:textFill>
        </w:rPr>
      </w:pPr>
    </w:p>
    <w:p w14:paraId="3B3DA2B6">
      <w:pPr>
        <w:rPr>
          <w:color w:val="000000" w:themeColor="text1"/>
          <w:highlight w:val="none"/>
          <w14:textFill>
            <w14:solidFill>
              <w14:schemeClr w14:val="tx1"/>
            </w14:solidFill>
          </w14:textFill>
        </w:rPr>
      </w:pPr>
    </w:p>
    <w:p w14:paraId="76E62E3B">
      <w:pPr>
        <w:pStyle w:val="23"/>
        <w:rPr>
          <w:color w:val="000000" w:themeColor="text1"/>
          <w:highlight w:val="none"/>
          <w14:textFill>
            <w14:solidFill>
              <w14:schemeClr w14:val="tx1"/>
            </w14:solidFill>
          </w14:textFill>
        </w:rPr>
      </w:pPr>
    </w:p>
    <w:p w14:paraId="5465808D">
      <w:pPr>
        <w:rPr>
          <w:color w:val="000000" w:themeColor="text1"/>
          <w:highlight w:val="none"/>
          <w14:textFill>
            <w14:solidFill>
              <w14:schemeClr w14:val="tx1"/>
            </w14:solidFill>
          </w14:textFill>
        </w:rPr>
      </w:pPr>
    </w:p>
    <w:p w14:paraId="0EEB9D36">
      <w:pPr>
        <w:pStyle w:val="23"/>
        <w:rPr>
          <w:color w:val="000000" w:themeColor="text1"/>
          <w:highlight w:val="none"/>
          <w14:textFill>
            <w14:solidFill>
              <w14:schemeClr w14:val="tx1"/>
            </w14:solidFill>
          </w14:textFill>
        </w:rPr>
      </w:pPr>
    </w:p>
    <w:p w14:paraId="63B7244B">
      <w:pPr>
        <w:rPr>
          <w:color w:val="000000" w:themeColor="text1"/>
          <w:highlight w:val="none"/>
          <w14:textFill>
            <w14:solidFill>
              <w14:schemeClr w14:val="tx1"/>
            </w14:solidFill>
          </w14:textFill>
        </w:rPr>
      </w:pPr>
    </w:p>
    <w:p w14:paraId="2D3AFA98">
      <w:pPr>
        <w:pStyle w:val="23"/>
        <w:rPr>
          <w:color w:val="000000" w:themeColor="text1"/>
          <w:highlight w:val="none"/>
          <w14:textFill>
            <w14:solidFill>
              <w14:schemeClr w14:val="tx1"/>
            </w14:solidFill>
          </w14:textFill>
        </w:rPr>
      </w:pPr>
    </w:p>
    <w:p w14:paraId="274378F4">
      <w:pPr>
        <w:rPr>
          <w:color w:val="000000" w:themeColor="text1"/>
          <w:highlight w:val="none"/>
          <w14:textFill>
            <w14:solidFill>
              <w14:schemeClr w14:val="tx1"/>
            </w14:solidFill>
          </w14:textFill>
        </w:rPr>
      </w:pPr>
    </w:p>
    <w:p w14:paraId="6F8826B5">
      <w:pPr>
        <w:pStyle w:val="23"/>
        <w:rPr>
          <w:color w:val="000000" w:themeColor="text1"/>
          <w:highlight w:val="none"/>
          <w14:textFill>
            <w14:solidFill>
              <w14:schemeClr w14:val="tx1"/>
            </w14:solidFill>
          </w14:textFill>
        </w:rPr>
      </w:pPr>
    </w:p>
    <w:p w14:paraId="47EF2BA6">
      <w:pPr>
        <w:rPr>
          <w:color w:val="000000" w:themeColor="text1"/>
          <w:highlight w:val="none"/>
          <w14:textFill>
            <w14:solidFill>
              <w14:schemeClr w14:val="tx1"/>
            </w14:solidFill>
          </w14:textFill>
        </w:rPr>
      </w:pPr>
    </w:p>
    <w:p w14:paraId="4E7D7745">
      <w:pPr>
        <w:pStyle w:val="23"/>
        <w:rPr>
          <w:color w:val="000000" w:themeColor="text1"/>
          <w:highlight w:val="none"/>
          <w14:textFill>
            <w14:solidFill>
              <w14:schemeClr w14:val="tx1"/>
            </w14:solidFill>
          </w14:textFill>
        </w:rPr>
      </w:pPr>
    </w:p>
    <w:p w14:paraId="2E93AA4C">
      <w:pPr>
        <w:rPr>
          <w:color w:val="000000" w:themeColor="text1"/>
          <w:highlight w:val="none"/>
          <w14:textFill>
            <w14:solidFill>
              <w14:schemeClr w14:val="tx1"/>
            </w14:solidFill>
          </w14:textFill>
        </w:rPr>
      </w:pPr>
    </w:p>
    <w:p w14:paraId="20F4F942">
      <w:pPr>
        <w:pStyle w:val="23"/>
        <w:rPr>
          <w:color w:val="000000" w:themeColor="text1"/>
          <w:highlight w:val="none"/>
          <w14:textFill>
            <w14:solidFill>
              <w14:schemeClr w14:val="tx1"/>
            </w14:solidFill>
          </w14:textFill>
        </w:rPr>
      </w:pPr>
    </w:p>
    <w:p w14:paraId="43B70399">
      <w:pPr>
        <w:rPr>
          <w:color w:val="000000" w:themeColor="text1"/>
          <w:highlight w:val="none"/>
          <w14:textFill>
            <w14:solidFill>
              <w14:schemeClr w14:val="tx1"/>
            </w14:solidFill>
          </w14:textFill>
        </w:rPr>
      </w:pPr>
    </w:p>
    <w:p w14:paraId="44269417">
      <w:pPr>
        <w:rPr>
          <w:color w:val="000000" w:themeColor="text1"/>
          <w:highlight w:val="none"/>
          <w14:textFill>
            <w14:solidFill>
              <w14:schemeClr w14:val="tx1"/>
            </w14:solidFill>
          </w14:textFill>
        </w:rPr>
      </w:pPr>
    </w:p>
    <w:p w14:paraId="0E24ACEC">
      <w:pPr>
        <w:pStyle w:val="23"/>
        <w:rPr>
          <w:color w:val="000000" w:themeColor="text1"/>
          <w:highlight w:val="none"/>
          <w14:textFill>
            <w14:solidFill>
              <w14:schemeClr w14:val="tx1"/>
            </w14:solidFill>
          </w14:textFill>
        </w:rPr>
      </w:pPr>
    </w:p>
    <w:p w14:paraId="1C2725E9">
      <w:pPr>
        <w:pStyle w:val="2"/>
        <w:rPr>
          <w:rFonts w:ascii="宋体" w:hAnsi="宋体" w:cs="宋体"/>
          <w:color w:val="000000" w:themeColor="text1"/>
          <w:sz w:val="25"/>
          <w:highlight w:val="none"/>
          <w14:textFill>
            <w14:solidFill>
              <w14:schemeClr w14:val="tx1"/>
            </w14:solidFill>
          </w14:textFill>
        </w:rPr>
      </w:pPr>
      <w:bookmarkStart w:id="0" w:name="_Toc23138"/>
      <w:r>
        <w:rPr>
          <w:rFonts w:hint="eastAsia"/>
          <w:color w:val="000000" w:themeColor="text1"/>
          <w:highlight w:val="none"/>
          <w14:textFill>
            <w14:solidFill>
              <w14:schemeClr w14:val="tx1"/>
            </w14:solidFill>
          </w14:textFill>
        </w:rPr>
        <w:t>第一章  招 标 公 告</w:t>
      </w:r>
      <w:bookmarkEnd w:id="0"/>
    </w:p>
    <w:p w14:paraId="07C22F09">
      <w:pPr>
        <w:rPr>
          <w:rFonts w:ascii="宋体" w:hAnsi="宋体" w:cs="宋体"/>
          <w:color w:val="000000" w:themeColor="text1"/>
          <w:sz w:val="25"/>
          <w:highlight w:val="none"/>
          <w14:textFill>
            <w14:solidFill>
              <w14:schemeClr w14:val="tx1"/>
            </w14:solidFill>
          </w14:textFill>
        </w:rPr>
      </w:pPr>
    </w:p>
    <w:p w14:paraId="0E6A29EC">
      <w:pPr>
        <w:rPr>
          <w:rFonts w:ascii="宋体" w:hAnsi="宋体" w:cs="宋体"/>
          <w:color w:val="000000" w:themeColor="text1"/>
          <w:sz w:val="25"/>
          <w:highlight w:val="none"/>
          <w14:textFill>
            <w14:solidFill>
              <w14:schemeClr w14:val="tx1"/>
            </w14:solidFill>
          </w14:textFill>
        </w:rPr>
      </w:pPr>
    </w:p>
    <w:p w14:paraId="0374554B">
      <w:pPr>
        <w:rPr>
          <w:rFonts w:ascii="宋体" w:hAnsi="宋体" w:cs="宋体"/>
          <w:color w:val="000000" w:themeColor="text1"/>
          <w:sz w:val="25"/>
          <w:highlight w:val="none"/>
          <w14:textFill>
            <w14:solidFill>
              <w14:schemeClr w14:val="tx1"/>
            </w14:solidFill>
          </w14:textFill>
        </w:rPr>
      </w:pPr>
    </w:p>
    <w:p w14:paraId="041ADB5E">
      <w:pPr>
        <w:rPr>
          <w:rFonts w:ascii="宋体" w:hAnsi="宋体" w:cs="宋体"/>
          <w:color w:val="000000" w:themeColor="text1"/>
          <w:sz w:val="25"/>
          <w:highlight w:val="none"/>
          <w14:textFill>
            <w14:solidFill>
              <w14:schemeClr w14:val="tx1"/>
            </w14:solidFill>
          </w14:textFill>
        </w:rPr>
      </w:pPr>
    </w:p>
    <w:p w14:paraId="46D3A863">
      <w:pPr>
        <w:rPr>
          <w:rFonts w:ascii="宋体" w:hAnsi="宋体" w:cs="宋体"/>
          <w:color w:val="000000" w:themeColor="text1"/>
          <w:sz w:val="25"/>
          <w:highlight w:val="none"/>
          <w14:textFill>
            <w14:solidFill>
              <w14:schemeClr w14:val="tx1"/>
            </w14:solidFill>
          </w14:textFill>
        </w:rPr>
      </w:pPr>
    </w:p>
    <w:p w14:paraId="7242845F">
      <w:pPr>
        <w:rPr>
          <w:rFonts w:ascii="宋体" w:hAnsi="宋体" w:cs="宋体"/>
          <w:color w:val="000000" w:themeColor="text1"/>
          <w:sz w:val="25"/>
          <w:highlight w:val="none"/>
          <w14:textFill>
            <w14:solidFill>
              <w14:schemeClr w14:val="tx1"/>
            </w14:solidFill>
          </w14:textFill>
        </w:rPr>
      </w:pPr>
    </w:p>
    <w:p w14:paraId="54A91059">
      <w:pPr>
        <w:rPr>
          <w:rFonts w:ascii="宋体" w:hAnsi="宋体" w:cs="宋体"/>
          <w:color w:val="000000" w:themeColor="text1"/>
          <w:sz w:val="25"/>
          <w:highlight w:val="none"/>
          <w14:textFill>
            <w14:solidFill>
              <w14:schemeClr w14:val="tx1"/>
            </w14:solidFill>
          </w14:textFill>
        </w:rPr>
      </w:pPr>
    </w:p>
    <w:p w14:paraId="6D0A9D30">
      <w:pPr>
        <w:rPr>
          <w:rFonts w:ascii="宋体" w:hAnsi="宋体" w:cs="宋体"/>
          <w:color w:val="000000" w:themeColor="text1"/>
          <w:sz w:val="25"/>
          <w:highlight w:val="none"/>
          <w14:textFill>
            <w14:solidFill>
              <w14:schemeClr w14:val="tx1"/>
            </w14:solidFill>
          </w14:textFill>
        </w:rPr>
      </w:pPr>
    </w:p>
    <w:p w14:paraId="318829BF">
      <w:pPr>
        <w:rPr>
          <w:rFonts w:ascii="宋体" w:hAnsi="宋体" w:cs="宋体"/>
          <w:color w:val="000000" w:themeColor="text1"/>
          <w:sz w:val="25"/>
          <w:highlight w:val="none"/>
          <w14:textFill>
            <w14:solidFill>
              <w14:schemeClr w14:val="tx1"/>
            </w14:solidFill>
          </w14:textFill>
        </w:rPr>
      </w:pPr>
    </w:p>
    <w:p w14:paraId="71A5A313">
      <w:pPr>
        <w:rPr>
          <w:rFonts w:ascii="宋体" w:hAnsi="宋体" w:cs="宋体"/>
          <w:color w:val="000000" w:themeColor="text1"/>
          <w:sz w:val="25"/>
          <w:highlight w:val="none"/>
          <w14:textFill>
            <w14:solidFill>
              <w14:schemeClr w14:val="tx1"/>
            </w14:solidFill>
          </w14:textFill>
        </w:rPr>
      </w:pPr>
    </w:p>
    <w:p w14:paraId="49D38EE5">
      <w:pPr>
        <w:spacing w:line="720" w:lineRule="auto"/>
        <w:jc w:val="center"/>
        <w:rPr>
          <w:rFonts w:ascii="宋体" w:hAnsi="宋体" w:cs="宋体"/>
          <w:color w:val="000000" w:themeColor="text1"/>
          <w:sz w:val="25"/>
          <w:highlight w:val="none"/>
          <w14:textFill>
            <w14:solidFill>
              <w14:schemeClr w14:val="tx1"/>
            </w14:solidFill>
          </w14:textFill>
        </w:rPr>
      </w:pPr>
    </w:p>
    <w:p w14:paraId="19240C15">
      <w:pPr>
        <w:rPr>
          <w:rFonts w:ascii="宋体" w:hAnsi="宋体" w:cs="宋体"/>
          <w:color w:val="000000" w:themeColor="text1"/>
          <w:sz w:val="25"/>
          <w:highlight w:val="none"/>
          <w14:textFill>
            <w14:solidFill>
              <w14:schemeClr w14:val="tx1"/>
            </w14:solidFill>
          </w14:textFill>
        </w:rPr>
      </w:pPr>
    </w:p>
    <w:p w14:paraId="77080027">
      <w:pPr>
        <w:rPr>
          <w:rFonts w:ascii="宋体" w:hAnsi="宋体" w:cs="宋体"/>
          <w:color w:val="000000" w:themeColor="text1"/>
          <w:sz w:val="25"/>
          <w:highlight w:val="none"/>
          <w14:textFill>
            <w14:solidFill>
              <w14:schemeClr w14:val="tx1"/>
            </w14:solidFill>
          </w14:textFill>
        </w:rPr>
      </w:pPr>
    </w:p>
    <w:p w14:paraId="7CE00DD5">
      <w:pPr>
        <w:rPr>
          <w:rFonts w:ascii="宋体" w:hAnsi="宋体" w:cs="宋体"/>
          <w:color w:val="000000" w:themeColor="text1"/>
          <w:sz w:val="25"/>
          <w:highlight w:val="none"/>
          <w14:textFill>
            <w14:solidFill>
              <w14:schemeClr w14:val="tx1"/>
            </w14:solidFill>
          </w14:textFill>
        </w:rPr>
      </w:pPr>
    </w:p>
    <w:p w14:paraId="03EAFEDA">
      <w:pPr>
        <w:rPr>
          <w:rFonts w:ascii="宋体" w:hAnsi="宋体" w:cs="宋体"/>
          <w:color w:val="000000" w:themeColor="text1"/>
          <w:sz w:val="25"/>
          <w:highlight w:val="none"/>
          <w14:textFill>
            <w14:solidFill>
              <w14:schemeClr w14:val="tx1"/>
            </w14:solidFill>
          </w14:textFill>
        </w:rPr>
      </w:pPr>
    </w:p>
    <w:p w14:paraId="6C682D26">
      <w:pPr>
        <w:rPr>
          <w:rFonts w:ascii="宋体" w:hAnsi="宋体" w:cs="宋体"/>
          <w:color w:val="000000" w:themeColor="text1"/>
          <w:sz w:val="25"/>
          <w:highlight w:val="none"/>
          <w14:textFill>
            <w14:solidFill>
              <w14:schemeClr w14:val="tx1"/>
            </w14:solidFill>
          </w14:textFill>
        </w:rPr>
      </w:pPr>
    </w:p>
    <w:p w14:paraId="3F5E3B0A">
      <w:pPr>
        <w:rPr>
          <w:rFonts w:ascii="宋体" w:hAnsi="宋体" w:cs="宋体"/>
          <w:color w:val="000000" w:themeColor="text1"/>
          <w:sz w:val="25"/>
          <w:highlight w:val="none"/>
          <w14:textFill>
            <w14:solidFill>
              <w14:schemeClr w14:val="tx1"/>
            </w14:solidFill>
          </w14:textFill>
        </w:rPr>
      </w:pPr>
    </w:p>
    <w:p w14:paraId="5D691237">
      <w:pPr>
        <w:rPr>
          <w:rFonts w:ascii="宋体" w:hAnsi="宋体" w:cs="宋体"/>
          <w:color w:val="000000" w:themeColor="text1"/>
          <w:sz w:val="25"/>
          <w:highlight w:val="none"/>
          <w14:textFill>
            <w14:solidFill>
              <w14:schemeClr w14:val="tx1"/>
            </w14:solidFill>
          </w14:textFill>
        </w:rPr>
      </w:pPr>
    </w:p>
    <w:p w14:paraId="4FFB493B">
      <w:pPr>
        <w:rPr>
          <w:rFonts w:ascii="宋体" w:hAnsi="宋体" w:cs="宋体"/>
          <w:color w:val="000000" w:themeColor="text1"/>
          <w:sz w:val="25"/>
          <w:highlight w:val="none"/>
          <w14:textFill>
            <w14:solidFill>
              <w14:schemeClr w14:val="tx1"/>
            </w14:solidFill>
          </w14:textFill>
        </w:rPr>
      </w:pPr>
    </w:p>
    <w:p w14:paraId="2E2E98CF">
      <w:pPr>
        <w:rPr>
          <w:rFonts w:ascii="宋体" w:hAnsi="宋体" w:cs="宋体"/>
          <w:color w:val="000000" w:themeColor="text1"/>
          <w:sz w:val="25"/>
          <w:highlight w:val="none"/>
          <w14:textFill>
            <w14:solidFill>
              <w14:schemeClr w14:val="tx1"/>
            </w14:solidFill>
          </w14:textFill>
        </w:rPr>
      </w:pPr>
    </w:p>
    <w:p w14:paraId="58B5AE1C">
      <w:pPr>
        <w:rPr>
          <w:rFonts w:ascii="宋体" w:hAnsi="宋体" w:cs="宋体"/>
          <w:color w:val="000000" w:themeColor="text1"/>
          <w:sz w:val="25"/>
          <w:highlight w:val="none"/>
          <w14:textFill>
            <w14:solidFill>
              <w14:schemeClr w14:val="tx1"/>
            </w14:solidFill>
          </w14:textFill>
        </w:rPr>
      </w:pPr>
    </w:p>
    <w:p w14:paraId="2F461365">
      <w:pPr>
        <w:rPr>
          <w:rFonts w:ascii="宋体" w:hAnsi="宋体" w:cs="宋体"/>
          <w:color w:val="000000" w:themeColor="text1"/>
          <w:sz w:val="25"/>
          <w:highlight w:val="none"/>
          <w14:textFill>
            <w14:solidFill>
              <w14:schemeClr w14:val="tx1"/>
            </w14:solidFill>
          </w14:textFill>
        </w:rPr>
      </w:pPr>
    </w:p>
    <w:p w14:paraId="28E003C7">
      <w:pPr>
        <w:rPr>
          <w:rFonts w:ascii="宋体" w:hAnsi="宋体" w:cs="宋体"/>
          <w:color w:val="000000" w:themeColor="text1"/>
          <w:sz w:val="25"/>
          <w:highlight w:val="none"/>
          <w14:textFill>
            <w14:solidFill>
              <w14:schemeClr w14:val="tx1"/>
            </w14:solidFill>
          </w14:textFill>
        </w:rPr>
      </w:pPr>
    </w:p>
    <w:p w14:paraId="756B75D9">
      <w:pPr>
        <w:pStyle w:val="2"/>
        <w:jc w:val="center"/>
        <w:rPr>
          <w:color w:val="000000" w:themeColor="text1"/>
          <w:highlight w:val="none"/>
          <w14:textFill>
            <w14:solidFill>
              <w14:schemeClr w14:val="tx1"/>
            </w14:solidFill>
          </w14:textFill>
        </w:rPr>
      </w:pPr>
      <w:bookmarkStart w:id="1" w:name="_Toc16373"/>
      <w:r>
        <w:rPr>
          <w:rFonts w:hint="eastAsia"/>
          <w:color w:val="000000" w:themeColor="text1"/>
          <w:highlight w:val="none"/>
          <w14:textFill>
            <w14:solidFill>
              <w14:schemeClr w14:val="tx1"/>
            </w14:solidFill>
          </w14:textFill>
        </w:rPr>
        <w:t>第一章  招标公告</w:t>
      </w:r>
      <w:bookmarkEnd w:id="1"/>
    </w:p>
    <w:p w14:paraId="1ECFA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22"/>
          <w:szCs w:val="22"/>
          <w:highlight w:val="none"/>
          <w14:textFill>
            <w14:solidFill>
              <w14:schemeClr w14:val="tx1"/>
            </w14:solidFill>
          </w14:textFill>
        </w:rPr>
      </w:pPr>
      <w:r>
        <w:rPr>
          <w:rFonts w:hint="eastAsia" w:ascii="宋体" w:hAnsi="宋体" w:cs="宋体"/>
          <w:b/>
          <w:color w:val="000000" w:themeColor="text1"/>
          <w:sz w:val="36"/>
          <w:szCs w:val="32"/>
          <w:highlight w:val="none"/>
          <w:lang w:eastAsia="zh-CN"/>
          <w14:textFill>
            <w14:solidFill>
              <w14:schemeClr w14:val="tx1"/>
            </w14:solidFill>
          </w14:textFill>
        </w:rPr>
        <w:t>广东省韶关市始兴县国道G535线下窖至顿岗段智慧路网及配套工程建设项目设计</w:t>
      </w:r>
      <w:r>
        <w:rPr>
          <w:rFonts w:hint="eastAsia" w:ascii="宋体" w:hAnsi="宋体" w:cs="宋体"/>
          <w:b/>
          <w:color w:val="000000" w:themeColor="text1"/>
          <w:sz w:val="36"/>
          <w:szCs w:val="32"/>
          <w:highlight w:val="none"/>
          <w14:textFill>
            <w14:solidFill>
              <w14:schemeClr w14:val="tx1"/>
            </w14:solidFill>
          </w14:textFill>
        </w:rPr>
        <w:t>招标公告</w:t>
      </w:r>
    </w:p>
    <w:tbl>
      <w:tblPr>
        <w:tblStyle w:val="18"/>
        <w:tblpPr w:leftFromText="180" w:rightFromText="180" w:vertAnchor="text" w:horzAnchor="page" w:tblpX="757" w:tblpY="701"/>
        <w:tblOverlap w:val="never"/>
        <w:tblW w:w="107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85"/>
        <w:gridCol w:w="2205"/>
        <w:gridCol w:w="1290"/>
        <w:gridCol w:w="2507"/>
        <w:gridCol w:w="2597"/>
      </w:tblGrid>
      <w:tr w14:paraId="54D9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185" w:type="dxa"/>
            <w:tcBorders>
              <w:top w:val="single" w:color="auto" w:sz="4" w:space="0"/>
              <w:left w:val="single" w:color="auto" w:sz="4" w:space="0"/>
              <w:bottom w:val="single" w:color="auto" w:sz="4" w:space="0"/>
              <w:right w:val="single" w:color="auto" w:sz="4" w:space="0"/>
            </w:tcBorders>
            <w:noWrap w:val="0"/>
            <w:vAlign w:val="center"/>
          </w:tcPr>
          <w:p w14:paraId="2CE8219B">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投资项目代码</w:t>
            </w:r>
          </w:p>
        </w:tc>
        <w:tc>
          <w:tcPr>
            <w:tcW w:w="8599" w:type="dxa"/>
            <w:gridSpan w:val="4"/>
            <w:tcBorders>
              <w:top w:val="single" w:color="auto" w:sz="4" w:space="0"/>
              <w:left w:val="single" w:color="auto" w:sz="4" w:space="0"/>
              <w:bottom w:val="single" w:color="auto" w:sz="4" w:space="0"/>
              <w:right w:val="single" w:color="auto" w:sz="4" w:space="0"/>
            </w:tcBorders>
            <w:noWrap w:val="0"/>
            <w:vAlign w:val="center"/>
          </w:tcPr>
          <w:p w14:paraId="3A1E8B44">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2512-440222-04-04-474876</w:t>
            </w:r>
          </w:p>
        </w:tc>
      </w:tr>
      <w:tr w14:paraId="621F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185" w:type="dxa"/>
            <w:tcBorders>
              <w:top w:val="single" w:color="auto" w:sz="4" w:space="0"/>
              <w:left w:val="single" w:color="auto" w:sz="4" w:space="0"/>
              <w:bottom w:val="single" w:color="auto" w:sz="4" w:space="0"/>
              <w:right w:val="single" w:color="auto" w:sz="4" w:space="0"/>
            </w:tcBorders>
            <w:noWrap w:val="0"/>
            <w:vAlign w:val="center"/>
          </w:tcPr>
          <w:p w14:paraId="0DFDFF21">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投资项目名称</w:t>
            </w:r>
          </w:p>
        </w:tc>
        <w:tc>
          <w:tcPr>
            <w:tcW w:w="8599" w:type="dxa"/>
            <w:gridSpan w:val="4"/>
            <w:tcBorders>
              <w:top w:val="single" w:color="auto" w:sz="4" w:space="0"/>
              <w:left w:val="single" w:color="auto" w:sz="4" w:space="0"/>
              <w:bottom w:val="single" w:color="auto" w:sz="4" w:space="0"/>
              <w:right w:val="single" w:color="auto" w:sz="4" w:space="0"/>
            </w:tcBorders>
            <w:noWrap w:val="0"/>
            <w:vAlign w:val="center"/>
          </w:tcPr>
          <w:p w14:paraId="50DBCD07">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广东省韶关市始兴县国道G535线下窖至顿岗段智慧路网及配套工程建设项目</w:t>
            </w:r>
          </w:p>
        </w:tc>
      </w:tr>
      <w:tr w14:paraId="31C6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185" w:type="dxa"/>
            <w:tcBorders>
              <w:top w:val="single" w:color="auto" w:sz="4" w:space="0"/>
              <w:left w:val="single" w:color="auto" w:sz="4" w:space="0"/>
              <w:bottom w:val="single" w:color="auto" w:sz="4" w:space="0"/>
              <w:right w:val="single" w:color="auto" w:sz="4" w:space="0"/>
            </w:tcBorders>
            <w:noWrap w:val="0"/>
            <w:vAlign w:val="center"/>
          </w:tcPr>
          <w:p w14:paraId="7A749B5D">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招标项目名称</w:t>
            </w:r>
          </w:p>
        </w:tc>
        <w:tc>
          <w:tcPr>
            <w:tcW w:w="8599" w:type="dxa"/>
            <w:gridSpan w:val="4"/>
            <w:tcBorders>
              <w:top w:val="single" w:color="auto" w:sz="4" w:space="0"/>
              <w:left w:val="single" w:color="auto" w:sz="4" w:space="0"/>
              <w:bottom w:val="single" w:color="auto" w:sz="4" w:space="0"/>
              <w:right w:val="single" w:color="auto" w:sz="4" w:space="0"/>
            </w:tcBorders>
            <w:noWrap w:val="0"/>
            <w:vAlign w:val="center"/>
          </w:tcPr>
          <w:p w14:paraId="68023D55">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广东省韶关市始兴县国道G535线下窖至顿岗段智慧路网及配套工程建设项目设计</w:t>
            </w:r>
          </w:p>
        </w:tc>
      </w:tr>
      <w:tr w14:paraId="7835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2185" w:type="dxa"/>
            <w:tcBorders>
              <w:top w:val="single" w:color="auto" w:sz="4" w:space="0"/>
              <w:left w:val="single" w:color="000000" w:sz="4" w:space="0"/>
              <w:bottom w:val="single" w:color="000000" w:sz="4" w:space="0"/>
              <w:right w:val="single" w:color="000000" w:sz="4" w:space="0"/>
            </w:tcBorders>
            <w:noWrap w:val="0"/>
            <w:vAlign w:val="center"/>
          </w:tcPr>
          <w:p w14:paraId="6AB550BB">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标段（包）名称</w:t>
            </w:r>
          </w:p>
        </w:tc>
        <w:tc>
          <w:tcPr>
            <w:tcW w:w="2205" w:type="dxa"/>
            <w:tcBorders>
              <w:top w:val="single" w:color="auto" w:sz="4" w:space="0"/>
              <w:left w:val="single" w:color="000000" w:sz="4" w:space="0"/>
              <w:bottom w:val="single" w:color="000000" w:sz="4" w:space="0"/>
              <w:right w:val="single" w:color="000000" w:sz="4" w:space="0"/>
            </w:tcBorders>
            <w:noWrap w:val="0"/>
            <w:vAlign w:val="center"/>
          </w:tcPr>
          <w:p w14:paraId="3C87DABB">
            <w:pPr>
              <w:keepNext w:val="0"/>
              <w:keepLines w:val="0"/>
              <w:widowControl/>
              <w:suppressLineNumbers w:val="0"/>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广东省韶关市始兴县国道G535线下窖至顿岗段智慧路网及配套工程建设项目设计</w:t>
            </w:r>
          </w:p>
        </w:tc>
        <w:tc>
          <w:tcPr>
            <w:tcW w:w="1290" w:type="dxa"/>
            <w:tcBorders>
              <w:top w:val="single" w:color="auto" w:sz="4" w:space="0"/>
              <w:left w:val="single" w:color="000000" w:sz="4" w:space="0"/>
              <w:bottom w:val="single" w:color="000000" w:sz="4" w:space="0"/>
              <w:right w:val="single" w:color="000000" w:sz="4" w:space="0"/>
            </w:tcBorders>
            <w:noWrap w:val="0"/>
            <w:vAlign w:val="center"/>
          </w:tcPr>
          <w:p w14:paraId="1BF2CDC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公告性质</w:t>
            </w:r>
          </w:p>
        </w:tc>
        <w:tc>
          <w:tcPr>
            <w:tcW w:w="5104" w:type="dxa"/>
            <w:gridSpan w:val="2"/>
            <w:tcBorders>
              <w:top w:val="single" w:color="auto" w:sz="4" w:space="0"/>
              <w:left w:val="single" w:color="000000" w:sz="4" w:space="0"/>
              <w:bottom w:val="single" w:color="000000" w:sz="4" w:space="0"/>
              <w:right w:val="single" w:color="000000" w:sz="4" w:space="0"/>
            </w:tcBorders>
            <w:noWrap w:val="0"/>
            <w:vAlign w:val="center"/>
          </w:tcPr>
          <w:p w14:paraId="7D7AE58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正常</w:t>
            </w:r>
          </w:p>
        </w:tc>
      </w:tr>
      <w:tr w14:paraId="04C9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auto" w:sz="4" w:space="0"/>
              <w:left w:val="single" w:color="000000" w:sz="4" w:space="0"/>
              <w:bottom w:val="single" w:color="000000" w:sz="4" w:space="0"/>
              <w:right w:val="single" w:color="000000" w:sz="4" w:space="0"/>
            </w:tcBorders>
            <w:noWrap w:val="0"/>
            <w:vAlign w:val="center"/>
          </w:tcPr>
          <w:p w14:paraId="51777C5B">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资格审查方式</w:t>
            </w:r>
          </w:p>
        </w:tc>
        <w:tc>
          <w:tcPr>
            <w:tcW w:w="8599" w:type="dxa"/>
            <w:gridSpan w:val="4"/>
            <w:tcBorders>
              <w:top w:val="single" w:color="auto" w:sz="4" w:space="0"/>
              <w:left w:val="single" w:color="000000" w:sz="4" w:space="0"/>
              <w:bottom w:val="single" w:color="000000" w:sz="4" w:space="0"/>
              <w:right w:val="single" w:color="000000" w:sz="4" w:space="0"/>
            </w:tcBorders>
            <w:noWrap w:val="0"/>
            <w:vAlign w:val="center"/>
          </w:tcPr>
          <w:p w14:paraId="048305B0">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资格后审</w:t>
            </w:r>
          </w:p>
        </w:tc>
      </w:tr>
      <w:tr w14:paraId="2660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E447EA7">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招标项目实施</w:t>
            </w:r>
          </w:p>
          <w:p w14:paraId="4B715149">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（交货）地点</w:t>
            </w:r>
          </w:p>
        </w:tc>
        <w:tc>
          <w:tcPr>
            <w:tcW w:w="8599" w:type="dxa"/>
            <w:gridSpan w:val="4"/>
            <w:tcBorders>
              <w:top w:val="single" w:color="000000" w:sz="4" w:space="0"/>
              <w:left w:val="single" w:color="000000" w:sz="4" w:space="0"/>
              <w:bottom w:val="single" w:color="000000" w:sz="4" w:space="0"/>
              <w:right w:val="single" w:color="000000" w:sz="4" w:space="0"/>
            </w:tcBorders>
            <w:noWrap w:val="0"/>
            <w:vAlign w:val="center"/>
          </w:tcPr>
          <w:p w14:paraId="7A14A7BA">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14:textFill>
                  <w14:solidFill>
                    <w14:schemeClr w14:val="tx1"/>
                  </w14:solidFill>
                </w14:textFill>
              </w:rPr>
              <w:t>韶关市始兴县澄江镇国道G535线</w:t>
            </w:r>
          </w:p>
        </w:tc>
      </w:tr>
      <w:tr w14:paraId="306D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A533554">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资金来源</w:t>
            </w:r>
          </w:p>
        </w:tc>
        <w:tc>
          <w:tcPr>
            <w:tcW w:w="2205" w:type="dxa"/>
            <w:tcBorders>
              <w:top w:val="single" w:color="000000" w:sz="4" w:space="0"/>
              <w:left w:val="single" w:color="000000" w:sz="4" w:space="0"/>
              <w:bottom w:val="single" w:color="000000" w:sz="4" w:space="0"/>
              <w:right w:val="nil"/>
            </w:tcBorders>
            <w:noWrap w:val="0"/>
            <w:vAlign w:val="center"/>
          </w:tcPr>
          <w:p w14:paraId="391C4F16">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14:textFill>
                  <w14:solidFill>
                    <w14:schemeClr w14:val="tx1"/>
                  </w14:solidFill>
                </w14:textFill>
              </w:rPr>
              <w:t>由上级资金和地方财政资金安排解决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257ECC">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资金来源构成</w:t>
            </w:r>
          </w:p>
        </w:tc>
        <w:tc>
          <w:tcPr>
            <w:tcW w:w="5104" w:type="dxa"/>
            <w:gridSpan w:val="2"/>
            <w:tcBorders>
              <w:top w:val="single" w:color="000000" w:sz="4" w:space="0"/>
              <w:left w:val="nil"/>
              <w:bottom w:val="single" w:color="000000" w:sz="4" w:space="0"/>
              <w:right w:val="single" w:color="000000" w:sz="4" w:space="0"/>
            </w:tcBorders>
            <w:noWrap w:val="0"/>
            <w:vAlign w:val="center"/>
          </w:tcPr>
          <w:p w14:paraId="3984359E">
            <w:pPr>
              <w:keepNext w:val="0"/>
              <w:keepLines w:val="0"/>
              <w:widowControl/>
              <w:suppressLineNumbers w:val="0"/>
              <w:jc w:val="left"/>
              <w:textAlignment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t>由上级资金和地方财政资金安排解决</w:t>
            </w: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,100%</w:t>
            </w:r>
          </w:p>
        </w:tc>
      </w:tr>
      <w:tr w14:paraId="3038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B6D2014">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招标范围及规模</w:t>
            </w:r>
          </w:p>
        </w:tc>
        <w:tc>
          <w:tcPr>
            <w:tcW w:w="8599" w:type="dxa"/>
            <w:gridSpan w:val="4"/>
            <w:tcBorders>
              <w:top w:val="single" w:color="000000" w:sz="4" w:space="0"/>
              <w:left w:val="single" w:color="000000" w:sz="4" w:space="0"/>
              <w:bottom w:val="single" w:color="000000" w:sz="4" w:space="0"/>
              <w:right w:val="single" w:color="000000" w:sz="4" w:space="0"/>
            </w:tcBorders>
            <w:noWrap w:val="0"/>
            <w:vAlign w:val="center"/>
          </w:tcPr>
          <w:p w14:paraId="3DE9A552">
            <w:pPr>
              <w:keepNext w:val="0"/>
              <w:keepLines w:val="0"/>
              <w:widowControl/>
              <w:suppressLineNumbers w:val="0"/>
              <w:spacing w:line="360" w:lineRule="auto"/>
              <w:jc w:val="both"/>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sz w:val="24"/>
                <w:szCs w:val="24"/>
                <w:highlight w:val="none"/>
                <w:u w:val="none"/>
                <w:lang w:eastAsia="zh-CN"/>
                <w14:textFill>
                  <w14:solidFill>
                    <w14:schemeClr w14:val="tx1"/>
                  </w14:solidFill>
                </w14:textFill>
              </w:rPr>
              <w:t>建设始兴县国道G535线始兴县下窖(江西交界)至顿岗段共约35.2公里的智慧公路路网工程，与国道G220相接，后沿G220线至顿岗镇贤丰村，沿线配置地质灾害预警系统69套、智慧灯杆1161个、通信网络基站端口380个、AI微脑基站6台、视频监控87个、智能感知设备5套、智能测速仪7套、两客一危抓拍13套、路基工程68000.85平方米及其他配套设施等。</w:t>
            </w:r>
          </w:p>
        </w:tc>
      </w:tr>
      <w:tr w14:paraId="00C1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BB8129D">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招标内容</w:t>
            </w:r>
          </w:p>
        </w:tc>
        <w:tc>
          <w:tcPr>
            <w:tcW w:w="8599" w:type="dxa"/>
            <w:gridSpan w:val="4"/>
            <w:tcBorders>
              <w:top w:val="single" w:color="000000" w:sz="4" w:space="0"/>
              <w:left w:val="single" w:color="000000" w:sz="4" w:space="0"/>
              <w:bottom w:val="single" w:color="000000" w:sz="4" w:space="0"/>
              <w:right w:val="single" w:color="000000" w:sz="4" w:space="0"/>
            </w:tcBorders>
            <w:noWrap w:val="0"/>
            <w:vAlign w:val="center"/>
          </w:tcPr>
          <w:p w14:paraId="2F8BF3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里程范围的交通工程（包括通信、监控、沿线供配电系统、照明系统及通信管道工程等）、隧道通风、消防、照明、紧急救援等附属设施的设计；</w:t>
            </w:r>
          </w:p>
          <w:p w14:paraId="6BFB5C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设计包括初步设计（含概算）、施工图设计、施工过程的配合服务工作（含图纸送审、设计变更、现场配合指导等）、工程竣（交）工验收过程的配合服务工作等和按照国家相关规范要求设计单位完成的工作。</w:t>
            </w:r>
          </w:p>
        </w:tc>
      </w:tr>
      <w:tr w14:paraId="4D03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29D6B54">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工期（交货期）</w:t>
            </w:r>
          </w:p>
        </w:tc>
        <w:tc>
          <w:tcPr>
            <w:tcW w:w="8599" w:type="dxa"/>
            <w:gridSpan w:val="4"/>
            <w:tcBorders>
              <w:top w:val="single" w:color="000000" w:sz="4" w:space="0"/>
              <w:left w:val="single" w:color="000000" w:sz="4" w:space="0"/>
              <w:bottom w:val="single" w:color="000000" w:sz="4" w:space="0"/>
              <w:right w:val="single" w:color="000000" w:sz="4" w:space="0"/>
            </w:tcBorders>
            <w:noWrap w:val="0"/>
            <w:vAlign w:val="center"/>
          </w:tcPr>
          <w:p w14:paraId="39F71832">
            <w:pPr>
              <w:tabs>
                <w:tab w:val="left" w:pos="1588"/>
              </w:tabs>
              <w:kinsoku/>
              <w:spacing w:before="79" w:line="276" w:lineRule="auto"/>
              <w:ind w:right="89"/>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设计服务期限（具体详见专用合同条款8.1.3款）：</w:t>
            </w:r>
            <w:r>
              <w:rPr>
                <w:rFonts w:hint="eastAsia" w:ascii="宋体" w:hAnsi="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highlight w:val="none"/>
                <w:lang w:eastAsia="zh-CN"/>
                <w14:textFill>
                  <w14:solidFill>
                    <w14:schemeClr w14:val="tx1"/>
                  </w14:solidFill>
                </w14:textFill>
              </w:rPr>
              <w:t>日历天</w:t>
            </w:r>
          </w:p>
          <w:p w14:paraId="114C27A3">
            <w:pPr>
              <w:tabs>
                <w:tab w:val="left" w:pos="1588"/>
              </w:tabs>
              <w:kinsoku/>
              <w:spacing w:before="79" w:line="276" w:lineRule="auto"/>
              <w:ind w:right="8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合同签订后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日历天内，提交初步设计文件送审稿；</w:t>
            </w:r>
          </w:p>
          <w:p w14:paraId="2A9C9B23">
            <w:pPr>
              <w:tabs>
                <w:tab w:val="left" w:pos="1588"/>
              </w:tabs>
              <w:kinsoku/>
              <w:spacing w:before="79" w:line="276" w:lineRule="auto"/>
              <w:ind w:right="89"/>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初步设计批复后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日历天内，提交施工图设计文件送审稿；</w:t>
            </w:r>
          </w:p>
          <w:p w14:paraId="4411EC56">
            <w:pPr>
              <w:tabs>
                <w:tab w:val="left" w:pos="1588"/>
              </w:tabs>
              <w:kinsoku/>
              <w:spacing w:before="79" w:line="276" w:lineRule="auto"/>
              <w:ind w:right="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.施工图设计文件审查后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日历天，完成施工图设计修编工作并提供施工图设计文件最终稿各8份。</w:t>
            </w:r>
          </w:p>
          <w:p w14:paraId="10C8480F">
            <w:pPr>
              <w:tabs>
                <w:tab w:val="left" w:pos="1588"/>
              </w:tabs>
              <w:kinsoku/>
              <w:spacing w:before="79" w:line="276" w:lineRule="auto"/>
              <w:ind w:right="89"/>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ascii="宋体" w:hAnsi="宋体" w:eastAsia="宋体" w:cs="宋体"/>
                <w:color w:val="000000" w:themeColor="text1"/>
                <w:sz w:val="24"/>
                <w:szCs w:val="24"/>
                <w:highlight w:val="none"/>
                <w:lang w:eastAsia="zh-CN"/>
                <w14:textFill>
                  <w14:solidFill>
                    <w14:schemeClr w14:val="tx1"/>
                  </w14:solidFill>
                </w14:textFill>
              </w:rPr>
              <w:t>项目后期施工现场配合服务：从本项目开工至项目竣工验收，施工期暂定</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ascii="宋体" w:hAnsi="宋体" w:eastAsia="宋体" w:cs="宋体"/>
                <w:color w:val="000000" w:themeColor="text1"/>
                <w:sz w:val="24"/>
                <w:szCs w:val="24"/>
                <w:highlight w:val="none"/>
                <w:lang w:eastAsia="zh-CN"/>
                <w14:textFill>
                  <w14:solidFill>
                    <w14:schemeClr w14:val="tx1"/>
                  </w14:solidFill>
                </w14:textFill>
              </w:rPr>
              <w:t>年；缺陷责任期2年。</w:t>
            </w:r>
          </w:p>
        </w:tc>
      </w:tr>
      <w:tr w14:paraId="04D7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9142DE8">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最高投标限价</w:t>
            </w:r>
          </w:p>
        </w:tc>
        <w:tc>
          <w:tcPr>
            <w:tcW w:w="8599" w:type="dxa"/>
            <w:gridSpan w:val="4"/>
            <w:tcBorders>
              <w:top w:val="single" w:color="000000" w:sz="4" w:space="0"/>
              <w:left w:val="single" w:color="000000" w:sz="4" w:space="0"/>
              <w:bottom w:val="single" w:color="000000" w:sz="4" w:space="0"/>
              <w:right w:val="single" w:color="000000" w:sz="4" w:space="0"/>
            </w:tcBorders>
            <w:noWrap w:val="0"/>
            <w:vAlign w:val="center"/>
          </w:tcPr>
          <w:p w14:paraId="1E1280A2">
            <w:pPr>
              <w:keepNext w:val="0"/>
              <w:keepLines w:val="0"/>
              <w:widowControl/>
              <w:suppressLineNumbers w:val="0"/>
              <w:ind w:firstLine="480" w:firstLineChars="200"/>
              <w:jc w:val="center"/>
              <w:textAlignment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3900000.00元</w:t>
            </w:r>
          </w:p>
        </w:tc>
      </w:tr>
      <w:tr w14:paraId="2DEF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1F5A4D9">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是否接受联合体投标</w:t>
            </w:r>
          </w:p>
        </w:tc>
        <w:tc>
          <w:tcPr>
            <w:tcW w:w="8599" w:type="dxa"/>
            <w:gridSpan w:val="4"/>
            <w:tcBorders>
              <w:top w:val="single" w:color="000000" w:sz="4" w:space="0"/>
              <w:left w:val="single" w:color="000000" w:sz="4" w:space="0"/>
              <w:bottom w:val="single" w:color="000000" w:sz="4" w:space="0"/>
              <w:right w:val="single" w:color="000000" w:sz="4" w:space="0"/>
            </w:tcBorders>
            <w:noWrap w:val="0"/>
            <w:vAlign w:val="center"/>
          </w:tcPr>
          <w:p w14:paraId="797442EF">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否</w:t>
            </w:r>
          </w:p>
        </w:tc>
      </w:tr>
      <w:tr w14:paraId="3DE8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vMerge w:val="restart"/>
            <w:tcBorders>
              <w:top w:val="single" w:color="auto" w:sz="4" w:space="0"/>
              <w:left w:val="single" w:color="auto" w:sz="4" w:space="0"/>
              <w:bottom w:val="single" w:color="auto" w:sz="4" w:space="0"/>
              <w:right w:val="single" w:color="auto" w:sz="4" w:space="0"/>
            </w:tcBorders>
            <w:noWrap w:val="0"/>
            <w:vAlign w:val="center"/>
          </w:tcPr>
          <w:p w14:paraId="4D1667AC">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投标资格能力要求</w:t>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（包括但不限于资质人员、业绩等要求）</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5F746BC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投标人资格要求</w:t>
            </w:r>
          </w:p>
        </w:tc>
        <w:tc>
          <w:tcPr>
            <w:tcW w:w="6394" w:type="dxa"/>
            <w:gridSpan w:val="3"/>
            <w:tcBorders>
              <w:top w:val="single" w:color="000000" w:sz="4" w:space="0"/>
              <w:left w:val="single" w:color="auto" w:sz="4" w:space="0"/>
              <w:bottom w:val="single" w:color="000000" w:sz="4" w:space="0"/>
              <w:right w:val="single" w:color="000000" w:sz="4" w:space="0"/>
            </w:tcBorders>
            <w:noWrap w:val="0"/>
            <w:vAlign w:val="center"/>
          </w:tcPr>
          <w:p w14:paraId="12529982">
            <w:pPr>
              <w:pStyle w:val="5"/>
              <w:spacing w:line="360" w:lineRule="auto"/>
              <w:rPr>
                <w:rFonts w:hint="eastAsia" w:ascii="宋体" w:hAnsi="宋体" w:cs="宋体"/>
                <w:color w:val="000000" w:themeColor="text1"/>
                <w:sz w:val="24"/>
                <w:highlight w:val="none"/>
                <w:lang w:val="en-US"/>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本次招标要求投标人须</w:t>
            </w:r>
            <w:r>
              <w:rPr>
                <w:rFonts w:hint="eastAsia" w:ascii="宋体" w:hAnsi="宋体" w:cs="宋体"/>
                <w:color w:val="000000" w:themeColor="text1"/>
                <w:sz w:val="24"/>
                <w:highlight w:val="none"/>
                <w14:textFill>
                  <w14:solidFill>
                    <w14:schemeClr w14:val="tx1"/>
                  </w14:solidFill>
                </w14:textFill>
              </w:rPr>
              <w:t>具备建设主管部门颂发的</w:t>
            </w:r>
            <w:r>
              <w:rPr>
                <w:rFonts w:hint="eastAsia" w:ascii="宋体" w:hAnsi="宋体" w:cs="宋体"/>
                <w:color w:val="000000" w:themeColor="text1"/>
                <w:sz w:val="24"/>
                <w:highlight w:val="none"/>
                <w:lang w:val="en-US"/>
                <w14:textFill>
                  <w14:solidFill>
                    <w14:schemeClr w14:val="tx1"/>
                  </w14:solidFill>
                </w14:textFill>
              </w:rPr>
              <w:t>以下资质</w:t>
            </w:r>
            <w:r>
              <w:rPr>
                <w:rFonts w:hint="eastAsia" w:ascii="宋体" w:hAnsi="宋体" w:cs="宋体"/>
                <w:color w:val="000000" w:themeColor="text1"/>
                <w:sz w:val="24"/>
                <w:highlight w:val="none"/>
                <w14:textFill>
                  <w14:solidFill>
                    <w14:schemeClr w14:val="tx1"/>
                  </w14:solidFill>
                </w14:textFill>
              </w:rPr>
              <w:t>之一</w:t>
            </w:r>
            <w:r>
              <w:rPr>
                <w:rFonts w:hint="eastAsia" w:ascii="宋体" w:hAnsi="宋体" w:cs="宋体"/>
                <w:color w:val="000000" w:themeColor="text1"/>
                <w:sz w:val="24"/>
                <w:highlight w:val="none"/>
                <w:lang w:val="en-US"/>
                <w14:textFill>
                  <w14:solidFill>
                    <w14:schemeClr w14:val="tx1"/>
                  </w14:solidFill>
                </w14:textFill>
              </w:rPr>
              <w:t>：</w:t>
            </w:r>
          </w:p>
          <w:p w14:paraId="2198C55D">
            <w:pPr>
              <w:pStyle w:val="5"/>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①工程设计综合资质甲级；</w:t>
            </w:r>
          </w:p>
          <w:p w14:paraId="6790D205">
            <w:pPr>
              <w:pStyle w:val="5"/>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lang w:eastAsia="zh-CN"/>
                <w14:textFill>
                  <w14:solidFill>
                    <w14:schemeClr w14:val="tx1"/>
                  </w14:solidFill>
                </w14:textFill>
              </w:rPr>
              <w:t>工程设计公路行业甲级资质；</w:t>
            </w:r>
          </w:p>
          <w:p w14:paraId="3DBF0FF4">
            <w:pPr>
              <w:pStyle w:val="5"/>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eastAsia="zh-CN"/>
                <w14:textFill>
                  <w14:solidFill>
                    <w14:schemeClr w14:val="tx1"/>
                  </w14:solidFill>
                </w14:textFill>
              </w:rPr>
              <w:t>③</w:t>
            </w:r>
            <w:r>
              <w:rPr>
                <w:rFonts w:hint="eastAsia" w:ascii="宋体" w:hAnsi="宋体" w:cs="宋体"/>
                <w:color w:val="000000" w:themeColor="text1"/>
                <w:sz w:val="24"/>
                <w:highlight w:val="none"/>
                <w:lang w:eastAsia="zh-CN"/>
                <w14:textFill>
                  <w14:solidFill>
                    <w14:schemeClr w14:val="tx1"/>
                  </w14:solidFill>
                </w14:textFill>
              </w:rPr>
              <w:t>工程设计公路行业（公路）专业</w:t>
            </w:r>
            <w:r>
              <w:rPr>
                <w:rFonts w:hint="eastAsia" w:ascii="宋体" w:hAnsi="宋体" w:cs="宋体"/>
                <w:color w:val="000000" w:themeColor="text1"/>
                <w:sz w:val="24"/>
                <w:highlight w:val="none"/>
                <w:lang w:val="en-US" w:eastAsia="zh-CN"/>
                <w14:textFill>
                  <w14:solidFill>
                    <w14:schemeClr w14:val="tx1"/>
                  </w14:solidFill>
                </w14:textFill>
              </w:rPr>
              <w:t>乙</w:t>
            </w:r>
            <w:r>
              <w:rPr>
                <w:rFonts w:hint="eastAsia" w:ascii="宋体" w:hAnsi="宋体" w:cs="宋体"/>
                <w:color w:val="000000" w:themeColor="text1"/>
                <w:sz w:val="24"/>
                <w:highlight w:val="none"/>
                <w:lang w:eastAsia="zh-CN"/>
                <w14:textFill>
                  <w14:solidFill>
                    <w14:schemeClr w14:val="tx1"/>
                  </w14:solidFill>
                </w14:textFill>
              </w:rPr>
              <w:t>级以上（含</w:t>
            </w:r>
            <w:r>
              <w:rPr>
                <w:rFonts w:hint="eastAsia" w:ascii="宋体" w:hAnsi="宋体" w:cs="宋体"/>
                <w:color w:val="000000" w:themeColor="text1"/>
                <w:sz w:val="24"/>
                <w:highlight w:val="none"/>
                <w:lang w:val="en-US" w:eastAsia="zh-CN"/>
                <w14:textFill>
                  <w14:solidFill>
                    <w14:schemeClr w14:val="tx1"/>
                  </w14:solidFill>
                </w14:textFill>
              </w:rPr>
              <w:t>乙</w:t>
            </w:r>
            <w:r>
              <w:rPr>
                <w:rFonts w:hint="eastAsia" w:ascii="宋体" w:hAnsi="宋体" w:cs="宋体"/>
                <w:color w:val="000000" w:themeColor="text1"/>
                <w:sz w:val="24"/>
                <w:highlight w:val="none"/>
                <w:lang w:eastAsia="zh-CN"/>
                <w14:textFill>
                  <w14:solidFill>
                    <w14:schemeClr w14:val="tx1"/>
                  </w14:solidFill>
                </w14:textFill>
              </w:rPr>
              <w:t>级）资质</w:t>
            </w:r>
            <w:r>
              <w:rPr>
                <w:rFonts w:hint="eastAsia" w:ascii="宋体" w:hAnsi="宋体" w:cs="宋体"/>
                <w:color w:val="000000" w:themeColor="text1"/>
                <w:sz w:val="24"/>
                <w:highlight w:val="none"/>
                <w14:textFill>
                  <w14:solidFill>
                    <w14:schemeClr w14:val="tx1"/>
                  </w14:solidFill>
                </w14:textFill>
              </w:rPr>
              <w:t>。</w:t>
            </w:r>
          </w:p>
          <w:p w14:paraId="6A3CA0D5">
            <w:pPr>
              <w:pStyle w:val="6"/>
              <w:spacing w:line="400" w:lineRule="atLeas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备注：资格审查条件见招标文件附录1至附录</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w:t>
            </w:r>
          </w:p>
          <w:p w14:paraId="6AED73C5">
            <w:pPr>
              <w:wordWrap w:val="0"/>
              <w:spacing w:line="360" w:lineRule="auto"/>
              <w:ind w:firstLine="480" w:firstLineChars="200"/>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投标人应进入交通运输部“全国公路建设市场监督管理系统（https://hwdms.mot.gov.cn/BMWebSite/）”中的公路工程施工资质企业名录，且投标人名称和资质与该名录中的相应企业名称和资质完全一致。</w:t>
            </w:r>
          </w:p>
          <w:p w14:paraId="41A7C7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本次招标</w:t>
            </w:r>
            <w:r>
              <w:rPr>
                <w:rFonts w:hint="eastAsia" w:ascii="宋体" w:hAnsi="宋体" w:cs="宋体"/>
                <w:b/>
                <w:color w:val="000000" w:themeColor="text1"/>
                <w:sz w:val="24"/>
                <w:highlight w:val="none"/>
                <w:u w:val="single"/>
                <w14:textFill>
                  <w14:solidFill>
                    <w14:schemeClr w14:val="tx1"/>
                  </w14:solidFill>
                </w14:textFill>
              </w:rPr>
              <w:t>不接受</w:t>
            </w:r>
            <w:r>
              <w:rPr>
                <w:rFonts w:hint="eastAsia" w:ascii="宋体" w:hAnsi="宋体" w:cs="宋体"/>
                <w:color w:val="000000" w:themeColor="text1"/>
                <w:sz w:val="24"/>
                <w:highlight w:val="none"/>
                <w14:textFill>
                  <w14:solidFill>
                    <w14:schemeClr w14:val="tx1"/>
                  </w14:solidFill>
                </w14:textFill>
              </w:rPr>
              <w:t>联合体投标。</w:t>
            </w:r>
          </w:p>
          <w:p w14:paraId="013BFC1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每个投标人最多可对</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个标段投标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且</w:t>
            </w:r>
            <w:r>
              <w:rPr>
                <w:rFonts w:hint="eastAsia" w:ascii="宋体" w:hAnsi="宋体" w:cs="宋体"/>
                <w:color w:val="000000" w:themeColor="text1"/>
                <w:sz w:val="24"/>
                <w:highlight w:val="none"/>
                <w:lang w:eastAsia="zh-CN"/>
                <w14:textFill>
                  <w14:solidFill>
                    <w14:schemeClr w14:val="tx1"/>
                  </w14:solidFill>
                </w14:textFill>
              </w:rPr>
              <w:t>只</w:t>
            </w:r>
            <w:r>
              <w:rPr>
                <w:rFonts w:hint="eastAsia" w:ascii="宋体" w:hAnsi="宋体" w:cs="宋体"/>
                <w:color w:val="000000" w:themeColor="text1"/>
                <w:sz w:val="24"/>
                <w:highlight w:val="none"/>
                <w14:textFill>
                  <w14:solidFill>
                    <w14:schemeClr w14:val="tx1"/>
                  </w14:solidFill>
                </w14:textFill>
              </w:rPr>
              <w:t>允许中</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个标。</w:t>
            </w:r>
          </w:p>
          <w:p w14:paraId="0CB0436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本项目的</w:t>
            </w:r>
            <w:r>
              <w:rPr>
                <w:rFonts w:hint="eastAsia" w:ascii="宋体" w:hAnsi="宋体" w:cs="宋体"/>
                <w:color w:val="000000" w:themeColor="text1"/>
                <w:sz w:val="24"/>
                <w:highlight w:val="none"/>
                <w:lang w:eastAsia="zh-CN"/>
                <w14:textFill>
                  <w14:solidFill>
                    <w14:schemeClr w14:val="tx1"/>
                  </w14:solidFill>
                </w14:textFill>
              </w:rPr>
              <w:t>设计</w:t>
            </w:r>
            <w:r>
              <w:rPr>
                <w:rFonts w:hint="eastAsia" w:ascii="宋体" w:hAnsi="宋体" w:cs="宋体"/>
                <w:color w:val="000000" w:themeColor="text1"/>
                <w:sz w:val="24"/>
                <w:highlight w:val="none"/>
                <w14:textFill>
                  <w14:solidFill>
                    <w14:schemeClr w14:val="tx1"/>
                  </w14:solidFill>
                </w14:textFill>
              </w:rPr>
              <w:t>咨询中标单位与其存在利害关系的单位均不得参加本项目的</w:t>
            </w:r>
            <w:r>
              <w:rPr>
                <w:rFonts w:hint="eastAsia" w:ascii="宋体" w:hAnsi="宋体" w:cs="宋体"/>
                <w:color w:val="000000" w:themeColor="text1"/>
                <w:sz w:val="24"/>
                <w:highlight w:val="none"/>
                <w:lang w:eastAsia="zh-CN"/>
                <w14:textFill>
                  <w14:solidFill>
                    <w14:schemeClr w14:val="tx1"/>
                  </w14:solidFill>
                </w14:textFill>
              </w:rPr>
              <w:t>设计</w:t>
            </w:r>
            <w:r>
              <w:rPr>
                <w:rFonts w:hint="eastAsia" w:ascii="宋体" w:hAnsi="宋体" w:cs="宋体"/>
                <w:color w:val="000000" w:themeColor="text1"/>
                <w:sz w:val="24"/>
                <w:highlight w:val="none"/>
                <w14:textFill>
                  <w14:solidFill>
                    <w14:schemeClr w14:val="tx1"/>
                  </w14:solidFill>
                </w14:textFill>
              </w:rPr>
              <w:t>投标。</w:t>
            </w:r>
          </w:p>
          <w:p w14:paraId="2D680F0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与招标人存在利害关系可能影响招标公正性的单位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不得参加投标。单位负责人为同一人、或者存在控股、管理关系的不同单位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不得参加同一标段或者未划分标段的同一招标项目投标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否则相关投标均无效。</w:t>
            </w:r>
          </w:p>
          <w:p w14:paraId="038C61B4">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注：①单位负责人是指：单位的法定代表人或者法律、行政法规规定代表单位行使职权的主要负责人；</w:t>
            </w:r>
          </w:p>
          <w:p w14:paraId="6057AAD6">
            <w:pPr>
              <w:spacing w:line="360" w:lineRule="auto"/>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p w14:paraId="3B41A065">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③管理关系是指：不具有出资持股关系的其它单位之间存在的管理与被管理关系。</w:t>
            </w:r>
          </w:p>
          <w:p w14:paraId="5AF864EC">
            <w:pPr>
              <w:spacing w:line="360" w:lineRule="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在“信用中国”网站（http://www.creditchina.gov.cn/）中被列入失信被执行人名单的投标人，在国家企业信用信息公示系统（www.gsxt.gov.cn）中被列入严重违法失信企业名单的投标人，均不得参加投标。</w:t>
            </w:r>
          </w:p>
        </w:tc>
      </w:tr>
      <w:tr w14:paraId="5282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185" w:type="dxa"/>
            <w:vMerge w:val="continue"/>
            <w:tcBorders>
              <w:top w:val="single" w:color="auto" w:sz="4" w:space="0"/>
              <w:left w:val="single" w:color="auto" w:sz="4" w:space="0"/>
              <w:bottom w:val="single" w:color="auto" w:sz="4" w:space="0"/>
              <w:right w:val="single" w:color="auto" w:sz="4" w:space="0"/>
            </w:tcBorders>
            <w:noWrap w:val="0"/>
            <w:vAlign w:val="center"/>
          </w:tcPr>
          <w:p w14:paraId="169D69AB">
            <w:pPr>
              <w:keepNext w:val="0"/>
              <w:keepLines w:val="0"/>
              <w:widowControl/>
              <w:suppressLineNumbers w:val="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14:paraId="4AC9F4F7">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投标人业绩要求</w:t>
            </w:r>
          </w:p>
        </w:tc>
        <w:tc>
          <w:tcPr>
            <w:tcW w:w="6394" w:type="dxa"/>
            <w:gridSpan w:val="3"/>
            <w:tcBorders>
              <w:top w:val="single" w:color="000000" w:sz="4" w:space="0"/>
              <w:left w:val="single" w:color="auto" w:sz="4" w:space="0"/>
              <w:bottom w:val="single" w:color="auto" w:sz="4" w:space="0"/>
              <w:right w:val="single" w:color="000000" w:sz="4" w:space="0"/>
            </w:tcBorders>
            <w:noWrap w:val="0"/>
            <w:vAlign w:val="center"/>
          </w:tcPr>
          <w:p w14:paraId="469ECD7E">
            <w:pPr>
              <w:keepNext w:val="0"/>
              <w:keepLines w:val="0"/>
              <w:widowControl/>
              <w:suppressLineNumbers w:val="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具体要求详见招标文件投标人须知前附表“附录2资格审查条件（业绩最低要求）”</w:t>
            </w:r>
          </w:p>
        </w:tc>
      </w:tr>
      <w:tr w14:paraId="5564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vMerge w:val="restart"/>
            <w:tcBorders>
              <w:top w:val="single" w:color="auto" w:sz="4" w:space="0"/>
              <w:left w:val="single" w:color="auto" w:sz="4" w:space="0"/>
              <w:bottom w:val="single" w:color="auto" w:sz="4" w:space="0"/>
              <w:right w:val="single" w:color="auto" w:sz="4" w:space="0"/>
            </w:tcBorders>
            <w:noWrap w:val="0"/>
            <w:vAlign w:val="center"/>
          </w:tcPr>
          <w:p w14:paraId="52487394">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是否采用电子</w:t>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招标投标方式</w:t>
            </w:r>
          </w:p>
        </w:tc>
        <w:tc>
          <w:tcPr>
            <w:tcW w:w="2205" w:type="dxa"/>
            <w:vMerge w:val="restart"/>
            <w:tcBorders>
              <w:top w:val="single" w:color="auto" w:sz="4" w:space="0"/>
              <w:left w:val="single" w:color="auto" w:sz="4" w:space="0"/>
              <w:bottom w:val="single" w:color="auto" w:sz="4" w:space="0"/>
              <w:right w:val="single" w:color="auto" w:sz="4" w:space="0"/>
            </w:tcBorders>
            <w:noWrap w:val="0"/>
            <w:vAlign w:val="center"/>
          </w:tcPr>
          <w:p w14:paraId="16152D4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是</w:t>
            </w:r>
          </w:p>
        </w:tc>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14:paraId="69791966">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获取资格预审/招标文件的方式</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253A8A71">
            <w:pPr>
              <w:keepNext w:val="0"/>
              <w:keepLines w:val="0"/>
              <w:widowControl/>
              <w:suppressLineNumbers w:val="0"/>
              <w:jc w:val="both"/>
              <w:textAlignment w:val="cente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下载资格预审</w:t>
            </w: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/招标文件的网络地址</w:t>
            </w:r>
          </w:p>
        </w:tc>
        <w:tc>
          <w:tcPr>
            <w:tcW w:w="2597" w:type="dxa"/>
            <w:tcBorders>
              <w:top w:val="single" w:color="auto" w:sz="4" w:space="0"/>
              <w:left w:val="single" w:color="auto" w:sz="4" w:space="0"/>
              <w:bottom w:val="single" w:color="auto" w:sz="4" w:space="0"/>
              <w:right w:val="single" w:color="auto" w:sz="4" w:space="0"/>
            </w:tcBorders>
            <w:noWrap w:val="0"/>
            <w:vAlign w:val="center"/>
          </w:tcPr>
          <w:p w14:paraId="4C71F79B">
            <w:pPr>
              <w:keepNext w:val="0"/>
              <w:keepLines w:val="0"/>
              <w:widowControl/>
              <w:suppressLineNumbers w:val="0"/>
              <w:jc w:val="both"/>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①广东省招标投标监管网（http://zbtb.gd.gov.cn/#/index/#/index）、②全国公共资源交易平台（广东省·韶关市）（https://ygp.gdzwfw.gov.cn/#/440200/index）</w:t>
            </w:r>
          </w:p>
        </w:tc>
      </w:tr>
      <w:tr w14:paraId="20B3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vMerge w:val="continue"/>
            <w:tcBorders>
              <w:top w:val="single" w:color="auto" w:sz="4" w:space="0"/>
              <w:left w:val="single" w:color="auto" w:sz="4" w:space="0"/>
              <w:bottom w:val="single" w:color="auto" w:sz="4" w:space="0"/>
              <w:right w:val="single" w:color="auto" w:sz="4" w:space="0"/>
            </w:tcBorders>
            <w:noWrap w:val="0"/>
            <w:vAlign w:val="center"/>
          </w:tcPr>
          <w:p w14:paraId="21DB20F4">
            <w:pPr>
              <w:keepNext w:val="0"/>
              <w:keepLines w:val="0"/>
              <w:widowControl/>
              <w:suppressLineNumbers w:val="0"/>
              <w:jc w:val="both"/>
              <w:textAlignment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2205" w:type="dxa"/>
            <w:vMerge w:val="continue"/>
            <w:tcBorders>
              <w:top w:val="single" w:color="auto" w:sz="4" w:space="0"/>
              <w:left w:val="single" w:color="auto" w:sz="4" w:space="0"/>
              <w:bottom w:val="single" w:color="auto" w:sz="4" w:space="0"/>
              <w:right w:val="single" w:color="auto" w:sz="4" w:space="0"/>
            </w:tcBorders>
            <w:noWrap w:val="0"/>
            <w:vAlign w:val="center"/>
          </w:tcPr>
          <w:p w14:paraId="4259D24E">
            <w:pPr>
              <w:keepNext w:val="0"/>
              <w:keepLines w:val="0"/>
              <w:widowControl/>
              <w:suppressLineNumbers w:val="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14:paraId="593EF558">
            <w:pPr>
              <w:keepNext w:val="0"/>
              <w:keepLines w:val="0"/>
              <w:widowControl/>
              <w:suppressLineNumbers w:val="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14:paraId="0BBA231B">
            <w:pPr>
              <w:keepNext w:val="0"/>
              <w:keepLines w:val="0"/>
              <w:widowControl/>
              <w:suppressLineNumbers w:val="0"/>
              <w:jc w:val="both"/>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获取</w:t>
            </w: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招标文件的方式</w:t>
            </w:r>
          </w:p>
        </w:tc>
        <w:tc>
          <w:tcPr>
            <w:tcW w:w="2597" w:type="dxa"/>
            <w:tcBorders>
              <w:top w:val="single" w:color="auto" w:sz="4" w:space="0"/>
              <w:left w:val="single" w:color="auto" w:sz="4" w:space="0"/>
              <w:bottom w:val="single" w:color="auto" w:sz="4" w:space="0"/>
              <w:right w:val="single" w:color="auto" w:sz="4" w:space="0"/>
            </w:tcBorders>
            <w:noWrap w:val="0"/>
            <w:vAlign w:val="center"/>
          </w:tcPr>
          <w:p w14:paraId="5E341A66">
            <w:pPr>
              <w:keepNext w:val="0"/>
              <w:keepLines w:val="0"/>
              <w:widowControl/>
              <w:suppressLineNumbers w:val="0"/>
              <w:jc w:val="both"/>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登录</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①广东省招标投标监管网（http://zbtb.gd.gov.cn/#/index/#/index）、②全国公共资源交易平台（广东省·韶关市）（https://ygp.gdzwfw.gov.cn/#/440200/index）</w:t>
            </w:r>
            <w:r>
              <w:rPr>
                <w:rFonts w:hint="eastAsia" w:ascii="宋体" w:hAnsi="宋体" w:cs="宋体"/>
                <w:color w:val="000000" w:themeColor="text1"/>
                <w:kern w:val="0"/>
                <w:sz w:val="24"/>
                <w:highlight w:val="none"/>
                <w:lang w:eastAsia="zh-CN"/>
                <w14:textFill>
                  <w14:solidFill>
                    <w14:schemeClr w14:val="tx1"/>
                  </w14:solidFill>
                </w14:textFill>
              </w:rPr>
              <w:t>免费下载。投标人在建设工程交易系统报名完毕后，即可在系统内免费下载本工程招标文件等资料。</w:t>
            </w:r>
          </w:p>
        </w:tc>
      </w:tr>
      <w:tr w14:paraId="6C3A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auto" w:sz="4" w:space="0"/>
              <w:left w:val="single" w:color="000000" w:sz="4" w:space="0"/>
              <w:bottom w:val="single" w:color="000000" w:sz="4" w:space="0"/>
              <w:right w:val="single" w:color="000000" w:sz="4" w:space="0"/>
            </w:tcBorders>
            <w:noWrap w:val="0"/>
            <w:vAlign w:val="center"/>
          </w:tcPr>
          <w:p w14:paraId="69340668">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获取资格预审/招标文件开始时间</w:t>
            </w:r>
          </w:p>
        </w:tc>
        <w:tc>
          <w:tcPr>
            <w:tcW w:w="2205" w:type="dxa"/>
            <w:tcBorders>
              <w:top w:val="single" w:color="auto" w:sz="4" w:space="0"/>
              <w:left w:val="single" w:color="000000" w:sz="4" w:space="0"/>
              <w:bottom w:val="single" w:color="000000" w:sz="4" w:space="0"/>
              <w:right w:val="single" w:color="000000" w:sz="4" w:space="0"/>
            </w:tcBorders>
            <w:noWrap w:val="0"/>
            <w:vAlign w:val="center"/>
          </w:tcPr>
          <w:p w14:paraId="3E899494">
            <w:pPr>
              <w:ind w:left="480" w:leftChars="0" w:hanging="480" w:hangingChars="200"/>
              <w:jc w:val="left"/>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1290" w:type="dxa"/>
            <w:tcBorders>
              <w:top w:val="single" w:color="auto" w:sz="4" w:space="0"/>
              <w:left w:val="single" w:color="000000" w:sz="4" w:space="0"/>
              <w:bottom w:val="single" w:color="000000" w:sz="4" w:space="0"/>
              <w:right w:val="single" w:color="000000" w:sz="4" w:space="0"/>
            </w:tcBorders>
            <w:noWrap w:val="0"/>
            <w:vAlign w:val="center"/>
          </w:tcPr>
          <w:p w14:paraId="410D5C82">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获取资格预审/招标文件截止时间</w:t>
            </w:r>
          </w:p>
        </w:tc>
        <w:tc>
          <w:tcPr>
            <w:tcW w:w="5104" w:type="dxa"/>
            <w:gridSpan w:val="2"/>
            <w:tcBorders>
              <w:top w:val="single" w:color="auto" w:sz="4" w:space="0"/>
              <w:left w:val="single" w:color="000000" w:sz="4" w:space="0"/>
              <w:bottom w:val="single" w:color="000000" w:sz="4" w:space="0"/>
              <w:right w:val="single" w:color="000000" w:sz="4" w:space="0"/>
            </w:tcBorders>
            <w:noWrap w:val="0"/>
            <w:vAlign w:val="center"/>
          </w:tcPr>
          <w:p w14:paraId="6DF5E573">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4E48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8501EB1">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递交资格预审/投标文件截止时间</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80608C0">
            <w:pPr>
              <w:ind w:left="240" w:leftChars="0" w:hanging="240" w:hangingChars="100"/>
              <w:jc w:val="left"/>
              <w:rPr>
                <w:rFonts w:hint="default" w:ascii="宋体" w:hAnsi="宋体" w:eastAsia="宋体" w:cs="宋体"/>
                <w:i w:val="0"/>
                <w:color w:val="000000" w:themeColor="text1"/>
                <w:sz w:val="24"/>
                <w:szCs w:val="24"/>
                <w:highlight w:val="none"/>
                <w:u w:val="none"/>
                <w:lang w:val="en-US"/>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bookmarkStart w:id="479" w:name="_GoBack"/>
            <w:bookmarkEnd w:id="479"/>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54339B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资格预审/投标文件递交方式</w:t>
            </w:r>
          </w:p>
        </w:tc>
        <w:tc>
          <w:tcPr>
            <w:tcW w:w="5104" w:type="dxa"/>
            <w:gridSpan w:val="2"/>
            <w:tcBorders>
              <w:top w:val="single" w:color="000000" w:sz="4" w:space="0"/>
              <w:left w:val="single" w:color="000000" w:sz="4" w:space="0"/>
              <w:bottom w:val="single" w:color="000000" w:sz="4" w:space="0"/>
              <w:right w:val="single" w:color="000000" w:sz="4" w:space="0"/>
            </w:tcBorders>
            <w:noWrap w:val="0"/>
            <w:vAlign w:val="center"/>
          </w:tcPr>
          <w:p w14:paraId="0638A8E0">
            <w:pPr>
              <w:keepNext w:val="0"/>
              <w:keepLines w:val="0"/>
              <w:widowControl/>
              <w:suppressLineNumbers w:val="0"/>
              <w:jc w:val="both"/>
              <w:textAlignment w:val="cente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投标人通过</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 xml:space="preserve">全国公共资源交易平台 </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 xml:space="preserve"> </w:t>
            </w:r>
          </w:p>
          <w:p w14:paraId="55B0A341">
            <w:pPr>
              <w:keepNext w:val="0"/>
              <w:keepLines w:val="0"/>
              <w:widowControl/>
              <w:suppressLineNumbers w:val="0"/>
              <w:jc w:val="both"/>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（广东省·韶关市）（https://ygp.gdzwfw.gov.cn/#/440200/index）</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递交电子投标文件</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w:t>
            </w:r>
          </w:p>
        </w:tc>
      </w:tr>
      <w:tr w14:paraId="1D3D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52818D4">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开标时间</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9447585">
            <w:pPr>
              <w:keepNext w:val="0"/>
              <w:keepLines w:val="0"/>
              <w:widowControl/>
              <w:suppressLineNumbers w:val="0"/>
              <w:ind w:left="240" w:hanging="240" w:hangingChars="100"/>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C82107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开标地点</w:t>
            </w:r>
          </w:p>
        </w:tc>
        <w:tc>
          <w:tcPr>
            <w:tcW w:w="5104" w:type="dxa"/>
            <w:gridSpan w:val="2"/>
            <w:tcBorders>
              <w:top w:val="single" w:color="000000" w:sz="4" w:space="0"/>
              <w:left w:val="single" w:color="000000" w:sz="4" w:space="0"/>
              <w:bottom w:val="single" w:color="000000" w:sz="4" w:space="0"/>
              <w:right w:val="single" w:color="000000" w:sz="4" w:space="0"/>
            </w:tcBorders>
            <w:noWrap w:val="0"/>
            <w:vAlign w:val="center"/>
          </w:tcPr>
          <w:p w14:paraId="3AB9A8C2">
            <w:pPr>
              <w:keepNext w:val="0"/>
              <w:keepLines w:val="0"/>
              <w:widowControl/>
              <w:suppressLineNumbers w:val="0"/>
              <w:jc w:val="both"/>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韶关市公共资源交易中心始兴分中心开标室，地址</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始兴县永安大道中79号行政服务大楼四楼</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w:t>
            </w:r>
          </w:p>
        </w:tc>
      </w:tr>
      <w:tr w14:paraId="0374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CBFC039">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发布公告媒介</w:t>
            </w:r>
          </w:p>
        </w:tc>
        <w:tc>
          <w:tcPr>
            <w:tcW w:w="8599" w:type="dxa"/>
            <w:gridSpan w:val="4"/>
            <w:tcBorders>
              <w:top w:val="single" w:color="000000" w:sz="4" w:space="0"/>
              <w:left w:val="single" w:color="000000" w:sz="4" w:space="0"/>
              <w:bottom w:val="single" w:color="000000" w:sz="4" w:space="0"/>
              <w:right w:val="single" w:color="000000" w:sz="4" w:space="0"/>
            </w:tcBorders>
            <w:noWrap w:val="0"/>
            <w:vAlign w:val="center"/>
          </w:tcPr>
          <w:p w14:paraId="250F5839">
            <w:pPr>
              <w:keepNext w:val="0"/>
              <w:keepLines w:val="0"/>
              <w:widowControl/>
              <w:suppressLineNumbers w:val="0"/>
              <w:jc w:val="both"/>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①广东省招标投标监管网（http://zbtb.gd.gov.cn/#/index/#/index）、</w:t>
            </w:r>
          </w:p>
          <w:p w14:paraId="72C599F8">
            <w:pPr>
              <w:keepNext w:val="0"/>
              <w:keepLines w:val="0"/>
              <w:widowControl/>
              <w:suppressLineNumbers w:val="0"/>
              <w:jc w:val="both"/>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②全国公共资源交易平台 （广东省·韶关市）（https://ygp.gdzwfw.gov.cn/#/440200/index）</w:t>
            </w:r>
          </w:p>
        </w:tc>
      </w:tr>
      <w:tr w14:paraId="792C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F4EA07C">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招标人</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AFDCCF">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始兴县地方公路事务中心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0D37D22">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联系地址</w:t>
            </w:r>
          </w:p>
        </w:tc>
        <w:tc>
          <w:tcPr>
            <w:tcW w:w="5104" w:type="dxa"/>
            <w:gridSpan w:val="2"/>
            <w:tcBorders>
              <w:top w:val="single" w:color="000000" w:sz="4" w:space="0"/>
              <w:left w:val="single" w:color="000000" w:sz="4" w:space="0"/>
              <w:bottom w:val="single" w:color="000000" w:sz="4" w:space="0"/>
              <w:right w:val="single" w:color="000000" w:sz="4" w:space="0"/>
            </w:tcBorders>
            <w:noWrap w:val="0"/>
            <w:vAlign w:val="center"/>
          </w:tcPr>
          <w:p w14:paraId="5FD0E3B6">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始兴县太平镇北门路420号</w:t>
            </w:r>
          </w:p>
        </w:tc>
      </w:tr>
      <w:tr w14:paraId="1100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2D892BF">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招标人联系人</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0DBBB1A">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刘工</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22D4CE2">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联系电话</w:t>
            </w:r>
          </w:p>
        </w:tc>
        <w:tc>
          <w:tcPr>
            <w:tcW w:w="5104" w:type="dxa"/>
            <w:gridSpan w:val="2"/>
            <w:tcBorders>
              <w:top w:val="single" w:color="000000" w:sz="4" w:space="0"/>
              <w:left w:val="single" w:color="000000" w:sz="4" w:space="0"/>
              <w:bottom w:val="single" w:color="000000" w:sz="4" w:space="0"/>
              <w:right w:val="single" w:color="000000" w:sz="4" w:space="0"/>
            </w:tcBorders>
            <w:noWrap w:val="0"/>
            <w:vAlign w:val="center"/>
          </w:tcPr>
          <w:p w14:paraId="52798ABC">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0751-</w:t>
            </w:r>
            <w:r>
              <w:rPr>
                <w:rFonts w:hint="eastAsia" w:ascii="宋体" w:hAnsi="宋体" w:cs="宋体"/>
                <w:i w:val="0"/>
                <w:color w:val="000000" w:themeColor="text1"/>
                <w:sz w:val="24"/>
                <w:szCs w:val="24"/>
                <w:highlight w:val="none"/>
                <w:u w:val="none"/>
                <w:lang w:val="en-US" w:eastAsia="zh-CN"/>
                <w14:textFill>
                  <w14:solidFill>
                    <w14:schemeClr w14:val="tx1"/>
                  </w14:solidFill>
                </w14:textFill>
              </w:rPr>
              <w:t>6927330</w:t>
            </w:r>
          </w:p>
        </w:tc>
      </w:tr>
      <w:tr w14:paraId="2AB2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2DFB7AD">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招标代理机构</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8A7E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广东宝骏工程咨询有限公司</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DA808CF">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联系地址</w:t>
            </w:r>
          </w:p>
        </w:tc>
        <w:tc>
          <w:tcPr>
            <w:tcW w:w="5104" w:type="dxa"/>
            <w:gridSpan w:val="2"/>
            <w:tcBorders>
              <w:top w:val="single" w:color="000000" w:sz="4" w:space="0"/>
              <w:left w:val="single" w:color="000000" w:sz="4" w:space="0"/>
              <w:bottom w:val="single" w:color="000000" w:sz="4" w:space="0"/>
              <w:right w:val="single" w:color="000000" w:sz="4" w:space="0"/>
            </w:tcBorders>
            <w:noWrap w:val="0"/>
            <w:vAlign w:val="center"/>
          </w:tcPr>
          <w:p w14:paraId="7F36D7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韶关市武江区工业东路23号核工业二九0研究所院内</w:t>
            </w:r>
          </w:p>
        </w:tc>
      </w:tr>
      <w:tr w14:paraId="1805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A596308">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招标代理联系人</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3AE8B39">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杨</w:t>
            </w: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工</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D3BF5FA">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联系电话</w:t>
            </w:r>
          </w:p>
        </w:tc>
        <w:tc>
          <w:tcPr>
            <w:tcW w:w="5104" w:type="dxa"/>
            <w:gridSpan w:val="2"/>
            <w:tcBorders>
              <w:top w:val="single" w:color="000000" w:sz="4" w:space="0"/>
              <w:left w:val="single" w:color="000000" w:sz="4" w:space="0"/>
              <w:bottom w:val="single" w:color="000000" w:sz="4" w:space="0"/>
              <w:right w:val="single" w:color="000000" w:sz="4" w:space="0"/>
            </w:tcBorders>
            <w:noWrap w:val="0"/>
            <w:vAlign w:val="center"/>
          </w:tcPr>
          <w:p w14:paraId="3F2E25BC">
            <w:pPr>
              <w:jc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0751-</w:t>
            </w:r>
            <w:r>
              <w:rPr>
                <w:rFonts w:hint="eastAsia" w:ascii="宋体" w:hAnsi="宋体" w:eastAsia="宋体" w:cs="宋体"/>
                <w:color w:val="000000" w:themeColor="text1"/>
                <w:kern w:val="0"/>
                <w:sz w:val="24"/>
                <w:highlight w:val="none"/>
                <w:lang w:eastAsia="zh-CN"/>
                <w14:textFill>
                  <w14:solidFill>
                    <w14:schemeClr w14:val="tx1"/>
                  </w14:solidFill>
                </w14:textFill>
              </w:rPr>
              <w:t>8167696</w:t>
            </w:r>
          </w:p>
        </w:tc>
      </w:tr>
      <w:tr w14:paraId="7537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92DA4AC">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招标监督机构</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7B19A8">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p>
          <w:p w14:paraId="795BC58C">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14:textFill>
                  <w14:solidFill>
                    <w14:schemeClr w14:val="tx1"/>
                  </w14:solidFill>
                </w14:textFill>
              </w:rPr>
              <w:t xml:space="preserve">始兴县交通运输局 </w:t>
            </w:r>
          </w:p>
          <w:p w14:paraId="1C9FDD6D">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4EB3389">
            <w:pPr>
              <w:keepNext w:val="0"/>
              <w:keepLines w:val="0"/>
              <w:widowControl/>
              <w:suppressLineNumbers w:val="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联系电话</w:t>
            </w:r>
          </w:p>
        </w:tc>
        <w:tc>
          <w:tcPr>
            <w:tcW w:w="5104" w:type="dxa"/>
            <w:gridSpan w:val="2"/>
            <w:tcBorders>
              <w:top w:val="single" w:color="000000" w:sz="4" w:space="0"/>
              <w:left w:val="single" w:color="000000" w:sz="4" w:space="0"/>
              <w:bottom w:val="single" w:color="000000" w:sz="4" w:space="0"/>
              <w:right w:val="single" w:color="000000" w:sz="4" w:space="0"/>
            </w:tcBorders>
            <w:noWrap w:val="0"/>
            <w:vAlign w:val="center"/>
          </w:tcPr>
          <w:p w14:paraId="7F69EC6F">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p w14:paraId="103EDC07">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14:textFill>
                  <w14:solidFill>
                    <w14:schemeClr w14:val="tx1"/>
                  </w14:solidFill>
                </w14:textFill>
              </w:rPr>
              <w:t>0751-3333459</w:t>
            </w:r>
          </w:p>
          <w:p w14:paraId="6EF1EAA1">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026F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828450C">
            <w:pPr>
              <w:keepNext w:val="0"/>
              <w:keepLines w:val="0"/>
              <w:widowControl/>
              <w:suppressLineNumbers w:val="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其他依法应当载明的内容</w:t>
            </w:r>
          </w:p>
        </w:tc>
        <w:tc>
          <w:tcPr>
            <w:tcW w:w="8599" w:type="dxa"/>
            <w:gridSpan w:val="4"/>
            <w:tcBorders>
              <w:top w:val="single" w:color="000000" w:sz="4" w:space="0"/>
              <w:left w:val="single" w:color="000000" w:sz="4" w:space="0"/>
              <w:bottom w:val="single" w:color="000000" w:sz="4" w:space="0"/>
              <w:right w:val="single" w:color="000000" w:sz="4" w:space="0"/>
            </w:tcBorders>
            <w:noWrap w:val="0"/>
            <w:vAlign w:val="center"/>
          </w:tcPr>
          <w:p w14:paraId="22FE3EF8">
            <w:pPr>
              <w:jc w:val="cente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pPr>
            <w:r>
              <w:rPr>
                <w:rFonts w:hint="eastAsia" w:ascii="宋体" w:hAnsi="宋体" w:cs="宋体"/>
                <w:i w:val="0"/>
                <w:color w:val="000000" w:themeColor="text1"/>
                <w:sz w:val="24"/>
                <w:szCs w:val="24"/>
                <w:highlight w:val="none"/>
                <w:u w:val="none"/>
                <w:lang w:eastAsia="zh-CN"/>
                <w14:textFill>
                  <w14:solidFill>
                    <w14:schemeClr w14:val="tx1"/>
                  </w14:solidFill>
                </w14:textFill>
              </w:rPr>
              <w:t>无</w:t>
            </w:r>
          </w:p>
        </w:tc>
      </w:tr>
    </w:tbl>
    <w:p w14:paraId="5F17D7B8">
      <w:pPr>
        <w:spacing w:afterLines="100" w:line="400" w:lineRule="exact"/>
        <w:jc w:val="center"/>
        <w:rPr>
          <w:color w:val="000000" w:themeColor="text1"/>
          <w:highlight w:val="none"/>
          <w14:textFill>
            <w14:solidFill>
              <w14:schemeClr w14:val="tx1"/>
            </w14:solidFill>
          </w14:textFill>
        </w:rPr>
      </w:pPr>
    </w:p>
    <w:p w14:paraId="6FC6099D">
      <w:pPr>
        <w:spacing w:line="360" w:lineRule="auto"/>
        <w:outlineLvl w:val="0"/>
        <w:rPr>
          <w:rFonts w:ascii="宋体" w:hAnsi="宋体" w:cs="宋体"/>
          <w:b/>
          <w:color w:val="000000" w:themeColor="text1"/>
          <w:sz w:val="28"/>
          <w:szCs w:val="28"/>
          <w:highlight w:val="none"/>
          <w14:textFill>
            <w14:solidFill>
              <w14:schemeClr w14:val="tx1"/>
            </w14:solidFill>
          </w14:textFill>
        </w:rPr>
      </w:pPr>
      <w:bookmarkStart w:id="2" w:name="_Toc16917"/>
      <w:bookmarkStart w:id="3" w:name="_Toc3615"/>
      <w:r>
        <w:rPr>
          <w:rFonts w:hint="eastAsia" w:ascii="宋体" w:hAnsi="宋体" w:cs="宋体"/>
          <w:b/>
          <w:color w:val="000000" w:themeColor="text1"/>
          <w:sz w:val="28"/>
          <w:szCs w:val="28"/>
          <w:highlight w:val="none"/>
          <w14:textFill>
            <w14:solidFill>
              <w14:schemeClr w14:val="tx1"/>
            </w14:solidFill>
          </w14:textFill>
        </w:rPr>
        <w:t>1.招标条件</w:t>
      </w:r>
      <w:bookmarkEnd w:id="2"/>
      <w:bookmarkEnd w:id="3"/>
    </w:p>
    <w:p w14:paraId="28A5D611">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本招标项目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广东省韶关市始兴县国道G535线下窖至顿岗段智慧路网及配套工程建设项目</w:t>
      </w:r>
      <w:r>
        <w:rPr>
          <w:rFonts w:hint="eastAsia" w:ascii="宋体" w:hAnsi="宋体" w:eastAsia="宋体" w:cs="宋体"/>
          <w:color w:val="000000" w:themeColor="text1"/>
          <w:sz w:val="24"/>
          <w:szCs w:val="24"/>
          <w:highlight w:val="none"/>
          <w:lang w:eastAsia="zh-CN"/>
          <w14:textFill>
            <w14:solidFill>
              <w14:schemeClr w14:val="tx1"/>
            </w14:solidFill>
          </w14:textFill>
        </w:rPr>
        <w:t>已由始兴县发展和改革局以《始兴县发展和改革局关于广东省韶关市始兴县国道G535线下窖至顿岗段智慧路网及配套工程建设项目可行性研究报告的批复》（始发改投审〔2025〕9</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号）批准建设，投资项目统一代码为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2512-440222-04-04-474876 </w:t>
      </w:r>
      <w:r>
        <w:rPr>
          <w:rFonts w:hint="eastAsia" w:ascii="宋体" w:hAnsi="宋体" w:eastAsia="宋体" w:cs="宋体"/>
          <w:color w:val="000000" w:themeColor="text1"/>
          <w:sz w:val="24"/>
          <w:szCs w:val="24"/>
          <w:highlight w:val="none"/>
          <w:lang w:eastAsia="zh-CN"/>
          <w14:textFill>
            <w14:solidFill>
              <w14:schemeClr w14:val="tx1"/>
            </w14:solidFill>
          </w14:textFill>
        </w:rPr>
        <w:t>，项目业主为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始兴县地方公路事务中心</w:t>
      </w:r>
      <w:r>
        <w:rPr>
          <w:rFonts w:hint="eastAsia" w:ascii="宋体" w:hAnsi="宋体" w:eastAsia="宋体" w:cs="宋体"/>
          <w:color w:val="000000" w:themeColor="text1"/>
          <w:sz w:val="24"/>
          <w:szCs w:val="24"/>
          <w:highlight w:val="none"/>
          <w:lang w:eastAsia="zh-CN"/>
          <w14:textFill>
            <w14:solidFill>
              <w14:schemeClr w14:val="tx1"/>
            </w14:solidFill>
          </w14:textFill>
        </w:rPr>
        <w:t>，建设资金来自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由上级资金和地方财政资金安排解决</w:t>
      </w:r>
      <w:r>
        <w:rPr>
          <w:rFonts w:hint="eastAsia" w:ascii="宋体" w:hAnsi="宋体" w:eastAsia="宋体" w:cs="宋体"/>
          <w:color w:val="000000" w:themeColor="text1"/>
          <w:sz w:val="24"/>
          <w:szCs w:val="24"/>
          <w:highlight w:val="none"/>
          <w:lang w:eastAsia="zh-CN"/>
          <w14:textFill>
            <w14:solidFill>
              <w14:schemeClr w14:val="tx1"/>
            </w14:solidFill>
          </w14:textFill>
        </w:rPr>
        <w:t>，出资比例为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100%</w:t>
      </w:r>
      <w:r>
        <w:rPr>
          <w:rFonts w:hint="eastAsia" w:ascii="宋体" w:hAnsi="宋体" w:eastAsia="宋体" w:cs="宋体"/>
          <w:color w:val="000000" w:themeColor="text1"/>
          <w:sz w:val="24"/>
          <w:szCs w:val="24"/>
          <w:highlight w:val="none"/>
          <w:lang w:eastAsia="zh-CN"/>
          <w14:textFill>
            <w14:solidFill>
              <w14:schemeClr w14:val="tx1"/>
            </w14:solidFill>
          </w14:textFill>
        </w:rPr>
        <w:t>，招标人为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始兴县地方公路事务中心</w:t>
      </w:r>
      <w:r>
        <w:rPr>
          <w:rFonts w:hint="eastAsia" w:ascii="宋体" w:hAnsi="宋体" w:eastAsia="宋体" w:cs="宋体"/>
          <w:color w:val="000000" w:themeColor="text1"/>
          <w:sz w:val="24"/>
          <w:szCs w:val="24"/>
          <w:highlight w:val="none"/>
          <w:lang w:eastAsia="zh-CN"/>
          <w14:textFill>
            <w14:solidFill>
              <w14:schemeClr w14:val="tx1"/>
            </w14:solidFill>
          </w14:textFill>
        </w:rPr>
        <w:t>。项目已具备招标条件，现对该项目的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设计</w:t>
      </w:r>
      <w:r>
        <w:rPr>
          <w:rFonts w:hint="eastAsia" w:ascii="宋体" w:hAnsi="宋体" w:eastAsia="宋体" w:cs="宋体"/>
          <w:color w:val="000000" w:themeColor="text1"/>
          <w:sz w:val="24"/>
          <w:szCs w:val="24"/>
          <w:highlight w:val="none"/>
          <w:lang w:eastAsia="zh-CN"/>
          <w14:textFill>
            <w14:solidFill>
              <w14:schemeClr w14:val="tx1"/>
            </w14:solidFill>
          </w14:textFill>
        </w:rPr>
        <w:t>采用资格后审方式进行公开招标</w:t>
      </w:r>
      <w:r>
        <w:rPr>
          <w:rFonts w:hint="eastAsia" w:ascii="宋体" w:hAnsi="宋体" w:cs="宋体"/>
          <w:color w:val="000000" w:themeColor="text1"/>
          <w:sz w:val="24"/>
          <w:highlight w:val="none"/>
          <w14:textFill>
            <w14:solidFill>
              <w14:schemeClr w14:val="tx1"/>
            </w14:solidFill>
          </w14:textFill>
        </w:rPr>
        <w:t>。</w:t>
      </w:r>
    </w:p>
    <w:p w14:paraId="4C6ED458">
      <w:pPr>
        <w:spacing w:line="360" w:lineRule="auto"/>
        <w:outlineLvl w:val="0"/>
        <w:rPr>
          <w:rFonts w:ascii="宋体" w:hAnsi="宋体" w:cs="宋体"/>
          <w:b/>
          <w:color w:val="000000" w:themeColor="text1"/>
          <w:sz w:val="28"/>
          <w:szCs w:val="28"/>
          <w:highlight w:val="none"/>
          <w14:textFill>
            <w14:solidFill>
              <w14:schemeClr w14:val="tx1"/>
            </w14:solidFill>
          </w14:textFill>
        </w:rPr>
      </w:pPr>
      <w:bookmarkStart w:id="4" w:name="_Toc391720037"/>
      <w:bookmarkStart w:id="5" w:name="_Toc17495"/>
      <w:bookmarkStart w:id="6" w:name="_Toc19548"/>
      <w:r>
        <w:rPr>
          <w:rFonts w:hint="eastAsia" w:ascii="宋体" w:hAnsi="宋体" w:cs="宋体"/>
          <w:b/>
          <w:color w:val="000000" w:themeColor="text1"/>
          <w:sz w:val="28"/>
          <w:szCs w:val="28"/>
          <w:highlight w:val="none"/>
          <w14:textFill>
            <w14:solidFill>
              <w14:schemeClr w14:val="tx1"/>
            </w14:solidFill>
          </w14:textFill>
        </w:rPr>
        <w:t>2.项目概况与招标范</w:t>
      </w:r>
      <w:bookmarkEnd w:id="4"/>
      <w:r>
        <w:rPr>
          <w:rFonts w:hint="eastAsia" w:ascii="宋体" w:hAnsi="宋体" w:cs="宋体"/>
          <w:b/>
          <w:color w:val="000000" w:themeColor="text1"/>
          <w:sz w:val="28"/>
          <w:szCs w:val="28"/>
          <w:highlight w:val="none"/>
          <w14:textFill>
            <w14:solidFill>
              <w14:schemeClr w14:val="tx1"/>
            </w14:solidFill>
          </w14:textFill>
        </w:rPr>
        <w:t>围</w:t>
      </w:r>
      <w:bookmarkEnd w:id="5"/>
      <w:bookmarkEnd w:id="6"/>
    </w:p>
    <w:p w14:paraId="36A41E1C">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2.1建设地点、规模：</w:t>
      </w:r>
      <w:r>
        <w:rPr>
          <w:rFonts w:hint="eastAsia" w:ascii="宋体" w:hAnsi="宋体" w:cs="宋体"/>
          <w:i w:val="0"/>
          <w:color w:val="000000" w:themeColor="text1"/>
          <w:sz w:val="24"/>
          <w:szCs w:val="24"/>
          <w:highlight w:val="none"/>
          <w:u w:val="none"/>
          <w:lang w:eastAsia="zh-CN"/>
          <w14:textFill>
            <w14:solidFill>
              <w14:schemeClr w14:val="tx1"/>
            </w14:solidFill>
          </w14:textFill>
        </w:rPr>
        <w:t>建设始兴县国道G535线始兴县下窖(江西交界)至顿岗段共约35.2公里的智慧公路路网工程，与国道G220相接，后沿G220线至顿岗镇贤丰村，沿线配置地质灾害预警系统69套、智慧灯杆1161个、通信网络基站端口380个、AI微脑基站6台、视频监控87个、智能感知设备5套、智能测速仪7套、两客一危抓拍13套、路基工程68000.85平方米及其他配套设施等</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。本项目估算总</w:t>
      </w:r>
      <w:r>
        <w:rPr>
          <w:rFonts w:hint="eastAsia" w:ascii="宋体" w:hAnsi="宋体" w:eastAsia="宋体" w:cs="宋体"/>
          <w:color w:val="000000" w:themeColor="text1"/>
          <w:spacing w:val="-1"/>
          <w:sz w:val="24"/>
          <w:szCs w:val="24"/>
          <w:highlight w:val="none"/>
          <w:u w:val="none" w:color="auto"/>
          <w:lang w:val="en-US" w:eastAsia="zh-CN"/>
          <w14:textFill>
            <w14:solidFill>
              <w14:schemeClr w14:val="tx1"/>
            </w14:solidFill>
          </w14:textFill>
        </w:rPr>
        <w:t>投资</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为</w:t>
      </w:r>
      <w:r>
        <w:rPr>
          <w:rFonts w:hint="eastAsia" w:ascii="宋体" w:hAnsi="宋体" w:eastAsia="宋体" w:cs="宋体"/>
          <w:color w:val="000000" w:themeColor="text1"/>
          <w:spacing w:val="-1"/>
          <w:sz w:val="24"/>
          <w:szCs w:val="24"/>
          <w:highlight w:val="none"/>
          <w:u w:val="none" w:color="auto"/>
          <w:lang w:val="en-US" w:eastAsia="zh-CN"/>
          <w14:textFill>
            <w14:solidFill>
              <w14:schemeClr w14:val="tx1"/>
            </w14:solidFill>
          </w14:textFill>
        </w:rPr>
        <w:t>30582.28</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万元，其中：建安工程费约</w:t>
      </w:r>
      <w:r>
        <w:rPr>
          <w:rFonts w:hint="eastAsia" w:ascii="宋体" w:hAnsi="宋体" w:eastAsia="宋体" w:cs="宋体"/>
          <w:color w:val="000000" w:themeColor="text1"/>
          <w:spacing w:val="-1"/>
          <w:sz w:val="24"/>
          <w:szCs w:val="24"/>
          <w:highlight w:val="none"/>
          <w:u w:val="none" w:color="auto"/>
          <w:lang w:val="en-US" w:eastAsia="zh-CN"/>
          <w14:textFill>
            <w14:solidFill>
              <w14:schemeClr w14:val="tx1"/>
            </w14:solidFill>
          </w14:textFill>
        </w:rPr>
        <w:t>12906.00</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万元、设计费约</w:t>
      </w:r>
      <w:r>
        <w:rPr>
          <w:rFonts w:hint="eastAsia" w:ascii="宋体" w:hAnsi="宋体" w:eastAsia="宋体" w:cs="宋体"/>
          <w:color w:val="000000" w:themeColor="text1"/>
          <w:spacing w:val="-1"/>
          <w:sz w:val="24"/>
          <w:szCs w:val="24"/>
          <w:highlight w:val="none"/>
          <w:u w:val="none" w:color="auto"/>
          <w:lang w:val="en-US" w:eastAsia="zh-CN"/>
          <w14:textFill>
            <w14:solidFill>
              <w14:schemeClr w14:val="tx1"/>
            </w14:solidFill>
          </w14:textFill>
        </w:rPr>
        <w:t>390.00</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万元。</w:t>
      </w:r>
    </w:p>
    <w:p w14:paraId="5A2EE40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2.2设计服务期限（具体详见专用合同条款8.1.3款）</w:t>
      </w:r>
      <w:r>
        <w:rPr>
          <w:rFonts w:hint="eastAsia" w:ascii="宋体" w:hAnsi="宋体" w:cs="宋体"/>
          <w:color w:val="000000" w:themeColor="text1"/>
          <w:sz w:val="24"/>
          <w:highlight w:val="none"/>
          <w:lang w:val="en-US" w:eastAsia="zh-CN"/>
          <w14:textFill>
            <w14:solidFill>
              <w14:schemeClr w14:val="tx1"/>
            </w14:solidFill>
          </w14:textFill>
        </w:rPr>
        <w:t>共50日历天</w:t>
      </w:r>
      <w:r>
        <w:rPr>
          <w:rFonts w:hint="eastAsia" w:ascii="宋体" w:hAnsi="宋体" w:cs="宋体"/>
          <w:color w:val="000000" w:themeColor="text1"/>
          <w:sz w:val="24"/>
          <w:highlight w:val="none"/>
          <w14:textFill>
            <w14:solidFill>
              <w14:schemeClr w14:val="tx1"/>
            </w14:solidFill>
          </w14:textFill>
        </w:rPr>
        <w:t>：</w:t>
      </w:r>
    </w:p>
    <w:p w14:paraId="1757B2D8">
      <w:pPr>
        <w:tabs>
          <w:tab w:val="left" w:pos="1588"/>
        </w:tabs>
        <w:kinsoku/>
        <w:spacing w:before="79" w:line="276" w:lineRule="auto"/>
        <w:ind w:right="89"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w:t>
      </w:r>
      <w:r>
        <w:rPr>
          <w:rFonts w:hint="eastAsia" w:ascii="宋体" w:hAnsi="宋体" w:eastAsia="宋体" w:cs="宋体"/>
          <w:color w:val="000000" w:themeColor="text1"/>
          <w:sz w:val="24"/>
          <w:highlight w:val="none"/>
          <w:lang w:eastAsia="zh-CN"/>
          <w14:textFill>
            <w14:solidFill>
              <w14:schemeClr w14:val="tx1"/>
            </w14:solidFill>
          </w14:textFill>
        </w:rPr>
        <w:t>1合同签订后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日历天内，提交初步设计文件送审稿；</w:t>
      </w:r>
    </w:p>
    <w:p w14:paraId="22C48F8F">
      <w:pPr>
        <w:tabs>
          <w:tab w:val="left" w:pos="1588"/>
        </w:tabs>
        <w:kinsoku/>
        <w:spacing w:before="79" w:line="276" w:lineRule="auto"/>
        <w:ind w:right="89"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2.2.2</w:t>
      </w:r>
      <w:r>
        <w:rPr>
          <w:rFonts w:hint="eastAsia" w:ascii="宋体" w:hAnsi="宋体" w:eastAsia="宋体" w:cs="宋体"/>
          <w:color w:val="000000" w:themeColor="text1"/>
          <w:sz w:val="24"/>
          <w:highlight w:val="none"/>
          <w:lang w:eastAsia="zh-CN"/>
          <w14:textFill>
            <w14:solidFill>
              <w14:schemeClr w14:val="tx1"/>
            </w14:solidFill>
          </w14:textFill>
        </w:rPr>
        <w:t>初步设计批复后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highlight w:val="none"/>
          <w:lang w:eastAsia="zh-CN"/>
          <w14:textFill>
            <w14:solidFill>
              <w14:schemeClr w14:val="tx1"/>
            </w14:solidFill>
          </w14:textFill>
        </w:rPr>
        <w:t>日历天内，提交施工图设计文件送审稿；</w:t>
      </w:r>
    </w:p>
    <w:p w14:paraId="581406D2">
      <w:pPr>
        <w:tabs>
          <w:tab w:val="left" w:pos="1588"/>
        </w:tabs>
        <w:kinsoku/>
        <w:spacing w:before="79" w:line="276" w:lineRule="auto"/>
        <w:ind w:right="89"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施工图设计文件审查后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日历天，完成施工图设计修编工作并提供施工图设计文件最终稿各8份。</w:t>
      </w:r>
    </w:p>
    <w:p w14:paraId="4B0A0C50">
      <w:pPr>
        <w:tabs>
          <w:tab w:val="left" w:pos="1588"/>
        </w:tabs>
        <w:kinsoku/>
        <w:spacing w:before="79" w:line="276" w:lineRule="auto"/>
        <w:ind w:left="59" w:leftChars="28" w:right="89" w:firstLine="427" w:firstLineChars="1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ascii="宋体" w:hAnsi="宋体" w:eastAsia="宋体" w:cs="宋体"/>
          <w:color w:val="000000" w:themeColor="text1"/>
          <w:sz w:val="24"/>
          <w:szCs w:val="24"/>
          <w:highlight w:val="none"/>
          <w:lang w:eastAsia="zh-CN"/>
          <w14:textFill>
            <w14:solidFill>
              <w14:schemeClr w14:val="tx1"/>
            </w14:solidFill>
          </w14:textFill>
        </w:rPr>
        <w:t>项目后期施工现场配合服务：从本项目开工至项目竣工验收，施工期暂定</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ascii="宋体" w:hAnsi="宋体" w:eastAsia="宋体" w:cs="宋体"/>
          <w:color w:val="000000" w:themeColor="text1"/>
          <w:sz w:val="24"/>
          <w:szCs w:val="24"/>
          <w:highlight w:val="none"/>
          <w:lang w:eastAsia="zh-CN"/>
          <w14:textFill>
            <w14:solidFill>
              <w14:schemeClr w14:val="tx1"/>
            </w14:solidFill>
          </w14:textFill>
        </w:rPr>
        <w:t>年；缺陷责任期2年。</w:t>
      </w:r>
    </w:p>
    <w:p w14:paraId="42C6FCC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招标范围及标段划分</w:t>
      </w:r>
    </w:p>
    <w:p w14:paraId="01EF69FA">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本次招标共分</w:t>
      </w:r>
      <w:r>
        <w:rPr>
          <w:rFonts w:hint="eastAsia"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个标段类别</w:t>
      </w:r>
      <w:r>
        <w:rPr>
          <w:rFonts w:hint="eastAsia"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个标段</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具体详见下表：</w:t>
      </w:r>
    </w:p>
    <w:tbl>
      <w:tblPr>
        <w:tblStyle w:val="1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216"/>
        <w:gridCol w:w="783"/>
        <w:gridCol w:w="1920"/>
        <w:gridCol w:w="1290"/>
        <w:gridCol w:w="4491"/>
      </w:tblGrid>
      <w:tr w14:paraId="5F374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2C156FB8">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标段类别</w:t>
            </w:r>
          </w:p>
        </w:tc>
        <w:tc>
          <w:tcPr>
            <w:tcW w:w="783" w:type="dxa"/>
            <w:tcBorders>
              <w:top w:val="single" w:color="auto" w:sz="4" w:space="0"/>
              <w:left w:val="single" w:color="auto" w:sz="4" w:space="0"/>
              <w:bottom w:val="single" w:color="auto" w:sz="4" w:space="0"/>
              <w:right w:val="single" w:color="auto" w:sz="4" w:space="0"/>
            </w:tcBorders>
            <w:vAlign w:val="center"/>
          </w:tcPr>
          <w:p w14:paraId="0C680E94">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标段</w:t>
            </w:r>
          </w:p>
        </w:tc>
        <w:tc>
          <w:tcPr>
            <w:tcW w:w="1920" w:type="dxa"/>
            <w:tcBorders>
              <w:top w:val="single" w:color="auto" w:sz="4" w:space="0"/>
              <w:left w:val="single" w:color="auto" w:sz="4" w:space="0"/>
              <w:bottom w:val="single" w:color="auto" w:sz="4" w:space="0"/>
              <w:right w:val="single" w:color="auto" w:sz="4" w:space="0"/>
            </w:tcBorders>
            <w:vAlign w:val="center"/>
          </w:tcPr>
          <w:p w14:paraId="441BEA5E">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里程范围</w:t>
            </w:r>
          </w:p>
        </w:tc>
        <w:tc>
          <w:tcPr>
            <w:tcW w:w="1290" w:type="dxa"/>
            <w:tcBorders>
              <w:top w:val="single" w:color="auto" w:sz="4" w:space="0"/>
              <w:left w:val="single" w:color="auto" w:sz="4" w:space="0"/>
              <w:bottom w:val="single" w:color="auto" w:sz="4" w:space="0"/>
              <w:right w:val="single" w:color="auto" w:sz="4" w:space="0"/>
            </w:tcBorders>
            <w:vAlign w:val="center"/>
          </w:tcPr>
          <w:p w14:paraId="7E77A8EF">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长度</w:t>
            </w:r>
          </w:p>
        </w:tc>
        <w:tc>
          <w:tcPr>
            <w:tcW w:w="4491" w:type="dxa"/>
            <w:tcBorders>
              <w:top w:val="single" w:color="auto" w:sz="4" w:space="0"/>
              <w:left w:val="single" w:color="auto" w:sz="4" w:space="0"/>
              <w:bottom w:val="single" w:color="auto" w:sz="4" w:space="0"/>
              <w:right w:val="single" w:color="auto" w:sz="4" w:space="0"/>
            </w:tcBorders>
            <w:vAlign w:val="center"/>
          </w:tcPr>
          <w:p w14:paraId="02E3AB53">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工作内容</w:t>
            </w:r>
          </w:p>
        </w:tc>
      </w:tr>
      <w:tr w14:paraId="77D9A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05" w:hRule="atLeast"/>
          <w:jc w:val="center"/>
        </w:trPr>
        <w:tc>
          <w:tcPr>
            <w:tcW w:w="1216" w:type="dxa"/>
            <w:tcBorders>
              <w:top w:val="single" w:color="auto" w:sz="4" w:space="0"/>
              <w:left w:val="single" w:color="auto" w:sz="4" w:space="0"/>
              <w:right w:val="single" w:color="auto" w:sz="4" w:space="0"/>
            </w:tcBorders>
            <w:vAlign w:val="center"/>
          </w:tcPr>
          <w:p w14:paraId="206EECDC">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asciiTheme="majorEastAsia" w:hAnsiTheme="majorEastAsia" w:eastAsiaTheme="majorEastAsia" w:cstheme="majorEastAsia"/>
                <w:color w:val="000000" w:themeColor="text1"/>
                <w:sz w:val="24"/>
                <w:highlight w:val="none"/>
                <w14:textFill>
                  <w14:solidFill>
                    <w14:schemeClr w14:val="tx1"/>
                  </w14:solidFill>
                </w14:textFill>
              </w:rPr>
              <w:t>B 类</w:t>
            </w:r>
          </w:p>
          <w:p w14:paraId="12CFB8E8">
            <w:pPr>
              <w:spacing w:line="36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asciiTheme="majorEastAsia" w:hAnsiTheme="majorEastAsia" w:eastAsiaTheme="majorEastAsia" w:cstheme="majorEastAsia"/>
                <w:color w:val="000000" w:themeColor="text1"/>
                <w:sz w:val="24"/>
                <w:highlight w:val="none"/>
                <w14:textFill>
                  <w14:solidFill>
                    <w14:schemeClr w14:val="tx1"/>
                  </w14:solidFill>
                </w14:textFill>
              </w:rPr>
              <w:t>（交通工程）</w:t>
            </w:r>
          </w:p>
        </w:tc>
        <w:tc>
          <w:tcPr>
            <w:tcW w:w="3993" w:type="dxa"/>
            <w:gridSpan w:val="3"/>
            <w:tcBorders>
              <w:top w:val="single" w:color="auto" w:sz="4" w:space="0"/>
              <w:left w:val="single" w:color="auto" w:sz="4" w:space="0"/>
              <w:right w:val="single" w:color="auto" w:sz="4" w:space="0"/>
            </w:tcBorders>
            <w:vAlign w:val="center"/>
          </w:tcPr>
          <w:p w14:paraId="2E0BFA3B">
            <w:pPr>
              <w:spacing w:after="131" w:line="314" w:lineRule="atLeast"/>
              <w:jc w:val="center"/>
              <w:rPr>
                <w:rFonts w:hint="default" w:eastAsia="宋体" w:asciiTheme="majorEastAsia" w:hAnsiTheme="majorEastAsia" w:cstheme="majorEastAsia"/>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标段的划分及主要工程项目情况详见本招标公告2.1及2.2条</w:t>
            </w:r>
            <w:r>
              <w:rPr>
                <w:rFonts w:hint="eastAsia" w:ascii="宋体" w:hAnsi="宋体" w:cs="宋体"/>
                <w:color w:val="000000" w:themeColor="text1"/>
                <w:sz w:val="24"/>
                <w:szCs w:val="24"/>
                <w:highlight w:val="none"/>
                <w:lang w:val="en-US" w:eastAsia="zh-CN"/>
                <w14:textFill>
                  <w14:solidFill>
                    <w14:schemeClr w14:val="tx1"/>
                  </w14:solidFill>
                </w14:textFill>
              </w:rPr>
              <w:t>及2.4条</w:t>
            </w:r>
          </w:p>
        </w:tc>
        <w:tc>
          <w:tcPr>
            <w:tcW w:w="4491" w:type="dxa"/>
            <w:tcBorders>
              <w:top w:val="single" w:color="auto" w:sz="4" w:space="0"/>
              <w:left w:val="single" w:color="auto" w:sz="4" w:space="0"/>
              <w:right w:val="single" w:color="auto" w:sz="4" w:space="0"/>
            </w:tcBorders>
            <w:vAlign w:val="center"/>
          </w:tcPr>
          <w:p w14:paraId="47517C4C">
            <w:pPr>
              <w:keepNext w:val="0"/>
              <w:keepLines w:val="0"/>
              <w:pageBreakBefore w:val="0"/>
              <w:widowControl/>
              <w:suppressLineNumbers w:val="0"/>
              <w:tabs>
                <w:tab w:val="left" w:pos="4410"/>
              </w:tabs>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里程范围的交通工程（包括通信、监控、沿线供配电系统、照明系统及通信管道工程等）、隧道通风、消防、照明、紧急救援等附属设施的设计；</w:t>
            </w:r>
          </w:p>
          <w:p w14:paraId="6AD1FC00">
            <w:pPr>
              <w:keepNext w:val="0"/>
              <w:keepLines w:val="0"/>
              <w:pageBreakBefore w:val="0"/>
              <w:widowControl/>
              <w:suppressLineNumbers w:val="0"/>
              <w:tabs>
                <w:tab w:val="left" w:pos="4410"/>
              </w:tabs>
              <w:kinsoku/>
              <w:wordWrap/>
              <w:overflowPunct/>
              <w:topLinePunct w:val="0"/>
              <w:autoSpaceDE/>
              <w:autoSpaceDN/>
              <w:bidi w:val="0"/>
              <w:adjustRightInd/>
              <w:snapToGrid/>
              <w:spacing w:line="400" w:lineRule="exact"/>
              <w:jc w:val="left"/>
              <w:textAlignment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设计包括初步设计（含概算）、施工图设计、施工过程的配合服务工作（含图纸送审、设计变更、现场配合指导等）、工程竣（交）工验收过程的配合服务工作等和按照国家相关规范要求设计单位完成的工作。</w:t>
            </w:r>
          </w:p>
        </w:tc>
      </w:tr>
    </w:tbl>
    <w:p w14:paraId="33D9726A">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78289">
      <w:pPr>
        <w:numPr>
          <w:ilvl w:val="0"/>
          <w:numId w:val="1"/>
        </w:numPr>
        <w:spacing w:line="360" w:lineRule="auto"/>
        <w:outlineLvl w:val="0"/>
        <w:rPr>
          <w:rFonts w:hint="eastAsia" w:ascii="宋体" w:hAnsi="宋体" w:cs="宋体"/>
          <w:b/>
          <w:color w:val="000000" w:themeColor="text1"/>
          <w:sz w:val="28"/>
          <w:szCs w:val="28"/>
          <w:highlight w:val="none"/>
          <w14:textFill>
            <w14:solidFill>
              <w14:schemeClr w14:val="tx1"/>
            </w14:solidFill>
          </w14:textFill>
        </w:rPr>
      </w:pPr>
      <w:bookmarkStart w:id="7" w:name="_Toc11165"/>
      <w:bookmarkStart w:id="8" w:name="_Toc16388"/>
      <w:r>
        <w:rPr>
          <w:rFonts w:hint="eastAsia" w:ascii="宋体" w:hAnsi="宋体" w:cs="宋体"/>
          <w:b/>
          <w:color w:val="000000" w:themeColor="text1"/>
          <w:sz w:val="28"/>
          <w:szCs w:val="28"/>
          <w:highlight w:val="none"/>
          <w14:textFill>
            <w14:solidFill>
              <w14:schemeClr w14:val="tx1"/>
            </w14:solidFill>
          </w14:textFill>
        </w:rPr>
        <w:t>投标人资格要求</w:t>
      </w:r>
      <w:bookmarkEnd w:id="7"/>
      <w:bookmarkEnd w:id="8"/>
    </w:p>
    <w:p w14:paraId="6E267005">
      <w:pPr>
        <w:numPr>
          <w:ilvl w:val="0"/>
          <w:numId w:val="0"/>
        </w:numPr>
        <w:spacing w:line="360" w:lineRule="auto"/>
        <w:ind w:firstLine="480" w:firstLineChars="200"/>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具有在中华人民共和国境内工商管理部门注册的有效的独立企业法人营业执照。</w:t>
      </w:r>
    </w:p>
    <w:p w14:paraId="5D9AD2EE">
      <w:pPr>
        <w:pStyle w:val="5"/>
        <w:spacing w:line="360" w:lineRule="auto"/>
        <w:rPr>
          <w:rFonts w:hint="eastAsia"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具备建设主管部门颂发的</w:t>
      </w:r>
      <w:r>
        <w:rPr>
          <w:rFonts w:hint="eastAsia" w:ascii="宋体" w:hAnsi="宋体" w:cs="宋体"/>
          <w:color w:val="000000" w:themeColor="text1"/>
          <w:sz w:val="24"/>
          <w:highlight w:val="none"/>
          <w:lang w:val="en-US"/>
          <w14:textFill>
            <w14:solidFill>
              <w14:schemeClr w14:val="tx1"/>
            </w14:solidFill>
          </w14:textFill>
        </w:rPr>
        <w:t>以下资质</w:t>
      </w:r>
      <w:r>
        <w:rPr>
          <w:rFonts w:hint="eastAsia" w:ascii="宋体" w:hAnsi="宋体" w:cs="宋体"/>
          <w:color w:val="000000" w:themeColor="text1"/>
          <w:sz w:val="24"/>
          <w:highlight w:val="none"/>
          <w14:textFill>
            <w14:solidFill>
              <w14:schemeClr w14:val="tx1"/>
            </w14:solidFill>
          </w14:textFill>
        </w:rPr>
        <w:t>之一</w:t>
      </w:r>
      <w:r>
        <w:rPr>
          <w:rFonts w:hint="eastAsia" w:ascii="宋体" w:hAnsi="宋体" w:cs="宋体"/>
          <w:color w:val="000000" w:themeColor="text1"/>
          <w:sz w:val="24"/>
          <w:highlight w:val="none"/>
          <w:lang w:val="en-US"/>
          <w14:textFill>
            <w14:solidFill>
              <w14:schemeClr w14:val="tx1"/>
            </w14:solidFill>
          </w14:textFill>
        </w:rPr>
        <w:t>：</w:t>
      </w:r>
    </w:p>
    <w:p w14:paraId="13F7173D">
      <w:pPr>
        <w:pStyle w:val="5"/>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①工程设计综合资质甲级；</w:t>
      </w:r>
    </w:p>
    <w:p w14:paraId="761D95A6">
      <w:pPr>
        <w:pStyle w:val="5"/>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lang w:eastAsia="zh-CN"/>
          <w14:textFill>
            <w14:solidFill>
              <w14:schemeClr w14:val="tx1"/>
            </w14:solidFill>
          </w14:textFill>
        </w:rPr>
        <w:t>工程设计公路行业甲级资质；</w:t>
      </w:r>
    </w:p>
    <w:p w14:paraId="28C84DBF">
      <w:pPr>
        <w:pStyle w:val="5"/>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eastAsia="zh-CN"/>
          <w14:textFill>
            <w14:solidFill>
              <w14:schemeClr w14:val="tx1"/>
            </w14:solidFill>
          </w14:textFill>
        </w:rPr>
        <w:t>③</w:t>
      </w:r>
      <w:r>
        <w:rPr>
          <w:rFonts w:hint="eastAsia" w:ascii="宋体" w:hAnsi="宋体" w:cs="宋体"/>
          <w:color w:val="000000" w:themeColor="text1"/>
          <w:sz w:val="24"/>
          <w:highlight w:val="none"/>
          <w:lang w:eastAsia="zh-CN"/>
          <w14:textFill>
            <w14:solidFill>
              <w14:schemeClr w14:val="tx1"/>
            </w14:solidFill>
          </w14:textFill>
        </w:rPr>
        <w:t>工程设计公路行业（公路）</w:t>
      </w:r>
      <w:r>
        <w:rPr>
          <w:rFonts w:hint="eastAsia" w:ascii="宋体" w:hAnsi="宋体" w:cs="宋体"/>
          <w:color w:val="000000" w:themeColor="text1"/>
          <w:sz w:val="24"/>
          <w:highlight w:val="none"/>
          <w:lang w:val="en-US" w:eastAsia="zh-CN"/>
          <w14:textFill>
            <w14:solidFill>
              <w14:schemeClr w14:val="tx1"/>
            </w14:solidFill>
          </w14:textFill>
        </w:rPr>
        <w:t>乙</w:t>
      </w:r>
      <w:r>
        <w:rPr>
          <w:rFonts w:hint="eastAsia" w:ascii="宋体" w:hAnsi="宋体" w:cs="宋体"/>
          <w:color w:val="000000" w:themeColor="text1"/>
          <w:sz w:val="24"/>
          <w:highlight w:val="none"/>
          <w:lang w:eastAsia="zh-CN"/>
          <w14:textFill>
            <w14:solidFill>
              <w14:schemeClr w14:val="tx1"/>
            </w14:solidFill>
          </w14:textFill>
        </w:rPr>
        <w:t>级以上（含</w:t>
      </w:r>
      <w:r>
        <w:rPr>
          <w:rFonts w:hint="eastAsia" w:ascii="宋体" w:hAnsi="宋体" w:cs="宋体"/>
          <w:color w:val="000000" w:themeColor="text1"/>
          <w:sz w:val="24"/>
          <w:highlight w:val="none"/>
          <w:lang w:val="en-US" w:eastAsia="zh-CN"/>
          <w14:textFill>
            <w14:solidFill>
              <w14:schemeClr w14:val="tx1"/>
            </w14:solidFill>
          </w14:textFill>
        </w:rPr>
        <w:t>乙</w:t>
      </w:r>
      <w:r>
        <w:rPr>
          <w:rFonts w:hint="eastAsia" w:ascii="宋体" w:hAnsi="宋体" w:cs="宋体"/>
          <w:color w:val="000000" w:themeColor="text1"/>
          <w:sz w:val="24"/>
          <w:highlight w:val="none"/>
          <w:lang w:eastAsia="zh-CN"/>
          <w14:textFill>
            <w14:solidFill>
              <w14:schemeClr w14:val="tx1"/>
            </w14:solidFill>
          </w14:textFill>
        </w:rPr>
        <w:t>级）资质</w:t>
      </w:r>
      <w:r>
        <w:rPr>
          <w:rFonts w:hint="eastAsia" w:ascii="宋体" w:hAnsi="宋体" w:cs="宋体"/>
          <w:color w:val="000000" w:themeColor="text1"/>
          <w:sz w:val="24"/>
          <w:highlight w:val="none"/>
          <w14:textFill>
            <w14:solidFill>
              <w14:schemeClr w14:val="tx1"/>
            </w14:solidFill>
          </w14:textFill>
        </w:rPr>
        <w:t>。</w:t>
      </w:r>
    </w:p>
    <w:p w14:paraId="016DB38A">
      <w:pPr>
        <w:kinsoku/>
        <w:wordWrap w:val="0"/>
        <w:spacing w:before="78" w:line="360" w:lineRule="auto"/>
        <w:ind w:left="40" w:right="74" w:firstLine="47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投标人应进入交通运输部“全国公路建设市场监督管理系统（https://hwdms.mot.gov.cn/BMWebSite/）”中的公路工程设计资质企业名录，且投标人名称和资质与该名录中的相应企业名称和资质完全一致。</w:t>
      </w:r>
    </w:p>
    <w:p w14:paraId="15FCBEE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3.2  本次招标</w:t>
      </w:r>
      <w:r>
        <w:rPr>
          <w:rFonts w:hint="eastAsia" w:ascii="宋体" w:hAnsi="宋体" w:cs="宋体"/>
          <w:b/>
          <w:color w:val="000000" w:themeColor="text1"/>
          <w:sz w:val="24"/>
          <w:highlight w:val="none"/>
          <w:u w:val="single"/>
          <w14:textFill>
            <w14:solidFill>
              <w14:schemeClr w14:val="tx1"/>
            </w14:solidFill>
          </w14:textFill>
        </w:rPr>
        <w:t>不接受</w:t>
      </w:r>
      <w:r>
        <w:rPr>
          <w:rFonts w:hint="eastAsia" w:ascii="宋体" w:hAnsi="宋体" w:cs="宋体"/>
          <w:color w:val="000000" w:themeColor="text1"/>
          <w:sz w:val="24"/>
          <w:highlight w:val="none"/>
          <w14:textFill>
            <w14:solidFill>
              <w14:schemeClr w14:val="tx1"/>
            </w14:solidFill>
          </w14:textFill>
        </w:rPr>
        <w:t>联合体投标。</w:t>
      </w:r>
    </w:p>
    <w:p w14:paraId="12BA8B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每个投标人最多可对</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个标段投标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且</w:t>
      </w:r>
      <w:r>
        <w:rPr>
          <w:rFonts w:hint="eastAsia" w:ascii="宋体" w:hAnsi="宋体" w:cs="宋体"/>
          <w:color w:val="000000" w:themeColor="text1"/>
          <w:sz w:val="24"/>
          <w:highlight w:val="none"/>
          <w:lang w:eastAsia="zh-CN"/>
          <w14:textFill>
            <w14:solidFill>
              <w14:schemeClr w14:val="tx1"/>
            </w14:solidFill>
          </w14:textFill>
        </w:rPr>
        <w:t>只</w:t>
      </w:r>
      <w:r>
        <w:rPr>
          <w:rFonts w:hint="eastAsia" w:ascii="宋体" w:hAnsi="宋体" w:cs="宋体"/>
          <w:color w:val="000000" w:themeColor="text1"/>
          <w:sz w:val="24"/>
          <w:highlight w:val="none"/>
          <w14:textFill>
            <w14:solidFill>
              <w14:schemeClr w14:val="tx1"/>
            </w14:solidFill>
          </w14:textFill>
        </w:rPr>
        <w:t>允许中</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个标。</w:t>
      </w:r>
    </w:p>
    <w:p w14:paraId="0965C60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本项目的</w:t>
      </w:r>
      <w:r>
        <w:rPr>
          <w:rFonts w:hint="eastAsia" w:ascii="宋体" w:hAnsi="宋体" w:cs="宋体"/>
          <w:color w:val="000000" w:themeColor="text1"/>
          <w:sz w:val="24"/>
          <w:highlight w:val="none"/>
          <w:lang w:eastAsia="zh-CN"/>
          <w14:textFill>
            <w14:solidFill>
              <w14:schemeClr w14:val="tx1"/>
            </w14:solidFill>
          </w14:textFill>
        </w:rPr>
        <w:t>设计</w:t>
      </w:r>
      <w:r>
        <w:rPr>
          <w:rFonts w:hint="eastAsia" w:ascii="宋体" w:hAnsi="宋体" w:cs="宋体"/>
          <w:color w:val="000000" w:themeColor="text1"/>
          <w:sz w:val="24"/>
          <w:highlight w:val="none"/>
          <w14:textFill>
            <w14:solidFill>
              <w14:schemeClr w14:val="tx1"/>
            </w14:solidFill>
          </w14:textFill>
        </w:rPr>
        <w:t>咨询中标单位与其存在利害关系的单位均不得参加本项目的</w:t>
      </w:r>
      <w:r>
        <w:rPr>
          <w:rFonts w:hint="eastAsia" w:ascii="宋体" w:hAnsi="宋体" w:cs="宋体"/>
          <w:color w:val="000000" w:themeColor="text1"/>
          <w:sz w:val="24"/>
          <w:highlight w:val="none"/>
          <w:lang w:eastAsia="zh-CN"/>
          <w14:textFill>
            <w14:solidFill>
              <w14:schemeClr w14:val="tx1"/>
            </w14:solidFill>
          </w14:textFill>
        </w:rPr>
        <w:t>设计</w:t>
      </w:r>
      <w:r>
        <w:rPr>
          <w:rFonts w:hint="eastAsia" w:ascii="宋体" w:hAnsi="宋体" w:cs="宋体"/>
          <w:color w:val="000000" w:themeColor="text1"/>
          <w:sz w:val="24"/>
          <w:highlight w:val="none"/>
          <w14:textFill>
            <w14:solidFill>
              <w14:schemeClr w14:val="tx1"/>
            </w14:solidFill>
          </w14:textFill>
        </w:rPr>
        <w:t>投标。</w:t>
      </w:r>
    </w:p>
    <w:p w14:paraId="5E3B426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  与招标人存在利害关系可能影响招标公正性的单位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不得参加投标。单位负责人为同一人、或者存在控股、管理关系的不同单位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不得参加同一标段或者未划分标段的同一招标项目投标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否则相关投标均无效。</w:t>
      </w:r>
    </w:p>
    <w:p w14:paraId="33DE59B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注：①单位负责人是指：单位的法定代表人或者法律、行政法规规定代表单位行使职权的主要负责人；</w:t>
      </w:r>
    </w:p>
    <w:p w14:paraId="5505BE5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②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p w14:paraId="68C6653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③管理关系是指：不具有出资持股关系的其它单位之间存在的管理与被管理关系。</w:t>
      </w:r>
    </w:p>
    <w:p w14:paraId="56FDB5A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  在“信用中国”网站（http://www.creditchina.gov.cn/）中被列入失信被执行人名单的投标人，在国家企业信用信息公示系统（www.gsxt.gov.cn）中被列入严重违法失信企业名单的投标人，均不得参加投标。</w:t>
      </w:r>
    </w:p>
    <w:p w14:paraId="28DFB497">
      <w:pPr>
        <w:spacing w:line="360" w:lineRule="auto"/>
        <w:outlineLvl w:val="0"/>
        <w:rPr>
          <w:rFonts w:ascii="宋体" w:hAnsi="宋体" w:cs="宋体"/>
          <w:b/>
          <w:color w:val="000000" w:themeColor="text1"/>
          <w:sz w:val="28"/>
          <w:szCs w:val="28"/>
          <w:highlight w:val="none"/>
          <w14:textFill>
            <w14:solidFill>
              <w14:schemeClr w14:val="tx1"/>
            </w14:solidFill>
          </w14:textFill>
        </w:rPr>
      </w:pPr>
      <w:bookmarkStart w:id="9" w:name="_Toc27504"/>
      <w:bookmarkStart w:id="10" w:name="_Toc8260"/>
      <w:r>
        <w:rPr>
          <w:rFonts w:hint="eastAsia" w:ascii="宋体" w:hAnsi="宋体" w:cs="宋体"/>
          <w:b/>
          <w:color w:val="000000" w:themeColor="text1"/>
          <w:sz w:val="28"/>
          <w:szCs w:val="28"/>
          <w:highlight w:val="none"/>
          <w14:textFill>
            <w14:solidFill>
              <w14:schemeClr w14:val="tx1"/>
            </w14:solidFill>
          </w14:textFill>
        </w:rPr>
        <w:t>4. 技术成果经济补偿</w:t>
      </w:r>
      <w:bookmarkEnd w:id="9"/>
      <w:bookmarkEnd w:id="10"/>
    </w:p>
    <w:p w14:paraId="0556979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本次招标对未中标人投标文件中的技术成果不给予经济补偿。</w:t>
      </w:r>
    </w:p>
    <w:p w14:paraId="094EB4F6">
      <w:pPr>
        <w:spacing w:line="360" w:lineRule="auto"/>
        <w:outlineLvl w:val="0"/>
        <w:rPr>
          <w:rFonts w:ascii="宋体" w:hAnsi="宋体" w:cs="宋体"/>
          <w:b/>
          <w:color w:val="000000" w:themeColor="text1"/>
          <w:sz w:val="28"/>
          <w:szCs w:val="28"/>
          <w:highlight w:val="none"/>
          <w14:textFill>
            <w14:solidFill>
              <w14:schemeClr w14:val="tx1"/>
            </w14:solidFill>
          </w14:textFill>
        </w:rPr>
      </w:pPr>
      <w:bookmarkStart w:id="11" w:name="_Toc13770"/>
      <w:bookmarkStart w:id="12" w:name="_Toc20660"/>
      <w:r>
        <w:rPr>
          <w:rFonts w:hint="eastAsia" w:ascii="宋体" w:hAnsi="宋体" w:cs="宋体"/>
          <w:b/>
          <w:color w:val="000000" w:themeColor="text1"/>
          <w:sz w:val="28"/>
          <w:szCs w:val="28"/>
          <w:highlight w:val="none"/>
          <w14:textFill>
            <w14:solidFill>
              <w14:schemeClr w14:val="tx1"/>
            </w14:solidFill>
          </w14:textFill>
        </w:rPr>
        <w:t>5.</w:t>
      </w:r>
      <w:bookmarkEnd w:id="11"/>
      <w:bookmarkEnd w:id="12"/>
      <w:r>
        <w:rPr>
          <w:rFonts w:hint="eastAsia" w:ascii="宋体" w:hAnsi="宋体" w:cs="宋体"/>
          <w:b/>
          <w:color w:val="000000" w:themeColor="text1"/>
          <w:sz w:val="28"/>
          <w:szCs w:val="28"/>
          <w:highlight w:val="none"/>
          <w14:textFill>
            <w14:solidFill>
              <w14:schemeClr w14:val="tx1"/>
            </w14:solidFill>
          </w14:textFill>
        </w:rPr>
        <w:t>招标文件的获取</w:t>
      </w:r>
    </w:p>
    <w:p w14:paraId="0C0BCA09">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5.1本次招标实行电子投标。本项目招标文件随招标公告一并在全国公共资源交易平台（广东省·韶关市）（</w:t>
      </w:r>
      <w:r>
        <w:rPr>
          <w:rFonts w:hint="eastAsia" w:ascii="宋体" w:hAnsi="宋体" w:eastAsia="宋体"/>
          <w:color w:val="000000" w:themeColor="text1"/>
          <w:sz w:val="24"/>
          <w:highlight w:val="none"/>
          <w:lang w:eastAsia="zh-CN"/>
          <w14:textFill>
            <w14:solidFill>
              <w14:schemeClr w14:val="tx1"/>
            </w14:solidFill>
          </w14:textFill>
        </w:rPr>
        <w:t>https://ygp.gdzwfw.gov.cn/#/440200/index</w:t>
      </w:r>
      <w:r>
        <w:rPr>
          <w:rFonts w:hint="eastAsia" w:ascii="宋体" w:hAnsi="宋体"/>
          <w:color w:val="000000" w:themeColor="text1"/>
          <w:sz w:val="24"/>
          <w:highlight w:val="none"/>
          <w14:textFill>
            <w14:solidFill>
              <w14:schemeClr w14:val="tx1"/>
            </w14:solidFill>
          </w14:textFill>
        </w:rPr>
        <w:t>）网站发布。招标文件一经在交易平台发布，视为发送投标人，招标文件及相关附件由投标人自行在交易平台网站下载。招标文件获取期间（</w:t>
      </w:r>
      <w:r>
        <w:rPr>
          <w:rFonts w:hint="eastAsia" w:ascii="宋体" w:hAnsi="宋体"/>
          <w:color w:val="000000" w:themeColor="text1"/>
          <w:sz w:val="24"/>
          <w:highlight w:val="none"/>
          <w:lang w:eastAsia="zh-CN"/>
          <w14:textFill>
            <w14:solidFill>
              <w14:schemeClr w14:val="tx1"/>
            </w14:solidFill>
          </w14:textFill>
        </w:rPr>
        <w:t>见“重要事项时间地点一览表”</w:t>
      </w:r>
      <w:r>
        <w:rPr>
          <w:rFonts w:hint="eastAsia" w:ascii="宋体" w:hAnsi="宋体"/>
          <w:color w:val="000000" w:themeColor="text1"/>
          <w:sz w:val="24"/>
          <w:highlight w:val="none"/>
          <w14:textFill>
            <w14:solidFill>
              <w14:schemeClr w14:val="tx1"/>
            </w14:solidFill>
          </w14:textFill>
        </w:rPr>
        <w:t>，招标文件获取期间与招标公告发布时间一致），投标人须登录全国公共资源交易平台（广东省·韶关市）（</w:t>
      </w:r>
      <w:r>
        <w:rPr>
          <w:rFonts w:hint="eastAsia" w:ascii="宋体" w:hAnsi="宋体" w:eastAsia="宋体"/>
          <w:color w:val="000000" w:themeColor="text1"/>
          <w:sz w:val="24"/>
          <w:highlight w:val="none"/>
          <w:lang w:eastAsia="zh-CN"/>
          <w14:textFill>
            <w14:solidFill>
              <w14:schemeClr w14:val="tx1"/>
            </w14:solidFill>
          </w14:textFill>
        </w:rPr>
        <w:t>https://ygp.gdzwfw.gov.cn/#/440200/index</w:t>
      </w:r>
      <w:r>
        <w:rPr>
          <w:rFonts w:hint="eastAsia" w:ascii="宋体" w:hAnsi="宋体"/>
          <w:color w:val="000000" w:themeColor="text1"/>
          <w:sz w:val="24"/>
          <w:highlight w:val="none"/>
          <w14:textFill>
            <w14:solidFill>
              <w14:schemeClr w14:val="tx1"/>
            </w14:solidFill>
          </w14:textFill>
        </w:rPr>
        <w:t>）下载招标文件及相关附件，并于电子投标截止时间（</w:t>
      </w:r>
      <w:r>
        <w:rPr>
          <w:rFonts w:hint="eastAsia" w:ascii="宋体" w:hAnsi="宋体"/>
          <w:color w:val="000000" w:themeColor="text1"/>
          <w:sz w:val="24"/>
          <w:highlight w:val="none"/>
          <w:lang w:eastAsia="zh-CN"/>
          <w14:textFill>
            <w14:solidFill>
              <w14:schemeClr w14:val="tx1"/>
            </w14:solidFill>
          </w14:textFill>
        </w:rPr>
        <w:t>见“重要事项时间地点一览表”</w:t>
      </w:r>
      <w:r>
        <w:rPr>
          <w:rFonts w:hint="eastAsia" w:ascii="宋体" w:hAnsi="宋体"/>
          <w:color w:val="000000" w:themeColor="text1"/>
          <w:sz w:val="24"/>
          <w:highlight w:val="none"/>
          <w14:textFill>
            <w14:solidFill>
              <w14:schemeClr w14:val="tx1"/>
            </w14:solidFill>
          </w14:textFill>
        </w:rPr>
        <w:t>）前完成电子投标。投标人可登录全国公共资源交易平台（广东省·韶关市）（</w:t>
      </w:r>
      <w:r>
        <w:rPr>
          <w:rFonts w:hint="eastAsia" w:ascii="宋体" w:hAnsi="宋体" w:eastAsia="宋体"/>
          <w:color w:val="000000" w:themeColor="text1"/>
          <w:sz w:val="24"/>
          <w:highlight w:val="none"/>
          <w:lang w:eastAsia="zh-CN"/>
          <w14:textFill>
            <w14:solidFill>
              <w14:schemeClr w14:val="tx1"/>
            </w14:solidFill>
          </w14:textFill>
        </w:rPr>
        <w:t>https://ygp.gdzwfw.gov.cn/#/440200/index</w:t>
      </w:r>
      <w:r>
        <w:rPr>
          <w:rFonts w:hint="eastAsia" w:ascii="宋体" w:hAnsi="宋体"/>
          <w:color w:val="000000" w:themeColor="text1"/>
          <w:sz w:val="24"/>
          <w:highlight w:val="none"/>
          <w14:textFill>
            <w14:solidFill>
              <w14:schemeClr w14:val="tx1"/>
            </w14:solidFill>
          </w14:textFill>
        </w:rPr>
        <w:t>），在【服务指南】栏目中下载《韶关市公共资源建设工程交易系统-投标人操作指南（电子评标）》，了解网上获取招标文件操作流程。技术咨询电话：0751-8379671 伍先生，业务咨询电话：0751-8633211、8633071。</w:t>
      </w:r>
    </w:p>
    <w:p w14:paraId="6A252C96">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2 只有申领了数字证书（CA）、“粤企签”或GDCA/SZCA/NETCA等符合法律法规规定的电子印章，并在交易平台中完成企业信息数据入库的投标人，方可在交易平台获取招标文件和电子投标。</w:t>
      </w:r>
    </w:p>
    <w:p w14:paraId="030D8717">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440200/index）办理企业入库、数字证书及电子印章事宜，具体请在交易平台查阅相应的交易指引。</w:t>
      </w:r>
    </w:p>
    <w:p w14:paraId="1F06EC0D">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154A9A05">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284C796">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3 投标保证：投标人须缴纳金额为人民币</w:t>
      </w:r>
      <w:r>
        <w:rPr>
          <w:rFonts w:hint="eastAsia" w:ascii="宋体" w:hAnsi="宋体"/>
          <w:b/>
          <w:bCs/>
          <w:color w:val="000000" w:themeColor="text1"/>
          <w:sz w:val="24"/>
          <w:highlight w:val="none"/>
          <w:lang w:val="en-US" w:eastAsia="zh-CN"/>
          <w14:textFill>
            <w14:solidFill>
              <w14:schemeClr w14:val="tx1"/>
            </w14:solidFill>
          </w14:textFill>
        </w:rPr>
        <w:t>7万元整</w:t>
      </w:r>
      <w:r>
        <w:rPr>
          <w:rFonts w:hint="eastAsia" w:ascii="宋体" w:hAnsi="宋体"/>
          <w:color w:val="000000" w:themeColor="text1"/>
          <w:sz w:val="24"/>
          <w:highlight w:val="none"/>
          <w:lang w:val="en-US" w:eastAsia="zh-CN"/>
          <w14:textFill>
            <w14:solidFill>
              <w14:schemeClr w14:val="tx1"/>
            </w14:solidFill>
          </w14:textFill>
        </w:rPr>
        <w:t>的投标保证。</w:t>
      </w:r>
    </w:p>
    <w:p w14:paraId="62DAE1E2">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3.1 投标保证的形式包括投标保证金、投标保证担保、投标保证保险三种，由投标人自主选择。</w:t>
      </w:r>
    </w:p>
    <w:p w14:paraId="2B2FB392">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09D0E4E9">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采用投标保证担保的，投标人应提交有效的电子保函，电子保函的有效期不得短于投标有效期。投标人必须在投标保证担保截止时间（详见本章第二节“重要事项时间地点一览表”）前，使用工程建设交易系统完成网上办理电子保函。</w:t>
      </w:r>
    </w:p>
    <w:p w14:paraId="33B06704">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采用投标保证保险的，投标人须在投标保证保险投保截止时间（详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440200/index)在【服务指南】栏目中下载《韶关市公共资源建设工程交易系统-投标人操作指南》，了解网上投保具体操作流程。逾期投保的，其投标无效。</w:t>
      </w:r>
    </w:p>
    <w:p w14:paraId="1E61047B">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61FDD28">
      <w:pPr>
        <w:pStyle w:val="25"/>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5.4 若投标人因自身原因未能正确完成网上获取招标文件、电子投标、缴纳投标保证的，其投标无效。</w:t>
      </w:r>
    </w:p>
    <w:p w14:paraId="2690B8CF">
      <w:pPr>
        <w:spacing w:line="360" w:lineRule="auto"/>
        <w:outlineLvl w:val="0"/>
        <w:rPr>
          <w:rFonts w:hint="eastAsia" w:ascii="宋体" w:hAnsi="宋体" w:cs="宋体"/>
          <w:b/>
          <w:color w:val="000000" w:themeColor="text1"/>
          <w:sz w:val="28"/>
          <w:szCs w:val="28"/>
          <w:highlight w:val="none"/>
          <w14:textFill>
            <w14:solidFill>
              <w14:schemeClr w14:val="tx1"/>
            </w14:solidFill>
          </w14:textFill>
        </w:rPr>
      </w:pPr>
      <w:bookmarkStart w:id="13" w:name="_Toc23194"/>
      <w:bookmarkStart w:id="14" w:name="_Toc24988"/>
      <w:r>
        <w:rPr>
          <w:rFonts w:hint="eastAsia" w:ascii="宋体" w:hAnsi="宋体" w:cs="宋体"/>
          <w:b/>
          <w:color w:val="000000" w:themeColor="text1"/>
          <w:sz w:val="28"/>
          <w:szCs w:val="28"/>
          <w:highlight w:val="none"/>
          <w14:textFill>
            <w14:solidFill>
              <w14:schemeClr w14:val="tx1"/>
            </w14:solidFill>
          </w14:textFill>
        </w:rPr>
        <w:t>6.</w:t>
      </w:r>
      <w:bookmarkEnd w:id="13"/>
      <w:bookmarkEnd w:id="14"/>
      <w:r>
        <w:rPr>
          <w:rFonts w:hint="eastAsia" w:ascii="宋体" w:hAnsi="宋体" w:cs="宋体"/>
          <w:b/>
          <w:color w:val="000000" w:themeColor="text1"/>
          <w:sz w:val="28"/>
          <w:szCs w:val="28"/>
          <w:highlight w:val="none"/>
          <w14:textFill>
            <w14:solidFill>
              <w14:schemeClr w14:val="tx1"/>
            </w14:solidFill>
          </w14:textFill>
        </w:rPr>
        <w:t>电子投标及相关事宜</w:t>
      </w:r>
    </w:p>
    <w:p w14:paraId="2576F269">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6</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.1 投标人若对招标文件等资料有疑问，应在提问截止时间（</w:t>
      </w:r>
      <w:r>
        <w:rPr>
          <w:rFonts w:hint="eastAsia" w:ascii="宋体" w:hAnsi="宋体" w:cs="Calibri"/>
          <w:color w:val="000000" w:themeColor="text1"/>
          <w:kern w:val="2"/>
          <w:sz w:val="24"/>
          <w:szCs w:val="28"/>
          <w:highlight w:val="none"/>
          <w:lang w:val="en-US" w:eastAsia="zh-CN" w:bidi="ar-SA"/>
          <w14:textFill>
            <w14:solidFill>
              <w14:schemeClr w14:val="tx1"/>
            </w14:solidFill>
          </w14:textFill>
        </w:rPr>
        <w:t>见“重要事项时间地点一览表”</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）前在交易平台提出问题。未在指定时间前、未采用指定方式提出的，招标人不予受理。</w:t>
      </w:r>
    </w:p>
    <w:p w14:paraId="1708184E">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6</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.2 招标人在提问截止时间（</w:t>
      </w:r>
      <w:r>
        <w:rPr>
          <w:rFonts w:hint="eastAsia" w:ascii="宋体" w:hAnsi="宋体" w:cs="Calibri"/>
          <w:color w:val="000000" w:themeColor="text1"/>
          <w:kern w:val="2"/>
          <w:sz w:val="24"/>
          <w:szCs w:val="28"/>
          <w:highlight w:val="none"/>
          <w:lang w:val="en-US" w:eastAsia="zh-CN" w:bidi="ar-SA"/>
          <w14:textFill>
            <w14:solidFill>
              <w14:schemeClr w14:val="tx1"/>
            </w14:solidFill>
          </w14:textFill>
        </w:rPr>
        <w:t>见“重要事项时间地点一览表”</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C60B559">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6</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.3 招标人对招标文件所作的答疑（或修改）公告，构成招标文件的组成部分。</w:t>
      </w:r>
    </w:p>
    <w:p w14:paraId="57E3259E">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 xml:space="preserve">6.4 </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投标人必须在规定的截止时间前（</w:t>
      </w:r>
      <w:r>
        <w:rPr>
          <w:rFonts w:hint="eastAsia" w:ascii="宋体" w:hAnsi="宋体" w:cs="Calibri"/>
          <w:color w:val="000000" w:themeColor="text1"/>
          <w:kern w:val="2"/>
          <w:sz w:val="24"/>
          <w:szCs w:val="28"/>
          <w:highlight w:val="none"/>
          <w:lang w:val="en-US" w:eastAsia="zh-CN" w:bidi="ar-SA"/>
          <w14:textFill>
            <w14:solidFill>
              <w14:schemeClr w14:val="tx1"/>
            </w14:solidFill>
          </w14:textFill>
        </w:rPr>
        <w:t>见“重要事项时间地点一览表”</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）在交易平台完成网上获取招标文件、缴纳投标保证和全流程电子投标。只有满足以上所有条件，方为有效投标。</w:t>
      </w:r>
    </w:p>
    <w:p w14:paraId="34D6B1C9">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 xml:space="preserve">6.5 </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根据《关于全面启用全流程电子化招标投标的通知》（韶交易发〔2022〕24 号）文件，进入交易平台以招标方式进行交易的项目将全面启用全流程电子化招标投标。投标人可通过交易平台在线办理电子保函、保证保险和投标、下载中标通知书等业务。全流程电子化招标投标项目不再接收纸质投标文件，也不接收纸质保函等单证资料。</w:t>
      </w:r>
    </w:p>
    <w:p w14:paraId="6DDFF67F">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 xml:space="preserve">6.6 </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75C9D7">
      <w:pPr>
        <w:spacing w:after="136" w:line="360" w:lineRule="auto"/>
        <w:ind w:firstLine="600" w:firstLineChars="250"/>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pPr>
      <w:r>
        <w:rPr>
          <w:rFonts w:hint="eastAsia" w:ascii="宋体" w:hAnsi="宋体" w:cs="Calibri"/>
          <w:color w:val="000000" w:themeColor="text1"/>
          <w:kern w:val="2"/>
          <w:sz w:val="24"/>
          <w:szCs w:val="28"/>
          <w:highlight w:val="none"/>
          <w:lang w:val="en-US" w:eastAsia="zh-CN" w:bidi="ar-SA"/>
          <w14:textFill>
            <w14:solidFill>
              <w14:schemeClr w14:val="tx1"/>
            </w14:solidFill>
          </w14:textFill>
        </w:rPr>
        <w:t>6.7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w:t>
      </w:r>
    </w:p>
    <w:p w14:paraId="712C8E66">
      <w:pPr>
        <w:spacing w:line="360" w:lineRule="auto"/>
        <w:outlineLvl w:val="0"/>
        <w:rPr>
          <w:rFonts w:hint="eastAsia" w:ascii="宋体" w:hAnsi="宋体" w:cs="宋体"/>
          <w:b/>
          <w:color w:val="000000" w:themeColor="text1"/>
          <w:sz w:val="28"/>
          <w:szCs w:val="28"/>
          <w:highlight w:val="none"/>
          <w14:textFill>
            <w14:solidFill>
              <w14:schemeClr w14:val="tx1"/>
            </w14:solidFill>
          </w14:textFill>
        </w:rPr>
      </w:pPr>
      <w:bookmarkStart w:id="15" w:name="_Toc14347"/>
      <w:r>
        <w:rPr>
          <w:rFonts w:hint="eastAsia" w:ascii="宋体" w:hAnsi="宋体" w:cs="宋体"/>
          <w:b/>
          <w:color w:val="000000" w:themeColor="text1"/>
          <w:sz w:val="28"/>
          <w:szCs w:val="28"/>
          <w:highlight w:val="none"/>
          <w:lang w:val="en-US" w:eastAsia="zh-CN"/>
          <w14:textFill>
            <w14:solidFill>
              <w14:schemeClr w14:val="tx1"/>
            </w14:solidFill>
          </w14:textFill>
        </w:rPr>
        <w:t>7</w:t>
      </w:r>
      <w:r>
        <w:rPr>
          <w:rFonts w:hint="eastAsia" w:ascii="宋体" w:hAnsi="宋体" w:cs="宋体"/>
          <w:b/>
          <w:color w:val="000000" w:themeColor="text1"/>
          <w:sz w:val="28"/>
          <w:szCs w:val="28"/>
          <w:highlight w:val="none"/>
          <w14:textFill>
            <w14:solidFill>
              <w14:schemeClr w14:val="tx1"/>
            </w14:solidFill>
          </w14:textFill>
        </w:rPr>
        <w:t>.发布公告的媒介</w:t>
      </w:r>
    </w:p>
    <w:p w14:paraId="07BC0837">
      <w:pPr>
        <w:spacing w:after="136" w:line="360" w:lineRule="auto"/>
        <w:ind w:firstLine="600" w:firstLineChars="2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本次招标公告同时在广东省招标投标监管网（</w:t>
      </w:r>
      <w:r>
        <w:rPr>
          <w:rFonts w:hint="eastAsia" w:ascii="宋体" w:hAnsi="宋体" w:eastAsia="宋体" w:cs="宋体"/>
          <w:color w:val="000000" w:themeColor="text1"/>
          <w:kern w:val="0"/>
          <w:sz w:val="24"/>
          <w:highlight w:val="none"/>
          <w:lang w:eastAsia="zh-CN"/>
          <w14:textFill>
            <w14:solidFill>
              <w14:schemeClr w14:val="tx1"/>
            </w14:solidFill>
          </w14:textFill>
        </w:rPr>
        <w:t>http://zbtb.gd.gov.cn/#/index</w:t>
      </w:r>
      <w:r>
        <w:rPr>
          <w:rFonts w:hint="eastAsia" w:ascii="宋体" w:hAnsi="宋体" w:cs="宋体"/>
          <w:color w:val="000000" w:themeColor="text1"/>
          <w:kern w:val="0"/>
          <w:sz w:val="24"/>
          <w:highlight w:val="none"/>
          <w14:textFill>
            <w14:solidFill>
              <w14:schemeClr w14:val="tx1"/>
            </w14:solidFill>
          </w14:textFill>
        </w:rPr>
        <w:t>）及</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全国公共资源交易平台（广东省·韶关市）（https://ygp.gdzwfw.gov.cn/#/440200/index）</w:t>
      </w:r>
      <w:r>
        <w:rPr>
          <w:rFonts w:hint="eastAsia" w:ascii="宋体" w:hAnsi="宋体" w:cs="宋体"/>
          <w:color w:val="000000" w:themeColor="text1"/>
          <w:kern w:val="0"/>
          <w:sz w:val="24"/>
          <w:highlight w:val="none"/>
          <w14:textFill>
            <w14:solidFill>
              <w14:schemeClr w14:val="tx1"/>
            </w14:solidFill>
          </w14:textFill>
        </w:rPr>
        <w:t>公布</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如公告详细内容不一致者</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以</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全国公共资源交易平台（广东省·韶关市）（https://ygp.gdzwfw.gov.cn/#/440200/index）</w:t>
      </w:r>
      <w:r>
        <w:rPr>
          <w:rFonts w:hint="eastAsia" w:ascii="宋体" w:hAnsi="宋体" w:cs="宋体"/>
          <w:color w:val="000000" w:themeColor="text1"/>
          <w:kern w:val="0"/>
          <w:sz w:val="24"/>
          <w:highlight w:val="none"/>
          <w14:textFill>
            <w14:solidFill>
              <w14:schemeClr w14:val="tx1"/>
            </w14:solidFill>
          </w14:textFill>
        </w:rPr>
        <w:t>公告为准。</w:t>
      </w:r>
    </w:p>
    <w:p w14:paraId="22809C7D">
      <w:pPr>
        <w:spacing w:after="136" w:line="360" w:lineRule="auto"/>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在规定的获取招标文件期间，如本标段获取招标文件的投标人不足 3 家时，招标人依法有权选择以下任一方式：（1）在全国公共资源交易平台（广东省·韶关市）发布公告延长获取招标文件时间，在延期获取招标文件时间内，已获取招标文件投标人的资料仍有效并可自行补充资料，未获取招标文件的投标人可根据公告的约定进行获取招标文件；（2）依法重新组织招标。</w:t>
      </w:r>
    </w:p>
    <w:p w14:paraId="7A7E55B2">
      <w:pPr>
        <w:spacing w:after="136" w:line="360" w:lineRule="auto"/>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投标保证金缴纳截止时间到期后，若</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全国公共资源交易平台（广东省·韶关市）</w:t>
      </w:r>
      <w:r>
        <w:rPr>
          <w:rFonts w:hint="eastAsia" w:ascii="宋体" w:hAnsi="宋体" w:cs="宋体"/>
          <w:color w:val="000000" w:themeColor="text1"/>
          <w:kern w:val="0"/>
          <w:sz w:val="24"/>
          <w:highlight w:val="none"/>
          <w:lang w:val="en-US" w:eastAsia="zh-CN"/>
          <w14:textFill>
            <w14:solidFill>
              <w14:schemeClr w14:val="tx1"/>
            </w14:solidFill>
          </w14:textFill>
        </w:rPr>
        <w:t>交易系统显示成功缴纳投标保证金的投标人数量少于3家时，招标人将取消于次日召开的项目开标会，重新组织招标。投标人可在投标保证金缴纳截止时间起至电子投标截止时间前自行登录</w:t>
      </w:r>
      <w:r>
        <w:rPr>
          <w:rFonts w:hint="eastAsia" w:ascii="宋体" w:hAnsi="宋体" w:eastAsia="宋体" w:cs="Calibri"/>
          <w:color w:val="000000" w:themeColor="text1"/>
          <w:kern w:val="2"/>
          <w:sz w:val="24"/>
          <w:szCs w:val="28"/>
          <w:highlight w:val="none"/>
          <w:lang w:val="en-US" w:eastAsia="zh-CN" w:bidi="ar-SA"/>
          <w14:textFill>
            <w14:solidFill>
              <w14:schemeClr w14:val="tx1"/>
            </w14:solidFill>
          </w14:textFill>
        </w:rPr>
        <w:t>全国公共资源交易平台（广东省·韶关市）</w:t>
      </w:r>
      <w:r>
        <w:rPr>
          <w:rFonts w:hint="eastAsia" w:ascii="宋体" w:hAnsi="宋体" w:cs="宋体"/>
          <w:color w:val="000000" w:themeColor="text1"/>
          <w:kern w:val="0"/>
          <w:sz w:val="24"/>
          <w:highlight w:val="none"/>
          <w:lang w:val="en-US" w:eastAsia="zh-CN"/>
          <w14:textFill>
            <w14:solidFill>
              <w14:schemeClr w14:val="tx1"/>
            </w14:solidFill>
          </w14:textFill>
        </w:rPr>
        <w:t>查询是否发布了取消项目开标会的相关信息。</w:t>
      </w:r>
    </w:p>
    <w:p w14:paraId="5B2AA3B5">
      <w:pPr>
        <w:spacing w:line="360" w:lineRule="auto"/>
        <w:outlineLvl w:val="0"/>
        <w:rPr>
          <w:rFonts w:hint="eastAsia" w:ascii="宋体" w:hAnsi="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8.联系方式</w:t>
      </w:r>
      <w:bookmarkEnd w:id="15"/>
    </w:p>
    <w:tbl>
      <w:tblPr>
        <w:tblStyle w:val="19"/>
        <w:tblW w:w="10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5148"/>
      </w:tblGrid>
      <w:tr w14:paraId="750A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09E50C7E">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 标 人：</w:t>
            </w:r>
            <w:r>
              <w:rPr>
                <w:rFonts w:hint="eastAsia" w:ascii="宋体" w:hAnsi="宋体" w:eastAsia="宋体" w:cs="宋体"/>
                <w:color w:val="000000" w:themeColor="text1"/>
                <w:sz w:val="24"/>
                <w:highlight w:val="none"/>
                <w:lang w:eastAsia="zh-CN"/>
                <w14:textFill>
                  <w14:solidFill>
                    <w14:schemeClr w14:val="tx1"/>
                  </w14:solidFill>
                </w14:textFill>
              </w:rPr>
              <w:t>始兴县地方公路事务中心</w:t>
            </w:r>
          </w:p>
          <w:p w14:paraId="425D7637">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lang w:eastAsia="zh-CN"/>
                <w14:textFill>
                  <w14:solidFill>
                    <w14:schemeClr w14:val="tx1"/>
                  </w14:solidFill>
                </w14:textFill>
              </w:rPr>
              <w:t>始兴县太平镇北门路420号</w:t>
            </w:r>
          </w:p>
          <w:p w14:paraId="7E6F9F20">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邮政编码：512199</w:t>
            </w:r>
          </w:p>
          <w:p w14:paraId="166566B3">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 系 人：</w:t>
            </w: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刘工</w:t>
            </w:r>
          </w:p>
          <w:p w14:paraId="039DE24B">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eastAsia="宋体" w:cs="宋体"/>
                <w:color w:val="000000" w:themeColor="text1"/>
                <w:sz w:val="24"/>
                <w:highlight w:val="none"/>
                <w:lang w:eastAsia="zh-CN"/>
                <w14:textFill>
                  <w14:solidFill>
                    <w14:schemeClr w14:val="tx1"/>
                  </w14:solidFill>
                </w14:textFill>
              </w:rPr>
              <w:t>0751-</w:t>
            </w:r>
            <w:r>
              <w:rPr>
                <w:rFonts w:hint="eastAsia" w:ascii="宋体" w:hAnsi="宋体" w:eastAsia="宋体" w:cs="宋体"/>
                <w:color w:val="000000" w:themeColor="text1"/>
                <w:sz w:val="24"/>
                <w:highlight w:val="none"/>
                <w:lang w:val="en-US" w:eastAsia="zh-CN"/>
                <w14:textFill>
                  <w14:solidFill>
                    <w14:schemeClr w14:val="tx1"/>
                  </w14:solidFill>
                </w14:textFill>
              </w:rPr>
              <w:t>6927330</w:t>
            </w:r>
          </w:p>
        </w:tc>
        <w:tc>
          <w:tcPr>
            <w:tcW w:w="5148" w:type="dxa"/>
            <w:tcBorders>
              <w:tl2br w:val="nil"/>
              <w:tr2bl w:val="nil"/>
            </w:tcBorders>
          </w:tcPr>
          <w:p w14:paraId="038B686E">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代理机构：</w:t>
            </w:r>
            <w:r>
              <w:rPr>
                <w:rFonts w:hint="eastAsia" w:ascii="宋体" w:hAnsi="宋体" w:eastAsia="宋体" w:cs="宋体"/>
                <w:color w:val="000000" w:themeColor="text1"/>
                <w:sz w:val="24"/>
                <w:highlight w:val="none"/>
                <w:lang w:eastAsia="zh-CN"/>
                <w14:textFill>
                  <w14:solidFill>
                    <w14:schemeClr w14:val="tx1"/>
                  </w14:solidFill>
                </w14:textFill>
              </w:rPr>
              <w:t>广东宝骏工程咨询有限公司</w:t>
            </w:r>
          </w:p>
          <w:p w14:paraId="2FB0E247">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lang w:eastAsia="zh-CN"/>
                <w14:textFill>
                  <w14:solidFill>
                    <w14:schemeClr w14:val="tx1"/>
                  </w14:solidFill>
                </w14:textFill>
              </w:rPr>
              <w:t>韶关市武江区工业东路23号核工业二九0研究所院内</w:t>
            </w:r>
          </w:p>
          <w:p w14:paraId="69297CCE">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 系 人：</w:t>
            </w:r>
            <w:r>
              <w:rPr>
                <w:rFonts w:hint="eastAsia" w:ascii="宋体" w:hAnsi="宋体" w:eastAsia="宋体" w:cs="宋体"/>
                <w:i w:val="0"/>
                <w:color w:val="000000" w:themeColor="text1"/>
                <w:sz w:val="24"/>
                <w:szCs w:val="24"/>
                <w:highlight w:val="none"/>
                <w:u w:val="none"/>
                <w:lang w:eastAsia="zh-CN"/>
                <w14:textFill>
                  <w14:solidFill>
                    <w14:schemeClr w14:val="tx1"/>
                  </w14:solidFill>
                </w14:textFill>
              </w:rPr>
              <w:t>杨工</w:t>
            </w:r>
          </w:p>
          <w:p w14:paraId="0DBB1F8E">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eastAsia="宋体" w:cs="宋体"/>
                <w:color w:val="000000" w:themeColor="text1"/>
                <w:sz w:val="24"/>
                <w:highlight w:val="none"/>
                <w:lang w:val="en-US" w:eastAsia="zh-CN"/>
                <w14:textFill>
                  <w14:solidFill>
                    <w14:schemeClr w14:val="tx1"/>
                  </w14:solidFill>
                </w14:textFill>
              </w:rPr>
              <w:t>0751-</w:t>
            </w:r>
            <w:r>
              <w:rPr>
                <w:rFonts w:hint="eastAsia" w:ascii="宋体" w:hAnsi="宋体" w:eastAsia="宋体" w:cs="宋体"/>
                <w:color w:val="000000" w:themeColor="text1"/>
                <w:sz w:val="24"/>
                <w:highlight w:val="none"/>
                <w:lang w:eastAsia="zh-CN"/>
                <w14:textFill>
                  <w14:solidFill>
                    <w14:schemeClr w14:val="tx1"/>
                  </w14:solidFill>
                </w14:textFill>
              </w:rPr>
              <w:t>8167696</w:t>
            </w:r>
          </w:p>
        </w:tc>
      </w:tr>
      <w:tr w14:paraId="2271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074" w:type="dxa"/>
            <w:gridSpan w:val="2"/>
            <w:tcBorders>
              <w:tl2br w:val="nil"/>
              <w:tr2bl w:val="nil"/>
            </w:tcBorders>
          </w:tcPr>
          <w:p w14:paraId="02CF423D">
            <w:pPr>
              <w:pStyle w:val="15"/>
              <w:widowControl/>
              <w:spacing w:beforeLines="100"/>
              <w:jc w:val="right"/>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日</w:t>
            </w:r>
          </w:p>
        </w:tc>
      </w:tr>
    </w:tbl>
    <w:p w14:paraId="14588619">
      <w:pPr>
        <w:rPr>
          <w:rFonts w:ascii="宋体" w:hAnsi="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br w:type="page"/>
      </w:r>
    </w:p>
    <w:p w14:paraId="069620AE">
      <w:pPr>
        <w:kinsoku/>
        <w:spacing w:before="274" w:line="232" w:lineRule="auto"/>
        <w:ind w:left="38"/>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16" w:name="_Toc7292"/>
      <w:r>
        <w:rPr>
          <w:rFonts w:hint="eastAsia" w:ascii="宋体" w:hAnsi="宋体" w:eastAsia="宋体" w:cs="宋体"/>
          <w:b/>
          <w:bCs/>
          <w:color w:val="000000" w:themeColor="text1"/>
          <w:sz w:val="28"/>
          <w:szCs w:val="28"/>
          <w:highlight w:val="none"/>
          <w:lang w:eastAsia="zh-CN"/>
          <w14:textFill>
            <w14:solidFill>
              <w14:schemeClr w14:val="tx1"/>
            </w14:solidFill>
          </w14:textFill>
        </w:rPr>
        <w:t>9.重要事项时间地点一览表</w:t>
      </w:r>
      <w:bookmarkEnd w:id="16"/>
    </w:p>
    <w:tbl>
      <w:tblPr>
        <w:tblStyle w:val="18"/>
        <w:tblW w:w="100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62"/>
        <w:gridCol w:w="1425"/>
        <w:gridCol w:w="8212"/>
      </w:tblGrid>
      <w:tr w14:paraId="1C30D6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1E3D91C">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1425" w:type="dxa"/>
            <w:tcBorders>
              <w:top w:val="single" w:color="080000" w:sz="4" w:space="0"/>
              <w:left w:val="single" w:color="080000" w:sz="4" w:space="0"/>
              <w:bottom w:val="single" w:color="080000" w:sz="4" w:space="0"/>
              <w:right w:val="single" w:color="080000" w:sz="4" w:space="0"/>
            </w:tcBorders>
            <w:vAlign w:val="center"/>
          </w:tcPr>
          <w:p w14:paraId="75673566">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招标公告发布时间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FED3BE7">
            <w:pPr>
              <w:pStyle w:val="31"/>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分至</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520850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9534763">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1425" w:type="dxa"/>
            <w:tcBorders>
              <w:top w:val="single" w:color="080000" w:sz="4" w:space="0"/>
              <w:left w:val="single" w:color="080000" w:sz="4" w:space="0"/>
              <w:bottom w:val="single" w:color="080000" w:sz="4" w:space="0"/>
              <w:right w:val="single" w:color="080000" w:sz="4" w:space="0"/>
            </w:tcBorders>
            <w:vAlign w:val="center"/>
          </w:tcPr>
          <w:p w14:paraId="2BD7D944">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获取招标文件截止时间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5BE4987B">
            <w:pPr>
              <w:pStyle w:val="31"/>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44E4D3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7B83DFB8">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1425" w:type="dxa"/>
            <w:tcBorders>
              <w:top w:val="single" w:color="080000" w:sz="4" w:space="0"/>
              <w:left w:val="single" w:color="080000" w:sz="4" w:space="0"/>
              <w:bottom w:val="single" w:color="080000" w:sz="4" w:space="0"/>
              <w:right w:val="single" w:color="080000" w:sz="4" w:space="0"/>
            </w:tcBorders>
            <w:vAlign w:val="center"/>
          </w:tcPr>
          <w:p w14:paraId="3830DA39">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网上提问截止时间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3C6C2E7">
            <w:pPr>
              <w:pStyle w:val="31"/>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17</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16</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235EAD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71C4FB9">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1425" w:type="dxa"/>
            <w:tcBorders>
              <w:top w:val="single" w:color="080000" w:sz="4" w:space="0"/>
              <w:left w:val="single" w:color="080000" w:sz="4" w:space="0"/>
              <w:bottom w:val="single" w:color="080000" w:sz="4" w:space="0"/>
              <w:right w:val="single" w:color="080000" w:sz="4" w:space="0"/>
            </w:tcBorders>
            <w:vAlign w:val="center"/>
          </w:tcPr>
          <w:p w14:paraId="1FA4F41E">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网上答疑时间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39EAA91F">
            <w:pPr>
              <w:pStyle w:val="31"/>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17</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16</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分至</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16</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5AC928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6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6DB4B3C3">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bookmarkStart w:id="17" w:name="OLE_LINK5" w:colFirst="1" w:colLast="2"/>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1425" w:type="dxa"/>
            <w:tcBorders>
              <w:top w:val="single" w:color="080000" w:sz="4" w:space="0"/>
              <w:left w:val="single" w:color="080000" w:sz="4" w:space="0"/>
              <w:bottom w:val="single" w:color="080000" w:sz="4" w:space="0"/>
              <w:right w:val="single" w:color="080000" w:sz="4" w:space="0"/>
            </w:tcBorders>
            <w:vAlign w:val="center"/>
          </w:tcPr>
          <w:p w14:paraId="7FEEE57E">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投标保证缴</w:t>
            </w:r>
          </w:p>
          <w:p w14:paraId="6FD089E4">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纳截止时间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1B3A63CB">
            <w:pPr>
              <w:pStyle w:val="31"/>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投标保证金到账截止时间：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18A3EBF7">
            <w:pPr>
              <w:pStyle w:val="31"/>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投标保证担保提交截止时间：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7258F95F">
            <w:pPr>
              <w:pStyle w:val="14"/>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投标保证保险投保截止时间：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bookmarkEnd w:id="17"/>
      <w:tr w14:paraId="674958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6"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BB2FC62">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1425" w:type="dxa"/>
            <w:tcBorders>
              <w:top w:val="single" w:color="080000" w:sz="4" w:space="0"/>
              <w:left w:val="single" w:color="080000" w:sz="4" w:space="0"/>
              <w:bottom w:val="single" w:color="080000" w:sz="4" w:space="0"/>
              <w:right w:val="single" w:color="080000" w:sz="4" w:space="0"/>
            </w:tcBorders>
            <w:vAlign w:val="center"/>
          </w:tcPr>
          <w:p w14:paraId="2D08F6C9">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电子投标截止时间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7524888A">
            <w:pPr>
              <w:pStyle w:val="14"/>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5A976D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DE32DE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w:t>
            </w:r>
          </w:p>
        </w:tc>
        <w:tc>
          <w:tcPr>
            <w:tcW w:w="1425" w:type="dxa"/>
            <w:tcBorders>
              <w:top w:val="single" w:color="080000" w:sz="4" w:space="0"/>
              <w:left w:val="single" w:color="080000" w:sz="4" w:space="0"/>
              <w:bottom w:val="single" w:color="080000" w:sz="4" w:space="0"/>
              <w:right w:val="single" w:color="080000" w:sz="4" w:space="0"/>
            </w:tcBorders>
            <w:vAlign w:val="center"/>
          </w:tcPr>
          <w:p w14:paraId="2FC58838">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评审原件（如有）递交时间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7457F93A">
            <w:pPr>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分至</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36E9F0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7E1127A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w:t>
            </w:r>
          </w:p>
        </w:tc>
        <w:tc>
          <w:tcPr>
            <w:tcW w:w="1425" w:type="dxa"/>
            <w:tcBorders>
              <w:top w:val="single" w:color="080000" w:sz="4" w:space="0"/>
              <w:left w:val="single" w:color="080000" w:sz="4" w:space="0"/>
              <w:bottom w:val="single" w:color="080000" w:sz="4" w:space="0"/>
              <w:right w:val="single" w:color="080000" w:sz="4" w:space="0"/>
            </w:tcBorders>
            <w:vAlign w:val="center"/>
          </w:tcPr>
          <w:p w14:paraId="060C944D">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评审原件（如有）递交地点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4CF4B72D">
            <w:pPr>
              <w:wordWrap w:val="0"/>
              <w:adjustRightInd w:val="0"/>
              <w:snapToGrid w:val="0"/>
              <w:spacing w:line="400" w:lineRule="exact"/>
              <w:ind w:left="105" w:leftChars="50" w:firstLine="240" w:firstLineChars="100"/>
              <w:jc w:val="left"/>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递交场所：韶关市公共资源交易中心</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始兴分中心</w:t>
            </w:r>
          </w:p>
          <w:p w14:paraId="415EBDBF">
            <w:pPr>
              <w:wordWrap w:val="0"/>
              <w:adjustRightInd w:val="0"/>
              <w:snapToGrid w:val="0"/>
              <w:spacing w:line="400" w:lineRule="exact"/>
              <w:ind w:left="105" w:leftChars="5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地址：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始兴县太平镇永安大道中79号行政服务大楼四楼开标室，具体房间号以当日现场通知为准</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r>
      <w:tr w14:paraId="503C8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551B32D0">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p>
        </w:tc>
        <w:tc>
          <w:tcPr>
            <w:tcW w:w="1425" w:type="dxa"/>
            <w:tcBorders>
              <w:top w:val="single" w:color="080000" w:sz="4" w:space="0"/>
              <w:left w:val="single" w:color="080000" w:sz="4" w:space="0"/>
              <w:bottom w:val="single" w:color="080000" w:sz="4" w:space="0"/>
              <w:right w:val="single" w:color="080000" w:sz="4" w:space="0"/>
            </w:tcBorders>
            <w:vAlign w:val="center"/>
          </w:tcPr>
          <w:p w14:paraId="24FE431A">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721A59A7">
            <w:pPr>
              <w:pStyle w:val="14"/>
              <w:wordWrap w:val="0"/>
              <w:adjustRightInd w:val="0"/>
              <w:snapToGrid w:val="0"/>
              <w:spacing w:line="400" w:lineRule="exact"/>
              <w:ind w:firstLine="240" w:firstLineChars="1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27</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09</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r>
      <w:tr w14:paraId="0E8BB7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203208E3">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1425" w:type="dxa"/>
            <w:tcBorders>
              <w:top w:val="single" w:color="080000" w:sz="4" w:space="0"/>
              <w:left w:val="single" w:color="080000" w:sz="4" w:space="0"/>
              <w:bottom w:val="single" w:color="080000" w:sz="4" w:space="0"/>
              <w:right w:val="single" w:color="080000" w:sz="4" w:space="0"/>
            </w:tcBorders>
            <w:vAlign w:val="center"/>
          </w:tcPr>
          <w:p w14:paraId="1B71765A">
            <w:pPr>
              <w:pStyle w:val="31"/>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756699A3">
            <w:pPr>
              <w:pStyle w:val="14"/>
              <w:wordWrap w:val="0"/>
              <w:adjustRightInd w:val="0"/>
              <w:snapToGrid w:val="0"/>
              <w:spacing w:line="400" w:lineRule="exact"/>
              <w:ind w:firstLine="240" w:firstLineChars="1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开标场所：韶关市公共资源交易中心</w:t>
            </w:r>
            <w:r>
              <w:rPr>
                <w:rFonts w:hint="eastAsia" w:ascii="宋体" w:hAnsi="宋体" w:eastAsia="宋体" w:cs="宋体"/>
                <w:color w:val="000000" w:themeColor="text1"/>
                <w:sz w:val="24"/>
                <w:szCs w:val="24"/>
                <w:highlight w:val="none"/>
                <w:lang w:eastAsia="zh-CN"/>
                <w14:textFill>
                  <w14:solidFill>
                    <w14:schemeClr w14:val="tx1"/>
                  </w14:solidFill>
                </w14:textFill>
              </w:rPr>
              <w:t>始兴分中心</w:t>
            </w:r>
          </w:p>
          <w:p w14:paraId="239F717F">
            <w:pPr>
              <w:pStyle w:val="14"/>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始兴县太平镇永安大道中79号行政服务大楼四楼开标室，具体房间号以当日现场通知为准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16E290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2" w:hRule="exact"/>
        </w:trPr>
        <w:tc>
          <w:tcPr>
            <w:tcW w:w="10099" w:type="dxa"/>
            <w:gridSpan w:val="3"/>
            <w:tcBorders>
              <w:top w:val="single" w:color="080000" w:sz="4" w:space="0"/>
              <w:left w:val="single" w:color="080000" w:sz="4" w:space="0"/>
              <w:bottom w:val="single" w:color="080000" w:sz="4" w:space="0"/>
              <w:right w:val="single" w:color="080000" w:sz="4" w:space="0"/>
            </w:tcBorders>
            <w:vAlign w:val="center"/>
          </w:tcPr>
          <w:p w14:paraId="34F7EE55">
            <w:pPr>
              <w:pStyle w:val="14"/>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备注：</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19F9A668">
      <w:pPr>
        <w:kinsoku/>
        <w:spacing w:line="430" w:lineRule="auto"/>
        <w:rPr>
          <w:rFonts w:ascii="宋体" w:hAnsi="宋体" w:eastAsia="宋体" w:cs="宋体"/>
          <w:color w:val="000000" w:themeColor="text1"/>
          <w:highlight w:val="none"/>
          <w:lang w:eastAsia="zh-CN"/>
          <w14:textFill>
            <w14:solidFill>
              <w14:schemeClr w14:val="tx1"/>
            </w14:solidFill>
          </w14:textFill>
        </w:rPr>
      </w:pPr>
    </w:p>
    <w:p w14:paraId="724BC5ED">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2950883C">
      <w:pPr>
        <w:kinsoku/>
        <w:spacing w:line="242" w:lineRule="auto"/>
        <w:rPr>
          <w:rFonts w:ascii="宋体" w:hAnsi="宋体" w:eastAsia="宋体" w:cs="宋体"/>
          <w:color w:val="000000" w:themeColor="text1"/>
          <w:highlight w:val="none"/>
          <w:lang w:eastAsia="zh-CN"/>
          <w14:textFill>
            <w14:solidFill>
              <w14:schemeClr w14:val="tx1"/>
            </w14:solidFill>
          </w14:textFill>
        </w:rPr>
      </w:pPr>
      <w:bookmarkStart w:id="18" w:name="bookmark22"/>
      <w:bookmarkEnd w:id="18"/>
      <w:bookmarkStart w:id="19" w:name="bookmark21"/>
      <w:bookmarkEnd w:id="19"/>
    </w:p>
    <w:p w14:paraId="34EA5D9F">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6E179E9">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3046EA7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1C5CEF0">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8451E71">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6B1BA4B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5BA559CA">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433CE18">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BBC7E4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74317FF">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51BC02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913300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02C9DC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1005B1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9615C0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7AB2EE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D16D9F9">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2441A4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3FF5FD6">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400C24D">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9B1DA43">
      <w:pPr>
        <w:kinsoku/>
        <w:spacing w:before="178" w:line="221" w:lineRule="auto"/>
        <w:ind w:left="1910"/>
        <w:rPr>
          <w:rFonts w:ascii="宋体" w:hAnsi="宋体" w:eastAsia="宋体" w:cs="宋体"/>
          <w:color w:val="000000" w:themeColor="text1"/>
          <w:sz w:val="55"/>
          <w:szCs w:val="55"/>
          <w:highlight w:val="none"/>
          <w:lang w:eastAsia="zh-CN"/>
          <w14:textFill>
            <w14:solidFill>
              <w14:schemeClr w14:val="tx1"/>
            </w14:solidFill>
          </w14:textFill>
        </w:rPr>
      </w:pPr>
      <w:r>
        <w:rPr>
          <w:rFonts w:hint="eastAsia" w:ascii="宋体" w:hAnsi="宋体" w:eastAsia="宋体" w:cs="宋体"/>
          <w:color w:val="000000" w:themeColor="text1"/>
          <w:sz w:val="55"/>
          <w:szCs w:val="55"/>
          <w:highlight w:val="none"/>
          <w:lang w:eastAsia="zh-CN"/>
          <w14:textFill>
            <w14:solidFill>
              <w14:schemeClr w14:val="tx1"/>
            </w14:solidFill>
          </w14:textFill>
        </w:rPr>
        <w:t>第二章  投标人须知</w:t>
      </w:r>
    </w:p>
    <w:p w14:paraId="23216828">
      <w:pPr>
        <w:kinsoku/>
        <w:spacing w:line="221" w:lineRule="auto"/>
        <w:rPr>
          <w:rFonts w:ascii="宋体" w:hAnsi="宋体" w:eastAsia="宋体" w:cs="宋体"/>
          <w:color w:val="000000" w:themeColor="text1"/>
          <w:sz w:val="55"/>
          <w:szCs w:val="55"/>
          <w:highlight w:val="none"/>
          <w:lang w:eastAsia="zh-CN"/>
          <w14:textFill>
            <w14:solidFill>
              <w14:schemeClr w14:val="tx1"/>
            </w14:solidFill>
          </w14:textFill>
        </w:rPr>
        <w:sectPr>
          <w:headerReference r:id="rId10" w:type="default"/>
          <w:footerReference r:id="rId11" w:type="default"/>
          <w:pgSz w:w="11907" w:h="16841"/>
          <w:pgMar w:top="1173" w:right="1498" w:bottom="1254" w:left="1560" w:header="862" w:footer="1093" w:gutter="0"/>
          <w:cols w:space="720" w:num="1"/>
        </w:sectPr>
      </w:pPr>
    </w:p>
    <w:p w14:paraId="3389F199">
      <w:pPr>
        <w:kinsoku/>
        <w:spacing w:before="137" w:line="218" w:lineRule="auto"/>
        <w:ind w:left="2625"/>
        <w:outlineLvl w:val="0"/>
        <w:rPr>
          <w:rFonts w:ascii="宋体" w:hAnsi="宋体" w:eastAsia="宋体" w:cs="宋体"/>
          <w:color w:val="000000" w:themeColor="text1"/>
          <w:sz w:val="42"/>
          <w:szCs w:val="42"/>
          <w:highlight w:val="none"/>
          <w:lang w:eastAsia="zh-CN"/>
          <w14:textFill>
            <w14:solidFill>
              <w14:schemeClr w14:val="tx1"/>
            </w14:solidFill>
          </w14:textFill>
        </w:rPr>
      </w:pPr>
      <w:bookmarkStart w:id="20" w:name="bookmark40"/>
      <w:bookmarkEnd w:id="20"/>
      <w:bookmarkStart w:id="21" w:name="bookmark41"/>
      <w:bookmarkEnd w:id="21"/>
      <w:bookmarkStart w:id="22" w:name="bookmark43"/>
      <w:bookmarkEnd w:id="22"/>
      <w:bookmarkStart w:id="23" w:name="_Toc1276"/>
      <w:r>
        <w:rPr>
          <w:rFonts w:hint="eastAsia" w:ascii="宋体" w:hAnsi="宋体" w:eastAsia="宋体" w:cs="宋体"/>
          <w:b/>
          <w:bCs/>
          <w:color w:val="000000" w:themeColor="text1"/>
          <w:sz w:val="42"/>
          <w:szCs w:val="42"/>
          <w:highlight w:val="none"/>
          <w:lang w:eastAsia="zh-CN"/>
          <w14:textFill>
            <w14:solidFill>
              <w14:schemeClr w14:val="tx1"/>
            </w14:solidFill>
          </w14:textFill>
        </w:rPr>
        <w:t>第二章</w:t>
      </w:r>
      <w:r>
        <w:rPr>
          <w:rFonts w:hint="eastAsia" w:ascii="宋体" w:hAnsi="宋体" w:eastAsia="宋体" w:cs="宋体"/>
          <w:color w:val="000000" w:themeColor="text1"/>
          <w:sz w:val="42"/>
          <w:szCs w:val="42"/>
          <w:highlight w:val="none"/>
          <w:lang w:eastAsia="zh-CN"/>
          <w14:textFill>
            <w14:solidFill>
              <w14:schemeClr w14:val="tx1"/>
            </w14:solidFill>
          </w14:textFill>
        </w:rPr>
        <w:t xml:space="preserve">  </w:t>
      </w:r>
      <w:r>
        <w:rPr>
          <w:rFonts w:hint="eastAsia" w:ascii="宋体" w:hAnsi="宋体" w:eastAsia="宋体" w:cs="宋体"/>
          <w:b/>
          <w:bCs/>
          <w:color w:val="000000" w:themeColor="text1"/>
          <w:sz w:val="42"/>
          <w:szCs w:val="42"/>
          <w:highlight w:val="none"/>
          <w:lang w:eastAsia="zh-CN"/>
          <w14:textFill>
            <w14:solidFill>
              <w14:schemeClr w14:val="tx1"/>
            </w14:solidFill>
          </w14:textFill>
        </w:rPr>
        <w:t>投标人须知</w:t>
      </w:r>
      <w:bookmarkEnd w:id="23"/>
    </w:p>
    <w:p w14:paraId="74C87473">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7F2F6DA7">
      <w:pPr>
        <w:kinsoku/>
        <w:spacing w:line="284" w:lineRule="auto"/>
        <w:rPr>
          <w:rFonts w:ascii="宋体" w:hAnsi="宋体" w:eastAsia="宋体" w:cs="宋体"/>
          <w:color w:val="000000" w:themeColor="text1"/>
          <w:highlight w:val="none"/>
          <w:lang w:eastAsia="zh-CN"/>
          <w14:textFill>
            <w14:solidFill>
              <w14:schemeClr w14:val="tx1"/>
            </w14:solidFill>
          </w14:textFill>
        </w:rPr>
      </w:pPr>
    </w:p>
    <w:p w14:paraId="74F041CB">
      <w:pPr>
        <w:kinsoku/>
        <w:spacing w:before="91" w:line="224" w:lineRule="auto"/>
        <w:ind w:left="121"/>
        <w:outlineLvl w:val="1"/>
        <w:rPr>
          <w:rFonts w:ascii="宋体" w:hAnsi="宋体" w:eastAsia="宋体" w:cs="宋体"/>
          <w:color w:val="000000" w:themeColor="text1"/>
          <w:highlight w:val="none"/>
          <w14:textFill>
            <w14:solidFill>
              <w14:schemeClr w14:val="tx1"/>
            </w14:solidFill>
          </w14:textFill>
        </w:rPr>
      </w:pPr>
      <w:bookmarkStart w:id="24" w:name="bookmark42"/>
      <w:bookmarkEnd w:id="24"/>
      <w:bookmarkStart w:id="25" w:name="_Toc31189"/>
      <w:r>
        <w:rPr>
          <w:rFonts w:hint="eastAsia" w:ascii="宋体" w:hAnsi="宋体" w:eastAsia="宋体" w:cs="宋体"/>
          <w:b/>
          <w:bCs/>
          <w:color w:val="000000" w:themeColor="text1"/>
          <w:sz w:val="28"/>
          <w:szCs w:val="28"/>
          <w:highlight w:val="none"/>
          <w14:textFill>
            <w14:solidFill>
              <w14:schemeClr w14:val="tx1"/>
            </w14:solidFill>
          </w14:textFill>
        </w:rPr>
        <w:t>投标人须知前附表</w:t>
      </w:r>
      <w:bookmarkEnd w:id="25"/>
    </w:p>
    <w:tbl>
      <w:tblPr>
        <w:tblStyle w:val="26"/>
        <w:tblW w:w="8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879"/>
        <w:gridCol w:w="4891"/>
      </w:tblGrid>
      <w:tr w14:paraId="3A9B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FCAC33D">
            <w:pPr>
              <w:kinsoku/>
              <w:spacing w:before="123"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条款号</w:t>
            </w:r>
          </w:p>
        </w:tc>
        <w:tc>
          <w:tcPr>
            <w:tcW w:w="2879" w:type="dxa"/>
            <w:vAlign w:val="center"/>
          </w:tcPr>
          <w:p w14:paraId="7A75F95F">
            <w:pPr>
              <w:kinsoku/>
              <w:spacing w:before="123"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条款名称</w:t>
            </w:r>
          </w:p>
        </w:tc>
        <w:tc>
          <w:tcPr>
            <w:tcW w:w="4891" w:type="dxa"/>
            <w:vAlign w:val="center"/>
          </w:tcPr>
          <w:p w14:paraId="618E66FD">
            <w:pPr>
              <w:kinsoku/>
              <w:spacing w:before="123"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编列内容</w:t>
            </w:r>
          </w:p>
        </w:tc>
      </w:tr>
      <w:tr w14:paraId="4662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F8C2AEB">
            <w:pPr>
              <w:kinsoku/>
              <w:spacing w:before="60"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w:t>
            </w:r>
          </w:p>
        </w:tc>
        <w:tc>
          <w:tcPr>
            <w:tcW w:w="2879" w:type="dxa"/>
            <w:vAlign w:val="center"/>
          </w:tcPr>
          <w:p w14:paraId="70580306">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招标人</w:t>
            </w:r>
          </w:p>
        </w:tc>
        <w:tc>
          <w:tcPr>
            <w:tcW w:w="4891" w:type="dxa"/>
          </w:tcPr>
          <w:p w14:paraId="2BC8F767">
            <w:pPr>
              <w:kinsoku/>
              <w:spacing w:before="117"/>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名称：始兴县地方公路事务中心</w:t>
            </w:r>
          </w:p>
          <w:p w14:paraId="7996B37E">
            <w:pPr>
              <w:kinsoku/>
              <w:spacing w:before="117"/>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地址：始兴县太平镇北门路420号</w:t>
            </w:r>
          </w:p>
          <w:p w14:paraId="2201BF07">
            <w:pPr>
              <w:tabs>
                <w:tab w:val="left" w:pos="3360"/>
                <w:tab w:val="left" w:pos="3780"/>
              </w:tabs>
              <w:kinsoku/>
              <w:spacing w:before="98"/>
              <w:ind w:left="137" w:right="47" w:hanging="2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color w:val="000000" w:themeColor="text1"/>
                <w:highlight w:val="none"/>
                <w:lang w:eastAsia="zh-CN"/>
                <w14:textFill>
                  <w14:solidFill>
                    <w14:schemeClr w14:val="tx1"/>
                  </w14:solidFill>
                </w14:textFill>
              </w:rPr>
              <w:t>：刘工</w:t>
            </w:r>
          </w:p>
          <w:p w14:paraId="3A570C99">
            <w:pPr>
              <w:tabs>
                <w:tab w:val="left" w:pos="840"/>
              </w:tabs>
              <w:kinsoku/>
              <w:spacing w:before="98"/>
              <w:ind w:left="137" w:right="47" w:hanging="2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r>
              <w:rPr>
                <w:rFonts w:hint="eastAsia" w:ascii="宋体" w:hAnsi="宋体" w:eastAsia="宋体" w:cs="宋体"/>
                <w:color w:val="000000" w:themeColor="text1"/>
                <w:highlight w:val="none"/>
                <w:lang w:eastAsia="zh-CN"/>
                <w14:textFill>
                  <w14:solidFill>
                    <w14:schemeClr w14:val="tx1"/>
                  </w14:solidFill>
                </w14:textFill>
              </w:rPr>
              <w:t>0751-6927330</w:t>
            </w:r>
          </w:p>
        </w:tc>
      </w:tr>
      <w:tr w14:paraId="05F2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2A5F16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w:t>
            </w:r>
          </w:p>
        </w:tc>
        <w:tc>
          <w:tcPr>
            <w:tcW w:w="2879" w:type="dxa"/>
            <w:vAlign w:val="center"/>
          </w:tcPr>
          <w:p w14:paraId="4250B989">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招标代理机构</w:t>
            </w:r>
          </w:p>
        </w:tc>
        <w:tc>
          <w:tcPr>
            <w:tcW w:w="4891" w:type="dxa"/>
          </w:tcPr>
          <w:p w14:paraId="72A0243D">
            <w:pPr>
              <w:kinsoku/>
              <w:spacing w:before="116"/>
              <w:ind w:left="99" w:leftChars="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名称：广东宝骏工程咨询有限公司</w:t>
            </w:r>
          </w:p>
          <w:p w14:paraId="55D3F227">
            <w:pPr>
              <w:kinsoku/>
              <w:spacing w:before="106"/>
              <w:ind w:left="99" w:leftChars="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地址：韶关市武江区工业东路23号核工业二九0研究所院内</w:t>
            </w:r>
          </w:p>
          <w:p w14:paraId="08BE39B0">
            <w:pPr>
              <w:kinsoku/>
              <w:spacing w:before="98"/>
              <w:ind w:left="99" w:leftChars="47" w:right="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联系人：杨工</w:t>
            </w:r>
          </w:p>
          <w:p w14:paraId="20CE29F2">
            <w:pPr>
              <w:kinsoku/>
              <w:spacing w:before="98"/>
              <w:ind w:left="99" w:leftChars="47" w:right="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电话：</w:t>
            </w:r>
            <w:r>
              <w:rPr>
                <w:rFonts w:hint="eastAsia" w:ascii="宋体" w:hAnsi="宋体" w:eastAsia="宋体" w:cs="宋体"/>
                <w:color w:val="000000" w:themeColor="text1"/>
                <w:highlight w:val="none"/>
                <w:lang w:val="en-US" w:eastAsia="zh-CN"/>
                <w14:textFill>
                  <w14:solidFill>
                    <w14:schemeClr w14:val="tx1"/>
                  </w14:solidFill>
                </w14:textFill>
              </w:rPr>
              <w:t>0751-</w:t>
            </w:r>
            <w:r>
              <w:rPr>
                <w:rFonts w:hint="eastAsia" w:ascii="宋体" w:hAnsi="宋体" w:eastAsia="宋体" w:cs="宋体"/>
                <w:color w:val="000000" w:themeColor="text1"/>
                <w:highlight w:val="none"/>
                <w:lang w:eastAsia="zh-CN"/>
                <w14:textFill>
                  <w14:solidFill>
                    <w14:schemeClr w14:val="tx1"/>
                  </w14:solidFill>
                </w14:textFill>
              </w:rPr>
              <w:t>8167696</w:t>
            </w:r>
          </w:p>
        </w:tc>
      </w:tr>
      <w:tr w14:paraId="1D84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6BD2F62">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w:t>
            </w:r>
          </w:p>
        </w:tc>
        <w:tc>
          <w:tcPr>
            <w:tcW w:w="2879" w:type="dxa"/>
            <w:vAlign w:val="center"/>
          </w:tcPr>
          <w:p w14:paraId="21A83CB4">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招标项目名称</w:t>
            </w:r>
          </w:p>
        </w:tc>
        <w:tc>
          <w:tcPr>
            <w:tcW w:w="4891" w:type="dxa"/>
            <w:vAlign w:val="center"/>
          </w:tcPr>
          <w:p w14:paraId="13C7A83B">
            <w:pPr>
              <w:kinsoku/>
              <w:spacing w:line="276" w:lineRule="auto"/>
              <w:ind w:left="80" w:leftChars="3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广东省韶关市始兴县国道G535线下窖至顿岗段智慧路网及配套工程建设项目设计</w:t>
            </w:r>
          </w:p>
        </w:tc>
      </w:tr>
      <w:tr w14:paraId="3C0D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2E11592">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w:t>
            </w:r>
          </w:p>
        </w:tc>
        <w:tc>
          <w:tcPr>
            <w:tcW w:w="2879" w:type="dxa"/>
            <w:vAlign w:val="center"/>
          </w:tcPr>
          <w:p w14:paraId="59BE79E0">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标段建设地点</w:t>
            </w:r>
          </w:p>
        </w:tc>
        <w:tc>
          <w:tcPr>
            <w:tcW w:w="4891" w:type="dxa"/>
            <w:vAlign w:val="center"/>
          </w:tcPr>
          <w:p w14:paraId="74C3BD06">
            <w:pPr>
              <w:tabs>
                <w:tab w:val="left" w:pos="4830"/>
              </w:tabs>
              <w:kinsoku/>
              <w:spacing w:line="276" w:lineRule="auto"/>
              <w:ind w:left="80" w:leftChars="38" w:right="65" w:rightChars="31"/>
              <w:jc w:val="both"/>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韶关市始兴县澄江镇国道G535线</w:t>
            </w:r>
          </w:p>
        </w:tc>
      </w:tr>
      <w:tr w14:paraId="1869D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1E985D93">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w:t>
            </w:r>
          </w:p>
        </w:tc>
        <w:tc>
          <w:tcPr>
            <w:tcW w:w="2879" w:type="dxa"/>
            <w:vAlign w:val="center"/>
          </w:tcPr>
          <w:p w14:paraId="0B6729CB">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标段建设规模</w:t>
            </w:r>
          </w:p>
        </w:tc>
        <w:tc>
          <w:tcPr>
            <w:tcW w:w="4891" w:type="dxa"/>
            <w:vAlign w:val="center"/>
          </w:tcPr>
          <w:p w14:paraId="63173994">
            <w:pPr>
              <w:tabs>
                <w:tab w:val="left" w:pos="4830"/>
              </w:tabs>
              <w:kinsoku/>
              <w:spacing w:line="276" w:lineRule="auto"/>
              <w:ind w:right="65" w:rightChars="3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建设始兴县国道G535线始兴县下窖(江西交界)至顿岗段共约35.2公里的智慧公路路网工程，与国道G220相接，后沿G220线至顿岗镇贤丰村，沿线配置地质灾害预警系统69套、智慧灯杆1161个、通信网络基站端口380个、AI微脑基站6台、视频监控87个、智能感知设备5套、智能测速仪7套、两客一危抓拍13套、路基工程68000.85平方米及其他配套设施等。</w:t>
            </w:r>
          </w:p>
        </w:tc>
      </w:tr>
      <w:tr w14:paraId="0E36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1B93F54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1.1.7</w:t>
            </w:r>
          </w:p>
        </w:tc>
        <w:tc>
          <w:tcPr>
            <w:tcW w:w="2879" w:type="dxa"/>
            <w:vAlign w:val="center"/>
          </w:tcPr>
          <w:p w14:paraId="75A0C5A7">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标段投资估算</w:t>
            </w:r>
          </w:p>
        </w:tc>
        <w:tc>
          <w:tcPr>
            <w:tcW w:w="4891" w:type="dxa"/>
            <w:vAlign w:val="center"/>
          </w:tcPr>
          <w:p w14:paraId="4D7B21FE">
            <w:pPr>
              <w:tabs>
                <w:tab w:val="left" w:pos="4830"/>
              </w:tabs>
              <w:kinsoku/>
              <w:spacing w:line="276" w:lineRule="auto"/>
              <w:ind w:left="80" w:leftChars="38" w:right="65" w:rightChars="3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本项目估算总</w:t>
            </w:r>
            <w:r>
              <w:rPr>
                <w:rFonts w:hint="eastAsia" w:ascii="宋体" w:hAnsi="宋体" w:eastAsia="宋体" w:cs="宋体"/>
                <w:color w:val="000000" w:themeColor="text1"/>
                <w:highlight w:val="none"/>
                <w:lang w:val="en-US" w:eastAsia="zh-CN"/>
                <w14:textFill>
                  <w14:solidFill>
                    <w14:schemeClr w14:val="tx1"/>
                  </w14:solidFill>
                </w14:textFill>
              </w:rPr>
              <w:t>投资</w:t>
            </w:r>
            <w:r>
              <w:rPr>
                <w:rFonts w:hint="eastAsia" w:ascii="宋体" w:hAnsi="宋体" w:eastAsia="宋体" w:cs="宋体"/>
                <w:color w:val="000000" w:themeColor="text1"/>
                <w:highlight w:val="none"/>
                <w:lang w:eastAsia="zh-CN"/>
                <w14:textFill>
                  <w14:solidFill>
                    <w14:schemeClr w14:val="tx1"/>
                  </w14:solidFill>
                </w14:textFill>
              </w:rPr>
              <w:t>为</w:t>
            </w:r>
            <w:r>
              <w:rPr>
                <w:rFonts w:hint="eastAsia" w:ascii="宋体" w:hAnsi="宋体" w:eastAsia="宋体" w:cs="宋体"/>
                <w:color w:val="000000" w:themeColor="text1"/>
                <w:highlight w:val="none"/>
                <w:lang w:val="en-US" w:eastAsia="zh-CN"/>
                <w14:textFill>
                  <w14:solidFill>
                    <w14:schemeClr w14:val="tx1"/>
                  </w14:solidFill>
                </w14:textFill>
              </w:rPr>
              <w:t>30582.28</w:t>
            </w:r>
            <w:r>
              <w:rPr>
                <w:rFonts w:hint="eastAsia" w:ascii="宋体" w:hAnsi="宋体" w:eastAsia="宋体" w:cs="宋体"/>
                <w:color w:val="000000" w:themeColor="text1"/>
                <w:highlight w:val="none"/>
                <w:lang w:eastAsia="zh-CN"/>
                <w14:textFill>
                  <w14:solidFill>
                    <w14:schemeClr w14:val="tx1"/>
                  </w14:solidFill>
                </w14:textFill>
              </w:rPr>
              <w:t>万元，其中：建安工程费约</w:t>
            </w:r>
            <w:r>
              <w:rPr>
                <w:rFonts w:hint="eastAsia" w:ascii="宋体" w:hAnsi="宋体" w:eastAsia="宋体" w:cs="宋体"/>
                <w:color w:val="000000" w:themeColor="text1"/>
                <w:highlight w:val="none"/>
                <w:lang w:val="en-US" w:eastAsia="zh-CN"/>
                <w14:textFill>
                  <w14:solidFill>
                    <w14:schemeClr w14:val="tx1"/>
                  </w14:solidFill>
                </w14:textFill>
              </w:rPr>
              <w:t>12906.00</w:t>
            </w:r>
            <w:r>
              <w:rPr>
                <w:rFonts w:hint="eastAsia" w:ascii="宋体" w:hAnsi="宋体" w:eastAsia="宋体" w:cs="宋体"/>
                <w:color w:val="000000" w:themeColor="text1"/>
                <w:highlight w:val="none"/>
                <w:lang w:eastAsia="zh-CN"/>
                <w14:textFill>
                  <w14:solidFill>
                    <w14:schemeClr w14:val="tx1"/>
                  </w14:solidFill>
                </w14:textFill>
              </w:rPr>
              <w:t>万元、设计费约</w:t>
            </w:r>
            <w:r>
              <w:rPr>
                <w:rFonts w:hint="eastAsia" w:ascii="宋体" w:hAnsi="宋体" w:eastAsia="宋体" w:cs="宋体"/>
                <w:color w:val="000000" w:themeColor="text1"/>
                <w:highlight w:val="none"/>
                <w:lang w:val="en-US" w:eastAsia="zh-CN"/>
                <w14:textFill>
                  <w14:solidFill>
                    <w14:schemeClr w14:val="tx1"/>
                  </w14:solidFill>
                </w14:textFill>
              </w:rPr>
              <w:t>390.00</w:t>
            </w:r>
            <w:r>
              <w:rPr>
                <w:rFonts w:hint="eastAsia" w:ascii="宋体" w:hAnsi="宋体" w:eastAsia="宋体" w:cs="宋体"/>
                <w:color w:val="000000" w:themeColor="text1"/>
                <w:highlight w:val="none"/>
                <w:lang w:eastAsia="zh-CN"/>
                <w14:textFill>
                  <w14:solidFill>
                    <w14:schemeClr w14:val="tx1"/>
                  </w14:solidFill>
                </w14:textFill>
              </w:rPr>
              <w:t>万元。</w:t>
            </w:r>
          </w:p>
        </w:tc>
      </w:tr>
      <w:tr w14:paraId="0A3B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8F5822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w:t>
            </w:r>
          </w:p>
        </w:tc>
        <w:tc>
          <w:tcPr>
            <w:tcW w:w="2879" w:type="dxa"/>
            <w:vAlign w:val="center"/>
          </w:tcPr>
          <w:p w14:paraId="0115BD81">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资金来源及比例</w:t>
            </w:r>
          </w:p>
        </w:tc>
        <w:tc>
          <w:tcPr>
            <w:tcW w:w="4891" w:type="dxa"/>
            <w:vAlign w:val="center"/>
          </w:tcPr>
          <w:p w14:paraId="0BAAFBE4">
            <w:pPr>
              <w:tabs>
                <w:tab w:val="left" w:pos="4830"/>
              </w:tabs>
              <w:kinsoku/>
              <w:spacing w:line="276" w:lineRule="auto"/>
              <w:ind w:left="80" w:leftChars="38" w:right="65" w:rightChars="3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由上级资金和地方财政资金安排解决,</w:t>
            </w:r>
            <w:r>
              <w:rPr>
                <w:rFonts w:hint="eastAsia" w:ascii="宋体" w:hAnsi="宋体" w:eastAsia="宋体" w:cs="宋体"/>
                <w:color w:val="000000" w:themeColor="text1"/>
                <w:highlight w:val="none"/>
                <w:lang w:eastAsia="zh-CN"/>
                <w14:textFill>
                  <w14:solidFill>
                    <w14:schemeClr w14:val="tx1"/>
                  </w14:solidFill>
                </w14:textFill>
              </w:rPr>
              <w:t>出资比例为100%。</w:t>
            </w:r>
          </w:p>
        </w:tc>
      </w:tr>
      <w:tr w14:paraId="7FF2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46DCA9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w:t>
            </w:r>
          </w:p>
        </w:tc>
        <w:tc>
          <w:tcPr>
            <w:tcW w:w="2879" w:type="dxa"/>
            <w:vAlign w:val="center"/>
          </w:tcPr>
          <w:p w14:paraId="41DF5134">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资金落实情况</w:t>
            </w:r>
          </w:p>
        </w:tc>
        <w:tc>
          <w:tcPr>
            <w:tcW w:w="4891" w:type="dxa"/>
            <w:vAlign w:val="center"/>
          </w:tcPr>
          <w:p w14:paraId="5D76C0C8">
            <w:pPr>
              <w:tabs>
                <w:tab w:val="left" w:pos="4830"/>
              </w:tabs>
              <w:kinsoku/>
              <w:spacing w:line="276" w:lineRule="auto"/>
              <w:ind w:left="80" w:leftChars="38" w:right="65" w:rightChars="31"/>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已落实</w:t>
            </w:r>
          </w:p>
        </w:tc>
      </w:tr>
      <w:tr w14:paraId="2D5E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E07E250">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w:t>
            </w:r>
          </w:p>
        </w:tc>
        <w:tc>
          <w:tcPr>
            <w:tcW w:w="2879" w:type="dxa"/>
            <w:vAlign w:val="center"/>
          </w:tcPr>
          <w:p w14:paraId="4C47A61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招标范围</w:t>
            </w:r>
          </w:p>
        </w:tc>
        <w:tc>
          <w:tcPr>
            <w:tcW w:w="4891" w:type="dxa"/>
          </w:tcPr>
          <w:p w14:paraId="40C3A38E">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□初勘、初测</w:t>
            </w:r>
          </w:p>
          <w:p w14:paraId="7D85B471">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□详勘、定测</w:t>
            </w:r>
          </w:p>
          <w:p w14:paraId="092AA31C">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☑初步设计</w:t>
            </w:r>
          </w:p>
          <w:p w14:paraId="6480BB2E">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□技术设计</w:t>
            </w:r>
          </w:p>
          <w:p w14:paraId="073BD45D">
            <w:pPr>
              <w:kinsoku/>
              <w:spacing w:before="116" w:line="276" w:lineRule="auto"/>
              <w:ind w:left="136" w:right="45"/>
              <w:rPr>
                <w:rFonts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□专题研究报告</w:t>
            </w:r>
          </w:p>
          <w:p w14:paraId="3E0AAEDB">
            <w:pPr>
              <w:kinsoku/>
              <w:spacing w:before="116" w:line="276" w:lineRule="auto"/>
              <w:ind w:left="136"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☑施工图设计</w:t>
            </w:r>
          </w:p>
          <w:p w14:paraId="43830A21">
            <w:pPr>
              <w:kinsoku/>
              <w:spacing w:before="116" w:line="276" w:lineRule="auto"/>
              <w:ind w:left="136" w:right="45"/>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☑其他：</w:t>
            </w:r>
            <w:r>
              <w:rPr>
                <w:rFonts w:hint="eastAsia" w:ascii="宋体" w:hAnsi="宋体" w:eastAsia="宋体" w:cs="宋体"/>
                <w:color w:val="000000" w:themeColor="text1"/>
                <w:highlight w:val="none"/>
                <w:lang w:val="en-US" w:eastAsia="zh-CN"/>
                <w14:textFill>
                  <w14:solidFill>
                    <w14:schemeClr w14:val="tx1"/>
                  </w14:solidFill>
                </w14:textFill>
              </w:rPr>
              <w:t>概算、施工图设计、施工过程的配合服务工作(含图纸送审、设计变更、现场配合指导等)、工程竣（交）工验收过程的配合服务工作等和按照国家相关规范要求设计单位完成的工作。</w:t>
            </w:r>
          </w:p>
        </w:tc>
      </w:tr>
      <w:tr w14:paraId="3622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9C5965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w:t>
            </w:r>
          </w:p>
        </w:tc>
        <w:tc>
          <w:tcPr>
            <w:tcW w:w="2879" w:type="dxa"/>
            <w:vAlign w:val="center"/>
          </w:tcPr>
          <w:p w14:paraId="6929D2B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设计服务期限</w:t>
            </w:r>
          </w:p>
        </w:tc>
        <w:tc>
          <w:tcPr>
            <w:tcW w:w="4891" w:type="dxa"/>
            <w:vAlign w:val="center"/>
          </w:tcPr>
          <w:p w14:paraId="10CD5B48">
            <w:pPr>
              <w:tabs>
                <w:tab w:val="left" w:pos="4800"/>
              </w:tabs>
              <w:kinsoku/>
              <w:spacing w:line="276" w:lineRule="auto"/>
              <w:ind w:left="19" w:leftChars="9"/>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详见专用合同条款第8.1.3款的规定</w:t>
            </w:r>
          </w:p>
        </w:tc>
      </w:tr>
      <w:tr w14:paraId="44BBC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84859BE">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1.3.3</w:t>
            </w:r>
          </w:p>
        </w:tc>
        <w:tc>
          <w:tcPr>
            <w:tcW w:w="2879" w:type="dxa"/>
            <w:vAlign w:val="center"/>
          </w:tcPr>
          <w:p w14:paraId="1D814D8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质量要求</w:t>
            </w:r>
          </w:p>
        </w:tc>
        <w:tc>
          <w:tcPr>
            <w:tcW w:w="4891" w:type="dxa"/>
            <w:vAlign w:val="center"/>
          </w:tcPr>
          <w:p w14:paraId="0FCA3061">
            <w:pPr>
              <w:tabs>
                <w:tab w:val="left" w:pos="4800"/>
              </w:tabs>
              <w:kinsoku/>
              <w:spacing w:line="276" w:lineRule="auto"/>
              <w:ind w:left="19" w:leftChars="9"/>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工程设计达到现行交通运输部颁及国家相关的技术规范和标准要求。</w:t>
            </w:r>
          </w:p>
        </w:tc>
      </w:tr>
      <w:tr w14:paraId="5D66C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FAFCBA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1.3.4</w:t>
            </w:r>
          </w:p>
        </w:tc>
        <w:tc>
          <w:tcPr>
            <w:tcW w:w="2879" w:type="dxa"/>
            <w:vAlign w:val="center"/>
          </w:tcPr>
          <w:p w14:paraId="172D047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安全目标</w:t>
            </w:r>
          </w:p>
        </w:tc>
        <w:tc>
          <w:tcPr>
            <w:tcW w:w="4891" w:type="dxa"/>
            <w:vAlign w:val="center"/>
          </w:tcPr>
          <w:p w14:paraId="2F9661EF">
            <w:pPr>
              <w:tabs>
                <w:tab w:val="left" w:pos="4800"/>
              </w:tabs>
              <w:kinsoku/>
              <w:spacing w:line="276" w:lineRule="auto"/>
              <w:ind w:left="19" w:leftChars="9"/>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无安全责任事故</w:t>
            </w:r>
          </w:p>
        </w:tc>
      </w:tr>
      <w:tr w14:paraId="5DC09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7A615F5">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w:t>
            </w:r>
          </w:p>
        </w:tc>
        <w:tc>
          <w:tcPr>
            <w:tcW w:w="2879" w:type="dxa"/>
            <w:vAlign w:val="center"/>
          </w:tcPr>
          <w:p w14:paraId="66413B1C">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投标人资质条件、能力和信誉</w:t>
            </w:r>
          </w:p>
        </w:tc>
        <w:tc>
          <w:tcPr>
            <w:tcW w:w="4891" w:type="dxa"/>
          </w:tcPr>
          <w:p w14:paraId="0BCFE402">
            <w:pPr>
              <w:pStyle w:val="27"/>
              <w:kinsoku/>
              <w:spacing w:before="124"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资质要求：见附录1</w:t>
            </w:r>
          </w:p>
          <w:p w14:paraId="4F376877">
            <w:pPr>
              <w:pStyle w:val="27"/>
              <w:kinsoku/>
              <w:spacing w:before="110"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业绩要求：见附录2</w:t>
            </w:r>
          </w:p>
          <w:p w14:paraId="2E8A3523">
            <w:pPr>
              <w:pStyle w:val="27"/>
              <w:kinsoku/>
              <w:spacing w:before="117"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信誉要求：见附录3</w:t>
            </w:r>
          </w:p>
          <w:p w14:paraId="1A777ABB">
            <w:pPr>
              <w:pStyle w:val="27"/>
              <w:kinsoku/>
              <w:spacing w:before="109"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项目负责人资格：见附录4</w:t>
            </w:r>
          </w:p>
          <w:p w14:paraId="649E2E1F">
            <w:pPr>
              <w:pStyle w:val="27"/>
              <w:kinsoku/>
              <w:spacing w:before="110" w:line="276" w:lineRule="auto"/>
              <w:ind w:left="80" w:leftChars="38"/>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61B6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011111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w:t>
            </w:r>
          </w:p>
        </w:tc>
        <w:tc>
          <w:tcPr>
            <w:tcW w:w="2879" w:type="dxa"/>
            <w:vAlign w:val="center"/>
          </w:tcPr>
          <w:p w14:paraId="1661255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是否接受联合体投标</w:t>
            </w:r>
          </w:p>
        </w:tc>
        <w:tc>
          <w:tcPr>
            <w:tcW w:w="4891" w:type="dxa"/>
          </w:tcPr>
          <w:p w14:paraId="607F4D6E">
            <w:pPr>
              <w:kinsoku/>
              <w:spacing w:before="65" w:line="276" w:lineRule="auto"/>
              <w:ind w:left="120" w:leftChars="5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☑不接受</w:t>
            </w:r>
          </w:p>
          <w:p w14:paraId="7A739A34">
            <w:pPr>
              <w:kinsoku/>
              <w:spacing w:before="6" w:line="276" w:lineRule="auto"/>
              <w:ind w:left="120" w:leftChars="5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□接受，应满足下列要求：</w:t>
            </w:r>
          </w:p>
          <w:p w14:paraId="294EA5A2">
            <w:pPr>
              <w:ind w:left="720" w:firstLine="105" w:firstLineChars="50"/>
              <w:rPr>
                <w:rFonts w:ascii="宋体" w:hAnsi="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联合体所有成员数量不得超过</w:t>
            </w:r>
            <w:r>
              <w:rPr>
                <w:rFonts w:hint="eastAsia" w:ascii="宋体" w:hAnsi="宋体" w:eastAsia="宋体" w:cs="宋体"/>
                <w:color w:val="000000" w:themeColor="text1"/>
                <w:highlight w:val="none"/>
                <w:u w:val="single"/>
                <w:lang w:eastAsia="zh-CN"/>
                <w14:textFill>
                  <w14:solidFill>
                    <w14:schemeClr w14:val="tx1"/>
                  </w14:solidFill>
                </w14:textFill>
              </w:rPr>
              <w:t xml:space="preserve"> / </w:t>
            </w:r>
            <w:r>
              <w:rPr>
                <w:rFonts w:hint="eastAsia" w:ascii="宋体" w:hAnsi="宋体" w:cs="宋体"/>
                <w:color w:val="000000" w:themeColor="text1"/>
                <w:highlight w:val="none"/>
                <w:lang w:eastAsia="zh-CN"/>
                <w14:textFill>
                  <w14:solidFill>
                    <w14:schemeClr w14:val="tx1"/>
                  </w14:solidFill>
                </w14:textFill>
              </w:rPr>
              <w:t>家；</w:t>
            </w:r>
          </w:p>
          <w:p w14:paraId="5863AE28">
            <w:pPr>
              <w:ind w:left="720" w:firstLine="105" w:firstLineChars="50"/>
              <w:rPr>
                <w:rFonts w:ascii="宋体" w:hAnsi="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联合体牵头人应具</w:t>
            </w:r>
            <w:r>
              <w:rPr>
                <w:rFonts w:hint="eastAsia" w:ascii="宋体" w:hAnsi="宋体" w:eastAsia="宋体" w:cs="宋体"/>
                <w:color w:val="000000" w:themeColor="text1"/>
                <w:highlight w:val="none"/>
                <w:u w:val="single"/>
                <w:lang w:eastAsia="zh-CN"/>
                <w14:textFill>
                  <w14:solidFill>
                    <w14:schemeClr w14:val="tx1"/>
                  </w14:solidFill>
                </w14:textFill>
              </w:rPr>
              <w:t xml:space="preserve"> / </w:t>
            </w:r>
            <w:r>
              <w:rPr>
                <w:rFonts w:hint="eastAsia" w:ascii="宋体" w:hAnsi="宋体" w:cs="宋体"/>
                <w:color w:val="000000" w:themeColor="text1"/>
                <w:highlight w:val="none"/>
                <w:lang w:eastAsia="zh-CN"/>
                <w14:textFill>
                  <w14:solidFill>
                    <w14:schemeClr w14:val="tx1"/>
                  </w14:solidFill>
                </w14:textFill>
              </w:rPr>
              <w:t>有资质；</w:t>
            </w:r>
          </w:p>
          <w:p w14:paraId="5FF14EC7">
            <w:pPr>
              <w:kinsoku/>
              <w:spacing w:before="31" w:line="276" w:lineRule="auto"/>
              <w:ind w:left="120" w:leftChars="57"/>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06D72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15BBD1B">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p>
        </w:tc>
        <w:tc>
          <w:tcPr>
            <w:tcW w:w="2879" w:type="dxa"/>
            <w:vAlign w:val="center"/>
          </w:tcPr>
          <w:p w14:paraId="09004525">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投标人不得存在的其他关联情形</w:t>
            </w:r>
          </w:p>
        </w:tc>
        <w:tc>
          <w:tcPr>
            <w:tcW w:w="4891" w:type="dxa"/>
            <w:vAlign w:val="center"/>
          </w:tcPr>
          <w:p w14:paraId="159318F8">
            <w:pPr>
              <w:kinsoku/>
              <w:spacing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p>
        </w:tc>
      </w:tr>
      <w:tr w14:paraId="41F5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E10E19A">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w:t>
            </w:r>
          </w:p>
        </w:tc>
        <w:tc>
          <w:tcPr>
            <w:tcW w:w="2879" w:type="dxa"/>
            <w:vAlign w:val="center"/>
          </w:tcPr>
          <w:p w14:paraId="0937312E">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投标人不得存在的其他不良状况或不良信用记录</w:t>
            </w:r>
          </w:p>
        </w:tc>
        <w:tc>
          <w:tcPr>
            <w:tcW w:w="4891" w:type="dxa"/>
            <w:vAlign w:val="center"/>
          </w:tcPr>
          <w:p w14:paraId="3BD929E5">
            <w:pPr>
              <w:kinsoku/>
              <w:spacing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p>
        </w:tc>
      </w:tr>
      <w:tr w14:paraId="5BB0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restart"/>
            <w:tcBorders>
              <w:bottom w:val="nil"/>
            </w:tcBorders>
            <w:vAlign w:val="center"/>
          </w:tcPr>
          <w:p w14:paraId="0BA935CD">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1.10.2</w:t>
            </w:r>
          </w:p>
        </w:tc>
        <w:tc>
          <w:tcPr>
            <w:tcW w:w="2879" w:type="dxa"/>
            <w:vMerge w:val="restart"/>
            <w:tcBorders>
              <w:bottom w:val="nil"/>
            </w:tcBorders>
            <w:vAlign w:val="center"/>
          </w:tcPr>
          <w:p w14:paraId="28F215AC">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投标人在投标预备会前提出问题</w:t>
            </w:r>
          </w:p>
        </w:tc>
        <w:tc>
          <w:tcPr>
            <w:tcW w:w="4891" w:type="dxa"/>
          </w:tcPr>
          <w:p w14:paraId="6DA03981">
            <w:pPr>
              <w:kinsoku/>
              <w:spacing w:before="120" w:line="276" w:lineRule="auto"/>
              <w:ind w:left="12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时间：本次招标不召开投标预备会。</w:t>
            </w:r>
          </w:p>
        </w:tc>
      </w:tr>
      <w:tr w14:paraId="7C96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continue"/>
            <w:tcBorders>
              <w:top w:val="nil"/>
            </w:tcBorders>
            <w:vAlign w:val="center"/>
          </w:tcPr>
          <w:p w14:paraId="160B6369">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p>
        </w:tc>
        <w:tc>
          <w:tcPr>
            <w:tcW w:w="2879" w:type="dxa"/>
            <w:vMerge w:val="continue"/>
            <w:tcBorders>
              <w:top w:val="nil"/>
            </w:tcBorders>
            <w:vAlign w:val="center"/>
          </w:tcPr>
          <w:p w14:paraId="6EAB2733">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p>
        </w:tc>
        <w:tc>
          <w:tcPr>
            <w:tcW w:w="4891" w:type="dxa"/>
          </w:tcPr>
          <w:p w14:paraId="10952606">
            <w:pPr>
              <w:kinsoku/>
              <w:spacing w:before="137" w:line="276" w:lineRule="auto"/>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形式：</w:t>
            </w:r>
            <w:r>
              <w:rPr>
                <w:rFonts w:hint="eastAsia" w:ascii="宋体" w:hAnsi="宋体" w:eastAsia="宋体" w:cs="宋体"/>
                <w:color w:val="000000" w:themeColor="text1"/>
                <w:highlight w:val="none"/>
                <w:lang w:eastAsia="zh-CN"/>
                <w14:textFill>
                  <w14:solidFill>
                    <w14:schemeClr w14:val="tx1"/>
                  </w14:solidFill>
                </w14:textFill>
              </w:rPr>
              <w:t>/</w:t>
            </w:r>
          </w:p>
        </w:tc>
      </w:tr>
      <w:tr w14:paraId="7A437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602B9C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1.11.1</w:t>
            </w:r>
          </w:p>
        </w:tc>
        <w:tc>
          <w:tcPr>
            <w:tcW w:w="2879" w:type="dxa"/>
            <w:vAlign w:val="center"/>
          </w:tcPr>
          <w:p w14:paraId="448DCBE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  包</w:t>
            </w:r>
          </w:p>
        </w:tc>
        <w:tc>
          <w:tcPr>
            <w:tcW w:w="4891" w:type="dxa"/>
          </w:tcPr>
          <w:p w14:paraId="1A6F1077">
            <w:pPr>
              <w:kinsoku/>
              <w:spacing w:before="57"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☑不允许</w:t>
            </w:r>
          </w:p>
          <w:p w14:paraId="72FB943B">
            <w:pPr>
              <w:kinsoku/>
              <w:spacing w:before="7" w:line="276" w:lineRule="auto"/>
              <w:ind w:left="217" w:right="106" w:hanging="9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□允许，允许分包的工程（或不允许分包的工程）：</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对分包人的资格要求：</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p>
        </w:tc>
      </w:tr>
      <w:tr w14:paraId="533E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545DE80">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w:t>
            </w:r>
          </w:p>
        </w:tc>
        <w:tc>
          <w:tcPr>
            <w:tcW w:w="2879" w:type="dxa"/>
            <w:vAlign w:val="center"/>
          </w:tcPr>
          <w:p w14:paraId="684E5EA9">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构成招标文件的其他资料</w:t>
            </w:r>
          </w:p>
        </w:tc>
        <w:tc>
          <w:tcPr>
            <w:tcW w:w="4891" w:type="dxa"/>
            <w:vAlign w:val="center"/>
          </w:tcPr>
          <w:p w14:paraId="75CE737C">
            <w:pPr>
              <w:kinsoku/>
              <w:spacing w:line="276" w:lineRule="auto"/>
              <w:ind w:left="80" w:leftChars="3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补遗书、答疑文件等。</w:t>
            </w:r>
          </w:p>
        </w:tc>
      </w:tr>
      <w:tr w14:paraId="203D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2" w:type="dxa"/>
            <w:vMerge w:val="restart"/>
            <w:tcBorders>
              <w:bottom w:val="nil"/>
            </w:tcBorders>
            <w:vAlign w:val="center"/>
          </w:tcPr>
          <w:p w14:paraId="42D2A7B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w:t>
            </w:r>
          </w:p>
        </w:tc>
        <w:tc>
          <w:tcPr>
            <w:tcW w:w="2879" w:type="dxa"/>
            <w:vMerge w:val="restart"/>
            <w:tcBorders>
              <w:bottom w:val="nil"/>
            </w:tcBorders>
            <w:vAlign w:val="center"/>
          </w:tcPr>
          <w:p w14:paraId="15F4B1E0">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投标人要求澄清招标文件</w:t>
            </w:r>
          </w:p>
        </w:tc>
        <w:tc>
          <w:tcPr>
            <w:tcW w:w="4891" w:type="dxa"/>
            <w:vAlign w:val="center"/>
          </w:tcPr>
          <w:p w14:paraId="3DB78D7F">
            <w:pPr>
              <w:kinsoku/>
              <w:spacing w:before="100" w:line="276" w:lineRule="auto"/>
              <w:ind w:left="123"/>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时间：</w:t>
            </w:r>
            <w:r>
              <w:rPr>
                <w:rFonts w:hint="eastAsia" w:ascii="宋体" w:hAnsi="宋体" w:eastAsia="宋体" w:cs="宋体"/>
                <w:color w:val="000000" w:themeColor="text1"/>
                <w:highlight w:val="none"/>
                <w:u w:val="single"/>
                <w:lang w:eastAsia="zh-CN"/>
                <w14:textFill>
                  <w14:solidFill>
                    <w14:schemeClr w14:val="tx1"/>
                  </w14:solidFill>
                </w14:textFill>
              </w:rPr>
              <w:t>开标时间截止之日</w:t>
            </w:r>
            <w:r>
              <w:rPr>
                <w:rFonts w:hint="eastAsia" w:ascii="宋体" w:hAnsi="宋体" w:eastAsia="宋体" w:cs="宋体"/>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highlight w:val="none"/>
                <w:u w:val="single"/>
                <w:lang w:eastAsia="zh-CN"/>
                <w14:textFill>
                  <w14:solidFill>
                    <w14:schemeClr w14:val="tx1"/>
                  </w14:solidFill>
                </w14:textFill>
              </w:rPr>
              <w:t>天前</w:t>
            </w:r>
          </w:p>
        </w:tc>
      </w:tr>
      <w:tr w14:paraId="60BDC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continue"/>
            <w:tcBorders>
              <w:top w:val="nil"/>
            </w:tcBorders>
            <w:vAlign w:val="center"/>
          </w:tcPr>
          <w:p w14:paraId="6F19600A">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p>
        </w:tc>
        <w:tc>
          <w:tcPr>
            <w:tcW w:w="2879" w:type="dxa"/>
            <w:vMerge w:val="continue"/>
            <w:tcBorders>
              <w:top w:val="nil"/>
            </w:tcBorders>
            <w:vAlign w:val="center"/>
          </w:tcPr>
          <w:p w14:paraId="00492E90">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p>
        </w:tc>
        <w:tc>
          <w:tcPr>
            <w:tcW w:w="4891" w:type="dxa"/>
            <w:vAlign w:val="center"/>
          </w:tcPr>
          <w:p w14:paraId="2AC55093">
            <w:pPr>
              <w:kinsoku/>
              <w:wordWrap w:val="0"/>
              <w:spacing w:before="136" w:line="276" w:lineRule="auto"/>
              <w:ind w:left="113"/>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形式：投标人在全国公共资源交易平台（广东省·韶关市）（</w:t>
            </w:r>
            <w:r>
              <w:rPr>
                <w:rFonts w:hint="eastAsia" w:ascii="宋体" w:hAnsi="宋体" w:eastAsia="宋体" w:cs="宋体"/>
                <w:color w:val="000000" w:themeColor="text1"/>
                <w:highlight w:val="none"/>
                <w:lang w:eastAsia="zh-CN"/>
                <w14:textFill>
                  <w14:solidFill>
                    <w14:schemeClr w14:val="tx1"/>
                  </w14:solidFill>
                </w14:textFill>
              </w:rPr>
              <w:t>https://ygp.gdzwfw.gov.cn/#/440200/index</w:t>
            </w:r>
            <w:r>
              <w:rPr>
                <w:rFonts w:hint="eastAsia" w:ascii="宋体" w:hAnsi="宋体" w:eastAsia="宋体" w:cs="宋体"/>
                <w:color w:val="000000" w:themeColor="text1"/>
                <w:highlight w:val="none"/>
                <w14:textFill>
                  <w14:solidFill>
                    <w14:schemeClr w14:val="tx1"/>
                  </w14:solidFill>
                </w14:textFill>
              </w:rPr>
              <w:t>）招标答疑栏以不记名方式提出。</w:t>
            </w:r>
          </w:p>
        </w:tc>
      </w:tr>
      <w:tr w14:paraId="7750A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C7E25F3">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w:t>
            </w:r>
          </w:p>
        </w:tc>
        <w:tc>
          <w:tcPr>
            <w:tcW w:w="2879" w:type="dxa"/>
            <w:vAlign w:val="center"/>
          </w:tcPr>
          <w:p w14:paraId="48574A07">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招标文件澄清发出的形式</w:t>
            </w:r>
          </w:p>
        </w:tc>
        <w:tc>
          <w:tcPr>
            <w:tcW w:w="4891" w:type="dxa"/>
          </w:tcPr>
          <w:p w14:paraId="0B535D2B">
            <w:pPr>
              <w:kinsoku/>
              <w:spacing w:line="276" w:lineRule="auto"/>
              <w:ind w:left="80" w:leftChars="3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网站公告：全国公共资源交易平台（广东省·韶关市）（</w:t>
            </w:r>
            <w:r>
              <w:rPr>
                <w:rFonts w:hint="eastAsia" w:ascii="宋体" w:hAnsi="宋体" w:eastAsia="宋体" w:cs="宋体"/>
                <w:color w:val="000000" w:themeColor="text1"/>
                <w:highlight w:val="none"/>
                <w:lang w:eastAsia="zh-CN"/>
                <w14:textFill>
                  <w14:solidFill>
                    <w14:schemeClr w14:val="tx1"/>
                  </w14:solidFill>
                </w14:textFill>
              </w:rPr>
              <w:t>https://ygp.gdzwfw.gov.cn/#/440200/index</w:t>
            </w:r>
            <w:r>
              <w:rPr>
                <w:rFonts w:hint="eastAsia" w:ascii="宋体" w:hAnsi="宋体" w:eastAsia="宋体" w:cs="宋体"/>
                <w:color w:val="000000" w:themeColor="text1"/>
                <w:highlight w:val="none"/>
                <w14:textFill>
                  <w14:solidFill>
                    <w14:schemeClr w14:val="tx1"/>
                  </w14:solidFill>
                </w14:textFill>
              </w:rPr>
              <w:t>）发布。</w:t>
            </w:r>
          </w:p>
        </w:tc>
      </w:tr>
      <w:tr w14:paraId="51B3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restart"/>
            <w:tcBorders>
              <w:bottom w:val="nil"/>
            </w:tcBorders>
            <w:vAlign w:val="center"/>
          </w:tcPr>
          <w:p w14:paraId="76F45DA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w:t>
            </w:r>
          </w:p>
        </w:tc>
        <w:tc>
          <w:tcPr>
            <w:tcW w:w="2879" w:type="dxa"/>
            <w:vMerge w:val="restart"/>
            <w:tcBorders>
              <w:bottom w:val="nil"/>
            </w:tcBorders>
            <w:vAlign w:val="center"/>
          </w:tcPr>
          <w:p w14:paraId="73748754">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投标人确认收到招标文件澄清</w:t>
            </w:r>
          </w:p>
        </w:tc>
        <w:tc>
          <w:tcPr>
            <w:tcW w:w="4891" w:type="dxa"/>
            <w:vAlign w:val="center"/>
          </w:tcPr>
          <w:p w14:paraId="7B294A08">
            <w:pPr>
              <w:kinsoku/>
              <w:wordWrap w:val="0"/>
              <w:spacing w:before="109" w:line="276" w:lineRule="auto"/>
              <w:ind w:left="125" w:right="86" w:rightChars="41"/>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时间：以</w:t>
            </w:r>
            <w:r>
              <w:rPr>
                <w:rFonts w:hint="eastAsia" w:ascii="宋体" w:hAnsi="宋体" w:eastAsia="宋体" w:cs="宋体"/>
                <w:color w:val="000000" w:themeColor="text1"/>
                <w:highlight w:val="none"/>
                <w:lang w:eastAsia="zh-CN"/>
                <w14:textFill>
                  <w14:solidFill>
                    <w14:schemeClr w14:val="tx1"/>
                  </w14:solidFill>
                </w14:textFill>
              </w:rPr>
              <w:t>全国公共资源交易平台（广东省·韶关市）（https://ygp.gdzwfw.gov.cn/#/440200/index）</w:t>
            </w:r>
            <w:r>
              <w:rPr>
                <w:rFonts w:hint="eastAsia" w:ascii="宋体" w:hAnsi="宋体" w:eastAsia="宋体" w:cs="宋体"/>
                <w:color w:val="000000" w:themeColor="text1"/>
                <w:highlight w:val="none"/>
                <w14:textFill>
                  <w14:solidFill>
                    <w14:schemeClr w14:val="tx1"/>
                  </w14:solidFill>
                </w14:textFill>
              </w:rPr>
              <w:t>发布时间为准。</w:t>
            </w:r>
          </w:p>
        </w:tc>
      </w:tr>
      <w:tr w14:paraId="58DAA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continue"/>
            <w:tcBorders>
              <w:top w:val="nil"/>
            </w:tcBorders>
            <w:vAlign w:val="center"/>
          </w:tcPr>
          <w:p w14:paraId="180090B6">
            <w:pPr>
              <w:kinsoku/>
              <w:spacing w:before="61" w:line="276" w:lineRule="auto"/>
              <w:jc w:val="center"/>
              <w:rPr>
                <w:rFonts w:ascii="宋体" w:hAnsi="宋体" w:eastAsia="宋体" w:cs="宋体"/>
                <w:color w:val="000000" w:themeColor="text1"/>
                <w:highlight w:val="none"/>
                <w14:textFill>
                  <w14:solidFill>
                    <w14:schemeClr w14:val="tx1"/>
                  </w14:solidFill>
                </w14:textFill>
              </w:rPr>
            </w:pPr>
          </w:p>
        </w:tc>
        <w:tc>
          <w:tcPr>
            <w:tcW w:w="2879" w:type="dxa"/>
            <w:vMerge w:val="continue"/>
            <w:tcBorders>
              <w:top w:val="nil"/>
            </w:tcBorders>
            <w:vAlign w:val="center"/>
          </w:tcPr>
          <w:p w14:paraId="64DC3D24">
            <w:pPr>
              <w:kinsoku/>
              <w:spacing w:before="61" w:line="276" w:lineRule="auto"/>
              <w:jc w:val="center"/>
              <w:rPr>
                <w:rFonts w:ascii="宋体" w:hAnsi="宋体" w:eastAsia="宋体" w:cs="宋体"/>
                <w:color w:val="000000" w:themeColor="text1"/>
                <w:highlight w:val="none"/>
                <w14:textFill>
                  <w14:solidFill>
                    <w14:schemeClr w14:val="tx1"/>
                  </w14:solidFill>
                </w14:textFill>
              </w:rPr>
            </w:pPr>
          </w:p>
        </w:tc>
        <w:tc>
          <w:tcPr>
            <w:tcW w:w="4891" w:type="dxa"/>
            <w:vAlign w:val="center"/>
          </w:tcPr>
          <w:p w14:paraId="7BFCE603">
            <w:pPr>
              <w:kinsoku/>
              <w:spacing w:before="145" w:line="276" w:lineRule="auto"/>
              <w:ind w:left="116" w:right="86" w:rightChars="41"/>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形式：投标人应及时留意浏览网上发出的澄清公告，因投标人自身原因未及时获知澄清内容而导致的任何后果将由投标人自行承担。</w:t>
            </w:r>
          </w:p>
        </w:tc>
      </w:tr>
      <w:tr w14:paraId="4AA04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B075F6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2.3.1</w:t>
            </w:r>
          </w:p>
        </w:tc>
        <w:tc>
          <w:tcPr>
            <w:tcW w:w="2879" w:type="dxa"/>
            <w:vAlign w:val="center"/>
          </w:tcPr>
          <w:p w14:paraId="500FF8AC">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招标文件修改发出的形式</w:t>
            </w:r>
          </w:p>
        </w:tc>
        <w:tc>
          <w:tcPr>
            <w:tcW w:w="4891" w:type="dxa"/>
            <w:vAlign w:val="center"/>
          </w:tcPr>
          <w:p w14:paraId="31383747">
            <w:pPr>
              <w:kinsoku/>
              <w:wordWrap w:val="0"/>
              <w:spacing w:line="276" w:lineRule="auto"/>
              <w:ind w:left="99" w:leftChars="47" w:right="126" w:rightChars="60"/>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网站公告（</w:t>
            </w:r>
            <w:r>
              <w:rPr>
                <w:rFonts w:hint="eastAsia" w:ascii="宋体" w:hAnsi="宋体" w:eastAsia="宋体" w:cs="宋体"/>
                <w:color w:val="000000" w:themeColor="text1"/>
                <w:highlight w:val="none"/>
                <w:lang w:eastAsia="zh-CN"/>
                <w14:textFill>
                  <w14:solidFill>
                    <w14:schemeClr w14:val="tx1"/>
                  </w14:solidFill>
                </w14:textFill>
              </w:rPr>
              <w:t>全国公共资源交易平台（广东省·韶关市）（https://ygp.gdzwfw.gov.cn/#/440200/index）。</w:t>
            </w:r>
          </w:p>
        </w:tc>
      </w:tr>
      <w:tr w14:paraId="6A32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restart"/>
            <w:tcBorders>
              <w:bottom w:val="nil"/>
            </w:tcBorders>
            <w:vAlign w:val="center"/>
          </w:tcPr>
          <w:p w14:paraId="0E02A4B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2.3.2</w:t>
            </w:r>
          </w:p>
        </w:tc>
        <w:tc>
          <w:tcPr>
            <w:tcW w:w="2879" w:type="dxa"/>
            <w:vMerge w:val="restart"/>
            <w:tcBorders>
              <w:bottom w:val="nil"/>
            </w:tcBorders>
            <w:vAlign w:val="center"/>
          </w:tcPr>
          <w:p w14:paraId="44230824">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投标人确认收到招标文件修改</w:t>
            </w:r>
          </w:p>
        </w:tc>
        <w:tc>
          <w:tcPr>
            <w:tcW w:w="4891" w:type="dxa"/>
            <w:vAlign w:val="center"/>
          </w:tcPr>
          <w:p w14:paraId="38BE4ABB">
            <w:pPr>
              <w:kinsoku/>
              <w:wordWrap w:val="0"/>
              <w:spacing w:line="276" w:lineRule="auto"/>
              <w:ind w:left="59" w:leftChars="2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时间：以</w:t>
            </w:r>
            <w:r>
              <w:rPr>
                <w:rFonts w:hint="eastAsia" w:ascii="宋体" w:hAnsi="宋体" w:eastAsia="宋体" w:cs="宋体"/>
                <w:color w:val="000000" w:themeColor="text1"/>
                <w:highlight w:val="none"/>
                <w:lang w:eastAsia="zh-CN"/>
                <w14:textFill>
                  <w14:solidFill>
                    <w14:schemeClr w14:val="tx1"/>
                  </w14:solidFill>
                </w14:textFill>
              </w:rPr>
              <w:t>全国公共资源交易平台（广东省·韶关市）（https://ygp.gdzwfw.gov.cn/#/440200/index）</w:t>
            </w:r>
            <w:r>
              <w:rPr>
                <w:rFonts w:hint="eastAsia" w:ascii="宋体" w:hAnsi="宋体" w:eastAsia="宋体" w:cs="宋体"/>
                <w:color w:val="000000" w:themeColor="text1"/>
                <w:highlight w:val="none"/>
                <w14:textFill>
                  <w14:solidFill>
                    <w14:schemeClr w14:val="tx1"/>
                  </w14:solidFill>
                </w14:textFill>
              </w:rPr>
              <w:t>发布时间为准</w:t>
            </w:r>
            <w:r>
              <w:rPr>
                <w:rFonts w:hint="eastAsia" w:ascii="宋体" w:hAnsi="宋体" w:eastAsia="宋体" w:cs="宋体"/>
                <w:color w:val="000000" w:themeColor="text1"/>
                <w:highlight w:val="none"/>
                <w:lang w:eastAsia="zh-CN"/>
                <w14:textFill>
                  <w14:solidFill>
                    <w14:schemeClr w14:val="tx1"/>
                  </w14:solidFill>
                </w14:textFill>
              </w:rPr>
              <w:t>。</w:t>
            </w:r>
          </w:p>
        </w:tc>
      </w:tr>
      <w:tr w14:paraId="3A98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Merge w:val="continue"/>
            <w:tcBorders>
              <w:top w:val="nil"/>
            </w:tcBorders>
            <w:vAlign w:val="center"/>
          </w:tcPr>
          <w:p w14:paraId="3716615F">
            <w:pPr>
              <w:kinsoku/>
              <w:spacing w:before="61" w:line="276" w:lineRule="auto"/>
              <w:jc w:val="center"/>
              <w:rPr>
                <w:rFonts w:ascii="宋体" w:hAnsi="宋体" w:eastAsia="宋体" w:cs="宋体"/>
                <w:color w:val="000000" w:themeColor="text1"/>
                <w:highlight w:val="none"/>
                <w14:textFill>
                  <w14:solidFill>
                    <w14:schemeClr w14:val="tx1"/>
                  </w14:solidFill>
                </w14:textFill>
              </w:rPr>
            </w:pPr>
          </w:p>
        </w:tc>
        <w:tc>
          <w:tcPr>
            <w:tcW w:w="2879" w:type="dxa"/>
            <w:vMerge w:val="continue"/>
            <w:tcBorders>
              <w:top w:val="nil"/>
            </w:tcBorders>
            <w:vAlign w:val="center"/>
          </w:tcPr>
          <w:p w14:paraId="7F11B92F">
            <w:pPr>
              <w:kinsoku/>
              <w:spacing w:before="61" w:line="276" w:lineRule="auto"/>
              <w:jc w:val="center"/>
              <w:rPr>
                <w:rFonts w:ascii="宋体" w:hAnsi="宋体" w:eastAsia="宋体" w:cs="宋体"/>
                <w:color w:val="000000" w:themeColor="text1"/>
                <w:highlight w:val="none"/>
                <w14:textFill>
                  <w14:solidFill>
                    <w14:schemeClr w14:val="tx1"/>
                  </w14:solidFill>
                </w14:textFill>
              </w:rPr>
            </w:pPr>
          </w:p>
        </w:tc>
        <w:tc>
          <w:tcPr>
            <w:tcW w:w="4891" w:type="dxa"/>
            <w:vAlign w:val="center"/>
          </w:tcPr>
          <w:p w14:paraId="335B0076">
            <w:pPr>
              <w:kinsoku/>
              <w:wordWrap w:val="0"/>
              <w:spacing w:line="276" w:lineRule="auto"/>
              <w:ind w:left="59" w:leftChars="2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形式：投标人应及时留意浏览网上发出的修改公告，因投标人自身原因未及时获知修改内容而导致的任何后果将由投标人自行承担。</w:t>
            </w:r>
          </w:p>
        </w:tc>
      </w:tr>
      <w:tr w14:paraId="47399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BD056FB">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w:t>
            </w:r>
          </w:p>
        </w:tc>
        <w:tc>
          <w:tcPr>
            <w:tcW w:w="2879" w:type="dxa"/>
            <w:vAlign w:val="center"/>
          </w:tcPr>
          <w:p w14:paraId="0E5A85D1">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构成投标文件的其他资料</w:t>
            </w:r>
          </w:p>
        </w:tc>
        <w:tc>
          <w:tcPr>
            <w:tcW w:w="4891" w:type="dxa"/>
            <w:vAlign w:val="center"/>
          </w:tcPr>
          <w:p w14:paraId="7F6AE02D">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投标人须上传（递交）投标文件：</w:t>
            </w:r>
          </w:p>
          <w:p w14:paraId="6E7C31C6">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1、电子投标文件一套：</w:t>
            </w:r>
          </w:p>
          <w:p w14:paraId="6CAB137D">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（1）第一个信封（商务及技术文件）1份；</w:t>
            </w:r>
          </w:p>
          <w:p w14:paraId="4B4147B3">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（2）第二个信封（报价文件）1份；</w:t>
            </w:r>
          </w:p>
          <w:p w14:paraId="0F5588FC">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（3）定标文件1份；</w:t>
            </w:r>
          </w:p>
          <w:p w14:paraId="787F44F6">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2、对应评审要求的分项响应文件（如有）。</w:t>
            </w:r>
          </w:p>
          <w:p w14:paraId="32690F71">
            <w:pPr>
              <w:kinsoku/>
              <w:spacing w:line="276" w:lineRule="auto"/>
              <w:ind w:left="120" w:leftChars="57" w:right="86" w:rightChars="41"/>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440200/index）交易指引。</w:t>
            </w:r>
          </w:p>
          <w:p w14:paraId="17E1FC2D">
            <w:pPr>
              <w:kinsoku/>
              <w:spacing w:line="276" w:lineRule="auto"/>
              <w:ind w:left="120" w:leftChars="57" w:right="86" w:rightChars="41"/>
              <w:jc w:val="left"/>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58F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1E8603E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3.2.1</w:t>
            </w:r>
          </w:p>
        </w:tc>
        <w:tc>
          <w:tcPr>
            <w:tcW w:w="2879" w:type="dxa"/>
            <w:vAlign w:val="center"/>
          </w:tcPr>
          <w:p w14:paraId="0A6EAB45">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增值税税金的计算方法</w:t>
            </w:r>
          </w:p>
        </w:tc>
        <w:tc>
          <w:tcPr>
            <w:tcW w:w="4891" w:type="dxa"/>
            <w:vAlign w:val="center"/>
          </w:tcPr>
          <w:p w14:paraId="33FF2035">
            <w:pPr>
              <w:kinsoku/>
              <w:spacing w:line="276" w:lineRule="auto"/>
              <w:ind w:left="120" w:leftChars="57" w:right="86" w:rightChars="41"/>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按一般计税方法计算</w:t>
            </w:r>
          </w:p>
        </w:tc>
      </w:tr>
      <w:tr w14:paraId="12EBF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386F3FB">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3.2.3</w:t>
            </w:r>
          </w:p>
        </w:tc>
        <w:tc>
          <w:tcPr>
            <w:tcW w:w="2879" w:type="dxa"/>
            <w:vAlign w:val="center"/>
          </w:tcPr>
          <w:p w14:paraId="293FFBF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报价方式</w:t>
            </w:r>
          </w:p>
        </w:tc>
        <w:tc>
          <w:tcPr>
            <w:tcW w:w="4891" w:type="dxa"/>
          </w:tcPr>
          <w:p w14:paraId="0A341459">
            <w:pPr>
              <w:kinsoku/>
              <w:spacing w:before="127" w:line="276" w:lineRule="auto"/>
              <w:ind w:left="120"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总价</w:t>
            </w:r>
          </w:p>
          <w:p w14:paraId="27145D45">
            <w:pPr>
              <w:kinsoku/>
              <w:spacing w:before="127" w:line="276" w:lineRule="auto"/>
              <w:ind w:left="120"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单价</w:t>
            </w:r>
          </w:p>
        </w:tc>
      </w:tr>
      <w:tr w14:paraId="358C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890A66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3.2.4</w:t>
            </w:r>
          </w:p>
        </w:tc>
        <w:tc>
          <w:tcPr>
            <w:tcW w:w="2879" w:type="dxa"/>
            <w:vAlign w:val="center"/>
          </w:tcPr>
          <w:p w14:paraId="1901E06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最高投标限价</w:t>
            </w:r>
          </w:p>
        </w:tc>
        <w:tc>
          <w:tcPr>
            <w:tcW w:w="4891" w:type="dxa"/>
          </w:tcPr>
          <w:p w14:paraId="7825799E">
            <w:pPr>
              <w:kinsoku/>
              <w:spacing w:before="124" w:line="276" w:lineRule="auto"/>
              <w:ind w:left="1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□无</w:t>
            </w:r>
          </w:p>
          <w:p w14:paraId="43483EE9">
            <w:pPr>
              <w:kinsoku/>
              <w:spacing w:before="124" w:line="276" w:lineRule="auto"/>
              <w:ind w:left="1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☑有，最高投标限价为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3900000.00</w:t>
            </w:r>
            <w:r>
              <w:rPr>
                <w:rFonts w:hint="eastAsia" w:ascii="宋体" w:hAnsi="宋体" w:eastAsia="宋体" w:cs="宋体"/>
                <w:color w:val="000000" w:themeColor="text1"/>
                <w:highlight w:val="none"/>
                <w:lang w:eastAsia="zh-CN"/>
                <w14:textFill>
                  <w14:solidFill>
                    <w14:schemeClr w14:val="tx1"/>
                  </w14:solidFill>
                </w14:textFill>
              </w:rPr>
              <w:t>元。</w:t>
            </w:r>
          </w:p>
        </w:tc>
      </w:tr>
      <w:tr w14:paraId="73C3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07DECD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3.2.5</w:t>
            </w:r>
          </w:p>
        </w:tc>
        <w:tc>
          <w:tcPr>
            <w:tcW w:w="2879" w:type="dxa"/>
            <w:vAlign w:val="center"/>
          </w:tcPr>
          <w:p w14:paraId="026B051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投标报价的其他要求</w:t>
            </w:r>
          </w:p>
        </w:tc>
        <w:tc>
          <w:tcPr>
            <w:tcW w:w="4891" w:type="dxa"/>
            <w:vAlign w:val="center"/>
          </w:tcPr>
          <w:p w14:paraId="18AE7706">
            <w:pPr>
              <w:kinsoku/>
              <w:spacing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p>
        </w:tc>
      </w:tr>
      <w:tr w14:paraId="4A74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21E8BE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w:t>
            </w:r>
          </w:p>
        </w:tc>
        <w:tc>
          <w:tcPr>
            <w:tcW w:w="2879" w:type="dxa"/>
            <w:vAlign w:val="center"/>
          </w:tcPr>
          <w:p w14:paraId="168EAFAE">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投标有效期</w:t>
            </w:r>
          </w:p>
        </w:tc>
        <w:tc>
          <w:tcPr>
            <w:tcW w:w="4891" w:type="dxa"/>
            <w:vAlign w:val="center"/>
          </w:tcPr>
          <w:p w14:paraId="1D73D4F3">
            <w:pPr>
              <w:kinsoku/>
              <w:spacing w:before="117" w:line="276" w:lineRule="auto"/>
              <w:ind w:left="14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自投标人提交投标文件截止之日起计算</w:t>
            </w:r>
            <w:r>
              <w:rPr>
                <w:rFonts w:hint="eastAsia" w:ascii="宋体" w:hAnsi="宋体" w:eastAsia="宋体" w:cs="宋体"/>
                <w:color w:val="000000" w:themeColor="text1"/>
                <w:highlight w:val="none"/>
                <w:u w:val="single"/>
                <w:lang w:eastAsia="zh-CN"/>
                <w14:textFill>
                  <w14:solidFill>
                    <w14:schemeClr w14:val="tx1"/>
                  </w14:solidFill>
                </w14:textFill>
              </w:rPr>
              <w:t xml:space="preserve"> 120 </w:t>
            </w:r>
            <w:r>
              <w:rPr>
                <w:rFonts w:hint="eastAsia" w:ascii="宋体" w:hAnsi="宋体" w:eastAsia="宋体" w:cs="宋体"/>
                <w:color w:val="000000" w:themeColor="text1"/>
                <w:highlight w:val="none"/>
                <w:lang w:eastAsia="zh-CN"/>
                <w14:textFill>
                  <w14:solidFill>
                    <w14:schemeClr w14:val="tx1"/>
                  </w14:solidFill>
                </w14:textFill>
              </w:rPr>
              <w:t>日</w:t>
            </w:r>
          </w:p>
        </w:tc>
      </w:tr>
      <w:tr w14:paraId="7E92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D62F86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3.4.1</w:t>
            </w:r>
          </w:p>
        </w:tc>
        <w:tc>
          <w:tcPr>
            <w:tcW w:w="2879" w:type="dxa"/>
            <w:vAlign w:val="center"/>
          </w:tcPr>
          <w:p w14:paraId="6D63B7A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w:t>
            </w:r>
          </w:p>
        </w:tc>
        <w:tc>
          <w:tcPr>
            <w:tcW w:w="4891" w:type="dxa"/>
          </w:tcPr>
          <w:p w14:paraId="061C0B60">
            <w:pPr>
              <w:kinsoku/>
              <w:spacing w:before="129" w:line="276" w:lineRule="auto"/>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是否要求投标人递交投标保证金：</w:t>
            </w:r>
          </w:p>
          <w:p w14:paraId="4AE9DBE5">
            <w:pPr>
              <w:kinsoku/>
              <w:spacing w:before="56" w:line="276" w:lineRule="auto"/>
              <w:ind w:left="127"/>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☑要求，投标保证金的金额：人民币</w:t>
            </w:r>
            <w:r>
              <w:rPr>
                <w:rFonts w:hint="eastAsia" w:ascii="宋体" w:hAnsi="宋体" w:eastAsia="宋体" w:cs="宋体"/>
                <w:b/>
                <w:bCs/>
                <w:color w:val="000000" w:themeColor="text1"/>
                <w:highlight w:val="none"/>
                <w:u w:val="single"/>
                <w:lang w:val="en-US" w:eastAsia="zh-CN"/>
                <w14:textFill>
                  <w14:solidFill>
                    <w14:schemeClr w14:val="tx1"/>
                  </w14:solidFill>
                </w14:textFill>
              </w:rPr>
              <w:t>7</w:t>
            </w:r>
            <w:r>
              <w:rPr>
                <w:rFonts w:hint="eastAsia" w:ascii="宋体" w:hAnsi="宋体" w:eastAsia="宋体" w:cs="宋体"/>
                <w:b/>
                <w:bCs/>
                <w:color w:val="000000" w:themeColor="text1"/>
                <w:highlight w:val="none"/>
                <w:u w:val="single"/>
                <w:lang w:eastAsia="zh-CN"/>
                <w14:textFill>
                  <w14:solidFill>
                    <w14:schemeClr w14:val="tx1"/>
                  </w14:solidFill>
                </w14:textFill>
              </w:rPr>
              <w:t>万元整</w:t>
            </w:r>
          </w:p>
          <w:p w14:paraId="47B3BA89">
            <w:pPr>
              <w:spacing w:line="276" w:lineRule="auto"/>
              <w:ind w:left="80" w:leftChars="3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投标保证的形式包括投标保证金、投标保证担保、投标保证保险三种，由投标人自主选择。</w:t>
            </w:r>
          </w:p>
          <w:p w14:paraId="1B2132BA">
            <w:pPr>
              <w:spacing w:line="276" w:lineRule="auto"/>
              <w:ind w:left="80" w:leftChars="38"/>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0F72E830">
            <w:pPr>
              <w:spacing w:line="276" w:lineRule="auto"/>
              <w:ind w:left="80" w:leftChars="38"/>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(2)采用投标保证担保的，投标人应提交有效的电子保函，电子保函的有效期不得短于投标有效期。投标人必须在投标保证担保截止时间（详见本章第二节“重要事项时间地点一览表”）前，使用工程建设交易系统完成网上办理电子保函。</w:t>
            </w:r>
          </w:p>
          <w:p w14:paraId="4C099601">
            <w:pPr>
              <w:spacing w:line="276" w:lineRule="auto"/>
              <w:ind w:left="80" w:leftChars="38"/>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(3)采用投标保证保险的，投标人须在投标保证保险投保截止时间（详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440200/index)在【服务指南】栏目中下载《韶关市公共资源建设工程交易系统-投标人操作指南》，了解网上投保具体操作流程。逾期投保的，其投标无效。</w:t>
            </w:r>
          </w:p>
          <w:p w14:paraId="43BE8D58">
            <w:pPr>
              <w:spacing w:line="276" w:lineRule="auto"/>
              <w:ind w:left="80" w:leftChars="38"/>
              <w:rPr>
                <w:rFonts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E5A4A6C">
            <w:pPr>
              <w:spacing w:line="276" w:lineRule="auto"/>
              <w:ind w:left="80" w:leftChars="3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不要求</w:t>
            </w:r>
          </w:p>
        </w:tc>
      </w:tr>
      <w:tr w14:paraId="5155F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F262AAD">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3.4.3</w:t>
            </w:r>
          </w:p>
        </w:tc>
        <w:tc>
          <w:tcPr>
            <w:tcW w:w="2879" w:type="dxa"/>
            <w:vAlign w:val="center"/>
          </w:tcPr>
          <w:p w14:paraId="1541B387">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投标保证金的利息计算原则</w:t>
            </w:r>
          </w:p>
        </w:tc>
        <w:tc>
          <w:tcPr>
            <w:tcW w:w="4891" w:type="dxa"/>
            <w:vAlign w:val="center"/>
          </w:tcPr>
          <w:p w14:paraId="1FA7819E">
            <w:pPr>
              <w:kinsoku/>
              <w:spacing w:before="108" w:line="276" w:lineRule="auto"/>
              <w:ind w:left="80" w:leftChars="3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按韶关市公共资源交易中心相关规定进行计算</w:t>
            </w:r>
          </w:p>
        </w:tc>
      </w:tr>
      <w:tr w14:paraId="79B7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616981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3.4.4</w:t>
            </w:r>
          </w:p>
        </w:tc>
        <w:tc>
          <w:tcPr>
            <w:tcW w:w="2879" w:type="dxa"/>
            <w:vAlign w:val="center"/>
          </w:tcPr>
          <w:p w14:paraId="035CF330">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其他可以不予退还投标保证金的情形</w:t>
            </w:r>
          </w:p>
        </w:tc>
        <w:tc>
          <w:tcPr>
            <w:tcW w:w="4891" w:type="dxa"/>
          </w:tcPr>
          <w:p w14:paraId="0C8C2E28">
            <w:pPr>
              <w:spacing w:line="276" w:lineRule="auto"/>
              <w:ind w:left="80" w:leftChars="38" w:right="46" w:rightChars="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（4）串通投标；或</w:t>
            </w:r>
          </w:p>
          <w:p w14:paraId="6A9B7335">
            <w:pPr>
              <w:spacing w:line="276" w:lineRule="auto"/>
              <w:ind w:left="80" w:leftChars="38" w:right="46" w:rightChars="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（5）评标、中标候选人公示、签订合同前等环节因作假而被取消中标资格；或</w:t>
            </w:r>
          </w:p>
          <w:p w14:paraId="045C4E29">
            <w:pPr>
              <w:spacing w:line="276" w:lineRule="auto"/>
              <w:ind w:left="80" w:leftChars="38" w:right="46" w:rightChars="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（6）因投诉属实取消投标资格的；或</w:t>
            </w:r>
          </w:p>
          <w:p w14:paraId="0CCCA971">
            <w:pPr>
              <w:spacing w:line="276" w:lineRule="auto"/>
              <w:ind w:left="80" w:leftChars="38" w:right="46" w:rightChars="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（7）其他违反规定、妨碍公平竞争准则的行为；或</w:t>
            </w:r>
          </w:p>
          <w:p w14:paraId="16D46343">
            <w:pPr>
              <w:kinsoku/>
              <w:spacing w:line="276" w:lineRule="auto"/>
              <w:ind w:left="80" w:leftChars="38" w:right="46" w:rightChars="2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r>
      <w:tr w14:paraId="0F4B6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75613C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w:t>
            </w:r>
          </w:p>
        </w:tc>
        <w:tc>
          <w:tcPr>
            <w:tcW w:w="2879" w:type="dxa"/>
            <w:vAlign w:val="center"/>
          </w:tcPr>
          <w:p w14:paraId="6A23F72F">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资格审查资料的特殊要求</w:t>
            </w:r>
          </w:p>
        </w:tc>
        <w:tc>
          <w:tcPr>
            <w:tcW w:w="4891" w:type="dxa"/>
          </w:tcPr>
          <w:p w14:paraId="423FA86C">
            <w:pPr>
              <w:kinsoku/>
              <w:spacing w:before="76"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□无</w:t>
            </w:r>
          </w:p>
          <w:p w14:paraId="2EE1C225">
            <w:pPr>
              <w:kinsoku/>
              <w:spacing w:before="10"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☑有，具体要求：投标人提供的各类证照扫描件均指彩色扫描件。</w:t>
            </w:r>
          </w:p>
        </w:tc>
      </w:tr>
      <w:tr w14:paraId="6881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1012" w:type="dxa"/>
            <w:vAlign w:val="center"/>
          </w:tcPr>
          <w:p w14:paraId="496E4FA2">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3.5.2</w:t>
            </w:r>
          </w:p>
        </w:tc>
        <w:tc>
          <w:tcPr>
            <w:tcW w:w="2879" w:type="dxa"/>
            <w:vAlign w:val="center"/>
          </w:tcPr>
          <w:p w14:paraId="12B23617">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近年完成的类似项目情况的时间要求</w:t>
            </w:r>
          </w:p>
        </w:tc>
        <w:tc>
          <w:tcPr>
            <w:tcW w:w="4891" w:type="dxa"/>
            <w:vAlign w:val="center"/>
          </w:tcPr>
          <w:p w14:paraId="0A729B36">
            <w:pPr>
              <w:tabs>
                <w:tab w:val="left" w:pos="527"/>
              </w:tabs>
              <w:kinsoku/>
              <w:spacing w:line="276" w:lineRule="auto"/>
              <w:ind w:left="108"/>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近5年内（自202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月1日至投标文件递交截止之日止）</w:t>
            </w:r>
          </w:p>
        </w:tc>
      </w:tr>
      <w:tr w14:paraId="6140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F5C9E3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3.6.1</w:t>
            </w:r>
          </w:p>
        </w:tc>
        <w:tc>
          <w:tcPr>
            <w:tcW w:w="2879" w:type="dxa"/>
            <w:vAlign w:val="center"/>
          </w:tcPr>
          <w:p w14:paraId="7FE7EFD7">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是否允许递交备选投标方案</w:t>
            </w:r>
          </w:p>
        </w:tc>
        <w:tc>
          <w:tcPr>
            <w:tcW w:w="4891" w:type="dxa"/>
          </w:tcPr>
          <w:p w14:paraId="78FF704F">
            <w:pPr>
              <w:kinsoku/>
              <w:spacing w:before="77" w:line="276" w:lineRule="auto"/>
              <w:ind w:left="127"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不允许</w:t>
            </w:r>
          </w:p>
          <w:p w14:paraId="44B3ED48">
            <w:pPr>
              <w:kinsoku/>
              <w:spacing w:before="77" w:line="276" w:lineRule="auto"/>
              <w:ind w:left="127"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允许</w:t>
            </w:r>
          </w:p>
        </w:tc>
      </w:tr>
      <w:tr w14:paraId="641D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2BF6F10">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3.7.4</w:t>
            </w:r>
          </w:p>
        </w:tc>
        <w:tc>
          <w:tcPr>
            <w:tcW w:w="2879" w:type="dxa"/>
            <w:vAlign w:val="center"/>
          </w:tcPr>
          <w:p w14:paraId="11FAC346">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投标文件副本份数及其他要求</w:t>
            </w:r>
          </w:p>
        </w:tc>
        <w:tc>
          <w:tcPr>
            <w:tcW w:w="4891" w:type="dxa"/>
          </w:tcPr>
          <w:p w14:paraId="7B42EA24">
            <w:pPr>
              <w:kinsoku/>
              <w:wordWrap w:val="0"/>
              <w:spacing w:before="110" w:line="276" w:lineRule="auto"/>
              <w:ind w:left="113"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投标文件副本份数：0份。</w:t>
            </w:r>
          </w:p>
          <w:p w14:paraId="146211DB">
            <w:pPr>
              <w:kinsoku/>
              <w:wordWrap w:val="0"/>
              <w:spacing w:before="110" w:line="276" w:lineRule="auto"/>
              <w:ind w:left="113" w:righ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他要求：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440200/index）交易指引。</w:t>
            </w:r>
          </w:p>
        </w:tc>
      </w:tr>
      <w:tr w14:paraId="38E3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156BFFF">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3.7.5</w:t>
            </w:r>
          </w:p>
        </w:tc>
        <w:tc>
          <w:tcPr>
            <w:tcW w:w="2879" w:type="dxa"/>
            <w:vAlign w:val="center"/>
          </w:tcPr>
          <w:p w14:paraId="490B24B2">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装订的其他要求</w:t>
            </w:r>
          </w:p>
        </w:tc>
        <w:tc>
          <w:tcPr>
            <w:tcW w:w="4891" w:type="dxa"/>
            <w:vAlign w:val="center"/>
          </w:tcPr>
          <w:p w14:paraId="751EF769">
            <w:pPr>
              <w:kinsoku/>
              <w:spacing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p>
        </w:tc>
      </w:tr>
      <w:tr w14:paraId="1A15E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522D2D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4.1.2</w:t>
            </w:r>
          </w:p>
        </w:tc>
        <w:tc>
          <w:tcPr>
            <w:tcW w:w="2879" w:type="dxa"/>
            <w:vAlign w:val="center"/>
          </w:tcPr>
          <w:p w14:paraId="10FFF59F">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封套上应载明的信息</w:t>
            </w:r>
          </w:p>
        </w:tc>
        <w:tc>
          <w:tcPr>
            <w:tcW w:w="4891" w:type="dxa"/>
          </w:tcPr>
          <w:p w14:paraId="429EAA65">
            <w:pPr>
              <w:kinsoku/>
              <w:spacing w:before="30" w:line="276" w:lineRule="auto"/>
              <w:ind w:left="115" w:right="47" w:hanging="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本项目采用全流程电子投标，不需要提交纸质版的投标文件。</w:t>
            </w:r>
          </w:p>
        </w:tc>
      </w:tr>
      <w:tr w14:paraId="5DC7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F86AEC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4.2.3</w:t>
            </w:r>
          </w:p>
        </w:tc>
        <w:tc>
          <w:tcPr>
            <w:tcW w:w="2879" w:type="dxa"/>
            <w:vAlign w:val="center"/>
          </w:tcPr>
          <w:p w14:paraId="605FF19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是否退还投标文件</w:t>
            </w:r>
          </w:p>
        </w:tc>
        <w:tc>
          <w:tcPr>
            <w:tcW w:w="4891" w:type="dxa"/>
          </w:tcPr>
          <w:p w14:paraId="2F953DFC">
            <w:pPr>
              <w:kinsoku/>
              <w:spacing w:before="126" w:line="276" w:lineRule="auto"/>
              <w:ind w:left="13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否</w:t>
            </w:r>
          </w:p>
          <w:p w14:paraId="571E343F">
            <w:pPr>
              <w:kinsoku/>
              <w:spacing w:before="108" w:line="276" w:lineRule="auto"/>
              <w:ind w:left="13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□是，退还时间：</w:t>
            </w:r>
          </w:p>
        </w:tc>
      </w:tr>
      <w:tr w14:paraId="6F1C7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AF40DE1">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w:t>
            </w:r>
          </w:p>
        </w:tc>
        <w:tc>
          <w:tcPr>
            <w:tcW w:w="2879" w:type="dxa"/>
            <w:vAlign w:val="center"/>
          </w:tcPr>
          <w:p w14:paraId="6308CCB9">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开标时间和地点</w:t>
            </w:r>
          </w:p>
        </w:tc>
        <w:tc>
          <w:tcPr>
            <w:tcW w:w="4891" w:type="dxa"/>
          </w:tcPr>
          <w:p w14:paraId="6525544A">
            <w:pPr>
              <w:spacing w:line="276" w:lineRule="auto"/>
              <w:ind w:left="139" w:leftChars="6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投标文件第一信封（商务及技术文件）</w:t>
            </w:r>
            <w:r>
              <w:rPr>
                <w:rFonts w:hint="eastAsia" w:ascii="宋体" w:hAnsi="宋体" w:eastAsia="宋体" w:cs="宋体"/>
                <w:color w:val="000000" w:themeColor="text1"/>
                <w:highlight w:val="none"/>
                <w:lang w:eastAsia="zh-CN"/>
                <w14:textFill>
                  <w14:solidFill>
                    <w14:schemeClr w14:val="tx1"/>
                  </w14:solidFill>
                </w14:textFill>
              </w:rPr>
              <w:t>开标时间：</w:t>
            </w:r>
            <w:r>
              <w:rPr>
                <w:rFonts w:hint="eastAsia" w:ascii="宋体" w:hAnsi="宋体" w:eastAsia="宋体" w:cs="宋体"/>
                <w:color w:val="000000" w:themeColor="text1"/>
                <w:highlight w:val="none"/>
                <w:u w:val="single"/>
                <w:lang w:eastAsia="zh-CN"/>
                <w14:textFill>
                  <w14:solidFill>
                    <w14:schemeClr w14:val="tx1"/>
                  </w14:solidFill>
                </w14:textFill>
              </w:rPr>
              <w:t>见“重要事项时间地点一览表”</w:t>
            </w:r>
            <w:r>
              <w:rPr>
                <w:rFonts w:hint="eastAsia" w:ascii="宋体" w:hAnsi="宋体" w:eastAsia="宋体" w:cs="宋体"/>
                <w:color w:val="000000" w:themeColor="text1"/>
                <w:highlight w:val="none"/>
                <w:lang w:eastAsia="zh-CN"/>
                <w14:textFill>
                  <w14:solidFill>
                    <w14:schemeClr w14:val="tx1"/>
                  </w14:solidFill>
                </w14:textFill>
              </w:rPr>
              <w:t>。</w:t>
            </w:r>
          </w:p>
          <w:p w14:paraId="39F2A5B1">
            <w:pPr>
              <w:spacing w:line="276" w:lineRule="auto"/>
              <w:ind w:left="139" w:leftChars="6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开标地点：</w:t>
            </w:r>
            <w:r>
              <w:rPr>
                <w:rFonts w:hint="eastAsia" w:ascii="宋体" w:hAnsi="宋体" w:eastAsia="宋体" w:cs="宋体"/>
                <w:color w:val="000000" w:themeColor="text1"/>
                <w:highlight w:val="none"/>
                <w:u w:val="single"/>
                <w:lang w:eastAsia="zh-CN"/>
                <w14:textFill>
                  <w14:solidFill>
                    <w14:schemeClr w14:val="tx1"/>
                  </w14:solidFill>
                </w14:textFill>
              </w:rPr>
              <w:t>见“重要事项时间地点一览表”</w:t>
            </w:r>
            <w:r>
              <w:rPr>
                <w:rFonts w:hint="eastAsia" w:ascii="宋体" w:hAnsi="宋体" w:eastAsia="宋体" w:cs="宋体"/>
                <w:color w:val="000000" w:themeColor="text1"/>
                <w:highlight w:val="none"/>
                <w:lang w:eastAsia="zh-CN"/>
                <w14:textFill>
                  <w14:solidFill>
                    <w14:schemeClr w14:val="tx1"/>
                  </w14:solidFill>
                </w14:textFill>
              </w:rPr>
              <w:t>，具体开标室以当日现场通知为准。</w:t>
            </w:r>
          </w:p>
          <w:p w14:paraId="7957D3D7">
            <w:pPr>
              <w:spacing w:line="276" w:lineRule="auto"/>
              <w:ind w:left="139" w:leftChars="6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投标文件第二信封（报价文件）开标时间</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lang w:eastAsia="zh-CN"/>
                <w14:textFill>
                  <w14:solidFill>
                    <w14:schemeClr w14:val="tx1"/>
                  </w14:solidFill>
                </w14:textFill>
              </w:rPr>
              <w:t>见“重要事项时间地点一览表”</w:t>
            </w:r>
            <w:r>
              <w:rPr>
                <w:rFonts w:hint="eastAsia" w:ascii="宋体" w:hAnsi="宋体" w:eastAsia="宋体" w:cs="宋体"/>
                <w:color w:val="000000" w:themeColor="text1"/>
                <w:highlight w:val="none"/>
                <w:lang w:eastAsia="zh-CN"/>
                <w14:textFill>
                  <w14:solidFill>
                    <w14:schemeClr w14:val="tx1"/>
                  </w14:solidFill>
                </w14:textFill>
              </w:rPr>
              <w:t>，且在宣布通过商务文件和技术文件的投标人名单后。</w:t>
            </w:r>
          </w:p>
          <w:p w14:paraId="09D74450">
            <w:pPr>
              <w:kinsoku/>
              <w:spacing w:before="31" w:line="276" w:lineRule="auto"/>
              <w:ind w:left="139" w:leftChars="66" w:right="10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开标地点：</w:t>
            </w:r>
            <w:r>
              <w:rPr>
                <w:rFonts w:hint="eastAsia" w:ascii="宋体" w:hAnsi="宋体" w:eastAsia="宋体" w:cs="宋体"/>
                <w:color w:val="000000" w:themeColor="text1"/>
                <w:highlight w:val="none"/>
                <w:u w:val="single"/>
                <w:lang w:eastAsia="zh-CN"/>
                <w14:textFill>
                  <w14:solidFill>
                    <w14:schemeClr w14:val="tx1"/>
                  </w14:solidFill>
                </w14:textFill>
              </w:rPr>
              <w:t>见“重要事项时间地点一览表”</w:t>
            </w:r>
            <w:r>
              <w:rPr>
                <w:rFonts w:hint="eastAsia" w:ascii="宋体" w:hAnsi="宋体" w:eastAsia="宋体" w:cs="宋体"/>
                <w:color w:val="000000" w:themeColor="text1"/>
                <w:highlight w:val="none"/>
                <w:lang w:eastAsia="zh-CN"/>
                <w14:textFill>
                  <w14:solidFill>
                    <w14:schemeClr w14:val="tx1"/>
                  </w14:solidFill>
                </w14:textFill>
              </w:rPr>
              <w:t>，具体开标室以当日现场通知为准。</w:t>
            </w:r>
          </w:p>
        </w:tc>
      </w:tr>
      <w:tr w14:paraId="3A64F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C8D6C2F">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5.2.1</w:t>
            </w:r>
          </w:p>
        </w:tc>
        <w:tc>
          <w:tcPr>
            <w:tcW w:w="2879" w:type="dxa"/>
            <w:vAlign w:val="center"/>
          </w:tcPr>
          <w:p w14:paraId="6C4D6ED2">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第一个信封（商务及技术文件）开标程序</w:t>
            </w:r>
          </w:p>
        </w:tc>
        <w:tc>
          <w:tcPr>
            <w:tcW w:w="4891" w:type="dxa"/>
          </w:tcPr>
          <w:p w14:paraId="753272ED">
            <w:pPr>
              <w:kinsoku/>
              <w:spacing w:before="117" w:line="276" w:lineRule="auto"/>
              <w:ind w:left="11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（4）密封情况检查：</w:t>
            </w:r>
            <w:r>
              <w:rPr>
                <w:rFonts w:hint="eastAsia" w:ascii="宋体" w:hAnsi="宋体" w:eastAsia="宋体" w:cs="宋体"/>
                <w:color w:val="000000" w:themeColor="text1"/>
                <w:highlight w:val="none"/>
                <w:u w:val="single"/>
                <w:lang w:eastAsia="zh-CN"/>
                <w14:textFill>
                  <w14:solidFill>
                    <w14:schemeClr w14:val="tx1"/>
                  </w14:solidFill>
                </w14:textFill>
              </w:rPr>
              <w:t>本项目采用全流程电子投标，不需检查密封情况。</w:t>
            </w:r>
          </w:p>
          <w:p w14:paraId="52323805">
            <w:pPr>
              <w:kinsoku/>
              <w:spacing w:before="124" w:line="276" w:lineRule="auto"/>
              <w:ind w:left="119"/>
              <w:rPr>
                <w:rFonts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（5）开标顺序：</w:t>
            </w:r>
            <w:r>
              <w:rPr>
                <w:rFonts w:hint="eastAsia" w:ascii="宋体" w:hAnsi="宋体" w:eastAsia="宋体" w:cs="宋体"/>
                <w:color w:val="000000" w:themeColor="text1"/>
                <w:highlight w:val="none"/>
                <w:u w:val="single"/>
                <w:lang w:eastAsia="zh-CN"/>
                <w14:textFill>
                  <w14:solidFill>
                    <w14:schemeClr w14:val="tx1"/>
                  </w14:solidFill>
                </w14:textFill>
              </w:rPr>
              <w:t>对投标截止时间前上传的电子投标文件随机开标，先对投标文件第一信封（商务及技术文件）进行开标。</w:t>
            </w:r>
          </w:p>
        </w:tc>
      </w:tr>
      <w:tr w14:paraId="27F7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88C3C2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5.2.3</w:t>
            </w:r>
          </w:p>
        </w:tc>
        <w:tc>
          <w:tcPr>
            <w:tcW w:w="2879" w:type="dxa"/>
            <w:vAlign w:val="center"/>
          </w:tcPr>
          <w:p w14:paraId="5C8C5E16">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第二个信封（报价文件）开标 程序</w:t>
            </w:r>
          </w:p>
        </w:tc>
        <w:tc>
          <w:tcPr>
            <w:tcW w:w="4891" w:type="dxa"/>
          </w:tcPr>
          <w:p w14:paraId="76B416D4">
            <w:pPr>
              <w:spacing w:line="276" w:lineRule="auto"/>
              <w:ind w:left="59" w:leftChars="28"/>
              <w:rPr>
                <w:rFonts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（4）密封情况检查：</w:t>
            </w:r>
            <w:r>
              <w:rPr>
                <w:rFonts w:hint="eastAsia" w:ascii="宋体" w:hAnsi="宋体" w:eastAsia="宋体" w:cs="宋体"/>
                <w:color w:val="000000" w:themeColor="text1"/>
                <w:highlight w:val="none"/>
                <w:u w:val="single"/>
                <w:lang w:eastAsia="zh-CN"/>
                <w14:textFill>
                  <w14:solidFill>
                    <w14:schemeClr w14:val="tx1"/>
                  </w14:solidFill>
                </w14:textFill>
              </w:rPr>
              <w:t>本项目采用全流程电子投标，不需检查密封情况。</w:t>
            </w:r>
          </w:p>
          <w:p w14:paraId="626A7E11">
            <w:pPr>
              <w:kinsoku/>
              <w:spacing w:before="108" w:line="276" w:lineRule="auto"/>
              <w:ind w:left="59" w:leftChars="2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（5）开标顺序：</w:t>
            </w:r>
            <w:r>
              <w:rPr>
                <w:rFonts w:hint="eastAsia" w:ascii="宋体" w:hAnsi="宋体" w:eastAsia="宋体" w:cs="宋体"/>
                <w:color w:val="000000" w:themeColor="text1"/>
                <w:highlight w:val="none"/>
                <w:u w:val="single"/>
                <w:lang w:eastAsia="zh-CN"/>
                <w14:textFill>
                  <w14:solidFill>
                    <w14:schemeClr w14:val="tx1"/>
                  </w14:solidFill>
                </w14:textFill>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0F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12" w:type="dxa"/>
            <w:vAlign w:val="center"/>
          </w:tcPr>
          <w:p w14:paraId="6BF03123">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6.1.1</w:t>
            </w:r>
          </w:p>
        </w:tc>
        <w:tc>
          <w:tcPr>
            <w:tcW w:w="2879" w:type="dxa"/>
            <w:vAlign w:val="center"/>
          </w:tcPr>
          <w:p w14:paraId="0C66CBC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评标委员会的组建</w:t>
            </w:r>
          </w:p>
        </w:tc>
        <w:tc>
          <w:tcPr>
            <w:tcW w:w="4891" w:type="dxa"/>
          </w:tcPr>
          <w:p w14:paraId="035182B3">
            <w:pPr>
              <w:spacing w:line="276" w:lineRule="auto"/>
              <w:ind w:left="120" w:leftChars="5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评标委员会构成：</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7</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人，其中招标人代表</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2</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人，专家</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5</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人。</w:t>
            </w:r>
          </w:p>
          <w:p w14:paraId="17D33506">
            <w:pPr>
              <w:kinsoku/>
              <w:spacing w:before="29" w:line="276" w:lineRule="auto"/>
              <w:ind w:left="120" w:leftChars="57" w:right="10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评标专家确定方式：依法从广东省综合评标评审专家库中随机抽取。</w:t>
            </w:r>
          </w:p>
        </w:tc>
      </w:tr>
      <w:tr w14:paraId="2DB05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08916A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w:t>
            </w:r>
          </w:p>
        </w:tc>
        <w:tc>
          <w:tcPr>
            <w:tcW w:w="2879" w:type="dxa"/>
            <w:vAlign w:val="center"/>
          </w:tcPr>
          <w:p w14:paraId="322508E2">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中标候选人公示媒介及期限</w:t>
            </w:r>
          </w:p>
        </w:tc>
        <w:tc>
          <w:tcPr>
            <w:tcW w:w="4891" w:type="dxa"/>
          </w:tcPr>
          <w:p w14:paraId="5EA80C66">
            <w:pPr>
              <w:kinsoku/>
              <w:spacing w:before="128" w:line="276" w:lineRule="auto"/>
              <w:ind w:left="1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公示媒介：</w:t>
            </w:r>
            <w:r>
              <w:rPr>
                <w:rFonts w:hint="eastAsia" w:ascii="宋体" w:hAnsi="宋体" w:eastAsia="宋体" w:cs="宋体"/>
                <w:color w:val="000000" w:themeColor="text1"/>
                <w:highlight w:val="none"/>
                <w:u w:val="single"/>
                <w:lang w:eastAsia="zh-CN"/>
                <w14:textFill>
                  <w14:solidFill>
                    <w14:schemeClr w14:val="tx1"/>
                  </w14:solidFill>
                </w14:textFill>
              </w:rPr>
              <w:t>广东省招标投标监管网、全国公共资源交易平台（广东省·韶关市）</w:t>
            </w:r>
          </w:p>
          <w:p w14:paraId="7BCA45D1">
            <w:pPr>
              <w:kinsoku/>
              <w:spacing w:before="110" w:line="276" w:lineRule="auto"/>
              <w:ind w:left="120" w:right="257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公示期限：3个工作日</w:t>
            </w:r>
          </w:p>
          <w:p w14:paraId="00A529B4">
            <w:pPr>
              <w:kinsoku/>
              <w:spacing w:before="110" w:line="276" w:lineRule="auto"/>
              <w:ind w:left="120" w:right="4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公示的其他内容：</w:t>
            </w:r>
            <w:r>
              <w:rPr>
                <w:rFonts w:hint="eastAsia" w:ascii="宋体" w:hAnsi="宋体" w:eastAsia="宋体" w:cs="宋体"/>
                <w:color w:val="000000" w:themeColor="text1"/>
                <w:highlight w:val="none"/>
                <w:u w:val="single"/>
                <w:lang w:eastAsia="zh-CN"/>
                <w14:textFill>
                  <w14:solidFill>
                    <w14:schemeClr w14:val="tx1"/>
                  </w14:solidFill>
                </w14:textFill>
              </w:rPr>
              <w:t>最新年度AA、A级投标人的信用等级使用情况及所有承诺使用最新年度AA、A级投标人的年度信用等级使用情况。</w:t>
            </w:r>
          </w:p>
        </w:tc>
      </w:tr>
      <w:tr w14:paraId="061A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58DF53E">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w:t>
            </w:r>
          </w:p>
        </w:tc>
        <w:tc>
          <w:tcPr>
            <w:tcW w:w="2879" w:type="dxa"/>
            <w:vAlign w:val="center"/>
          </w:tcPr>
          <w:p w14:paraId="67F487BA">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是否授权评标委员会确定中标人</w:t>
            </w:r>
          </w:p>
        </w:tc>
        <w:tc>
          <w:tcPr>
            <w:tcW w:w="4891" w:type="dxa"/>
          </w:tcPr>
          <w:p w14:paraId="54917199">
            <w:pPr>
              <w:kinsoku/>
              <w:spacing w:before="83" w:line="276" w:lineRule="auto"/>
              <w:ind w:left="127"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是</w:t>
            </w:r>
          </w:p>
          <w:p w14:paraId="32445E4E">
            <w:pPr>
              <w:kinsoku/>
              <w:spacing w:before="83" w:line="276" w:lineRule="auto"/>
              <w:ind w:left="127" w:right="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否</w:t>
            </w:r>
          </w:p>
        </w:tc>
      </w:tr>
      <w:tr w14:paraId="1FA0C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F508A04">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w:t>
            </w:r>
          </w:p>
        </w:tc>
        <w:tc>
          <w:tcPr>
            <w:tcW w:w="2879" w:type="dxa"/>
            <w:vAlign w:val="center"/>
          </w:tcPr>
          <w:p w14:paraId="4A0AAF70">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中标通知书和中标结果通知发出的形式</w:t>
            </w:r>
          </w:p>
        </w:tc>
        <w:tc>
          <w:tcPr>
            <w:tcW w:w="4891" w:type="dxa"/>
            <w:vAlign w:val="center"/>
          </w:tcPr>
          <w:p w14:paraId="0E9F2571">
            <w:pPr>
              <w:kinsoku/>
              <w:spacing w:line="276" w:lineRule="auto"/>
              <w:ind w:left="59" w:leftChars="28"/>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书面形式</w:t>
            </w:r>
          </w:p>
        </w:tc>
      </w:tr>
      <w:tr w14:paraId="0328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9CBE78B">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7.6</w:t>
            </w:r>
          </w:p>
        </w:tc>
        <w:tc>
          <w:tcPr>
            <w:tcW w:w="2879" w:type="dxa"/>
            <w:vAlign w:val="center"/>
          </w:tcPr>
          <w:p w14:paraId="74D8C396">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中标结果公告媒介</w:t>
            </w:r>
          </w:p>
        </w:tc>
        <w:tc>
          <w:tcPr>
            <w:tcW w:w="4891" w:type="dxa"/>
          </w:tcPr>
          <w:p w14:paraId="35EDE155">
            <w:pPr>
              <w:kinsoku/>
              <w:wordWrap w:val="0"/>
              <w:spacing w:line="276" w:lineRule="auto"/>
              <w:ind w:left="80" w:leftChars="3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公示媒介：</w:t>
            </w:r>
            <w:r>
              <w:rPr>
                <w:rFonts w:hint="eastAsia" w:ascii="宋体" w:hAnsi="宋体" w:eastAsia="宋体" w:cs="宋体"/>
                <w:color w:val="000000" w:themeColor="text1"/>
                <w:highlight w:val="none"/>
                <w:u w:val="single"/>
                <w:lang w:eastAsia="zh-CN"/>
                <w14:textFill>
                  <w14:solidFill>
                    <w14:schemeClr w14:val="tx1"/>
                  </w14:solidFill>
                </w14:textFill>
              </w:rPr>
              <w:t>广东省招标投标监管网、全国公共资源交易平台（广东省·韶关市）</w:t>
            </w:r>
          </w:p>
        </w:tc>
      </w:tr>
      <w:tr w14:paraId="7CCC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B2B0323">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7.7</w:t>
            </w:r>
          </w:p>
        </w:tc>
        <w:tc>
          <w:tcPr>
            <w:tcW w:w="2879" w:type="dxa"/>
            <w:vAlign w:val="center"/>
          </w:tcPr>
          <w:p w14:paraId="7B36860C">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技术成果经济补偿</w:t>
            </w:r>
          </w:p>
        </w:tc>
        <w:tc>
          <w:tcPr>
            <w:tcW w:w="4891" w:type="dxa"/>
          </w:tcPr>
          <w:p w14:paraId="06347115">
            <w:pPr>
              <w:kinsoku/>
              <w:spacing w:before="88"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☑不补偿</w:t>
            </w:r>
          </w:p>
          <w:p w14:paraId="666B04AD">
            <w:pPr>
              <w:kinsoku/>
              <w:spacing w:before="7"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□补偿，补偿标准：</w:t>
            </w:r>
          </w:p>
        </w:tc>
      </w:tr>
      <w:tr w14:paraId="29BA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0A17E50">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7.8.1</w:t>
            </w:r>
          </w:p>
        </w:tc>
        <w:tc>
          <w:tcPr>
            <w:tcW w:w="2879" w:type="dxa"/>
            <w:vAlign w:val="center"/>
          </w:tcPr>
          <w:p w14:paraId="0A032427">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w:t>
            </w:r>
          </w:p>
        </w:tc>
        <w:tc>
          <w:tcPr>
            <w:tcW w:w="4891" w:type="dxa"/>
            <w:vAlign w:val="center"/>
          </w:tcPr>
          <w:p w14:paraId="5CB6E53B">
            <w:pPr>
              <w:kinsoku/>
              <w:spacing w:line="276" w:lineRule="auto"/>
              <w:ind w:left="116"/>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是否要求中标人提交履约保证金：</w:t>
            </w:r>
          </w:p>
          <w:p w14:paraId="4A22EE3B">
            <w:pPr>
              <w:kinsoku/>
              <w:spacing w:line="276" w:lineRule="auto"/>
              <w:ind w:left="115" w:right="116" w:firstLine="12"/>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☑要求，履约保证金形式：由投标人自主选择采用现金（或支票）、或银行保函，根据《关于统一在市公共资源交易一体化服务平台缴退工程建设项目履约保证金的通知》办理相关手续。</w:t>
            </w:r>
          </w:p>
          <w:p w14:paraId="4F3F8FC1">
            <w:pPr>
              <w:kinsoku/>
              <w:spacing w:line="276" w:lineRule="auto"/>
              <w:ind w:left="115" w:right="116" w:firstLine="12"/>
              <w:jc w:val="both"/>
              <w:rPr>
                <w:rFonts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履约担保的金额：</w:t>
            </w: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eastAsia" w:ascii="宋体" w:hAnsi="宋体" w:eastAsia="宋体" w:cs="宋体"/>
                <w:b w:val="0"/>
                <w:bCs w:val="0"/>
                <w:color w:val="000000" w:themeColor="text1"/>
                <w:highlight w:val="none"/>
                <w:lang w:eastAsia="zh-CN"/>
                <w14:textFill>
                  <w14:solidFill>
                    <w14:schemeClr w14:val="tx1"/>
                  </w14:solidFill>
                </w14:textFill>
              </w:rPr>
              <w:t>％签约合同价</w:t>
            </w:r>
          </w:p>
          <w:p w14:paraId="6EE83925">
            <w:pPr>
              <w:kinsoku/>
              <w:spacing w:line="276" w:lineRule="auto"/>
              <w:ind w:left="115" w:right="116" w:firstLine="12"/>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采用银行保函时，出具保函的银行级别:投标人公司注册所在地的全国性国有商业银行或股份制商业银行的分支机构。</w:t>
            </w:r>
          </w:p>
          <w:p w14:paraId="3694187E">
            <w:pPr>
              <w:kinsoku/>
              <w:spacing w:line="276" w:lineRule="auto"/>
              <w:ind w:left="115" w:right="116" w:firstLine="12"/>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□不要求</w:t>
            </w:r>
          </w:p>
        </w:tc>
      </w:tr>
      <w:tr w14:paraId="12C8D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45FD38F">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8.5.1</w:t>
            </w:r>
          </w:p>
        </w:tc>
        <w:tc>
          <w:tcPr>
            <w:tcW w:w="2879" w:type="dxa"/>
            <w:vAlign w:val="center"/>
          </w:tcPr>
          <w:p w14:paraId="07D75DFA">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监督部门</w:t>
            </w:r>
          </w:p>
        </w:tc>
        <w:tc>
          <w:tcPr>
            <w:tcW w:w="4891" w:type="dxa"/>
          </w:tcPr>
          <w:p w14:paraId="7A64068C">
            <w:pPr>
              <w:spacing w:line="276" w:lineRule="auto"/>
              <w:ind w:firstLine="105" w:firstLineChars="5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监督部门：始兴县交通运输局 </w:t>
            </w:r>
          </w:p>
          <w:p w14:paraId="3642D09B">
            <w:pPr>
              <w:spacing w:line="276" w:lineRule="auto"/>
              <w:ind w:firstLine="105" w:firstLineChars="5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地    址：始兴县太平镇北门路420号</w:t>
            </w:r>
          </w:p>
          <w:p w14:paraId="596953C9">
            <w:pPr>
              <w:spacing w:line="276" w:lineRule="auto"/>
              <w:ind w:firstLine="105" w:firstLineChars="5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电    话：0751-3333459</w:t>
            </w:r>
          </w:p>
          <w:p w14:paraId="1B434280">
            <w:pPr>
              <w:spacing w:line="276" w:lineRule="auto"/>
              <w:ind w:firstLine="105" w:firstLineChars="5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邮政编码：512500</w:t>
            </w:r>
          </w:p>
        </w:tc>
      </w:tr>
      <w:tr w14:paraId="3AEF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1B2AEA8">
            <w:pPr>
              <w:kinsoku/>
              <w:spacing w:before="61"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2879" w:type="dxa"/>
            <w:vAlign w:val="center"/>
          </w:tcPr>
          <w:p w14:paraId="71AC7886">
            <w:pPr>
              <w:kinsoku/>
              <w:spacing w:before="61" w:line="276"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是否采用电子招标投标</w:t>
            </w:r>
          </w:p>
        </w:tc>
        <w:tc>
          <w:tcPr>
            <w:tcW w:w="4891" w:type="dxa"/>
          </w:tcPr>
          <w:p w14:paraId="3A124123">
            <w:pPr>
              <w:kinsoku/>
              <w:spacing w:before="71"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□否</w:t>
            </w:r>
          </w:p>
          <w:p w14:paraId="57E9A2A8">
            <w:pPr>
              <w:kinsoku/>
              <w:spacing w:before="7" w:line="276"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☑是，具体要求：</w:t>
            </w:r>
          </w:p>
          <w:p w14:paraId="19989062">
            <w:pPr>
              <w:kinsoku/>
              <w:spacing w:before="7" w:line="276" w:lineRule="auto"/>
              <w:ind w:left="127" w:firstLine="422"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u w:val="single"/>
                <w:lang w:eastAsia="zh-CN"/>
                <w14:textFill>
                  <w14:solidFill>
                    <w14:schemeClr w14:val="tx1"/>
                  </w14:solidFill>
                </w14:textFill>
              </w:rPr>
              <w:t>投标人必须在规定的截止时间前使用建设工程交易平台完成电子投标(包括缴纳投标保证金)。</w:t>
            </w:r>
          </w:p>
        </w:tc>
      </w:tr>
      <w:tr w14:paraId="14F8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82" w:type="dxa"/>
            <w:gridSpan w:val="3"/>
          </w:tcPr>
          <w:p w14:paraId="28BFFBE1">
            <w:pPr>
              <w:kinsoku/>
              <w:spacing w:before="121" w:line="276" w:lineRule="auto"/>
              <w:ind w:left="12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需要补充的其他内容</w:t>
            </w:r>
          </w:p>
        </w:tc>
      </w:tr>
      <w:tr w14:paraId="226D2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3676267B">
            <w:pPr>
              <w:spacing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1.4.4</w:t>
            </w:r>
          </w:p>
        </w:tc>
        <w:tc>
          <w:tcPr>
            <w:tcW w:w="7770" w:type="dxa"/>
            <w:gridSpan w:val="2"/>
            <w:vAlign w:val="center"/>
          </w:tcPr>
          <w:p w14:paraId="2137EC28">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投标人须知正文</w:t>
            </w:r>
          </w:p>
          <w:p w14:paraId="6CA1F586">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第1.4.4项中（1）目中的“招标项目所在地”指“广东省”。</w:t>
            </w:r>
          </w:p>
          <w:p w14:paraId="532F68CF">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第1.4.4项中（5）目内容修改如下：</w:t>
            </w:r>
          </w:p>
          <w:p w14:paraId="7E3F4832">
            <w:pPr>
              <w:wordWrap w:val="0"/>
              <w:topLinePunct/>
              <w:spacing w:line="276"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（5）修改为：在“信用中国”网站（https://www.creditchina.gov.cn/）中被列入失信被执行人名单的投标人；</w:t>
            </w:r>
          </w:p>
          <w:p w14:paraId="3A51BA76">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第1.4.4项中（6）目内容修改如下：</w:t>
            </w:r>
          </w:p>
          <w:p w14:paraId="096E2D3C">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根据韶关市发展和改革局《关于在我市公共资源交易活动中暂停使用行贿犯罪档案的通知》(韶发改公资[2018]8号)的规定，本次招标无需提供行贿犯罪档查询结果证明。</w:t>
            </w:r>
          </w:p>
        </w:tc>
      </w:tr>
      <w:tr w14:paraId="410DF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B980446">
            <w:pPr>
              <w:spacing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1.5</w:t>
            </w:r>
          </w:p>
        </w:tc>
        <w:tc>
          <w:tcPr>
            <w:tcW w:w="7770" w:type="dxa"/>
            <w:gridSpan w:val="2"/>
            <w:vAlign w:val="center"/>
          </w:tcPr>
          <w:p w14:paraId="6D3CFE59">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投标人须知正文第1.5条款修改如下：</w:t>
            </w:r>
          </w:p>
          <w:p w14:paraId="21388D4E">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1.5.1投标人准备和参加投标活动发生的费用自理。</w:t>
            </w:r>
          </w:p>
          <w:p w14:paraId="5BEA988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1.5.2招标人对未中标人的设计成果不给予任何补偿。</w:t>
            </w:r>
          </w:p>
          <w:p w14:paraId="0AEB2D97">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1.5.3</w:t>
            </w:r>
            <w:r>
              <w:rPr>
                <w:rFonts w:hint="eastAsia" w:ascii="宋体" w:hAnsi="宋体" w:cs="宋体"/>
                <w:color w:val="000000" w:themeColor="text1"/>
                <w:highlight w:val="none"/>
                <w:lang w:eastAsia="zh-CN"/>
                <w14:textFill>
                  <w14:solidFill>
                    <w14:schemeClr w14:val="tx1"/>
                  </w14:solidFill>
                </w14:textFill>
              </w:rPr>
              <w:t>本项目的招标代理服务费由中标人支付，该费用不再另行报价，由投标人在投标报价时综合考虑在内。招标代理服务费以中标金额作为计价基数下浮20%，依据《招标代理服务收费管理暂行办法》（计价格〔2002〕1980号）文相关规定计算招标代理服务费；中标人须在中标公告公示期结束后，领取《中标通知书》前，向招标代理机构缴纳招标代理服务费</w:t>
            </w:r>
            <w:r>
              <w:rPr>
                <w:rFonts w:hint="eastAsia" w:ascii="宋体" w:hAnsi="宋体" w:eastAsia="宋体" w:cs="宋体"/>
                <w:color w:val="000000" w:themeColor="text1"/>
                <w:highlight w:val="none"/>
                <w:lang w:eastAsia="zh-CN"/>
                <w14:textFill>
                  <w14:solidFill>
                    <w14:schemeClr w14:val="tx1"/>
                  </w14:solidFill>
                </w14:textFill>
              </w:rPr>
              <w:t>。</w:t>
            </w:r>
          </w:p>
        </w:tc>
      </w:tr>
      <w:tr w14:paraId="17198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0C1E2BA">
            <w:pPr>
              <w:spacing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2.3</w:t>
            </w:r>
          </w:p>
        </w:tc>
        <w:tc>
          <w:tcPr>
            <w:tcW w:w="7770" w:type="dxa"/>
            <w:gridSpan w:val="2"/>
            <w:vAlign w:val="center"/>
          </w:tcPr>
          <w:p w14:paraId="3060F726">
            <w:pPr>
              <w:spacing w:before="51" w:line="276" w:lineRule="auto"/>
              <w:ind w:right="176"/>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投标人须知正文第2.3款内容修改如下：</w:t>
            </w:r>
          </w:p>
          <w:p w14:paraId="307EEDD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2.3.1 在投标人须知前附表规定的截止投标时间15天前，招标人可以书面修改招标文件，并在</w:t>
            </w:r>
            <w:r>
              <w:rPr>
                <w:rFonts w:hint="eastAsia" w:ascii="宋体" w:hAnsi="宋体" w:eastAsia="宋体" w:cs="宋体"/>
                <w:color w:val="000000" w:themeColor="text1"/>
                <w:highlight w:val="none"/>
                <w:u w:val="single"/>
                <w:lang w:eastAsia="zh-CN"/>
                <w14:textFill>
                  <w14:solidFill>
                    <w14:schemeClr w14:val="tx1"/>
                  </w14:solidFill>
                </w14:textFill>
              </w:rPr>
              <w:t>全国公共资源交易平台（广东省·韶关市）</w:t>
            </w:r>
            <w:r>
              <w:rPr>
                <w:rFonts w:hint="eastAsia" w:ascii="宋体" w:hAnsi="宋体" w:eastAsia="宋体" w:cs="宋体"/>
                <w:color w:val="000000" w:themeColor="text1"/>
                <w:highlight w:val="none"/>
                <w:lang w:eastAsia="zh-CN"/>
                <w14:textFill>
                  <w14:solidFill>
                    <w14:schemeClr w14:val="tx1"/>
                  </w14:solidFill>
                </w14:textFill>
              </w:rPr>
              <w:t>网站上发布。如果修改招标文件的时间超出规定的截止时间，相应延长投标截止时间。</w:t>
            </w:r>
          </w:p>
          <w:p w14:paraId="52CD310D">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2.3.2 </w:t>
            </w:r>
            <w:r>
              <w:rPr>
                <w:rFonts w:hint="eastAsia" w:ascii="宋体" w:hAnsi="宋体" w:eastAsia="宋体" w:cs="宋体"/>
                <w:b/>
                <w:bCs/>
                <w:color w:val="000000" w:themeColor="text1"/>
                <w:highlight w:val="none"/>
                <w:lang w:eastAsia="zh-CN"/>
                <w14:textFill>
                  <w14:solidFill>
                    <w14:schemeClr w14:val="tx1"/>
                  </w14:solidFill>
                </w14:textFill>
              </w:rPr>
              <w:t>招标文件的修改及有关补充通知一经在全国公共资源交易平台（广东省·韶关市）网站上发布，视作已发放给所有投标人。</w:t>
            </w:r>
          </w:p>
        </w:tc>
      </w:tr>
      <w:tr w14:paraId="407D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60AEE52">
            <w:pPr>
              <w:spacing w:line="480" w:lineRule="auto"/>
              <w:jc w:val="center"/>
              <w:rPr>
                <w:rFonts w:ascii="宋体" w:hAnsi="宋体" w:eastAsia="宋体" w:cs="宋体"/>
                <w:b/>
                <w:color w:val="000000" w:themeColor="text1"/>
                <w:highlight w:val="none"/>
                <w14:textFill>
                  <w14:solidFill>
                    <w14:schemeClr w14:val="tx1"/>
                  </w14:solidFill>
                </w14:textFill>
              </w:rPr>
            </w:pPr>
            <w:r>
              <w:rPr>
                <w:rFonts w:ascii="宋体" w:hAnsi="宋体" w:cs="宋体"/>
                <w:b/>
                <w:color w:val="000000" w:themeColor="text1"/>
                <w:highlight w:val="none"/>
                <w14:textFill>
                  <w14:solidFill>
                    <w14:schemeClr w14:val="tx1"/>
                  </w14:solidFill>
                </w14:textFill>
              </w:rPr>
              <w:t>3.1</w:t>
            </w:r>
          </w:p>
        </w:tc>
        <w:tc>
          <w:tcPr>
            <w:tcW w:w="7770" w:type="dxa"/>
            <w:gridSpan w:val="2"/>
            <w:vAlign w:val="center"/>
          </w:tcPr>
          <w:p w14:paraId="6E7A10FA">
            <w:pPr>
              <w:spacing w:line="276" w:lineRule="auto"/>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投标人须知正文第3.1款内容修改如下：</w:t>
            </w:r>
          </w:p>
          <w:p w14:paraId="0A891C4B">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3.1.1投标文件应采用双信封形式，包括下列内容：</w:t>
            </w:r>
          </w:p>
          <w:p w14:paraId="40FD9F1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第一个信封（商务及技术文件）</w:t>
            </w:r>
          </w:p>
          <w:p w14:paraId="0AF38FEE">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商务文件：</w:t>
            </w:r>
          </w:p>
          <w:p w14:paraId="76CB18BB">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一、投标函</w:t>
            </w:r>
          </w:p>
          <w:p w14:paraId="49AB2889">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二、授权委托书或法定代表人身份证明</w:t>
            </w:r>
          </w:p>
          <w:p w14:paraId="2B06687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三、联合体协议书（如有）</w:t>
            </w:r>
          </w:p>
          <w:p w14:paraId="56F50DEC">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四、投标保证金</w:t>
            </w:r>
          </w:p>
          <w:p w14:paraId="610597A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五、拟分包项目情况表</w:t>
            </w:r>
          </w:p>
          <w:p w14:paraId="56EF5C65">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六、资格审查资料</w:t>
            </w:r>
          </w:p>
          <w:p w14:paraId="5B76C25F">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七、其他材料</w:t>
            </w:r>
          </w:p>
          <w:p w14:paraId="45A97A19">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技术文件：</w:t>
            </w:r>
          </w:p>
          <w:p w14:paraId="2BCAD3D8">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技术建议书</w:t>
            </w:r>
          </w:p>
          <w:p w14:paraId="532DEBF5">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第二个信封（报价文件）</w:t>
            </w:r>
          </w:p>
          <w:p w14:paraId="7B73E8D2">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（1）投标函；</w:t>
            </w:r>
          </w:p>
          <w:p w14:paraId="250FD06B">
            <w:pPr>
              <w:spacing w:line="276"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（2）设计费用清单。</w:t>
            </w:r>
          </w:p>
          <w:p w14:paraId="5619B452">
            <w:pPr>
              <w:spacing w:line="276"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定标文件</w:t>
            </w:r>
          </w:p>
          <w:p w14:paraId="653E250A">
            <w:pPr>
              <w:spacing w:line="276"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（1）定标因素评审资料</w:t>
            </w:r>
          </w:p>
        </w:tc>
      </w:tr>
      <w:tr w14:paraId="6C2D0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2055C45">
            <w:pPr>
              <w:spacing w:line="276"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3.4.3</w:t>
            </w:r>
          </w:p>
        </w:tc>
        <w:tc>
          <w:tcPr>
            <w:tcW w:w="7770" w:type="dxa"/>
            <w:gridSpan w:val="2"/>
            <w:vAlign w:val="center"/>
          </w:tcPr>
          <w:p w14:paraId="6992BA7F">
            <w:pPr>
              <w:spacing w:before="51" w:line="276" w:lineRule="auto"/>
              <w:ind w:right="176"/>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投标人须知正文第3.4.3款内容修改如下：</w:t>
            </w:r>
          </w:p>
          <w:p w14:paraId="4EF0960D">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3.4.3（1）中标人采用银行转账方式提交的投标保证金，系统在收到招标人与中标人所签合同后五日内退还原转出银行帐号；未中标投标人的投标保证金退还，按法定的评标结果、中标结果公示结束日或异议处理结束日后五日内分批退还至原转出银行帐号。</w:t>
            </w:r>
          </w:p>
        </w:tc>
      </w:tr>
      <w:tr w14:paraId="67E5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3C9EF80">
            <w:pPr>
              <w:spacing w:line="276"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3.5.1</w:t>
            </w:r>
          </w:p>
        </w:tc>
        <w:tc>
          <w:tcPr>
            <w:tcW w:w="7770" w:type="dxa"/>
            <w:gridSpan w:val="2"/>
            <w:vAlign w:val="center"/>
          </w:tcPr>
          <w:p w14:paraId="71DC6F06">
            <w:pPr>
              <w:spacing w:before="51" w:line="276" w:lineRule="auto"/>
              <w:ind w:right="17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根据《中国人民银行关于取消企业银行账户许可的通知》（银发[2019]41号），投标人须知正文第3.5.1项内容中关于提供基本账户开户许可证复印件的要求修改如下</w:t>
            </w:r>
            <w:r>
              <w:rPr>
                <w:rFonts w:hint="eastAsia" w:ascii="宋体" w:hAnsi="宋体" w:eastAsia="宋体" w:cs="宋体"/>
                <w:color w:val="000000" w:themeColor="text1"/>
                <w:highlight w:val="none"/>
                <w:lang w:eastAsia="zh-CN"/>
                <w14:textFill>
                  <w14:solidFill>
                    <w14:schemeClr w14:val="tx1"/>
                  </w14:solidFill>
                </w14:textFill>
              </w:rPr>
              <w:t>：</w:t>
            </w:r>
          </w:p>
          <w:p w14:paraId="683CA96B">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提供基本账户开户许可证彩色扫描件（如企业所在地已取消企业银行账户许可而无法提供开户许可证的，则需附上开户银行出具的“基本存款账户信息”彩色扫描件或“人民银行账户管理系统查询的基本账户信息截图”）</w:t>
            </w:r>
          </w:p>
        </w:tc>
      </w:tr>
      <w:tr w14:paraId="358B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19962800">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3.5.3</w:t>
            </w:r>
          </w:p>
        </w:tc>
        <w:tc>
          <w:tcPr>
            <w:tcW w:w="7770" w:type="dxa"/>
            <w:gridSpan w:val="2"/>
            <w:vAlign w:val="center"/>
          </w:tcPr>
          <w:p w14:paraId="4CD519BE">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投标人须知正文第3.5.3项内容修改如下：</w:t>
            </w:r>
          </w:p>
          <w:p w14:paraId="1B31926F">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“投标人的信誉情况表”应附投标人在国家企业信用信息公示系统中未被列入严重违法失信企业名单、在“信用中国”网站中未被列入严重失信主体名单的网页截图。</w:t>
            </w:r>
          </w:p>
        </w:tc>
      </w:tr>
      <w:tr w14:paraId="4D26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CB209CA">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3.5.4</w:t>
            </w:r>
          </w:p>
        </w:tc>
        <w:tc>
          <w:tcPr>
            <w:tcW w:w="7770" w:type="dxa"/>
            <w:gridSpan w:val="2"/>
            <w:vAlign w:val="center"/>
          </w:tcPr>
          <w:p w14:paraId="4388032D">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投标人须知正文第3.5.4项内容修改如下：</w:t>
            </w:r>
          </w:p>
          <w:p w14:paraId="0608189A">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拟委任的项目负责人资历表”应同时附：①交通运输部“全国公路建设市场监督管理系统”中查询到的企业“人员信息”相关网页截图，即包括人员的“基本信息”、“职称信息”、“执业资格”、“个人业绩”等栏目在内）的网页截图。</w:t>
            </w:r>
          </w:p>
          <w:p w14:paraId="7DE8411D">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如投标人未提供相关网页截图或相关网页截图中的信息无法证实投标人满足招标文件规定的资格审查条件（项目负责人最低要求）或评标办法评分标准（如有），则该人员相应信息不予认定。</w:t>
            </w:r>
          </w:p>
          <w:p w14:paraId="7096CCCA">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②投标人所属社保机构出具的拟委任的项目负责人的社保缴费证明或其他能够证明拟委任的项目负责人参加社保的有效证明材料复印件（社保时段为开标时间截止日前半年时间内连续不少于三个月）。</w:t>
            </w:r>
          </w:p>
          <w:p w14:paraId="15EB5163">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除上述资料扫描件外，投标人无需再提供任何证明材料。</w:t>
            </w:r>
          </w:p>
        </w:tc>
      </w:tr>
      <w:tr w14:paraId="457C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175F091">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3.5.5</w:t>
            </w:r>
          </w:p>
        </w:tc>
        <w:tc>
          <w:tcPr>
            <w:tcW w:w="7770" w:type="dxa"/>
            <w:gridSpan w:val="2"/>
            <w:vAlign w:val="center"/>
          </w:tcPr>
          <w:p w14:paraId="33B7A6C0">
            <w:pPr>
              <w:spacing w:line="380" w:lineRule="exact"/>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投标人须知正文第3.5.5项内容修改如下：</w:t>
            </w:r>
          </w:p>
          <w:p w14:paraId="6073E4B2">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拟委任的分项负责人汇总表”（如有）应填报满足投标人须知前附表附录5规定的各专业分项负责人的相关信息。“拟委任的分项负责人资历表”（如有）中分项负责人应附身份证、职称资格证书和资格审查条件所要求的的其他相关证书的彩色扫描件，以及投标人所述社保机构出具的社保缴费证明或其他能够证明其参加社保的有效证明材料彩色扫描件。</w:t>
            </w:r>
          </w:p>
        </w:tc>
      </w:tr>
      <w:tr w14:paraId="1738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AA5D2FC">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3.7</w:t>
            </w:r>
          </w:p>
        </w:tc>
        <w:tc>
          <w:tcPr>
            <w:tcW w:w="7770" w:type="dxa"/>
            <w:gridSpan w:val="2"/>
            <w:vAlign w:val="center"/>
          </w:tcPr>
          <w:p w14:paraId="065D22EC">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投标人须知正文第3.7项内容修改如下：</w:t>
            </w:r>
          </w:p>
          <w:p w14:paraId="01D2CD00">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3.7 投标文件的编制</w:t>
            </w:r>
          </w:p>
          <w:p w14:paraId="3A2DF7C9">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3.7.1 投标文件应按第六章“投标文件格式”进行编写，如有必要，可以增加附页，作为投标文件的组成部分。</w:t>
            </w:r>
          </w:p>
          <w:p w14:paraId="77DFA53A">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3.7.2投标文件应当对招标文件有关设计服务期限、投标有效期、质量要求、安全目标、发包人要求、招标范围等实质性内容作出响应。</w:t>
            </w:r>
          </w:p>
          <w:p w14:paraId="460A0522">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3.7.3 投标文件格式中明确要求投标人法定代表人或其委托代理人签章处，必须有相关人员签章；明确要求投标人加盖单位章之处，必须加盖单位章。其中，投标函及对投标文件的澄清和说明应加盖投标人单位章。</w:t>
            </w:r>
          </w:p>
          <w:p w14:paraId="244C1C11">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如果投标文件由委托代理人签署，则投标人须提交授权委托书，授权委托书应按第六章“投标文件格式”的要求出具，并由法定代表人和委托代理人加盖签章。</w:t>
            </w:r>
          </w:p>
          <w:p w14:paraId="3F2A4593">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如果由投标人的法定代表人亲自签署投标文件，则投标人须提交法定代表人身份证明，身份证明应符合第六章“投标文件格式”的要求。</w:t>
            </w:r>
          </w:p>
          <w:p w14:paraId="48B3EAC3">
            <w:pPr>
              <w:kinsoku/>
              <w:wordWrap w:val="0"/>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    投标文件应尽量避免涂改、行间插字或删除。如果出现上述情况，改动之处应由投标人加盖单位章。</w:t>
            </w:r>
          </w:p>
        </w:tc>
      </w:tr>
      <w:tr w14:paraId="437FF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A9BA560">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4.1</w:t>
            </w:r>
          </w:p>
        </w:tc>
        <w:tc>
          <w:tcPr>
            <w:tcW w:w="7770" w:type="dxa"/>
            <w:gridSpan w:val="2"/>
            <w:vAlign w:val="center"/>
          </w:tcPr>
          <w:p w14:paraId="5FD10525">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投标人须知正文4.1项内容修改如下：</w:t>
            </w:r>
          </w:p>
          <w:p w14:paraId="2590E63A">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 xml:space="preserve">    投标文件的密封和标识</w:t>
            </w:r>
          </w:p>
          <w:p w14:paraId="06C40575">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本项目采用全流程电子投标，不需要提交纸质版的投标文件。</w:t>
            </w:r>
          </w:p>
        </w:tc>
      </w:tr>
      <w:tr w14:paraId="0F12D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2AE6A9C">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4.2</w:t>
            </w:r>
          </w:p>
        </w:tc>
        <w:tc>
          <w:tcPr>
            <w:tcW w:w="7770" w:type="dxa"/>
            <w:gridSpan w:val="2"/>
            <w:vAlign w:val="center"/>
          </w:tcPr>
          <w:p w14:paraId="509766CC">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投标人须知正文第4.2项内容修改如下：</w:t>
            </w:r>
          </w:p>
          <w:p w14:paraId="58F8A0E0">
            <w:pPr>
              <w:spacing w:line="276" w:lineRule="auto"/>
              <w:ind w:firstLine="422" w:firstLineChars="200"/>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 xml:space="preserve">4.2 </w:t>
            </w:r>
            <w:r>
              <w:rPr>
                <w:rFonts w:hint="eastAsia" w:ascii="宋体" w:hAnsi="宋体" w:eastAsia="宋体" w:cs="宋体"/>
                <w:b/>
                <w:bCs/>
                <w:color w:val="000000" w:themeColor="text1"/>
                <w:highlight w:val="none"/>
                <w:lang w:eastAsia="zh-CN"/>
                <w14:textFill>
                  <w14:solidFill>
                    <w14:schemeClr w14:val="tx1"/>
                  </w14:solidFill>
                </w14:textFill>
              </w:rPr>
              <w:t>投标文件的上传</w:t>
            </w:r>
          </w:p>
          <w:p w14:paraId="6EFA2453">
            <w:pPr>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4.2.1 投标人应在第一章“招标公告”规定的投标截止时间前上传投标文件。</w:t>
            </w:r>
          </w:p>
          <w:p w14:paraId="100BBD88">
            <w:pPr>
              <w:kinsoku/>
              <w:wordWrap w:val="0"/>
              <w:topLinePunct/>
              <w:autoSpaceDE/>
              <w:autoSpaceDN/>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4.2.2 投标人递交投标相关资料原件（如有）的地点：见第一章“招标公告”。</w:t>
            </w:r>
          </w:p>
          <w:p w14:paraId="2C137E6E">
            <w:pPr>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4.2.3 除投标人须知前附表另有规定外，投标人所递交的投标文件不予退还。</w:t>
            </w:r>
          </w:p>
          <w:p w14:paraId="7145A6CE">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4.2.4 投标人在递交投标相关资料原件（如有）时，应在递交投标原件登记表上签字，同时招标人负责接收投标原件的工作人员也应在递交投标相关资料原件（如有）登记表上签字确认收到该投标人的投标相关资料原件（如有）。</w:t>
            </w:r>
          </w:p>
          <w:p w14:paraId="44B009E4">
            <w:pPr>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4.2.5 投标人应在规定的截止时间前登录建设工程交易系统完成电子投标（包括缴纳投标保证金），方为有效投标。</w:t>
            </w:r>
          </w:p>
        </w:tc>
      </w:tr>
      <w:tr w14:paraId="1CA77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473E0D4">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w:t>
            </w:r>
            <w:r>
              <w:rPr>
                <w:rFonts w:hint="eastAsia" w:ascii="宋体" w:hAnsi="宋体" w:eastAsia="宋体" w:cs="宋体"/>
                <w:b/>
                <w:color w:val="000000" w:themeColor="text1"/>
                <w:highlight w:val="none"/>
                <w:lang w:eastAsia="zh-CN"/>
                <w14:textFill>
                  <w14:solidFill>
                    <w14:schemeClr w14:val="tx1"/>
                  </w14:solidFill>
                </w14:textFill>
              </w:rPr>
              <w:t>3</w:t>
            </w:r>
          </w:p>
        </w:tc>
        <w:tc>
          <w:tcPr>
            <w:tcW w:w="7770" w:type="dxa"/>
            <w:gridSpan w:val="2"/>
            <w:vAlign w:val="center"/>
          </w:tcPr>
          <w:p w14:paraId="1A0DBA6B">
            <w:pPr>
              <w:spacing w:line="276" w:lineRule="auto"/>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投标人须知正文第4.3项内容修改如下：</w:t>
            </w:r>
          </w:p>
          <w:p w14:paraId="2A095582">
            <w:pPr>
              <w:spacing w:line="276" w:lineRule="auto"/>
              <w:ind w:firstLine="422" w:firstLineChars="200"/>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4.3 投标文件的修改与撤回</w:t>
            </w:r>
          </w:p>
          <w:p w14:paraId="39F32A9D">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本项目采用全流程电子投标，不需要提交纸质版的投标文件；在投标截止时间到达后，投标文件不可修改与撤回。</w:t>
            </w:r>
          </w:p>
        </w:tc>
      </w:tr>
      <w:tr w14:paraId="11997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56C875D">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5.2.1</w:t>
            </w:r>
          </w:p>
        </w:tc>
        <w:tc>
          <w:tcPr>
            <w:tcW w:w="7770" w:type="dxa"/>
            <w:gridSpan w:val="2"/>
            <w:vAlign w:val="center"/>
          </w:tcPr>
          <w:p w14:paraId="218031A1">
            <w:pPr>
              <w:spacing w:line="276" w:lineRule="auto"/>
              <w:ind w:firstLine="422" w:firstLineChars="200"/>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删除投标人须知正文第5.2.1（4）款，并对序号进行修改。</w:t>
            </w:r>
          </w:p>
          <w:p w14:paraId="43AB39D7">
            <w:pPr>
              <w:spacing w:line="276" w:lineRule="auto"/>
              <w:ind w:firstLine="422" w:firstLineChars="200"/>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投标人须知正文第5.2.1（5）款修改为：</w:t>
            </w:r>
          </w:p>
          <w:p w14:paraId="0CAB8D4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主持人组织，在交易场所工作人员的见证下，招标代理机构对投标人的电子投标信息进行解密，解密成功后查看各投标人投标保证金缴纳情况及第一个信封（商务及技术文件）开标一览表。</w:t>
            </w:r>
          </w:p>
        </w:tc>
      </w:tr>
      <w:tr w14:paraId="4AEB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21B5A539">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5.2.2</w:t>
            </w:r>
          </w:p>
        </w:tc>
        <w:tc>
          <w:tcPr>
            <w:tcW w:w="7770" w:type="dxa"/>
            <w:gridSpan w:val="2"/>
            <w:vAlign w:val="center"/>
          </w:tcPr>
          <w:p w14:paraId="2406AE5D">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投标人须知正文第5.2.2</w:t>
            </w:r>
            <w:r>
              <w:rPr>
                <w:rFonts w:hint="eastAsia" w:ascii="宋体" w:hAnsi="宋体" w:eastAsia="宋体" w:cs="宋体"/>
                <w:b/>
                <w:bCs/>
                <w:color w:val="000000" w:themeColor="text1"/>
                <w:highlight w:val="none"/>
                <w:lang w:eastAsia="zh-CN"/>
                <w14:textFill>
                  <w14:solidFill>
                    <w14:schemeClr w14:val="tx1"/>
                  </w14:solidFill>
                </w14:textFill>
              </w:rPr>
              <w:t>项内容修改如下</w:t>
            </w:r>
            <w:r>
              <w:rPr>
                <w:rFonts w:hint="eastAsia" w:ascii="宋体" w:hAnsi="宋体" w:eastAsia="宋体" w:cs="宋体"/>
                <w:b/>
                <w:color w:val="000000" w:themeColor="text1"/>
                <w:highlight w:val="none"/>
                <w:lang w:eastAsia="zh-CN"/>
                <w14:textFill>
                  <w14:solidFill>
                    <w14:schemeClr w14:val="tx1"/>
                  </w14:solidFill>
                </w14:textFill>
              </w:rPr>
              <w:t>：</w:t>
            </w:r>
          </w:p>
          <w:p w14:paraId="2E44632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w:t>
            </w:r>
            <w:r>
              <w:rPr>
                <w:rFonts w:hint="eastAsia" w:ascii="宋体" w:hAnsi="宋体" w:eastAsia="宋体" w:cs="宋体"/>
                <w:bCs/>
                <w:color w:val="000000" w:themeColor="text1"/>
                <w:highlight w:val="none"/>
                <w:lang w:eastAsia="zh-CN"/>
                <w14:textFill>
                  <w14:solidFill>
                    <w14:schemeClr w14:val="tx1"/>
                  </w14:solidFill>
                </w14:textFill>
              </w:rPr>
              <w:t>子投标，</w:t>
            </w:r>
            <w:r>
              <w:rPr>
                <w:rFonts w:hint="eastAsia" w:ascii="宋体" w:hAnsi="宋体" w:eastAsia="宋体" w:cs="宋体"/>
                <w:color w:val="000000" w:themeColor="text1"/>
                <w:highlight w:val="none"/>
                <w:lang w:eastAsia="zh-CN"/>
                <w14:textFill>
                  <w14:solidFill>
                    <w14:schemeClr w14:val="tx1"/>
                  </w14:solidFill>
                </w14:textFill>
              </w:rPr>
              <w:t>在投标文件第一个信封（商务及技术文件）开标现场，投标文件第二个信封（报价文件）不予解密开标。</w:t>
            </w:r>
          </w:p>
        </w:tc>
      </w:tr>
      <w:tr w14:paraId="3904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4C67DD1D">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5.2.3</w:t>
            </w:r>
          </w:p>
        </w:tc>
        <w:tc>
          <w:tcPr>
            <w:tcW w:w="7770" w:type="dxa"/>
            <w:gridSpan w:val="2"/>
            <w:vAlign w:val="center"/>
          </w:tcPr>
          <w:p w14:paraId="045CC6F5">
            <w:pPr>
              <w:spacing w:line="276" w:lineRule="auto"/>
              <w:ind w:firstLine="422" w:firstLineChars="200"/>
              <w:jc w:val="both"/>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删除投标人须知正文第5.2.3（4）款，并对序号进行修改。</w:t>
            </w:r>
          </w:p>
          <w:p w14:paraId="7490A95A">
            <w:pPr>
              <w:spacing w:line="276" w:lineRule="auto"/>
              <w:ind w:firstLine="422" w:firstLineChars="200"/>
              <w:jc w:val="both"/>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投标人须知正文第5.2.3（7）款内容修改如下：</w:t>
            </w:r>
          </w:p>
          <w:p w14:paraId="3162989D">
            <w:pPr>
              <w:spacing w:line="276" w:lineRule="auto"/>
              <w:ind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本项目采用全流程电</w:t>
            </w:r>
            <w:r>
              <w:rPr>
                <w:rFonts w:hint="eastAsia" w:ascii="宋体" w:hAnsi="宋体" w:eastAsia="宋体" w:cs="宋体"/>
                <w:bCs/>
                <w:color w:val="000000" w:themeColor="text1"/>
                <w:highlight w:val="none"/>
                <w:lang w:eastAsia="zh-CN"/>
                <w14:textFill>
                  <w14:solidFill>
                    <w14:schemeClr w14:val="tx1"/>
                  </w14:solidFill>
                </w14:textFill>
              </w:rPr>
              <w:t>子投标，</w:t>
            </w:r>
            <w:r>
              <w:rPr>
                <w:rFonts w:hint="eastAsia" w:ascii="宋体" w:hAnsi="宋体" w:eastAsia="宋体" w:cs="宋体"/>
                <w:color w:val="000000" w:themeColor="text1"/>
                <w:highlight w:val="none"/>
                <w:lang w:eastAsia="zh-CN"/>
                <w14:textFill>
                  <w14:solidFill>
                    <w14:schemeClr w14:val="tx1"/>
                  </w14:solidFill>
                </w14:textFill>
              </w:rPr>
              <w:t>不需要提交纸质版的投标文件，电子投标文件不予</w:t>
            </w:r>
            <w:r>
              <w:rPr>
                <w:rFonts w:hint="eastAsia" w:ascii="宋体" w:hAnsi="宋体" w:eastAsia="宋体" w:cs="宋体"/>
                <w:bCs/>
                <w:color w:val="000000" w:themeColor="text1"/>
                <w:highlight w:val="none"/>
                <w:lang w:eastAsia="zh-CN"/>
                <w14:textFill>
                  <w14:solidFill>
                    <w14:schemeClr w14:val="tx1"/>
                  </w14:solidFill>
                </w14:textFill>
              </w:rPr>
              <w:t>退回给投标人。</w:t>
            </w:r>
          </w:p>
        </w:tc>
      </w:tr>
      <w:tr w14:paraId="1C5FD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A1955F7">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6.1.2</w:t>
            </w:r>
          </w:p>
        </w:tc>
        <w:tc>
          <w:tcPr>
            <w:tcW w:w="7770" w:type="dxa"/>
            <w:gridSpan w:val="2"/>
            <w:vAlign w:val="center"/>
          </w:tcPr>
          <w:p w14:paraId="39C89660">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投标人须知正文原6.1.2项末增加如下内容：</w:t>
            </w:r>
          </w:p>
          <w:p w14:paraId="0B15DA4A">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招标人及其子公司、招标人的上级主管部门或者控股公司、招标代理机构的工作人员或者退休人员不得以专家身份参与本单位招标或者招标代理项目的评标。</w:t>
            </w:r>
          </w:p>
        </w:tc>
      </w:tr>
      <w:tr w14:paraId="3C26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0FFB9343">
            <w:pPr>
              <w:spacing w:line="480" w:lineRule="auto"/>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6.3.2</w:t>
            </w:r>
          </w:p>
        </w:tc>
        <w:tc>
          <w:tcPr>
            <w:tcW w:w="7770" w:type="dxa"/>
            <w:gridSpan w:val="2"/>
            <w:vAlign w:val="center"/>
          </w:tcPr>
          <w:p w14:paraId="33EB93EA">
            <w:pPr>
              <w:spacing w:line="276" w:lineRule="auto"/>
              <w:rPr>
                <w:rFonts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投标人须知正文原6.</w:t>
            </w:r>
            <w:r>
              <w:rPr>
                <w:rFonts w:hint="eastAsia" w:ascii="宋体" w:hAnsi="宋体" w:eastAsia="宋体" w:cs="宋体"/>
                <w:b/>
                <w:color w:val="000000" w:themeColor="text1"/>
                <w:highlight w:val="none"/>
                <w:lang w:val="en-US" w:eastAsia="zh-CN"/>
                <w14:textFill>
                  <w14:solidFill>
                    <w14:schemeClr w14:val="tx1"/>
                  </w14:solidFill>
                </w14:textFill>
              </w:rPr>
              <w:t>3.2</w:t>
            </w:r>
            <w:r>
              <w:rPr>
                <w:rFonts w:hint="eastAsia" w:ascii="宋体" w:hAnsi="宋体" w:eastAsia="宋体" w:cs="宋体"/>
                <w:b/>
                <w:color w:val="000000" w:themeColor="text1"/>
                <w:highlight w:val="none"/>
                <w:lang w:eastAsia="zh-CN"/>
                <w14:textFill>
                  <w14:solidFill>
                    <w14:schemeClr w14:val="tx1"/>
                  </w14:solidFill>
                </w14:textFill>
              </w:rPr>
              <w:t>项</w:t>
            </w:r>
            <w:r>
              <w:rPr>
                <w:rFonts w:hint="eastAsia" w:ascii="宋体" w:hAnsi="宋体" w:eastAsia="宋体" w:cs="宋体"/>
                <w:b/>
                <w:bCs/>
                <w:color w:val="000000" w:themeColor="text1"/>
                <w:highlight w:val="none"/>
                <w:lang w:eastAsia="zh-CN"/>
                <w14:textFill>
                  <w14:solidFill>
                    <w14:schemeClr w14:val="tx1"/>
                  </w14:solidFill>
                </w14:textFill>
              </w:rPr>
              <w:t>内容修改如下：</w:t>
            </w:r>
          </w:p>
          <w:p w14:paraId="0F4F7726">
            <w:pPr>
              <w:kinsoku/>
              <w:wordWrap w:val="0"/>
              <w:spacing w:line="276"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完成后，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w:t>
            </w:r>
          </w:p>
          <w:p w14:paraId="30B5C07F">
            <w:pPr>
              <w:kinsoku/>
              <w:wordWrap w:val="0"/>
              <w:spacing w:line="276"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定标候选人得分只作为评标委员会的推荐依据，不作为定标委员会对中标候选人排序的依据。</w:t>
            </w:r>
            <w:r>
              <w:rPr>
                <w:rFonts w:hint="eastAsia" w:ascii="宋体" w:hAnsi="宋体" w:eastAsia="宋体" w:cs="宋体"/>
                <w:color w:val="000000" w:themeColor="text1"/>
                <w:highlight w:val="none"/>
                <w:lang w:val="en-US" w:eastAsia="zh-CN"/>
                <w14:textFill>
                  <w14:solidFill>
                    <w14:schemeClr w14:val="tx1"/>
                  </w14:solidFill>
                </w14:textFill>
              </w:rPr>
              <w:t>当有效投标人数量不足5名但满足法定要求时，所有通过评审的有效投标人均应作为定标候选人。</w:t>
            </w:r>
          </w:p>
          <w:p w14:paraId="5B30289B">
            <w:pPr>
              <w:kinsoku/>
              <w:wordWrap w:val="0"/>
              <w:spacing w:line="276"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编写评标报告时，定标候选人不排序，按</w:t>
            </w:r>
            <w:r>
              <w:rPr>
                <w:rFonts w:hint="eastAsia" w:ascii="宋体" w:hAnsi="宋体" w:eastAsia="宋体" w:cs="宋体"/>
                <w:color w:val="000000" w:themeColor="text1"/>
                <w:highlight w:val="none"/>
                <w:lang w:eastAsia="zh-CN"/>
                <w14:textFill>
                  <w14:solidFill>
                    <w14:schemeClr w14:val="tx1"/>
                  </w14:solidFill>
                </w14:textFill>
              </w:rPr>
              <w:t>企业</w:t>
            </w:r>
            <w:r>
              <w:rPr>
                <w:rFonts w:hint="eastAsia" w:ascii="宋体" w:hAnsi="宋体" w:eastAsia="宋体" w:cs="宋体"/>
                <w:color w:val="000000" w:themeColor="text1"/>
                <w:highlight w:val="none"/>
                <w:lang w:val="en-US" w:eastAsia="zh-CN"/>
                <w14:textFill>
                  <w14:solidFill>
                    <w14:schemeClr w14:val="tx1"/>
                  </w14:solidFill>
                </w14:textFill>
              </w:rPr>
              <w:t>统一社会信用代码后4位大小排位，如统一社会信用代码后4位出现字母情况的，字母以“0”进行代替大小排位，如出现后4位大小一致的，则随机排位</w:t>
            </w:r>
            <w:r>
              <w:rPr>
                <w:rFonts w:hint="eastAsia" w:ascii="宋体" w:hAnsi="宋体" w:eastAsia="宋体" w:cs="宋体"/>
                <w:color w:val="000000" w:themeColor="text1"/>
                <w:highlight w:val="none"/>
                <w:lang w:eastAsia="zh-CN"/>
                <w14:textFill>
                  <w14:solidFill>
                    <w14:schemeClr w14:val="tx1"/>
                  </w14:solidFill>
                </w14:textFill>
              </w:rPr>
              <w:t>。</w:t>
            </w:r>
          </w:p>
        </w:tc>
      </w:tr>
      <w:tr w14:paraId="684FA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5EB95D66">
            <w:pPr>
              <w:spacing w:line="480" w:lineRule="auto"/>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6.3</w:t>
            </w:r>
          </w:p>
        </w:tc>
        <w:tc>
          <w:tcPr>
            <w:tcW w:w="7770" w:type="dxa"/>
            <w:gridSpan w:val="2"/>
            <w:vAlign w:val="center"/>
          </w:tcPr>
          <w:p w14:paraId="006A77A3">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投标人须知正文增加第</w:t>
            </w:r>
            <w:r>
              <w:rPr>
                <w:rFonts w:hint="eastAsia" w:ascii="宋体" w:hAnsi="宋体" w:eastAsia="宋体" w:cs="宋体"/>
                <w:b/>
                <w:bCs/>
                <w:color w:val="000000" w:themeColor="text1"/>
                <w:highlight w:val="none"/>
                <w:lang w:val="en-US" w:eastAsia="zh-CN"/>
                <w14:textFill>
                  <w14:solidFill>
                    <w14:schemeClr w14:val="tx1"/>
                  </w14:solidFill>
                </w14:textFill>
              </w:rPr>
              <w:t>6.3.3</w:t>
            </w:r>
            <w:r>
              <w:rPr>
                <w:rFonts w:hint="eastAsia" w:ascii="宋体" w:hAnsi="宋体" w:eastAsia="宋体" w:cs="宋体"/>
                <w:b/>
                <w:bCs/>
                <w:color w:val="000000" w:themeColor="text1"/>
                <w:highlight w:val="none"/>
                <w:lang w:eastAsia="zh-CN"/>
                <w14:textFill>
                  <w14:solidFill>
                    <w14:schemeClr w14:val="tx1"/>
                  </w14:solidFill>
                </w14:textFill>
              </w:rPr>
              <w:t>款内容：</w:t>
            </w:r>
          </w:p>
          <w:p w14:paraId="16BF7049">
            <w:pPr>
              <w:spacing w:line="276" w:lineRule="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6.3.3评标结果公示</w:t>
            </w:r>
          </w:p>
          <w:p w14:paraId="3AD11C92">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网上公示，公示时间不少于3个工作日。公示主要内容包括：（1）定标候选人名称、投标报价、质量、工期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tc>
      </w:tr>
      <w:tr w14:paraId="7D0B2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1CADD94">
            <w:pPr>
              <w:spacing w:line="480" w:lineRule="auto"/>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7.4</w:t>
            </w:r>
          </w:p>
        </w:tc>
        <w:tc>
          <w:tcPr>
            <w:tcW w:w="7770" w:type="dxa"/>
            <w:gridSpan w:val="2"/>
            <w:vAlign w:val="center"/>
          </w:tcPr>
          <w:p w14:paraId="5393B5D9">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投标人须知正文原</w:t>
            </w:r>
            <w:r>
              <w:rPr>
                <w:rFonts w:hint="eastAsia" w:ascii="宋体" w:hAnsi="宋体" w:eastAsia="宋体" w:cs="宋体"/>
                <w:b/>
                <w:color w:val="000000" w:themeColor="text1"/>
                <w:highlight w:val="none"/>
                <w:lang w:val="en-US" w:eastAsia="zh-CN"/>
                <w14:textFill>
                  <w14:solidFill>
                    <w14:schemeClr w14:val="tx1"/>
                  </w14:solidFill>
                </w14:textFill>
              </w:rPr>
              <w:t>7.4</w:t>
            </w:r>
            <w:r>
              <w:rPr>
                <w:rFonts w:hint="eastAsia" w:ascii="宋体" w:hAnsi="宋体" w:eastAsia="宋体" w:cs="宋体"/>
                <w:b/>
                <w:color w:val="000000" w:themeColor="text1"/>
                <w:highlight w:val="none"/>
                <w:lang w:eastAsia="zh-CN"/>
                <w14:textFill>
                  <w14:solidFill>
                    <w14:schemeClr w14:val="tx1"/>
                  </w14:solidFill>
                </w14:textFill>
              </w:rPr>
              <w:t>项</w:t>
            </w:r>
            <w:r>
              <w:rPr>
                <w:rFonts w:hint="eastAsia" w:ascii="宋体" w:hAnsi="宋体" w:eastAsia="宋体" w:cs="宋体"/>
                <w:b/>
                <w:bCs/>
                <w:color w:val="000000" w:themeColor="text1"/>
                <w:highlight w:val="none"/>
                <w:lang w:eastAsia="zh-CN"/>
                <w14:textFill>
                  <w14:solidFill>
                    <w14:schemeClr w14:val="tx1"/>
                  </w14:solidFill>
                </w14:textFill>
              </w:rPr>
              <w:t>内容修改如下：</w:t>
            </w:r>
          </w:p>
          <w:p w14:paraId="153FCE6F">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定标</w:t>
            </w:r>
          </w:p>
          <w:p w14:paraId="6A0E215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采用评定分离，选定下列定标办法：</w:t>
            </w:r>
          </w:p>
          <w:p w14:paraId="259CDD2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☑票决数量法</w:t>
            </w:r>
          </w:p>
          <w:p w14:paraId="1A62A1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□票决计分法</w:t>
            </w:r>
          </w:p>
          <w:p w14:paraId="1019A4A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□集体议事法</w:t>
            </w:r>
          </w:p>
          <w:p w14:paraId="5EC9278B">
            <w:pPr>
              <w:spacing w:line="276"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□其他方法：</w:t>
            </w:r>
          </w:p>
          <w:p w14:paraId="0232E90F">
            <w:pPr>
              <w:spacing w:line="276"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定标办法详见</w:t>
            </w:r>
            <w:r>
              <w:rPr>
                <w:rFonts w:hint="eastAsia" w:ascii="宋体" w:hAnsi="宋体" w:eastAsia="宋体" w:cs="宋体"/>
                <w:b/>
                <w:bCs/>
                <w:color w:val="000000" w:themeColor="text1"/>
                <w:highlight w:val="none"/>
                <w:lang w:val="en-US" w:eastAsia="zh-CN"/>
                <w14:textFill>
                  <w14:solidFill>
                    <w14:schemeClr w14:val="tx1"/>
                  </w14:solidFill>
                </w14:textFill>
              </w:rPr>
              <w:t>第三章 评标和定标办法（二）定标办法</w:t>
            </w:r>
          </w:p>
        </w:tc>
      </w:tr>
      <w:tr w14:paraId="70B8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6F2C4F71">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10</w:t>
            </w:r>
          </w:p>
        </w:tc>
        <w:tc>
          <w:tcPr>
            <w:tcW w:w="7770" w:type="dxa"/>
            <w:gridSpan w:val="2"/>
            <w:vAlign w:val="center"/>
          </w:tcPr>
          <w:p w14:paraId="15C4F20A">
            <w:pPr>
              <w:spacing w:line="276" w:lineRule="auto"/>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投标人须知正文增加第10.2款-10.7款内容：</w:t>
            </w:r>
          </w:p>
          <w:p w14:paraId="2EE5E8B0">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 信用等级的确定原则：</w:t>
            </w:r>
          </w:p>
          <w:p w14:paraId="58EA861A">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10.2.1 招标文件中的信用等级指的是广东省交通运输厅最新年度的信用评价等级。如无最新年度广东省信用等级而有上一年度广东省信用等级的，则其原信用等级可延续一年，但在递交投标文件时信用等级的使用次数应按上一年度公布的信用评价结果顺延上一年度的使用次数，使用次数有关规定执行粤交基[2014]564号文的要求。</w:t>
            </w:r>
          </w:p>
          <w:p w14:paraId="762B966F">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10.2.2 信用等级延续1年后仍无信用评价等级的，按照初次进入我省确定，原则上按B级对待，但下列情况除外：最新年度的全国公路从业单位（设计单位）信用评价结果为C级或D级的，则按最新年度的全国公路从业单位（设计单位）信用评价结果对待；或最新年度的全国公路从业单位（设计单位）信用评价结果未被评为C级或D级的，但在广东省最近年度原评价等级为D级的，则按C级对待。</w:t>
            </w:r>
          </w:p>
          <w:p w14:paraId="2AA9E5EF">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10.2.3 AA、A级单位是指使用广东省信用评价等级申请承诺书的单位。提交申请承诺书未使用AA、A时，在评标过程中，AA级信用等级企业按A级对待、A级信用等级企业按B级对待。</w:t>
            </w:r>
          </w:p>
          <w:p w14:paraId="08ACA345">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10.2.4 在招标评标中，信用评价等级采用按次、按标段申请使用的原则，即在同一次招标中的多个标段的投标，可自愿对其中部分或全部标段申请使用AA或A信用等级，无论中标与否，均应根据申请递交投标文件情况按标段计算使用次数（非投标人原因导致招标失败的情况除外）。</w:t>
            </w:r>
          </w:p>
          <w:p w14:paraId="28E90DA3">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10.3 如果推荐的第一中标候选人放弃中标、因不可抗力提出不能履行合同、或因被投诉经查证属实取消中标一资格的，或者招标文件规定应当提交履约保证金而在规定的期限内未能提交的，招标人可以确定排名第二的中标候选人为中标人，或重新组织招标，以此类推。</w:t>
            </w:r>
          </w:p>
          <w:p w14:paraId="3F97FA42">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10.4 如果开标后至中标通知书发出前，第一中标候选人发生投标人须知1.4.4项（1）至（7）目中的情形及中标候选人信用等级被广东省交通运输厅直接降为D级的情形，则均取消其中标资格，招标人按推荐中标候选人排名顺序依次确定中标人，或重新组织招标。</w:t>
            </w:r>
          </w:p>
          <w:p w14:paraId="6BE57242">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10.5 本招标文件中所有 “类似工程”均指</w:t>
            </w:r>
            <w:r>
              <w:rPr>
                <w:rFonts w:hint="eastAsia" w:ascii="宋体" w:hAnsi="宋体" w:eastAsia="宋体" w:cs="宋体"/>
                <w:b/>
                <w:color w:val="000000" w:themeColor="text1"/>
                <w:highlight w:val="none"/>
                <w:u w:val="single"/>
                <w:lang w:eastAsia="zh-CN"/>
                <w14:textFill>
                  <w14:solidFill>
                    <w14:schemeClr w14:val="tx1"/>
                  </w14:solidFill>
                </w14:textFill>
              </w:rPr>
              <w:t>新建、改建、扩建</w:t>
            </w:r>
            <w:r>
              <w:rPr>
                <w:rFonts w:hint="eastAsia" w:ascii="宋体" w:hAnsi="宋体" w:eastAsia="宋体" w:cs="宋体"/>
                <w:b/>
                <w:color w:val="000000" w:themeColor="text1"/>
                <w:highlight w:val="none"/>
                <w:u w:val="single"/>
                <w:lang w:val="en-US" w:eastAsia="zh-CN"/>
                <w14:textFill>
                  <w14:solidFill>
                    <w14:schemeClr w14:val="tx1"/>
                  </w14:solidFill>
                </w14:textFill>
              </w:rPr>
              <w:t>二</w:t>
            </w:r>
            <w:r>
              <w:rPr>
                <w:rFonts w:hint="eastAsia" w:ascii="宋体" w:hAnsi="宋体" w:eastAsia="宋体" w:cs="宋体"/>
                <w:b/>
                <w:color w:val="000000" w:themeColor="text1"/>
                <w:highlight w:val="none"/>
                <w:u w:val="single"/>
                <w:lang w:eastAsia="zh-CN"/>
                <w14:textFill>
                  <w14:solidFill>
                    <w14:schemeClr w14:val="tx1"/>
                  </w14:solidFill>
                </w14:textFill>
              </w:rPr>
              <w:t>级以上（含</w:t>
            </w:r>
            <w:r>
              <w:rPr>
                <w:rFonts w:hint="eastAsia" w:ascii="宋体" w:hAnsi="宋体" w:eastAsia="宋体" w:cs="宋体"/>
                <w:b/>
                <w:color w:val="000000" w:themeColor="text1"/>
                <w:highlight w:val="none"/>
                <w:u w:val="single"/>
                <w:lang w:val="en-US" w:eastAsia="zh-CN"/>
                <w14:textFill>
                  <w14:solidFill>
                    <w14:schemeClr w14:val="tx1"/>
                  </w14:solidFill>
                </w14:textFill>
              </w:rPr>
              <w:t>二</w:t>
            </w:r>
            <w:r>
              <w:rPr>
                <w:rFonts w:hint="eastAsia" w:ascii="宋体" w:hAnsi="宋体" w:eastAsia="宋体" w:cs="宋体"/>
                <w:b/>
                <w:color w:val="000000" w:themeColor="text1"/>
                <w:highlight w:val="none"/>
                <w:u w:val="single"/>
                <w:lang w:eastAsia="zh-CN"/>
                <w14:textFill>
                  <w14:solidFill>
                    <w14:schemeClr w14:val="tx1"/>
                  </w14:solidFill>
                </w14:textFill>
              </w:rPr>
              <w:t>级）公路项目</w:t>
            </w:r>
            <w:r>
              <w:rPr>
                <w:rFonts w:hint="eastAsia" w:ascii="宋体" w:hAnsi="宋体" w:eastAsia="宋体" w:cs="宋体"/>
                <w:color w:val="000000" w:themeColor="text1"/>
                <w:highlight w:val="none"/>
                <w:lang w:eastAsia="zh-CN"/>
                <w14:textFill>
                  <w14:solidFill>
                    <w14:schemeClr w14:val="tx1"/>
                  </w14:solidFill>
                </w14:textFill>
              </w:rPr>
              <w:t>。在采用新建的公路项目完工业绩时，对于同公路等级改、扩建中的新建桥梁或隧道工程业绩也应认可。</w:t>
            </w:r>
          </w:p>
          <w:p w14:paraId="2F37D9CB">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10.6 若投标人在递交投标文件期间，出现采取不正当手段妨碍其他投标人投标的过激行为，或出现在开标会现场扰乱招投标市场秩序的行为，招标人有权将投标人此行为上报省级交通主管部门，作为不良记录纳入全国公路建设市场监督管理系统。</w:t>
            </w:r>
          </w:p>
          <w:p w14:paraId="3BC85AA9">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10.7 招标文件中如无特别说明，土建工程里程累计长度均不扣除桥隧等构造物长度。</w:t>
            </w:r>
          </w:p>
          <w:p w14:paraId="508A37A7">
            <w:pPr>
              <w:kinsoku/>
              <w:wordWrap w:val="0"/>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10.8 中标人须在中标通知书发出之日起30天内到招标人指定地点签署合同，如中标人未按上述要求执行，招标人将取消其中标资格，不退还其投标保证金，并上报交通运输主管部门。发生以上情况时，招标人按推荐中标候选人排名顺序确定中标人，或重新组织招标。</w:t>
            </w:r>
          </w:p>
        </w:tc>
      </w:tr>
      <w:tr w14:paraId="28B9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12" w:type="dxa"/>
            <w:vAlign w:val="center"/>
          </w:tcPr>
          <w:p w14:paraId="7324CE7C">
            <w:pPr>
              <w:spacing w:line="48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11</w:t>
            </w:r>
          </w:p>
        </w:tc>
        <w:tc>
          <w:tcPr>
            <w:tcW w:w="7770" w:type="dxa"/>
            <w:gridSpan w:val="2"/>
            <w:vAlign w:val="center"/>
          </w:tcPr>
          <w:p w14:paraId="1671072F">
            <w:pPr>
              <w:spacing w:line="276"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投标人须知正文增加第11款内容：</w:t>
            </w:r>
          </w:p>
          <w:p w14:paraId="7229305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11.电子投标及投标解密失败及突发情况的补救方案</w:t>
            </w:r>
          </w:p>
          <w:p w14:paraId="48AB73D3">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11.1 按照交易平台关于全流程电子化项目的相关指南进行操作。详见全国公共资源交易平台（广东省·韶关市）发布的最新版操作指引。</w:t>
            </w:r>
          </w:p>
          <w:p w14:paraId="2A030AF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11.2 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05EB6C35">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11.3 补救方案</w:t>
            </w:r>
          </w:p>
          <w:p w14:paraId="638C1A5F">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（1）投标文件解密失败的补救方案：</w:t>
            </w:r>
          </w:p>
          <w:p w14:paraId="14B6F900">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2379B018">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（2）评标时突发情况的补救方案</w:t>
            </w:r>
          </w:p>
          <w:p w14:paraId="34C7DF54">
            <w:pPr>
              <w:spacing w:line="276" w:lineRule="auto"/>
              <w:ind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bl>
    <w:p w14:paraId="261B49CB">
      <w:pPr>
        <w:kinsoku/>
        <w:rPr>
          <w:rFonts w:ascii="宋体" w:hAnsi="宋体" w:eastAsia="宋体" w:cs="宋体"/>
          <w:color w:val="000000" w:themeColor="text1"/>
          <w:highlight w:val="none"/>
          <w:lang w:eastAsia="zh-CN"/>
          <w14:textFill>
            <w14:solidFill>
              <w14:schemeClr w14:val="tx1"/>
            </w14:solidFill>
          </w14:textFill>
        </w:rPr>
        <w:sectPr>
          <w:headerReference r:id="rId12" w:type="default"/>
          <w:footerReference r:id="rId13" w:type="default"/>
          <w:pgSz w:w="11907" w:h="16841"/>
          <w:pgMar w:top="1173" w:right="1498" w:bottom="1254" w:left="1476" w:header="862" w:footer="1076" w:gutter="0"/>
          <w:cols w:space="720" w:num="1"/>
        </w:sectPr>
      </w:pPr>
    </w:p>
    <w:p w14:paraId="153FA46E">
      <w:pPr>
        <w:kinsoku/>
        <w:spacing w:before="91" w:line="225" w:lineRule="auto"/>
        <w:ind w:left="1883"/>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26" w:name="bookmark44"/>
      <w:bookmarkEnd w:id="26"/>
      <w:bookmarkStart w:id="27" w:name="bookmark45"/>
      <w:bookmarkEnd w:id="27"/>
      <w:bookmarkStart w:id="28" w:name="_Toc22064"/>
      <w:r>
        <w:rPr>
          <w:rFonts w:hint="eastAsia" w:ascii="宋体" w:hAnsi="宋体" w:eastAsia="宋体" w:cs="宋体"/>
          <w:b/>
          <w:bCs/>
          <w:color w:val="000000" w:themeColor="text1"/>
          <w:sz w:val="28"/>
          <w:szCs w:val="28"/>
          <w:highlight w:val="none"/>
          <w:lang w:eastAsia="zh-CN"/>
          <w14:textFill>
            <w14:solidFill>
              <w14:schemeClr w14:val="tx1"/>
            </w14:solidFill>
          </w14:textFill>
        </w:rPr>
        <w:t>附录</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1  资格审查条件（资质最低要求）</w:t>
      </w:r>
      <w:bookmarkEnd w:id="28"/>
    </w:p>
    <w:p w14:paraId="6D2BB0C0">
      <w:pPr>
        <w:kinsoku/>
        <w:spacing w:line="230"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602"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2"/>
      </w:tblGrid>
      <w:tr w14:paraId="586A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602" w:type="dxa"/>
            <w:vAlign w:val="center"/>
          </w:tcPr>
          <w:p w14:paraId="2E16B7CF">
            <w:pPr>
              <w:kinsoku/>
              <w:spacing w:before="68" w:line="221" w:lineRule="auto"/>
              <w:jc w:val="center"/>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资质等级要求</w:t>
            </w:r>
          </w:p>
        </w:tc>
      </w:tr>
      <w:tr w14:paraId="2FEB0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8" w:hRule="atLeast"/>
        </w:trPr>
        <w:tc>
          <w:tcPr>
            <w:tcW w:w="8602" w:type="dxa"/>
          </w:tcPr>
          <w:p w14:paraId="7E732E84">
            <w:pPr>
              <w:kinsoku/>
              <w:spacing w:before="78" w:line="360" w:lineRule="auto"/>
              <w:ind w:left="42" w:right="7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必须具备以下资质之一：</w:t>
            </w:r>
          </w:p>
          <w:p w14:paraId="32457AE3">
            <w:pPr>
              <w:kinsoku/>
              <w:spacing w:before="78" w:line="360" w:lineRule="auto"/>
              <w:ind w:left="42" w:right="7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①工程设计综合资质甲级；</w:t>
            </w:r>
          </w:p>
          <w:p w14:paraId="27A32578">
            <w:pPr>
              <w:kinsoku/>
              <w:spacing w:before="78" w:line="360" w:lineRule="auto"/>
              <w:ind w:left="42" w:right="7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②工程设计公路行业甲级资质；</w:t>
            </w:r>
          </w:p>
          <w:p w14:paraId="160AD80B">
            <w:pPr>
              <w:kinsoku/>
              <w:spacing w:before="78" w:line="360" w:lineRule="auto"/>
              <w:ind w:left="42" w:right="73" w:firstLine="47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③工程设计公路行业（公路）专业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乙</w:t>
            </w:r>
            <w:r>
              <w:rPr>
                <w:rFonts w:hint="eastAsia" w:ascii="宋体" w:hAnsi="宋体" w:eastAsia="宋体" w:cs="宋体"/>
                <w:color w:val="000000" w:themeColor="text1"/>
                <w:sz w:val="24"/>
                <w:szCs w:val="24"/>
                <w:highlight w:val="none"/>
                <w:lang w:eastAsia="zh-CN"/>
                <w14:textFill>
                  <w14:solidFill>
                    <w14:schemeClr w14:val="tx1"/>
                  </w14:solidFill>
                </w14:textFill>
              </w:rPr>
              <w:t>级以上（含</w:t>
            </w:r>
            <w:r>
              <w:rPr>
                <w:rFonts w:hint="eastAsia" w:ascii="宋体" w:hAnsi="宋体" w:eastAsia="宋体" w:cs="宋体"/>
                <w:color w:val="000000" w:themeColor="text1"/>
                <w:sz w:val="24"/>
                <w:szCs w:val="24"/>
                <w:highlight w:val="none"/>
                <w:lang w:val="en-US" w:eastAsia="zh-CN"/>
                <w14:textFill>
                  <w14:solidFill>
                    <w14:schemeClr w14:val="tx1"/>
                  </w14:solidFill>
                </w14:textFill>
              </w:rPr>
              <w:t>乙</w:t>
            </w:r>
            <w:r>
              <w:rPr>
                <w:rFonts w:hint="eastAsia" w:ascii="宋体" w:hAnsi="宋体" w:eastAsia="宋体" w:cs="宋体"/>
                <w:color w:val="000000" w:themeColor="text1"/>
                <w:sz w:val="24"/>
                <w:szCs w:val="24"/>
                <w:highlight w:val="none"/>
                <w:lang w:eastAsia="zh-CN"/>
                <w14:textFill>
                  <w14:solidFill>
                    <w14:schemeClr w14:val="tx1"/>
                  </w14:solidFill>
                </w14:textFill>
              </w:rPr>
              <w:t>级）资质。</w:t>
            </w:r>
          </w:p>
          <w:p w14:paraId="165A66BC">
            <w:pPr>
              <w:kinsoku/>
              <w:spacing w:before="78" w:line="360" w:lineRule="auto"/>
              <w:ind w:left="42" w:right="73" w:firstLine="475"/>
              <w:rPr>
                <w:rFonts w:ascii="宋体" w:hAnsi="宋体" w:eastAsia="宋体" w:cs="宋体"/>
                <w:color w:val="000000" w:themeColor="text1"/>
                <w:sz w:val="24"/>
                <w:szCs w:val="24"/>
                <w:highlight w:val="none"/>
                <w:lang w:eastAsia="zh-CN"/>
                <w14:textFill>
                  <w14:solidFill>
                    <w14:schemeClr w14:val="tx1"/>
                  </w14:solidFill>
                </w14:textFill>
              </w:rPr>
            </w:pPr>
          </w:p>
        </w:tc>
      </w:tr>
    </w:tbl>
    <w:p w14:paraId="36DEFC94">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697EA60F">
      <w:pPr>
        <w:kinsoku/>
        <w:spacing w:before="52" w:line="186" w:lineRule="auto"/>
        <w:ind w:left="4336"/>
        <w:rPr>
          <w:rFonts w:ascii="宋体" w:hAnsi="宋体" w:eastAsia="宋体" w:cs="宋体"/>
          <w:color w:val="000000" w:themeColor="text1"/>
          <w:sz w:val="18"/>
          <w:szCs w:val="18"/>
          <w:highlight w:val="none"/>
          <w:lang w:eastAsia="zh-CN"/>
          <w14:textFill>
            <w14:solidFill>
              <w14:schemeClr w14:val="tx1"/>
            </w14:solidFill>
          </w14:textFill>
        </w:rPr>
      </w:pPr>
    </w:p>
    <w:p w14:paraId="3C974209">
      <w:pPr>
        <w:kinsoku/>
        <w:spacing w:line="186" w:lineRule="auto"/>
        <w:rPr>
          <w:rFonts w:ascii="宋体" w:hAnsi="宋体" w:eastAsia="宋体" w:cs="宋体"/>
          <w:color w:val="000000" w:themeColor="text1"/>
          <w:sz w:val="18"/>
          <w:szCs w:val="18"/>
          <w:highlight w:val="none"/>
          <w:lang w:eastAsia="zh-CN"/>
          <w14:textFill>
            <w14:solidFill>
              <w14:schemeClr w14:val="tx1"/>
            </w14:solidFill>
          </w14:textFill>
        </w:rPr>
        <w:sectPr>
          <w:headerReference r:id="rId14" w:type="default"/>
          <w:pgSz w:w="11907" w:h="16841"/>
          <w:pgMar w:top="1173" w:right="1498" w:bottom="400" w:left="1560" w:header="862" w:footer="0" w:gutter="0"/>
          <w:cols w:space="720" w:num="1"/>
        </w:sectPr>
      </w:pPr>
    </w:p>
    <w:p w14:paraId="601DBBDD">
      <w:pPr>
        <w:kinsoku/>
        <w:spacing w:before="91" w:line="225" w:lineRule="auto"/>
        <w:ind w:left="1883"/>
        <w:outlineLvl w:val="1"/>
        <w:rPr>
          <w:rFonts w:ascii="宋体" w:hAnsi="宋体" w:eastAsia="宋体" w:cs="宋体"/>
          <w:color w:val="000000" w:themeColor="text1"/>
          <w:sz w:val="13"/>
          <w:szCs w:val="13"/>
          <w:highlight w:val="none"/>
          <w:lang w:eastAsia="zh-CN"/>
          <w14:textFill>
            <w14:solidFill>
              <w14:schemeClr w14:val="tx1"/>
            </w14:solidFill>
          </w14:textFill>
        </w:rPr>
      </w:pPr>
      <w:bookmarkStart w:id="29" w:name="bookmark47"/>
      <w:bookmarkEnd w:id="29"/>
      <w:bookmarkStart w:id="30" w:name="bookmark46"/>
      <w:bookmarkEnd w:id="30"/>
      <w:bookmarkStart w:id="31" w:name="_Toc32414"/>
      <w:r>
        <w:rPr>
          <w:rFonts w:hint="eastAsia" w:ascii="宋体" w:hAnsi="宋体" w:eastAsia="宋体" w:cs="宋体"/>
          <w:b/>
          <w:bCs/>
          <w:color w:val="000000" w:themeColor="text1"/>
          <w:sz w:val="28"/>
          <w:szCs w:val="28"/>
          <w:highlight w:val="none"/>
          <w:lang w:eastAsia="zh-CN"/>
          <w14:textFill>
            <w14:solidFill>
              <w14:schemeClr w14:val="tx1"/>
            </w14:solidFill>
          </w14:textFill>
        </w:rPr>
        <w:t>附录</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资格审查条件（业绩最低要求）</w:t>
      </w:r>
      <w:bookmarkEnd w:id="31"/>
    </w:p>
    <w:p w14:paraId="085E4047">
      <w:pPr>
        <w:kinsoku/>
        <w:spacing w:line="230"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602"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2"/>
      </w:tblGrid>
      <w:tr w14:paraId="0BC78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602" w:type="dxa"/>
            <w:vAlign w:val="center"/>
          </w:tcPr>
          <w:p w14:paraId="6148841A">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业绩要求</w:t>
            </w:r>
          </w:p>
        </w:tc>
      </w:tr>
      <w:tr w14:paraId="328F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3" w:hRule="atLeast"/>
        </w:trPr>
        <w:tc>
          <w:tcPr>
            <w:tcW w:w="8602" w:type="dxa"/>
          </w:tcPr>
          <w:p w14:paraId="7D727543">
            <w:pPr>
              <w:spacing w:line="360" w:lineRule="auto"/>
              <w:ind w:left="80" w:leftChars="38" w:firstLine="480" w:firstLineChars="200"/>
              <w:rPr>
                <w:rFonts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投标人近5年内（自20</w:t>
            </w:r>
            <w:r>
              <w:rPr>
                <w:rFonts w:hint="eastAsia" w:ascii="宋体" w:hAnsi="宋体" w:eastAsia="宋体" w:cs="宋体"/>
                <w:bCs/>
                <w:color w:val="000000" w:themeColor="text1"/>
                <w:sz w:val="24"/>
                <w:highlight w:val="none"/>
                <w:lang w:eastAsia="zh-CN"/>
                <w14:textFill>
                  <w14:solidFill>
                    <w14:schemeClr w14:val="tx1"/>
                  </w14:solidFill>
                </w14:textFill>
              </w:rPr>
              <w:t>2</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lang w:eastAsia="zh-CN"/>
                <w14:textFill>
                  <w14:solidFill>
                    <w14:schemeClr w14:val="tx1"/>
                  </w14:solidFill>
                </w14:textFill>
              </w:rPr>
              <w:t>年</w:t>
            </w: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lang w:eastAsia="zh-CN"/>
                <w14:textFill>
                  <w14:solidFill>
                    <w14:schemeClr w14:val="tx1"/>
                  </w14:solidFill>
                </w14:textFill>
              </w:rPr>
              <w:t>月1日至投标文件递交截止之日止）累计完成的类似工程业绩情况：</w:t>
            </w:r>
          </w:p>
          <w:p w14:paraId="6366C3AE">
            <w:pPr>
              <w:spacing w:line="360" w:lineRule="auto"/>
              <w:ind w:left="80" w:leftChars="38" w:firstLine="480" w:firstLineChars="200"/>
              <w:rPr>
                <w:rFonts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累计</w:t>
            </w:r>
            <w:r>
              <w:rPr>
                <w:rFonts w:hint="eastAsia" w:ascii="宋体" w:hAnsi="宋体" w:cs="宋体"/>
                <w:bCs/>
                <w:color w:val="000000" w:themeColor="text1"/>
                <w:sz w:val="24"/>
                <w:highlight w:val="none"/>
                <w:lang w:val="en-US" w:eastAsia="zh-CN"/>
                <w14:textFill>
                  <w14:solidFill>
                    <w14:schemeClr w14:val="tx1"/>
                  </w14:solidFill>
                </w14:textFill>
              </w:rPr>
              <w:t>不少于</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35.2 </w:t>
            </w:r>
            <w:r>
              <w:rPr>
                <w:rFonts w:hint="eastAsia" w:ascii="宋体" w:hAnsi="宋体" w:cs="宋体"/>
                <w:bCs/>
                <w:color w:val="000000" w:themeColor="text1"/>
                <w:sz w:val="24"/>
                <w:highlight w:val="none"/>
                <w:u w:val="none"/>
                <w:lang w:eastAsia="zh-CN"/>
                <w14:textFill>
                  <w14:solidFill>
                    <w14:schemeClr w14:val="tx1"/>
                  </w14:solidFill>
                </w14:textFill>
              </w:rPr>
              <w:t>km</w:t>
            </w:r>
            <w:r>
              <w:rPr>
                <w:rFonts w:hint="eastAsia" w:ascii="宋体" w:hAnsi="宋体" w:cs="宋体"/>
                <w:bCs/>
                <w:color w:val="000000" w:themeColor="text1"/>
                <w:sz w:val="24"/>
                <w:highlight w:val="none"/>
                <w:lang w:eastAsia="zh-CN"/>
                <w14:textFill>
                  <w14:solidFill>
                    <w14:schemeClr w14:val="tx1"/>
                  </w14:solidFill>
                </w14:textFill>
              </w:rPr>
              <w:t>类似工程的</w:t>
            </w:r>
            <w:r>
              <w:rPr>
                <w:rFonts w:hint="eastAsia" w:ascii="宋体" w:hAnsi="宋体" w:eastAsia="宋体" w:cs="宋体"/>
                <w:bCs/>
                <w:color w:val="000000" w:themeColor="text1"/>
                <w:sz w:val="24"/>
                <w:highlight w:val="none"/>
                <w:lang w:eastAsia="zh-CN"/>
                <w14:textFill>
                  <w14:solidFill>
                    <w14:schemeClr w14:val="tx1"/>
                  </w14:solidFill>
                </w14:textFill>
              </w:rPr>
              <w:t>土建工程</w:t>
            </w:r>
            <w:r>
              <w:rPr>
                <w:rFonts w:hint="eastAsia" w:ascii="宋体" w:hAnsi="宋体" w:cs="宋体"/>
                <w:bCs/>
                <w:color w:val="000000" w:themeColor="text1"/>
                <w:sz w:val="24"/>
                <w:highlight w:val="none"/>
                <w:lang w:eastAsia="zh-CN"/>
                <w14:textFill>
                  <w14:solidFill>
                    <w14:schemeClr w14:val="tx1"/>
                  </w14:solidFill>
                </w14:textFill>
              </w:rPr>
              <w:t>设计，且其中有1个合同段（单个合同段不少于</w:t>
            </w:r>
            <w:r>
              <w:rPr>
                <w:rFonts w:hint="eastAsia" w:ascii="宋体" w:hAnsi="宋体" w:cs="宋体"/>
                <w:bCs/>
                <w:color w:val="000000" w:themeColor="text1"/>
                <w:sz w:val="24"/>
                <w:highlight w:val="none"/>
                <w:u w:val="single"/>
                <w:lang w:val="en-US" w:eastAsia="zh-CN"/>
                <w14:textFill>
                  <w14:solidFill>
                    <w14:schemeClr w14:val="tx1"/>
                  </w14:solidFill>
                </w14:textFill>
              </w:rPr>
              <w:t xml:space="preserve"> 10 </w:t>
            </w:r>
            <w:r>
              <w:rPr>
                <w:rFonts w:hint="eastAsia" w:ascii="宋体" w:hAnsi="宋体" w:cs="宋体"/>
                <w:bCs/>
                <w:color w:val="000000" w:themeColor="text1"/>
                <w:sz w:val="24"/>
                <w:highlight w:val="none"/>
                <w:lang w:eastAsia="zh-CN"/>
                <w14:textFill>
                  <w14:solidFill>
                    <w14:schemeClr w14:val="tx1"/>
                  </w14:solidFill>
                </w14:textFill>
              </w:rPr>
              <w:t>km）类似工程的</w:t>
            </w:r>
            <w:r>
              <w:rPr>
                <w:rFonts w:hint="eastAsia" w:ascii="宋体" w:hAnsi="宋体" w:eastAsia="宋体" w:cs="宋体"/>
                <w:bCs/>
                <w:color w:val="000000" w:themeColor="text1"/>
                <w:sz w:val="24"/>
                <w:highlight w:val="none"/>
                <w:lang w:eastAsia="zh-CN"/>
                <w14:textFill>
                  <w14:solidFill>
                    <w14:schemeClr w14:val="tx1"/>
                  </w14:solidFill>
                </w14:textFill>
              </w:rPr>
              <w:t>土建工程</w:t>
            </w:r>
            <w:r>
              <w:rPr>
                <w:rFonts w:hint="eastAsia" w:ascii="宋体" w:hAnsi="宋体" w:cs="宋体"/>
                <w:bCs/>
                <w:color w:val="000000" w:themeColor="text1"/>
                <w:sz w:val="24"/>
                <w:highlight w:val="none"/>
                <w:lang w:eastAsia="zh-CN"/>
                <w14:textFill>
                  <w14:solidFill>
                    <w14:schemeClr w14:val="tx1"/>
                  </w14:solidFill>
                </w14:textFill>
              </w:rPr>
              <w:t>设计。</w:t>
            </w:r>
          </w:p>
          <w:p w14:paraId="6839218B">
            <w:pPr>
              <w:spacing w:line="360" w:lineRule="auto"/>
              <w:ind w:left="80" w:leftChars="38" w:firstLine="480" w:firstLineChars="200"/>
              <w:rPr>
                <w:rFonts w:ascii="宋体" w:hAnsi="宋体" w:cs="宋体"/>
                <w:bCs/>
                <w:color w:val="000000" w:themeColor="text1"/>
                <w:sz w:val="24"/>
                <w:highlight w:val="none"/>
                <w:lang w:eastAsia="zh-CN"/>
                <w14:textFill>
                  <w14:solidFill>
                    <w14:schemeClr w14:val="tx1"/>
                  </w14:solidFill>
                </w14:textFill>
              </w:rPr>
            </w:pPr>
          </w:p>
        </w:tc>
      </w:tr>
    </w:tbl>
    <w:p w14:paraId="25510B4E">
      <w:pPr>
        <w:ind w:left="630" w:leftChars="100" w:hanging="420" w:hangingChars="200"/>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w:t>
      </w:r>
    </w:p>
    <w:p w14:paraId="1A7233FA">
      <w:pPr>
        <w:ind w:left="220" w:leftChars="105" w:firstLine="417" w:firstLineChars="199"/>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类似工程是指新建、改建、扩建</w:t>
      </w:r>
      <w:r>
        <w:rPr>
          <w:rFonts w:hint="eastAsia" w:ascii="宋体" w:hAnsi="宋体" w:eastAsia="宋体"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lang w:eastAsia="zh-CN"/>
          <w14:textFill>
            <w14:solidFill>
              <w14:schemeClr w14:val="tx1"/>
            </w14:solidFill>
          </w14:textFill>
        </w:rPr>
        <w:t>级以上（含</w:t>
      </w:r>
      <w:r>
        <w:rPr>
          <w:rFonts w:hint="eastAsia" w:ascii="宋体" w:hAnsi="宋体" w:eastAsia="宋体"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lang w:eastAsia="zh-CN"/>
          <w14:textFill>
            <w14:solidFill>
              <w14:schemeClr w14:val="tx1"/>
            </w14:solidFill>
          </w14:textFill>
        </w:rPr>
        <w:t>级）公路项目。</w:t>
      </w:r>
    </w:p>
    <w:p w14:paraId="7B74A565">
      <w:pPr>
        <w:tabs>
          <w:tab w:val="left" w:pos="6090"/>
        </w:tabs>
        <w:ind w:left="220" w:leftChars="105" w:firstLine="417" w:firstLineChars="19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2.投标人应根据招标文件第二章“投标人须知 ”第 3.5.2 项的要求附相关证明材料</w:t>
      </w:r>
      <w:r>
        <w:rPr>
          <w:rFonts w:hint="eastAsia" w:ascii="宋体" w:hAnsi="宋体" w:eastAsia="宋体" w:cs="宋体"/>
          <w:color w:val="000000" w:themeColor="text1"/>
          <w:highlight w:val="none"/>
          <w:lang w:eastAsia="zh-CN"/>
          <w14:textFill>
            <w14:solidFill>
              <w14:schemeClr w14:val="tx1"/>
            </w14:solidFill>
          </w14:textFill>
        </w:rPr>
        <w:t>。</w:t>
      </w:r>
    </w:p>
    <w:p w14:paraId="4C5B21FD">
      <w:pPr>
        <w:kinsoku/>
        <w:rPr>
          <w:rFonts w:ascii="宋体" w:hAnsi="宋体" w:eastAsia="宋体" w:cs="宋体"/>
          <w:b/>
          <w:bCs/>
          <w:color w:val="000000" w:themeColor="text1"/>
          <w:sz w:val="28"/>
          <w:szCs w:val="28"/>
          <w:highlight w:val="none"/>
          <w:lang w:eastAsia="zh-CN"/>
          <w14:textFill>
            <w14:solidFill>
              <w14:schemeClr w14:val="tx1"/>
            </w14:solidFill>
          </w14:textFill>
        </w:rPr>
      </w:pPr>
      <w:bookmarkStart w:id="32" w:name="bookmark49"/>
      <w:bookmarkEnd w:id="32"/>
      <w:bookmarkStart w:id="33" w:name="bookmark48"/>
      <w:bookmarkEnd w:id="33"/>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1FCC0823">
      <w:pPr>
        <w:kinsoku/>
        <w:spacing w:before="91" w:line="225" w:lineRule="auto"/>
        <w:ind w:left="1883"/>
        <w:outlineLvl w:val="1"/>
        <w:rPr>
          <w:rFonts w:ascii="宋体" w:hAnsi="宋体" w:eastAsia="宋体" w:cs="宋体"/>
          <w:color w:val="000000" w:themeColor="text1"/>
          <w:sz w:val="13"/>
          <w:szCs w:val="13"/>
          <w:highlight w:val="none"/>
          <w:lang w:eastAsia="zh-CN"/>
          <w14:textFill>
            <w14:solidFill>
              <w14:schemeClr w14:val="tx1"/>
            </w14:solidFill>
          </w14:textFill>
        </w:rPr>
      </w:pPr>
      <w:bookmarkStart w:id="34" w:name="_Toc16967"/>
      <w:r>
        <w:rPr>
          <w:rFonts w:hint="eastAsia" w:ascii="宋体" w:hAnsi="宋体" w:eastAsia="宋体" w:cs="宋体"/>
          <w:b/>
          <w:bCs/>
          <w:color w:val="000000" w:themeColor="text1"/>
          <w:sz w:val="28"/>
          <w:szCs w:val="28"/>
          <w:highlight w:val="none"/>
          <w:lang w:eastAsia="zh-CN"/>
          <w14:textFill>
            <w14:solidFill>
              <w14:schemeClr w14:val="tx1"/>
            </w14:solidFill>
          </w14:textFill>
        </w:rPr>
        <w:t>附录</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资格审查条件（信誉最低要求）</w:t>
      </w:r>
      <w:bookmarkEnd w:id="34"/>
    </w:p>
    <w:p w14:paraId="3CF23440">
      <w:pPr>
        <w:kinsoku/>
        <w:spacing w:line="230"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602"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2"/>
      </w:tblGrid>
      <w:tr w14:paraId="723D1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602" w:type="dxa"/>
            <w:vAlign w:val="center"/>
          </w:tcPr>
          <w:p w14:paraId="3EF9755D">
            <w:pPr>
              <w:kinsoku/>
              <w:spacing w:before="69" w:line="22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信誉要求</w:t>
            </w:r>
          </w:p>
        </w:tc>
      </w:tr>
      <w:tr w14:paraId="469E1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8" w:hRule="atLeast"/>
        </w:trPr>
        <w:tc>
          <w:tcPr>
            <w:tcW w:w="8602" w:type="dxa"/>
          </w:tcPr>
          <w:p w14:paraId="7A4563E6">
            <w:pPr>
              <w:spacing w:line="400" w:lineRule="exact"/>
              <w:ind w:left="80" w:leftChars="38" w:right="97" w:rightChars="46" w:firstLine="480" w:firstLineChars="200"/>
              <w:contextualSpacing/>
              <w:jc w:val="both"/>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在最新年度广东省公路工程从业单位（设计单位）信用评价（含无最新年度而上一年度有信用评价）中，信用等级未被评为D级；</w:t>
            </w:r>
          </w:p>
          <w:p w14:paraId="2B3F3AFE">
            <w:pPr>
              <w:spacing w:line="400" w:lineRule="exact"/>
              <w:ind w:left="80" w:leftChars="38" w:right="97" w:rightChars="46" w:firstLine="480" w:firstLineChars="200"/>
              <w:contextualSpacing/>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初次进入广东省的投标人，在最新年度全国公路从业单位（设计单位）信用评价结果中未被评为D级。</w:t>
            </w:r>
          </w:p>
        </w:tc>
      </w:tr>
    </w:tbl>
    <w:p w14:paraId="3C593A9D">
      <w:pPr>
        <w:ind w:left="420" w:leftChars="200"/>
        <w:rPr>
          <w:rFonts w:ascii="宋体" w:hAnsi="宋体" w:cs="宋体"/>
          <w:color w:val="000000" w:themeColor="text1"/>
          <w:highlight w:val="none"/>
          <w:lang w:eastAsia="zh-CN"/>
          <w14:textFill>
            <w14:solidFill>
              <w14:schemeClr w14:val="tx1"/>
            </w14:solidFill>
          </w14:textFill>
        </w:rPr>
      </w:pPr>
      <w:bookmarkStart w:id="35" w:name="bookmark50"/>
      <w:bookmarkEnd w:id="35"/>
      <w:bookmarkStart w:id="36" w:name="bookmark51"/>
      <w:bookmarkEnd w:id="36"/>
    </w:p>
    <w:p w14:paraId="0A60F003">
      <w:pPr>
        <w:ind w:left="420" w:leftChars="200"/>
        <w:rPr>
          <w:rFonts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注：信用等级的确定原则遵循投标人须知前附表10.2款的规定。</w:t>
      </w:r>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2039A6D6">
      <w:pPr>
        <w:kinsoku/>
        <w:spacing w:before="91" w:line="224" w:lineRule="auto"/>
        <w:ind w:left="1461"/>
        <w:outlineLvl w:val="1"/>
        <w:rPr>
          <w:rFonts w:ascii="宋体" w:hAnsi="宋体" w:eastAsia="宋体" w:cs="宋体"/>
          <w:color w:val="000000" w:themeColor="text1"/>
          <w:sz w:val="13"/>
          <w:szCs w:val="13"/>
          <w:highlight w:val="none"/>
          <w:lang w:eastAsia="zh-CN"/>
          <w14:textFill>
            <w14:solidFill>
              <w14:schemeClr w14:val="tx1"/>
            </w14:solidFill>
          </w14:textFill>
        </w:rPr>
      </w:pPr>
      <w:bookmarkStart w:id="37" w:name="_Toc8224"/>
      <w:r>
        <w:rPr>
          <w:rFonts w:hint="eastAsia" w:ascii="宋体" w:hAnsi="宋体" w:eastAsia="宋体" w:cs="宋体"/>
          <w:b/>
          <w:bCs/>
          <w:color w:val="000000" w:themeColor="text1"/>
          <w:sz w:val="28"/>
          <w:szCs w:val="28"/>
          <w:highlight w:val="none"/>
          <w:lang w:eastAsia="zh-CN"/>
          <w14:textFill>
            <w14:solidFill>
              <w14:schemeClr w14:val="tx1"/>
            </w14:solidFill>
          </w14:textFill>
        </w:rPr>
        <w:t>附录</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资格审查条件（项目负责人最低要求）</w:t>
      </w:r>
      <w:bookmarkEnd w:id="37"/>
    </w:p>
    <w:p w14:paraId="446AADAB">
      <w:pPr>
        <w:kinsoku/>
        <w:spacing w:line="231"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782"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4"/>
        <w:gridCol w:w="1746"/>
        <w:gridCol w:w="4892"/>
      </w:tblGrid>
      <w:tr w14:paraId="057D5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144" w:type="dxa"/>
          </w:tcPr>
          <w:p w14:paraId="138376C0">
            <w:pPr>
              <w:kinsoku/>
              <w:spacing w:before="204" w:line="222"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w:t>
            </w:r>
          </w:p>
        </w:tc>
        <w:tc>
          <w:tcPr>
            <w:tcW w:w="1746" w:type="dxa"/>
          </w:tcPr>
          <w:p w14:paraId="222BD1BF">
            <w:pPr>
              <w:kinsoku/>
              <w:spacing w:before="204" w:line="221" w:lineRule="auto"/>
              <w:ind w:left="561"/>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4892" w:type="dxa"/>
          </w:tcPr>
          <w:p w14:paraId="374B4A2B">
            <w:pPr>
              <w:kinsoku/>
              <w:spacing w:before="204" w:line="221" w:lineRule="auto"/>
              <w:ind w:left="188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r>
      <w:tr w14:paraId="685E1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8" w:hRule="atLeast"/>
        </w:trPr>
        <w:tc>
          <w:tcPr>
            <w:tcW w:w="2144" w:type="dxa"/>
            <w:vAlign w:val="center"/>
          </w:tcPr>
          <w:p w14:paraId="13782C2D">
            <w:pPr>
              <w:kinsoku/>
              <w:spacing w:before="68" w:line="221"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1746" w:type="dxa"/>
            <w:vAlign w:val="center"/>
          </w:tcPr>
          <w:p w14:paraId="3EE86978">
            <w:pPr>
              <w:kinsoku/>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892" w:type="dxa"/>
            <w:vAlign w:val="center"/>
          </w:tcPr>
          <w:p w14:paraId="14AEDBA2">
            <w:pPr>
              <w:kinsoku/>
              <w:ind w:left="80" w:leftChars="38" w:right="86" w:rightChars="4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路桥相关专业高级工程师以上（含高级工程师）职称，近5年内（</w:t>
            </w:r>
            <w:r>
              <w:rPr>
                <w:rFonts w:hint="eastAsia" w:ascii="宋体" w:hAnsi="宋体" w:cs="宋体"/>
                <w:bCs/>
                <w:color w:val="000000" w:themeColor="text1"/>
                <w:sz w:val="24"/>
                <w:highlight w:val="none"/>
                <w:lang w:eastAsia="zh-CN"/>
                <w14:textFill>
                  <w14:solidFill>
                    <w14:schemeClr w14:val="tx1"/>
                  </w14:solidFill>
                </w14:textFill>
              </w:rPr>
              <w:t>自20</w:t>
            </w:r>
            <w:r>
              <w:rPr>
                <w:rFonts w:hint="eastAsia" w:ascii="宋体" w:hAnsi="宋体" w:eastAsia="宋体" w:cs="宋体"/>
                <w:bCs/>
                <w:color w:val="000000" w:themeColor="text1"/>
                <w:sz w:val="24"/>
                <w:highlight w:val="none"/>
                <w:lang w:eastAsia="zh-CN"/>
                <w14:textFill>
                  <w14:solidFill>
                    <w14:schemeClr w14:val="tx1"/>
                  </w14:solidFill>
                </w14:textFill>
              </w:rPr>
              <w:t>2</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lang w:eastAsia="zh-CN"/>
                <w14:textFill>
                  <w14:solidFill>
                    <w14:schemeClr w14:val="tx1"/>
                  </w14:solidFill>
                </w14:textFill>
              </w:rPr>
              <w:t>年</w:t>
            </w: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lang w:eastAsia="zh-CN"/>
                <w14:textFill>
                  <w14:solidFill>
                    <w14:schemeClr w14:val="tx1"/>
                  </w14:solidFill>
                </w14:textFill>
              </w:rPr>
              <w:t>月1日至投标文件递交截止之日止</w:t>
            </w:r>
            <w:r>
              <w:rPr>
                <w:rFonts w:hint="eastAsia" w:ascii="宋体" w:hAnsi="宋体" w:cs="宋体"/>
                <w:color w:val="000000" w:themeColor="text1"/>
                <w:sz w:val="24"/>
                <w:highlight w:val="none"/>
                <w:lang w:eastAsia="zh-CN"/>
                <w14:textFill>
                  <w14:solidFill>
                    <w14:schemeClr w14:val="tx1"/>
                  </w14:solidFill>
                </w14:textFill>
              </w:rPr>
              <w:t>）作为项目负责人主持过1个合同段类似工程的设计工作。</w:t>
            </w:r>
          </w:p>
        </w:tc>
      </w:tr>
    </w:tbl>
    <w:p w14:paraId="77156AB8">
      <w:pPr>
        <w:kinsoku/>
        <w:rPr>
          <w:rFonts w:ascii="宋体" w:hAnsi="宋体" w:eastAsia="宋体" w:cs="宋体"/>
          <w:color w:val="000000" w:themeColor="text1"/>
          <w:highlight w:val="none"/>
          <w:lang w:eastAsia="zh-CN"/>
          <w14:textFill>
            <w14:solidFill>
              <w14:schemeClr w14:val="tx1"/>
            </w14:solidFill>
          </w14:textFill>
        </w:rPr>
      </w:pPr>
    </w:p>
    <w:p w14:paraId="10DD342A">
      <w:pPr>
        <w:kinsoku/>
        <w:spacing w:line="354" w:lineRule="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类似工程是指新建、改建、扩建</w:t>
      </w:r>
      <w:r>
        <w:rPr>
          <w:rFonts w:hint="eastAsia" w:ascii="宋体" w:hAnsi="宋体" w:cs="宋体"/>
          <w:color w:val="000000" w:themeColor="text1"/>
          <w:highlight w:val="none"/>
          <w:lang w:val="en-US" w:eastAsia="zh-CN"/>
          <w14:textFill>
            <w14:solidFill>
              <w14:schemeClr w14:val="tx1"/>
            </w14:solidFill>
          </w14:textFill>
        </w:rPr>
        <w:t>二</w:t>
      </w:r>
      <w:r>
        <w:rPr>
          <w:rFonts w:hint="eastAsia" w:ascii="宋体" w:hAnsi="宋体" w:cs="宋体"/>
          <w:color w:val="000000" w:themeColor="text1"/>
          <w:highlight w:val="none"/>
          <w:lang w:eastAsia="zh-CN"/>
          <w14:textFill>
            <w14:solidFill>
              <w14:schemeClr w14:val="tx1"/>
            </w14:solidFill>
          </w14:textFill>
        </w:rPr>
        <w:t>级以上（含</w:t>
      </w:r>
      <w:r>
        <w:rPr>
          <w:rFonts w:hint="eastAsia" w:ascii="宋体" w:hAnsi="宋体" w:cs="宋体"/>
          <w:color w:val="000000" w:themeColor="text1"/>
          <w:highlight w:val="none"/>
          <w:lang w:val="en-US" w:eastAsia="zh-CN"/>
          <w14:textFill>
            <w14:solidFill>
              <w14:schemeClr w14:val="tx1"/>
            </w14:solidFill>
          </w14:textFill>
        </w:rPr>
        <w:t>二</w:t>
      </w:r>
      <w:r>
        <w:rPr>
          <w:rFonts w:hint="eastAsia" w:ascii="宋体" w:hAnsi="宋体" w:cs="宋体"/>
          <w:color w:val="000000" w:themeColor="text1"/>
          <w:highlight w:val="none"/>
          <w:lang w:eastAsia="zh-CN"/>
          <w14:textFill>
            <w14:solidFill>
              <w14:schemeClr w14:val="tx1"/>
            </w14:solidFill>
          </w14:textFill>
        </w:rPr>
        <w:t>级）公路项目。</w:t>
      </w:r>
    </w:p>
    <w:p w14:paraId="12D07E59">
      <w:pPr>
        <w:kinsoku/>
        <w:spacing w:line="354" w:lineRule="auto"/>
        <w:ind w:firstLine="420" w:firstLineChars="2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2.投标人应根据招标文件第二章“投标人须知 ”第 3.5.4 项的要求附相关证明材料。</w:t>
      </w:r>
    </w:p>
    <w:p w14:paraId="6D0C8C66">
      <w:pPr>
        <w:kinsoku/>
        <w:spacing w:line="354" w:lineRule="auto"/>
        <w:rPr>
          <w:rFonts w:ascii="宋体" w:hAnsi="宋体" w:cs="宋体"/>
          <w:color w:val="000000" w:themeColor="text1"/>
          <w:highlight w:val="none"/>
          <w:lang w:eastAsia="zh-CN"/>
          <w14:textFill>
            <w14:solidFill>
              <w14:schemeClr w14:val="tx1"/>
            </w14:solidFill>
          </w14:textFill>
        </w:rPr>
      </w:pPr>
    </w:p>
    <w:p w14:paraId="40884998">
      <w:pPr>
        <w:kinsoku/>
        <w:spacing w:before="91" w:line="224" w:lineRule="auto"/>
        <w:ind w:left="1461"/>
        <w:outlineLvl w:val="1"/>
        <w:rPr>
          <w:rFonts w:ascii="宋体" w:hAnsi="宋体" w:eastAsia="宋体" w:cs="宋体"/>
          <w:b/>
          <w:bCs/>
          <w:color w:val="000000" w:themeColor="text1"/>
          <w:sz w:val="28"/>
          <w:szCs w:val="28"/>
          <w:highlight w:val="none"/>
          <w:lang w:eastAsia="zh-CN"/>
          <w14:textFill>
            <w14:solidFill>
              <w14:schemeClr w14:val="tx1"/>
            </w14:solidFill>
          </w14:textFill>
        </w:rPr>
      </w:pPr>
    </w:p>
    <w:p w14:paraId="0E13E219">
      <w:pPr>
        <w:kinsoku/>
        <w:rPr>
          <w:rFonts w:ascii="宋体" w:hAnsi="宋体" w:eastAsia="宋体" w:cs="宋体"/>
          <w:b/>
          <w:bCs/>
          <w:color w:val="000000" w:themeColor="text1"/>
          <w:sz w:val="28"/>
          <w:szCs w:val="28"/>
          <w:highlight w:val="none"/>
          <w:lang w:eastAsia="zh-CN"/>
          <w14:textFill>
            <w14:solidFill>
              <w14:schemeClr w14:val="tx1"/>
            </w14:solidFill>
          </w14:textFill>
        </w:rPr>
      </w:pPr>
      <w:bookmarkStart w:id="38" w:name="bookmark53"/>
      <w:bookmarkEnd w:id="38"/>
      <w:bookmarkStart w:id="39" w:name="bookmark52"/>
      <w:bookmarkEnd w:id="39"/>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17127A89">
      <w:pPr>
        <w:kinsoku/>
        <w:spacing w:before="91" w:line="219" w:lineRule="auto"/>
        <w:ind w:left="54"/>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40" w:name="bookmark55"/>
      <w:bookmarkEnd w:id="40"/>
      <w:bookmarkStart w:id="41" w:name="bookmark54"/>
      <w:bookmarkEnd w:id="41"/>
      <w:bookmarkStart w:id="42" w:name="bookmark57"/>
      <w:bookmarkEnd w:id="42"/>
      <w:bookmarkStart w:id="43" w:name="_Toc11530"/>
      <w:r>
        <w:rPr>
          <w:rFonts w:hint="eastAsia" w:ascii="宋体" w:hAnsi="宋体" w:eastAsia="宋体" w:cs="宋体"/>
          <w:b/>
          <w:bCs/>
          <w:color w:val="000000" w:themeColor="text1"/>
          <w:sz w:val="28"/>
          <w:szCs w:val="28"/>
          <w:highlight w:val="none"/>
          <w:lang w:eastAsia="zh-CN"/>
          <w14:textFill>
            <w14:solidFill>
              <w14:schemeClr w14:val="tx1"/>
            </w14:solidFill>
          </w14:textFill>
        </w:rPr>
        <w:t>1. 总则</w:t>
      </w:r>
      <w:bookmarkEnd w:id="43"/>
    </w:p>
    <w:p w14:paraId="69164FB6">
      <w:pPr>
        <w:kinsoku/>
        <w:spacing w:before="264" w:line="218" w:lineRule="auto"/>
        <w:ind w:left="50"/>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44" w:name="bookmark56"/>
      <w:bookmarkEnd w:id="44"/>
      <w:bookmarkStart w:id="45" w:name="_Toc28699"/>
      <w:r>
        <w:rPr>
          <w:rFonts w:hint="eastAsia" w:ascii="宋体" w:hAnsi="宋体" w:eastAsia="宋体" w:cs="宋体"/>
          <w:b/>
          <w:bCs/>
          <w:color w:val="000000" w:themeColor="text1"/>
          <w:sz w:val="24"/>
          <w:szCs w:val="24"/>
          <w:highlight w:val="none"/>
          <w:lang w:eastAsia="zh-CN"/>
          <w14:textFill>
            <w14:solidFill>
              <w14:schemeClr w14:val="tx1"/>
            </w14:solidFill>
          </w14:textFill>
        </w:rPr>
        <w:t>1.1 项目概况</w:t>
      </w:r>
      <w:bookmarkEnd w:id="45"/>
    </w:p>
    <w:p w14:paraId="273AC639">
      <w:pPr>
        <w:kinsoku/>
        <w:spacing w:before="78" w:line="298" w:lineRule="auto"/>
        <w:ind w:left="39" w:firstLine="49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 根据《中华人民共和国招标投标法》《中华人民共和国招标投标法实施条例》《公路工程建设项目招标投标管理办法》等有关法律、法规和规章的规定，本招标项目已具备招标条件，现对本标段设计进行招标。</w:t>
      </w:r>
    </w:p>
    <w:p w14:paraId="590130EE">
      <w:pPr>
        <w:kinsoku/>
        <w:spacing w:before="3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 本招标项目招标人：见投标人须知前附表。</w:t>
      </w:r>
    </w:p>
    <w:p w14:paraId="233FC518">
      <w:pPr>
        <w:kinsoku/>
        <w:spacing w:before="114"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1.1.3 本标段招标代理机构：见投标人须知前附表。</w:t>
      </w:r>
    </w:p>
    <w:p w14:paraId="4C8D1841">
      <w:pPr>
        <w:kinsoku/>
        <w:spacing w:before="11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1.1.4 本招标项目名称：见投标人须知前附表。</w:t>
      </w:r>
    </w:p>
    <w:p w14:paraId="16354A79">
      <w:pPr>
        <w:kinsoku/>
        <w:spacing w:before="11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1.1.5 本标段建设地点：见投标人须知前附表。</w:t>
      </w:r>
    </w:p>
    <w:p w14:paraId="07626662">
      <w:pPr>
        <w:kinsoku/>
        <w:spacing w:before="113"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1.1.6 本标段建设规模：见投标人须知前附表。</w:t>
      </w:r>
    </w:p>
    <w:p w14:paraId="2771ECD9">
      <w:pPr>
        <w:kinsoku/>
        <w:spacing w:before="117" w:line="218" w:lineRule="auto"/>
        <w:ind w:left="536"/>
        <w:rPr>
          <w:rFonts w:ascii="宋体" w:hAnsi="宋体" w:eastAsia="宋体" w:cs="宋体"/>
          <w:color w:val="000000" w:themeColor="text1"/>
          <w:sz w:val="24"/>
          <w:szCs w:val="24"/>
          <w:highlight w:val="none"/>
          <w:lang w:eastAsia="zh-CN"/>
          <w14:textFill>
            <w14:solidFill>
              <w14:schemeClr w14:val="tx1"/>
            </w14:solidFill>
          </w14:textFill>
        </w:rPr>
      </w:pPr>
      <w:bookmarkStart w:id="46" w:name="bookmark59"/>
      <w:bookmarkEnd w:id="46"/>
      <w:r>
        <w:rPr>
          <w:rFonts w:hint="eastAsia" w:ascii="宋体" w:hAnsi="宋体" w:eastAsia="宋体" w:cs="宋体"/>
          <w:color w:val="000000" w:themeColor="text1"/>
          <w:sz w:val="24"/>
          <w:szCs w:val="24"/>
          <w:highlight w:val="none"/>
          <w:lang w:eastAsia="zh-CN"/>
          <w14:textFill>
            <w14:solidFill>
              <w14:schemeClr w14:val="tx1"/>
            </w14:solidFill>
          </w14:textFill>
        </w:rPr>
        <w:t>1.1.7 本标段投资估算：见投标人须知前附表。</w:t>
      </w:r>
    </w:p>
    <w:p w14:paraId="6A5D4887">
      <w:pPr>
        <w:kinsoku/>
        <w:spacing w:before="268" w:line="218" w:lineRule="auto"/>
        <w:ind w:left="50"/>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47" w:name="bookmark58"/>
      <w:bookmarkEnd w:id="47"/>
      <w:bookmarkStart w:id="48" w:name="_Toc4586"/>
      <w:r>
        <w:rPr>
          <w:rFonts w:hint="eastAsia" w:ascii="宋体" w:hAnsi="宋体" w:eastAsia="宋体" w:cs="宋体"/>
          <w:b/>
          <w:bCs/>
          <w:color w:val="000000" w:themeColor="text1"/>
          <w:sz w:val="24"/>
          <w:szCs w:val="24"/>
          <w:highlight w:val="none"/>
          <w:lang w:eastAsia="zh-CN"/>
          <w14:textFill>
            <w14:solidFill>
              <w14:schemeClr w14:val="tx1"/>
            </w14:solidFill>
          </w14:textFill>
        </w:rPr>
        <w:t>1.2 招标项目的资金来源和落实情况</w:t>
      </w:r>
      <w:bookmarkEnd w:id="48"/>
    </w:p>
    <w:p w14:paraId="66D8D011">
      <w:pPr>
        <w:kinsoku/>
        <w:spacing w:before="79"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 资金来源及比例：见投标人须知前附表。</w:t>
      </w:r>
    </w:p>
    <w:p w14:paraId="39F27269">
      <w:pPr>
        <w:kinsoku/>
        <w:spacing w:before="117"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bookmarkStart w:id="49" w:name="bookmark61"/>
      <w:bookmarkEnd w:id="49"/>
      <w:r>
        <w:rPr>
          <w:rFonts w:hint="eastAsia" w:ascii="宋体" w:hAnsi="宋体" w:eastAsia="宋体" w:cs="宋体"/>
          <w:color w:val="000000" w:themeColor="text1"/>
          <w:sz w:val="24"/>
          <w:szCs w:val="24"/>
          <w:highlight w:val="none"/>
          <w:lang w:eastAsia="zh-CN"/>
          <w14:textFill>
            <w14:solidFill>
              <w14:schemeClr w14:val="tx1"/>
            </w14:solidFill>
          </w14:textFill>
        </w:rPr>
        <w:t>1.2.2 资金落实情况：见投标人须知前附表。</w:t>
      </w:r>
    </w:p>
    <w:p w14:paraId="5D259D9D">
      <w:pPr>
        <w:kinsoku/>
        <w:spacing w:before="267" w:line="218" w:lineRule="auto"/>
        <w:ind w:left="50"/>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50" w:name="bookmark60"/>
      <w:bookmarkEnd w:id="50"/>
      <w:bookmarkStart w:id="51" w:name="_Toc12840"/>
      <w:r>
        <w:rPr>
          <w:rFonts w:hint="eastAsia" w:ascii="宋体" w:hAnsi="宋体" w:eastAsia="宋体" w:cs="宋体"/>
          <w:b/>
          <w:bCs/>
          <w:color w:val="000000" w:themeColor="text1"/>
          <w:sz w:val="24"/>
          <w:szCs w:val="24"/>
          <w:highlight w:val="none"/>
          <w:lang w:eastAsia="zh-CN"/>
          <w14:textFill>
            <w14:solidFill>
              <w14:schemeClr w14:val="tx1"/>
            </w14:solidFill>
          </w14:textFill>
        </w:rPr>
        <w:t>1.3 招标范围、设计服务期限、质量要求和安全目标</w:t>
      </w:r>
      <w:bookmarkEnd w:id="51"/>
    </w:p>
    <w:p w14:paraId="7A1527AC">
      <w:pPr>
        <w:kinsoku/>
        <w:spacing w:before="79"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1.3.1 招标范围：见投标人须知前附表。</w:t>
      </w:r>
    </w:p>
    <w:p w14:paraId="7D37608A">
      <w:pPr>
        <w:kinsoku/>
        <w:spacing w:before="11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1.3.2 本标段的设计服务期限：见投标人须知前附表。</w:t>
      </w:r>
    </w:p>
    <w:p w14:paraId="6298CA61">
      <w:pPr>
        <w:kinsoku/>
        <w:spacing w:before="116"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 本标段的质量要求：见投标人须知前附表。</w:t>
      </w:r>
    </w:p>
    <w:p w14:paraId="24DD8B24">
      <w:pPr>
        <w:kinsoku/>
        <w:spacing w:before="114"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bookmarkStart w:id="52" w:name="bookmark63"/>
      <w:bookmarkEnd w:id="52"/>
      <w:r>
        <w:rPr>
          <w:rFonts w:hint="eastAsia" w:ascii="宋体" w:hAnsi="宋体" w:eastAsia="宋体" w:cs="宋体"/>
          <w:color w:val="000000" w:themeColor="text1"/>
          <w:sz w:val="24"/>
          <w:szCs w:val="24"/>
          <w:highlight w:val="none"/>
          <w:lang w:eastAsia="zh-CN"/>
          <w14:textFill>
            <w14:solidFill>
              <w14:schemeClr w14:val="tx1"/>
            </w14:solidFill>
          </w14:textFill>
        </w:rPr>
        <w:t>1.3.4 本标段的安全目标：见投标人须知前附表。</w:t>
      </w:r>
    </w:p>
    <w:p w14:paraId="3A3DFCA7">
      <w:pPr>
        <w:kinsoku/>
        <w:spacing w:before="265" w:line="219" w:lineRule="auto"/>
        <w:ind w:left="50"/>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53" w:name="bookmark64"/>
      <w:bookmarkEnd w:id="53"/>
      <w:bookmarkStart w:id="54" w:name="bookmark62"/>
      <w:bookmarkEnd w:id="54"/>
      <w:bookmarkStart w:id="55" w:name="_Toc11358"/>
      <w:r>
        <w:rPr>
          <w:rFonts w:hint="eastAsia" w:ascii="宋体" w:hAnsi="宋体" w:eastAsia="宋体" w:cs="宋体"/>
          <w:b/>
          <w:bCs/>
          <w:color w:val="000000" w:themeColor="text1"/>
          <w:sz w:val="24"/>
          <w:szCs w:val="24"/>
          <w:highlight w:val="none"/>
          <w:lang w:eastAsia="zh-CN"/>
          <w14:textFill>
            <w14:solidFill>
              <w14:schemeClr w14:val="tx1"/>
            </w14:solidFill>
          </w14:textFill>
        </w:rPr>
        <w:t>1.4 投标人资格要求</w:t>
      </w:r>
      <w:bookmarkEnd w:id="55"/>
    </w:p>
    <w:p w14:paraId="2AE7D4EC">
      <w:pPr>
        <w:kinsoku/>
        <w:spacing w:before="79"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1.4.1 投标人应具备承担本标段设计的资质条件、能力和信誉。</w:t>
      </w:r>
    </w:p>
    <w:p w14:paraId="6A83FDEE">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（1）资质要求：见投标人须知前附表；</w:t>
      </w:r>
    </w:p>
    <w:p w14:paraId="5FEC5349">
      <w:pPr>
        <w:kinsoku/>
        <w:spacing w:before="114"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（2）业绩要求：见投标人须知前附表；</w:t>
      </w:r>
    </w:p>
    <w:p w14:paraId="1AD75F6C">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（3）信誉要求：见投标人须知前附表；</w:t>
      </w:r>
    </w:p>
    <w:p w14:paraId="35B049BA">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（4）项目负责人资格：见投标人须知前附表；</w:t>
      </w:r>
    </w:p>
    <w:p w14:paraId="6B74750D">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（5）分项负责人资格：见投标人须知前附表；</w:t>
      </w:r>
    </w:p>
    <w:p w14:paraId="56E52C48">
      <w:pPr>
        <w:kinsoku/>
        <w:spacing w:before="114" w:line="219" w:lineRule="auto"/>
        <w:ind w:left="52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（6）其他要求：见投标人须知前附表。</w:t>
      </w:r>
    </w:p>
    <w:p w14:paraId="0E49AF8E">
      <w:pPr>
        <w:kinsoku/>
        <w:spacing w:before="78" w:line="219" w:lineRule="auto"/>
        <w:ind w:left="53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需要提交的相关证明材料见本章第3.5款的规定。</w:t>
      </w:r>
    </w:p>
    <w:p w14:paraId="2B64560D">
      <w:pPr>
        <w:kinsoku/>
        <w:spacing w:before="112" w:line="264" w:lineRule="auto"/>
        <w:ind w:left="42" w:right="26" w:firstLine="49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1.4.2 投标人须知前附表规定接受联合体投标的，联合体除应符合本章第1.4.1项和投标人须知前附表的要求外，还应遵守以下规定：</w:t>
      </w:r>
    </w:p>
    <w:p w14:paraId="1AAED7A0">
      <w:pPr>
        <w:kinsoku/>
        <w:spacing w:before="116" w:line="263" w:lineRule="auto"/>
        <w:ind w:left="40" w:right="33"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（1）联合体各方应按招标文件提供的格式签订联合体协议书，明确联合体牵头人和各方权利义务，并承诺就中标项目向招标人承担连带责任；</w:t>
      </w:r>
    </w:p>
    <w:p w14:paraId="7F5B1DBD">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（2）由同一专业的单位组成的联合体，按照资质等级较低的单位确定资质等级；</w:t>
      </w:r>
    </w:p>
    <w:p w14:paraId="5A32B5A8">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（3）联合体各方不得再以自己名义单独或参加其他联合体在同一标段中投标；</w:t>
      </w:r>
    </w:p>
    <w:p w14:paraId="0B19E949">
      <w:pPr>
        <w:kinsoku/>
        <w:spacing w:before="115" w:line="278" w:lineRule="auto"/>
        <w:ind w:left="39" w:right="30"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ADAA524">
      <w:pPr>
        <w:kinsoku/>
        <w:spacing w:before="114" w:line="264" w:lineRule="auto"/>
        <w:ind w:left="39" w:right="28"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（5）尽管委任了联合体牵头人，但联合体各成员在投标、签订合同与履行合同过程中，仍负有连带的和各自的法律责任。</w:t>
      </w:r>
    </w:p>
    <w:p w14:paraId="5B9FF8EB">
      <w:pPr>
        <w:kinsoku/>
        <w:spacing w:before="115" w:line="219" w:lineRule="auto"/>
        <w:ind w:left="536" w:right="-391" w:rightChars="-1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1.4.3 投标人（包括联合体各成员）不得与本标段相关单位存在下列关联情形：</w:t>
      </w:r>
    </w:p>
    <w:p w14:paraId="2CCB5F69">
      <w:pPr>
        <w:kinsoku/>
        <w:spacing w:before="114"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（1）为招标人不具有独立法人资格的附属机构（单位）；</w:t>
      </w:r>
    </w:p>
    <w:p w14:paraId="3112B181">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（2）与招标人存在利害关系且可能影响招标公正性；</w:t>
      </w:r>
    </w:p>
    <w:p w14:paraId="69768955">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（3）与本标段的其他投标人同为一个单位负责人；</w:t>
      </w:r>
    </w:p>
    <w:p w14:paraId="5F2E53AF">
      <w:pPr>
        <w:kinsoku/>
        <w:spacing w:before="114"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（4）与本标段的其他投标人存在控股、管理关系；</w:t>
      </w:r>
    </w:p>
    <w:p w14:paraId="7D35EF6F">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（5）为本标段的代建人；</w:t>
      </w:r>
    </w:p>
    <w:p w14:paraId="407CC9C7">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（6）为本标段的招标代理机构；</w:t>
      </w:r>
    </w:p>
    <w:p w14:paraId="0751F6F4">
      <w:pPr>
        <w:kinsoku/>
        <w:spacing w:before="114"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（7）与本标段的代建人或招标代理机构同为一个法定代表人；</w:t>
      </w:r>
    </w:p>
    <w:p w14:paraId="20741AFF">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（8）与本标段的代建人或招标代理机构存在控股或参股关系；</w:t>
      </w:r>
    </w:p>
    <w:p w14:paraId="5AFBE1A0">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（9）法律法规或投标人须知前附表规定的其他情形。</w:t>
      </w:r>
    </w:p>
    <w:p w14:paraId="55C01279">
      <w:pPr>
        <w:kinsoku/>
        <w:spacing w:before="113" w:line="220"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1.4.4 投标人（包括联合体各成员）不得存在下列不良状况或不良信用记录：</w:t>
      </w:r>
    </w:p>
    <w:p w14:paraId="6925DC66">
      <w:pPr>
        <w:kinsoku/>
        <w:spacing w:before="116" w:line="264" w:lineRule="auto"/>
        <w:ind w:left="43" w:right="33"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（1）被省级及以上交通运输主管部门取消招标项目所在地的投标资格且处于有效期内；</w:t>
      </w:r>
    </w:p>
    <w:p w14:paraId="14C4A123">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（2）被责令停业，暂扣或吊销执照，或吊销资质证书；</w:t>
      </w:r>
    </w:p>
    <w:p w14:paraId="16B8E405">
      <w:pPr>
        <w:kinsoku/>
        <w:spacing w:before="116"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（3）进入清算程序，或被宣告破产，或其他丧失履约能力的情形；</w:t>
      </w:r>
    </w:p>
    <w:p w14:paraId="2098DF46">
      <w:pPr>
        <w:kinsoku/>
        <w:spacing w:before="117" w:line="263" w:lineRule="auto"/>
        <w:ind w:left="43" w:right="31"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（4）在国家企业信用信息公示系统（http://www.gsxt.gov.cn/）中被列入严重违法失信企业名单；</w:t>
      </w:r>
    </w:p>
    <w:p w14:paraId="1F8B7B48">
      <w:pPr>
        <w:kinsoku/>
        <w:spacing w:before="117" w:line="264" w:lineRule="auto"/>
        <w:ind w:left="40" w:right="28" w:firstLine="484"/>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（5）在“信用中国”网站（</w:t>
      </w:r>
      <w:r>
        <w:rPr>
          <w:rFonts w:hint="eastAsia" w:ascii="宋体" w:hAnsi="宋体" w:eastAsia="宋体" w:cs="宋体"/>
          <w:color w:val="000000" w:themeColor="text1"/>
          <w:sz w:val="24"/>
          <w:szCs w:val="24"/>
          <w:highlight w:val="none"/>
          <w:lang w:eastAsia="zh-CN"/>
          <w14:textFill>
            <w14:solidFill>
              <w14:schemeClr w14:val="tx1"/>
            </w14:solidFill>
          </w14:textFill>
        </w:rPr>
        <w:t>https://www.creditchina.gov.cn/</w:t>
      </w:r>
      <w:r>
        <w:rPr>
          <w:rFonts w:hint="eastAsia" w:ascii="宋体" w:hAnsi="宋体" w:eastAsia="宋体" w:cs="宋体"/>
          <w:color w:val="000000" w:themeColor="text1"/>
          <w:sz w:val="24"/>
          <w:szCs w:val="24"/>
          <w:highlight w:val="none"/>
          <w14:textFill>
            <w14:solidFill>
              <w14:schemeClr w14:val="tx1"/>
            </w14:solidFill>
          </w14:textFill>
        </w:rPr>
        <w:t>）中被列入失信被执行人名单；</w:t>
      </w:r>
    </w:p>
    <w:p w14:paraId="58D844F9">
      <w:pPr>
        <w:kinsoku/>
        <w:spacing w:before="111" w:line="264" w:lineRule="auto"/>
        <w:ind w:left="57" w:right="29" w:firstLine="46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（6）投标人或其法定代表人、拟委任的项目负责人在近三年内有行贿犯罪行为的（行贿犯罪行为的认定以检察机关职务犯罪预防部门出具的查询结果为准）；</w:t>
      </w:r>
    </w:p>
    <w:p w14:paraId="66B359E5">
      <w:pPr>
        <w:kinsoku/>
        <w:spacing w:before="116" w:line="219" w:lineRule="auto"/>
        <w:ind w:left="52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（7）法律法规或投标人须知前附表规定的其他情形。</w:t>
      </w:r>
    </w:p>
    <w:p w14:paraId="5EBCDC1F">
      <w:pPr>
        <w:kinsoku/>
        <w:spacing w:before="78" w:line="299" w:lineRule="auto"/>
        <w:ind w:left="38" w:right="79" w:firstLine="498"/>
        <w:jc w:val="both"/>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1.4.5 投标人（包括联合体各成员）应进入交通运输部“</w:t>
      </w:r>
      <w:r>
        <w:rPr>
          <w:rFonts w:hint="eastAsia" w:ascii="宋体" w:hAnsi="宋体" w:eastAsia="宋体" w:cs="宋体"/>
          <w:color w:val="000000" w:themeColor="text1"/>
          <w:sz w:val="24"/>
          <w:szCs w:val="24"/>
          <w:highlight w:val="none"/>
          <w:lang w:eastAsia="zh-CN"/>
          <w14:textFill>
            <w14:solidFill>
              <w14:schemeClr w14:val="tx1"/>
            </w14:solidFill>
          </w14:textFill>
        </w:rPr>
        <w:t>全国公路建设市场监督管理系统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https://hwdms.mot.gov.cn/BMWebSite/</w:t>
      </w:r>
      <w:r>
        <w:rPr>
          <w:rFonts w:hint="eastAsia" w:ascii="宋体" w:hAnsi="宋体" w:eastAsia="宋体" w:cs="宋体"/>
          <w:color w:val="000000" w:themeColor="text1"/>
          <w:sz w:val="24"/>
          <w:szCs w:val="24"/>
          <w:highlight w:val="none"/>
          <w14:textFill>
            <w14:solidFill>
              <w14:schemeClr w14:val="tx1"/>
            </w14:solidFill>
          </w14:textFill>
        </w:rPr>
        <w:t>）”中的公路工程设计资质企业名录，且投标人名称和资质与该名录中的相应企业名称和资质完全一致。</w:t>
      </w:r>
      <w:r>
        <w:rPr>
          <w:rFonts w:hint="eastAsia" w:ascii="宋体" w:hAnsi="宋体" w:eastAsia="宋体" w:cs="宋体"/>
          <w:color w:val="000000" w:themeColor="text1"/>
          <w:sz w:val="24"/>
          <w:szCs w:val="24"/>
          <w:highlight w:val="none"/>
          <w:lang w:eastAsia="zh-CN"/>
          <w14:textFill>
            <w14:solidFill>
              <w14:schemeClr w14:val="tx1"/>
            </w14:solidFill>
          </w14:textFill>
        </w:rPr>
        <w:t>投标人不满足本项规定条件</w:t>
      </w:r>
      <w:bookmarkStart w:id="56" w:name="bookmark67"/>
      <w:bookmarkEnd w:id="56"/>
      <w:r>
        <w:rPr>
          <w:rFonts w:hint="eastAsia" w:ascii="宋体" w:hAnsi="宋体" w:eastAsia="宋体" w:cs="宋体"/>
          <w:color w:val="000000" w:themeColor="text1"/>
          <w:sz w:val="24"/>
          <w:szCs w:val="24"/>
          <w:highlight w:val="none"/>
          <w:lang w:eastAsia="zh-CN"/>
          <w14:textFill>
            <w14:solidFill>
              <w14:schemeClr w14:val="tx1"/>
            </w14:solidFill>
          </w14:textFill>
        </w:rPr>
        <w:t>的，将被否决投标。</w:t>
      </w:r>
    </w:p>
    <w:p w14:paraId="54DA7197">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57" w:name="bookmark66"/>
      <w:bookmarkEnd w:id="57"/>
      <w:bookmarkStart w:id="58" w:name="_Toc10521"/>
      <w:r>
        <w:rPr>
          <w:rFonts w:hint="eastAsia" w:ascii="宋体" w:hAnsi="宋体" w:eastAsia="宋体" w:cs="宋体"/>
          <w:b/>
          <w:bCs/>
          <w:color w:val="000000" w:themeColor="text1"/>
          <w:sz w:val="24"/>
          <w:szCs w:val="24"/>
          <w:highlight w:val="none"/>
          <w:lang w:eastAsia="zh-CN"/>
          <w14:textFill>
            <w14:solidFill>
              <w14:schemeClr w14:val="tx1"/>
            </w14:solidFill>
          </w14:textFill>
        </w:rPr>
        <w:t>1.5 费用承担</w:t>
      </w:r>
      <w:bookmarkEnd w:id="58"/>
    </w:p>
    <w:p w14:paraId="0568D229">
      <w:pPr>
        <w:kinsoku/>
        <w:spacing w:before="78" w:line="220"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投标人准备和参加投标活动发生的费用自理。</w:t>
      </w:r>
    </w:p>
    <w:p w14:paraId="5A2EA964">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59" w:name="bookmark68"/>
      <w:bookmarkEnd w:id="59"/>
      <w:bookmarkStart w:id="60" w:name="bookmark69"/>
      <w:bookmarkEnd w:id="60"/>
      <w:bookmarkStart w:id="61" w:name="_Toc15427"/>
      <w:r>
        <w:rPr>
          <w:rFonts w:hint="eastAsia" w:ascii="宋体" w:hAnsi="宋体" w:eastAsia="宋体" w:cs="宋体"/>
          <w:b/>
          <w:bCs/>
          <w:color w:val="000000" w:themeColor="text1"/>
          <w:sz w:val="24"/>
          <w:szCs w:val="24"/>
          <w:highlight w:val="none"/>
          <w:lang w:eastAsia="zh-CN"/>
          <w14:textFill>
            <w14:solidFill>
              <w14:schemeClr w14:val="tx1"/>
            </w14:solidFill>
          </w14:textFill>
        </w:rPr>
        <w:t>1.6 保密</w:t>
      </w:r>
      <w:bookmarkEnd w:id="61"/>
    </w:p>
    <w:p w14:paraId="34CF3BC2">
      <w:pPr>
        <w:kinsoku/>
        <w:spacing w:before="78" w:line="295" w:lineRule="auto"/>
        <w:ind w:left="45" w:right="16"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参与招标投标活动的各方应对招标文件和投标文件中的商业和技术等秘密保密，</w:t>
      </w:r>
      <w:bookmarkStart w:id="62" w:name="bookmark71"/>
      <w:bookmarkEnd w:id="62"/>
      <w:r>
        <w:rPr>
          <w:rFonts w:hint="eastAsia" w:ascii="宋体" w:hAnsi="宋体" w:eastAsia="宋体" w:cs="宋体"/>
          <w:color w:val="000000" w:themeColor="text1"/>
          <w:sz w:val="24"/>
          <w:szCs w:val="24"/>
          <w:highlight w:val="none"/>
          <w:lang w:eastAsia="zh-CN"/>
          <w14:textFill>
            <w14:solidFill>
              <w14:schemeClr w14:val="tx1"/>
            </w14:solidFill>
          </w14:textFill>
        </w:rPr>
        <w:t>否则应承担相应的法律责任。</w:t>
      </w:r>
    </w:p>
    <w:p w14:paraId="01983621">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63" w:name="bookmark70"/>
      <w:bookmarkEnd w:id="63"/>
      <w:bookmarkStart w:id="64" w:name="_Toc17507"/>
      <w:r>
        <w:rPr>
          <w:rFonts w:hint="eastAsia" w:ascii="宋体" w:hAnsi="宋体" w:eastAsia="宋体" w:cs="宋体"/>
          <w:b/>
          <w:bCs/>
          <w:color w:val="000000" w:themeColor="text1"/>
          <w:sz w:val="24"/>
          <w:szCs w:val="24"/>
          <w:highlight w:val="none"/>
          <w:lang w:eastAsia="zh-CN"/>
          <w14:textFill>
            <w14:solidFill>
              <w14:schemeClr w14:val="tx1"/>
            </w14:solidFill>
          </w14:textFill>
        </w:rPr>
        <w:t>1.7 语言文字</w:t>
      </w:r>
      <w:bookmarkEnd w:id="64"/>
    </w:p>
    <w:p w14:paraId="1412B680">
      <w:pPr>
        <w:kinsoku/>
        <w:spacing w:before="78" w:line="219"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招标投标文件使用的语言文字为中文。专用术语使用外文的，应附有中文注释。</w:t>
      </w:r>
    </w:p>
    <w:p w14:paraId="0BF05449">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65" w:name="bookmark72"/>
      <w:bookmarkEnd w:id="65"/>
      <w:bookmarkStart w:id="66" w:name="bookmark73"/>
      <w:bookmarkEnd w:id="66"/>
      <w:bookmarkStart w:id="67" w:name="_Toc3610"/>
      <w:r>
        <w:rPr>
          <w:rFonts w:hint="eastAsia" w:ascii="宋体" w:hAnsi="宋体" w:eastAsia="宋体" w:cs="宋体"/>
          <w:b/>
          <w:bCs/>
          <w:color w:val="000000" w:themeColor="text1"/>
          <w:sz w:val="24"/>
          <w:szCs w:val="24"/>
          <w:highlight w:val="none"/>
          <w:lang w:eastAsia="zh-CN"/>
          <w14:textFill>
            <w14:solidFill>
              <w14:schemeClr w14:val="tx1"/>
            </w14:solidFill>
          </w14:textFill>
        </w:rPr>
        <w:t>1.8 计量单位</w:t>
      </w:r>
      <w:bookmarkEnd w:id="67"/>
    </w:p>
    <w:p w14:paraId="4BE9501B">
      <w:pPr>
        <w:kinsoku/>
        <w:spacing w:before="79" w:line="219"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所有计量均采用中华人民共和国法定计量单位。</w:t>
      </w:r>
    </w:p>
    <w:p w14:paraId="464E1F24">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68" w:name="bookmark75"/>
      <w:bookmarkEnd w:id="68"/>
      <w:bookmarkStart w:id="69" w:name="bookmark74"/>
      <w:bookmarkEnd w:id="69"/>
      <w:bookmarkStart w:id="70" w:name="_Toc21979"/>
      <w:r>
        <w:rPr>
          <w:rFonts w:hint="eastAsia" w:ascii="宋体" w:hAnsi="宋体" w:eastAsia="宋体" w:cs="宋体"/>
          <w:b/>
          <w:bCs/>
          <w:color w:val="000000" w:themeColor="text1"/>
          <w:sz w:val="24"/>
          <w:szCs w:val="24"/>
          <w:highlight w:val="none"/>
          <w:lang w:eastAsia="zh-CN"/>
          <w14:textFill>
            <w14:solidFill>
              <w14:schemeClr w14:val="tx1"/>
            </w14:solidFill>
          </w14:textFill>
        </w:rPr>
        <w:t>1.9 踏勘现场</w:t>
      </w:r>
      <w:bookmarkEnd w:id="70"/>
    </w:p>
    <w:p w14:paraId="76370EF6">
      <w:pPr>
        <w:kinsoku/>
        <w:spacing w:before="79" w:line="299" w:lineRule="auto"/>
        <w:ind w:left="43" w:right="81" w:firstLine="49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6C5138C9">
      <w:pPr>
        <w:kinsoku/>
        <w:spacing w:before="35" w:line="220"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1.9.2 投标人踏勘现场发生的费用自理。</w:t>
      </w:r>
    </w:p>
    <w:p w14:paraId="2363BBDB">
      <w:pPr>
        <w:kinsoku/>
        <w:spacing w:before="116" w:line="263" w:lineRule="auto"/>
        <w:ind w:left="38" w:right="85" w:firstLine="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1.9.3 除招标人的原因外，投标人自行负责在踏勘现场中所发生的人员伤亡和财产损失。</w:t>
      </w:r>
    </w:p>
    <w:p w14:paraId="176E92C0">
      <w:pPr>
        <w:kinsoku/>
        <w:spacing w:before="115" w:line="264" w:lineRule="auto"/>
        <w:ind w:left="40" w:right="85"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1.9.4 招标人在踏勘现场中介绍的工程场地和相关的周边环境情况，供投标人在 编制投标文件时参考，招标人不对投标人据此作出的判断和决策负责。</w:t>
      </w:r>
    </w:p>
    <w:p w14:paraId="3AFA77D1">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71" w:name="bookmark77"/>
      <w:bookmarkEnd w:id="71"/>
      <w:bookmarkStart w:id="72" w:name="bookmark76"/>
      <w:bookmarkEnd w:id="72"/>
      <w:bookmarkStart w:id="73" w:name="_Toc28251"/>
      <w:r>
        <w:rPr>
          <w:rFonts w:hint="eastAsia" w:ascii="宋体" w:hAnsi="宋体" w:eastAsia="宋体" w:cs="宋体"/>
          <w:b/>
          <w:bCs/>
          <w:color w:val="000000" w:themeColor="text1"/>
          <w:sz w:val="24"/>
          <w:szCs w:val="24"/>
          <w:highlight w:val="none"/>
          <w:lang w:eastAsia="zh-CN"/>
          <w14:textFill>
            <w14:solidFill>
              <w14:schemeClr w14:val="tx1"/>
            </w14:solidFill>
          </w14:textFill>
        </w:rPr>
        <w:t>1.10 投标预备会</w:t>
      </w:r>
      <w:bookmarkEnd w:id="73"/>
    </w:p>
    <w:p w14:paraId="16CC6165">
      <w:pPr>
        <w:kinsoku/>
        <w:spacing w:before="79" w:line="264" w:lineRule="auto"/>
        <w:ind w:left="39" w:right="81" w:firstLine="4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1.10.1 第一章“招标公告”或“投标邀请书”规定召开投标预备会的，招标人按规定的时间和地点召开投标预备会，澄清投标人提出的问题。</w:t>
      </w:r>
    </w:p>
    <w:p w14:paraId="2A9310EB">
      <w:pPr>
        <w:kinsoku/>
        <w:spacing w:before="78" w:line="263" w:lineRule="auto"/>
        <w:ind w:left="40" w:right="30"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1.10.2 投标人应按投标人须知前附表规定的时间和形式将提出的问题送达招标人，以便招标人在会议期间澄清。</w:t>
      </w:r>
    </w:p>
    <w:p w14:paraId="0F4FB324">
      <w:pPr>
        <w:kinsoku/>
        <w:spacing w:before="116" w:line="264" w:lineRule="auto"/>
        <w:ind w:left="57" w:right="31"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1.10.3 投标预备会后，招标人将对投标人所提问题的澄清，以本章第2.2款规定的形式通知所有购买招标文件的投标人。该澄清内容为招标文件的组成部分。</w:t>
      </w:r>
    </w:p>
    <w:p w14:paraId="399F644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74" w:name="bookmark79"/>
      <w:bookmarkEnd w:id="74"/>
      <w:bookmarkStart w:id="75" w:name="bookmark78"/>
      <w:bookmarkEnd w:id="75"/>
      <w:bookmarkStart w:id="76" w:name="_Toc31301"/>
      <w:r>
        <w:rPr>
          <w:rFonts w:hint="eastAsia" w:ascii="宋体" w:hAnsi="宋体" w:eastAsia="宋体" w:cs="宋体"/>
          <w:b/>
          <w:bCs/>
          <w:color w:val="000000" w:themeColor="text1"/>
          <w:sz w:val="24"/>
          <w:szCs w:val="24"/>
          <w:highlight w:val="none"/>
          <w:lang w:eastAsia="zh-CN"/>
          <w14:textFill>
            <w14:solidFill>
              <w14:schemeClr w14:val="tx1"/>
            </w14:solidFill>
          </w14:textFill>
        </w:rPr>
        <w:t>1.11 分包</w:t>
      </w:r>
      <w:bookmarkEnd w:id="76"/>
    </w:p>
    <w:p w14:paraId="53C5AF0D">
      <w:pPr>
        <w:kinsoku/>
        <w:spacing w:before="78" w:line="295" w:lineRule="auto"/>
        <w:ind w:left="57" w:right="31"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1.11.1 投标人拟在中标后将中标项目的非主体、非关键性设计工作进行分包的，应符合以下规定：</w:t>
      </w:r>
    </w:p>
    <w:p w14:paraId="4B8CE6A1">
      <w:pPr>
        <w:kinsoku/>
        <w:spacing w:before="30" w:line="279" w:lineRule="auto"/>
        <w:ind w:left="37" w:right="28"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（1）分包内容要求：允许分包的范围仅限于工程设计中跨专业或有特殊要求的设计工作。招标人允许分包或不允许分包的工程（如有）应在投标人须知前附表中载明。</w:t>
      </w:r>
    </w:p>
    <w:p w14:paraId="570691FC">
      <w:pPr>
        <w:kinsoku/>
        <w:spacing w:before="112" w:line="264" w:lineRule="auto"/>
        <w:ind w:left="39" w:right="31"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（2）接受分包的第三人资格要求：分包人的资格能力应与其分包工程的标准和规模相适应，且具备投标人须知前附表中规定的资格条件。</w:t>
      </w:r>
    </w:p>
    <w:p w14:paraId="29C34AFB">
      <w:pPr>
        <w:kinsoku/>
        <w:spacing w:before="117" w:line="278" w:lineRule="auto"/>
        <w:ind w:left="39" w:right="37"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（3）其他要求：投标人如有分包计划，应按第六章“投标文件格式”的要求填写“拟分包项目情况表”，明确拟分包的工程及规模，且投标人中标后的分包应满足合同条款第4.3款的相关要求。</w:t>
      </w:r>
    </w:p>
    <w:p w14:paraId="1FEDC359">
      <w:pPr>
        <w:kinsoku/>
        <w:spacing w:before="116" w:line="293" w:lineRule="auto"/>
        <w:ind w:left="40" w:right="28"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1.11.2 中标人不得向他人转让中标项目，接受分包的人不得再次分包。中标人应就分包项目向招标人负责，接受分包的人就分包项目承担连带责任。</w:t>
      </w:r>
    </w:p>
    <w:p w14:paraId="12F4C380">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77" w:name="bookmark81"/>
      <w:bookmarkEnd w:id="77"/>
      <w:bookmarkStart w:id="78" w:name="bookmark80"/>
      <w:bookmarkEnd w:id="78"/>
      <w:bookmarkStart w:id="79" w:name="_Toc10292"/>
      <w:r>
        <w:rPr>
          <w:rFonts w:hint="eastAsia" w:ascii="宋体" w:hAnsi="宋体" w:eastAsia="宋体" w:cs="宋体"/>
          <w:b/>
          <w:bCs/>
          <w:color w:val="000000" w:themeColor="text1"/>
          <w:sz w:val="24"/>
          <w:szCs w:val="24"/>
          <w:highlight w:val="none"/>
          <w:lang w:eastAsia="zh-CN"/>
          <w14:textFill>
            <w14:solidFill>
              <w14:schemeClr w14:val="tx1"/>
            </w14:solidFill>
          </w14:textFill>
        </w:rPr>
        <w:t>1.12 响应和偏差</w:t>
      </w:r>
      <w:bookmarkEnd w:id="79"/>
    </w:p>
    <w:p w14:paraId="495BB6D5">
      <w:pPr>
        <w:kinsoku/>
        <w:spacing w:before="78" w:line="263" w:lineRule="auto"/>
        <w:ind w:left="38" w:right="28" w:firstLine="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1.12.1 投标文件偏离招标文件某些要求，视为投标文件存在偏差。偏差包括重大偏差和细微偏差。</w:t>
      </w:r>
    </w:p>
    <w:p w14:paraId="42F24443">
      <w:pPr>
        <w:kinsoku/>
        <w:spacing w:before="116" w:line="264" w:lineRule="auto"/>
        <w:ind w:left="40" w:right="29"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1.12.2 投标文件应对招标文件的实质性要求和条件作出满足性或更有利于招标人的响应，否则，视为投标文件存在重大偏差，投标人的投标将被否决。</w:t>
      </w:r>
    </w:p>
    <w:p w14:paraId="6B722AA6">
      <w:pPr>
        <w:kinsoku/>
        <w:spacing w:before="113" w:line="295" w:lineRule="auto"/>
        <w:ind w:left="38" w:right="32" w:firstLine="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投标文件存在第三章“评标办法”中所列任一否决投标情形的，均属于存在重大偏差。</w:t>
      </w:r>
    </w:p>
    <w:p w14:paraId="1256BA01">
      <w:pPr>
        <w:kinsoku/>
        <w:spacing w:before="34" w:line="220"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1.12.3 投标文件中的下列偏差为细微偏差：</w:t>
      </w:r>
    </w:p>
    <w:p w14:paraId="5FF14003">
      <w:pPr>
        <w:kinsoku/>
        <w:spacing w:before="112" w:line="279" w:lineRule="auto"/>
        <w:ind w:left="40" w:right="30"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（1）在按照第三章“评标办法”的规定对投标价进行算术性错误修正后，最终投标报价未超过最高投标限价（如有）的情况下，出现第三章“评标办法”规定的算术性错误；</w:t>
      </w:r>
    </w:p>
    <w:p w14:paraId="7A0884FC">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（2）技术建议书不够完善；</w:t>
      </w:r>
    </w:p>
    <w:p w14:paraId="6471C523">
      <w:pPr>
        <w:kinsoku/>
        <w:spacing w:before="116" w:line="264" w:lineRule="auto"/>
        <w:ind w:left="39" w:right="33"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（3）投标文件页码不连续、采用活页夹装订、个别文字有遗漏错误等不影响投标文件实质性内容的偏差。</w:t>
      </w:r>
    </w:p>
    <w:p w14:paraId="248458B5">
      <w:pPr>
        <w:kinsoku/>
        <w:spacing w:before="113"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1.12.4 评标委员会对投标文件中的细微偏差按如下规定处理：</w:t>
      </w:r>
    </w:p>
    <w:p w14:paraId="45DFACB8">
      <w:pPr>
        <w:kinsoku/>
        <w:spacing w:before="116" w:line="264" w:lineRule="auto"/>
        <w:ind w:left="39" w:right="33"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（1）对于本章第1.12.3项（1）目所述的细微偏差，按照第三章“评标办法”的规定予以修正并要求投标人进行澄清；</w:t>
      </w:r>
    </w:p>
    <w:p w14:paraId="56F0907A">
      <w:pPr>
        <w:kinsoku/>
        <w:spacing w:before="116" w:line="264" w:lineRule="auto"/>
        <w:ind w:left="37" w:right="29"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（2）对于本章第1.12.3项（2）、（3）目所述的细微偏差，可在相关评分因素的评分中酌情扣分。</w:t>
      </w:r>
    </w:p>
    <w:p w14:paraId="01C161A0">
      <w:pPr>
        <w:kinsoku/>
        <w:spacing w:before="112" w:line="265" w:lineRule="auto"/>
        <w:ind w:left="50" w:right="29"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1.12.5 投标人应根据招标文件的要求提供技术建议书等内容以对招标文件作出响应。</w:t>
      </w:r>
    </w:p>
    <w:p w14:paraId="378CE9E1">
      <w:pPr>
        <w:kinsoku/>
        <w:spacing w:before="91" w:line="219" w:lineRule="auto"/>
        <w:ind w:left="37"/>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80" w:name="bookmark85"/>
      <w:bookmarkEnd w:id="80"/>
      <w:bookmarkStart w:id="81" w:name="bookmark83"/>
      <w:bookmarkEnd w:id="81"/>
      <w:bookmarkStart w:id="82" w:name="bookmark82"/>
      <w:bookmarkEnd w:id="82"/>
      <w:bookmarkStart w:id="83" w:name="_Toc29586"/>
      <w:r>
        <w:rPr>
          <w:rFonts w:hint="eastAsia" w:ascii="宋体" w:hAnsi="宋体" w:eastAsia="宋体" w:cs="宋体"/>
          <w:b/>
          <w:bCs/>
          <w:color w:val="000000" w:themeColor="text1"/>
          <w:sz w:val="28"/>
          <w:szCs w:val="28"/>
          <w:highlight w:val="none"/>
          <w:lang w:eastAsia="zh-CN"/>
          <w14:textFill>
            <w14:solidFill>
              <w14:schemeClr w14:val="tx1"/>
            </w14:solidFill>
          </w14:textFill>
        </w:rPr>
        <w:t>2. 招标文件</w:t>
      </w:r>
      <w:bookmarkEnd w:id="83"/>
    </w:p>
    <w:p w14:paraId="38DE2D1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84" w:name="bookmark84"/>
      <w:bookmarkEnd w:id="84"/>
      <w:bookmarkStart w:id="85" w:name="_Toc29548"/>
      <w:r>
        <w:rPr>
          <w:rFonts w:hint="eastAsia" w:ascii="宋体" w:hAnsi="宋体" w:eastAsia="宋体" w:cs="宋体"/>
          <w:b/>
          <w:bCs/>
          <w:color w:val="000000" w:themeColor="text1"/>
          <w:sz w:val="24"/>
          <w:szCs w:val="24"/>
          <w:highlight w:val="none"/>
          <w:lang w:eastAsia="zh-CN"/>
          <w14:textFill>
            <w14:solidFill>
              <w14:schemeClr w14:val="tx1"/>
            </w14:solidFill>
          </w14:textFill>
        </w:rPr>
        <w:t>2.1 招标文件的组成</w:t>
      </w:r>
      <w:bookmarkEnd w:id="85"/>
    </w:p>
    <w:p w14:paraId="5B67E912">
      <w:pPr>
        <w:kinsoku/>
        <w:spacing w:before="78"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本招标文件包括：</w:t>
      </w:r>
    </w:p>
    <w:p w14:paraId="13DE1E97">
      <w:pPr>
        <w:kinsoku/>
        <w:spacing w:before="114"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（1）招标公告（或投标邀请书）；</w:t>
      </w:r>
    </w:p>
    <w:p w14:paraId="3BCC0D6D">
      <w:pPr>
        <w:kinsoku/>
        <w:spacing w:before="117"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（2）投标人须知；</w:t>
      </w:r>
    </w:p>
    <w:p w14:paraId="7EBEB862">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（3）评标办法；</w:t>
      </w:r>
    </w:p>
    <w:p w14:paraId="63E2454D">
      <w:pPr>
        <w:kinsoku/>
        <w:spacing w:before="112"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（4）合同条款及格式；</w:t>
      </w:r>
    </w:p>
    <w:p w14:paraId="1EDCC3BD">
      <w:pPr>
        <w:kinsoku/>
        <w:spacing w:before="116"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（5）发包人要求；</w:t>
      </w:r>
    </w:p>
    <w:p w14:paraId="61B7F4B6">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（6）投标文件格式；</w:t>
      </w:r>
    </w:p>
    <w:p w14:paraId="4E813455">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（7）投标人须知前附表规定的其他资料。</w:t>
      </w:r>
    </w:p>
    <w:p w14:paraId="0BC61E2E">
      <w:pPr>
        <w:kinsoku/>
        <w:spacing w:before="116" w:line="295" w:lineRule="auto"/>
        <w:ind w:left="39" w:right="27"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根据本章第1.10款、第2.2款和第2.3款对招标文件所作的澄清、修改，构成招标文件的组成部分。</w:t>
      </w:r>
    </w:p>
    <w:p w14:paraId="518CCC79">
      <w:pPr>
        <w:kinsoku/>
        <w:spacing w:before="32" w:line="295" w:lineRule="auto"/>
        <w:ind w:left="58" w:right="30"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当招标文件、招标文件的澄清或修改等在同一内容的表述上不一致时，以最后发</w:t>
      </w:r>
      <w:bookmarkStart w:id="86" w:name="bookmark87"/>
      <w:bookmarkEnd w:id="86"/>
      <w:r>
        <w:rPr>
          <w:rFonts w:hint="eastAsia" w:ascii="宋体" w:hAnsi="宋体" w:eastAsia="宋体" w:cs="宋体"/>
          <w:color w:val="000000" w:themeColor="text1"/>
          <w:sz w:val="24"/>
          <w:szCs w:val="24"/>
          <w:highlight w:val="none"/>
          <w:lang w:eastAsia="zh-CN"/>
          <w14:textFill>
            <w14:solidFill>
              <w14:schemeClr w14:val="tx1"/>
            </w14:solidFill>
          </w14:textFill>
        </w:rPr>
        <w:t>出的书面文件为准。</w:t>
      </w:r>
    </w:p>
    <w:p w14:paraId="4BF5917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87" w:name="bookmark86"/>
      <w:bookmarkEnd w:id="87"/>
      <w:bookmarkStart w:id="88" w:name="_Toc27060"/>
      <w:r>
        <w:rPr>
          <w:rFonts w:hint="eastAsia" w:ascii="宋体" w:hAnsi="宋体" w:eastAsia="宋体" w:cs="宋体"/>
          <w:b/>
          <w:bCs/>
          <w:color w:val="000000" w:themeColor="text1"/>
          <w:sz w:val="24"/>
          <w:szCs w:val="24"/>
          <w:highlight w:val="none"/>
          <w:lang w:eastAsia="zh-CN"/>
          <w14:textFill>
            <w14:solidFill>
              <w14:schemeClr w14:val="tx1"/>
            </w14:solidFill>
          </w14:textFill>
        </w:rPr>
        <w:t>2.2 招标文件的澄清</w:t>
      </w:r>
      <w:bookmarkEnd w:id="88"/>
    </w:p>
    <w:p w14:paraId="68A25E5A">
      <w:pPr>
        <w:kinsoku/>
        <w:spacing w:before="79" w:line="279" w:lineRule="auto"/>
        <w:ind w:left="38" w:right="29"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F4748F6">
      <w:pPr>
        <w:kinsoku/>
        <w:spacing w:before="112" w:line="279" w:lineRule="auto"/>
        <w:ind w:left="39" w:right="29"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2.2.2 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14:paraId="1858E7FA">
      <w:pPr>
        <w:kinsoku/>
        <w:spacing w:before="113" w:line="264" w:lineRule="auto"/>
        <w:ind w:left="40" w:right="34"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2.2.3 投标人在收到澄清后，应按投标人须知前附表规定的时间和形式通知招标人，确认已收到该澄清。</w:t>
      </w:r>
    </w:p>
    <w:p w14:paraId="3F580DBF">
      <w:pPr>
        <w:kinsoku/>
        <w:spacing w:before="115" w:line="263" w:lineRule="auto"/>
        <w:ind w:left="38" w:right="31"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2.2.4 除非招标人认为确有必要答复，否则，招标人有权拒绝回复投标人在本章第2.2.1项规定的时间后提出的任何澄清要求。</w:t>
      </w:r>
      <w:bookmarkStart w:id="89" w:name="bookmark88"/>
      <w:bookmarkEnd w:id="89"/>
      <w:bookmarkStart w:id="90" w:name="bookmark89"/>
      <w:bookmarkEnd w:id="90"/>
    </w:p>
    <w:p w14:paraId="350DFF98">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91" w:name="_Toc4680"/>
      <w:r>
        <w:rPr>
          <w:rFonts w:hint="eastAsia" w:ascii="宋体" w:hAnsi="宋体" w:eastAsia="宋体" w:cs="宋体"/>
          <w:b/>
          <w:bCs/>
          <w:color w:val="000000" w:themeColor="text1"/>
          <w:sz w:val="24"/>
          <w:szCs w:val="24"/>
          <w:highlight w:val="none"/>
          <w:lang w:eastAsia="zh-CN"/>
          <w14:textFill>
            <w14:solidFill>
              <w14:schemeClr w14:val="tx1"/>
            </w14:solidFill>
          </w14:textFill>
        </w:rPr>
        <w:t>2.3 招标文件的修改</w:t>
      </w:r>
      <w:bookmarkEnd w:id="91"/>
    </w:p>
    <w:p w14:paraId="3C95B474">
      <w:pPr>
        <w:kinsoku/>
        <w:spacing w:before="78" w:line="279" w:lineRule="auto"/>
        <w:ind w:left="39" w:right="67"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2.3.1 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14:paraId="37104471">
      <w:pPr>
        <w:kinsoku/>
        <w:spacing w:before="112" w:line="264" w:lineRule="auto"/>
        <w:ind w:left="39" w:right="71"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2.3.2 投标人收到修改内容后，应按投标人须知前附表规定的时间和形式通知招</w:t>
      </w:r>
      <w:bookmarkStart w:id="92" w:name="bookmark91"/>
      <w:bookmarkEnd w:id="92"/>
      <w:r>
        <w:rPr>
          <w:rFonts w:hint="eastAsia" w:ascii="宋体" w:hAnsi="宋体" w:eastAsia="宋体" w:cs="宋体"/>
          <w:color w:val="000000" w:themeColor="text1"/>
          <w:sz w:val="24"/>
          <w:szCs w:val="24"/>
          <w:highlight w:val="none"/>
          <w:lang w:eastAsia="zh-CN"/>
          <w14:textFill>
            <w14:solidFill>
              <w14:schemeClr w14:val="tx1"/>
            </w14:solidFill>
          </w14:textFill>
        </w:rPr>
        <w:t>标人，确认已收到该修改。</w:t>
      </w:r>
    </w:p>
    <w:p w14:paraId="32D4E490">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93" w:name="bookmark90"/>
      <w:bookmarkEnd w:id="93"/>
      <w:bookmarkStart w:id="94" w:name="_Toc28533"/>
      <w:r>
        <w:rPr>
          <w:rFonts w:hint="eastAsia" w:ascii="宋体" w:hAnsi="宋体" w:eastAsia="宋体" w:cs="宋体"/>
          <w:b/>
          <w:bCs/>
          <w:color w:val="000000" w:themeColor="text1"/>
          <w:sz w:val="24"/>
          <w:szCs w:val="24"/>
          <w:highlight w:val="none"/>
          <w:lang w:eastAsia="zh-CN"/>
          <w14:textFill>
            <w14:solidFill>
              <w14:schemeClr w14:val="tx1"/>
            </w14:solidFill>
          </w14:textFill>
        </w:rPr>
        <w:t>2.4 招标文件的异议</w:t>
      </w:r>
      <w:bookmarkEnd w:id="94"/>
    </w:p>
    <w:p w14:paraId="1B7749F9">
      <w:pPr>
        <w:kinsoku/>
        <w:spacing w:before="78" w:line="300" w:lineRule="auto"/>
        <w:ind w:left="39" w:right="66" w:firstLine="48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投标人或其他利害关系人对招标文件有异议的，应在投标截止时间10日前以书面形式提出。招标人将在收到异议之日起3日内作出答复；作出答复前，将暂停招标投标活动。</w:t>
      </w:r>
    </w:p>
    <w:p w14:paraId="0D4DD86F">
      <w:pPr>
        <w:kinsoku/>
        <w:spacing w:before="308" w:line="219" w:lineRule="auto"/>
        <w:ind w:left="39"/>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95" w:name="bookmark95"/>
      <w:bookmarkEnd w:id="95"/>
      <w:bookmarkStart w:id="96" w:name="bookmark93"/>
      <w:bookmarkEnd w:id="96"/>
      <w:bookmarkStart w:id="97" w:name="bookmark92"/>
      <w:bookmarkEnd w:id="97"/>
      <w:bookmarkStart w:id="98" w:name="_Toc10144"/>
      <w:r>
        <w:rPr>
          <w:rFonts w:hint="eastAsia" w:ascii="宋体" w:hAnsi="宋体" w:eastAsia="宋体" w:cs="宋体"/>
          <w:b/>
          <w:bCs/>
          <w:color w:val="000000" w:themeColor="text1"/>
          <w:sz w:val="28"/>
          <w:szCs w:val="28"/>
          <w:highlight w:val="none"/>
          <w:lang w:eastAsia="zh-CN"/>
          <w14:textFill>
            <w14:solidFill>
              <w14:schemeClr w14:val="tx1"/>
            </w14:solidFill>
          </w14:textFill>
        </w:rPr>
        <w:t>3. 投标文件</w:t>
      </w:r>
      <w:bookmarkEnd w:id="98"/>
    </w:p>
    <w:p w14:paraId="283A7DE5">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99" w:name="bookmark94"/>
      <w:bookmarkEnd w:id="99"/>
      <w:bookmarkStart w:id="100" w:name="_Toc21179"/>
      <w:r>
        <w:rPr>
          <w:rFonts w:hint="eastAsia" w:ascii="宋体" w:hAnsi="宋体" w:eastAsia="宋体" w:cs="宋体"/>
          <w:b/>
          <w:bCs/>
          <w:color w:val="000000" w:themeColor="text1"/>
          <w:sz w:val="24"/>
          <w:szCs w:val="24"/>
          <w:highlight w:val="none"/>
          <w:lang w:eastAsia="zh-CN"/>
          <w14:textFill>
            <w14:solidFill>
              <w14:schemeClr w14:val="tx1"/>
            </w14:solidFill>
          </w14:textFill>
        </w:rPr>
        <w:t>3.1 投标文件的组成</w:t>
      </w:r>
      <w:bookmarkEnd w:id="100"/>
    </w:p>
    <w:p w14:paraId="42C82DC0">
      <w:pPr>
        <w:kinsoku/>
        <w:spacing w:before="78" w:line="300" w:lineRule="auto"/>
        <w:ind w:left="39" w:right="66" w:firstLine="48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3.1.1 投标文件应采用双信封形式，包括下列内容：第一个信封（商务及技术文件）：</w:t>
      </w:r>
    </w:p>
    <w:p w14:paraId="35575BBE">
      <w:pPr>
        <w:kinsoku/>
        <w:spacing w:before="116"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（1）投标函；</w:t>
      </w:r>
    </w:p>
    <w:p w14:paraId="74E61D14">
      <w:pPr>
        <w:kinsoku/>
        <w:spacing w:before="111"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（2）授权委托书或法定代表人身份证明；</w:t>
      </w:r>
    </w:p>
    <w:p w14:paraId="70DBAB97">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（3）联合体协议书；</w:t>
      </w:r>
    </w:p>
    <w:p w14:paraId="0764B012">
      <w:pPr>
        <w:kinsoku/>
        <w:spacing w:before="117"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（4）投标保证金；</w:t>
      </w:r>
    </w:p>
    <w:p w14:paraId="31B741B5">
      <w:pPr>
        <w:kinsoku/>
        <w:spacing w:before="112"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（5）拟分包项目情况表；</w:t>
      </w:r>
    </w:p>
    <w:p w14:paraId="29F393B7">
      <w:pPr>
        <w:kinsoku/>
        <w:spacing w:before="116"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（6）资格审查资料；</w:t>
      </w:r>
    </w:p>
    <w:p w14:paraId="1B316B5C">
      <w:pPr>
        <w:kinsoku/>
        <w:spacing w:before="115"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（7）技术建议书；</w:t>
      </w:r>
    </w:p>
    <w:p w14:paraId="2076DD53">
      <w:pPr>
        <w:kinsoku/>
        <w:spacing w:before="115" w:line="263" w:lineRule="auto"/>
        <w:ind w:left="518" w:right="449" w:firstLine="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（8）投标人须知前附表规定的其他资料。</w:t>
      </w:r>
    </w:p>
    <w:p w14:paraId="7D4951C4">
      <w:pPr>
        <w:kinsoku/>
        <w:spacing w:before="115" w:line="263" w:lineRule="auto"/>
        <w:ind w:left="518" w:right="449" w:firstLine="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第二个信封（报价文件）：</w:t>
      </w:r>
    </w:p>
    <w:p w14:paraId="48682B77">
      <w:pPr>
        <w:kinsoku/>
        <w:spacing w:before="118"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（1）投标函；</w:t>
      </w:r>
    </w:p>
    <w:p w14:paraId="61EB751A">
      <w:pPr>
        <w:kinsoku/>
        <w:spacing w:before="111"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（2）设计费用清单。</w:t>
      </w:r>
    </w:p>
    <w:p w14:paraId="3CE21E21">
      <w:pPr>
        <w:kinsoku/>
        <w:spacing w:before="115" w:line="295" w:lineRule="auto"/>
        <w:ind w:left="40" w:right="68"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投标人在评标过程中作出的符合法律法规和招标文件规定的澄清确认，构成投标文件的组成部分。</w:t>
      </w:r>
    </w:p>
    <w:p w14:paraId="4E27D14E">
      <w:pPr>
        <w:kinsoku/>
        <w:spacing w:before="32" w:line="264" w:lineRule="auto"/>
        <w:ind w:left="41"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3.1.2 投标人须知前附表规定不接受联合体投标的，或投标人没有组成联合体的，投标文件不包括本章第3.1.1（3）目所指的联合体协议书。</w:t>
      </w:r>
    </w:p>
    <w:p w14:paraId="2CD35361">
      <w:pPr>
        <w:kinsoku/>
        <w:spacing w:before="116" w:line="219"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3.1.3 投标人须知前附表未要求提交投标保证金的，投标文件不包括本章第3.1.1</w:t>
      </w:r>
      <w:bookmarkStart w:id="101" w:name="bookmark97"/>
      <w:bookmarkEnd w:id="101"/>
      <w:r>
        <w:rPr>
          <w:rFonts w:hint="eastAsia" w:ascii="宋体" w:hAnsi="宋体" w:eastAsia="宋体" w:cs="宋体"/>
          <w:color w:val="000000" w:themeColor="text1"/>
          <w:sz w:val="24"/>
          <w:szCs w:val="24"/>
          <w:highlight w:val="none"/>
          <w:lang w:eastAsia="zh-CN"/>
          <w14:textFill>
            <w14:solidFill>
              <w14:schemeClr w14:val="tx1"/>
            </w14:solidFill>
          </w14:textFill>
        </w:rPr>
        <w:t>（4）目所指的投标保证金。</w:t>
      </w:r>
    </w:p>
    <w:p w14:paraId="68315F9D">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02" w:name="bookmark96"/>
      <w:bookmarkEnd w:id="102"/>
      <w:bookmarkStart w:id="103" w:name="_Toc20099"/>
      <w:r>
        <w:rPr>
          <w:rFonts w:hint="eastAsia" w:ascii="宋体" w:hAnsi="宋体" w:eastAsia="宋体" w:cs="宋体"/>
          <w:b/>
          <w:bCs/>
          <w:color w:val="000000" w:themeColor="text1"/>
          <w:sz w:val="24"/>
          <w:szCs w:val="24"/>
          <w:highlight w:val="none"/>
          <w:lang w:eastAsia="zh-CN"/>
          <w14:textFill>
            <w14:solidFill>
              <w14:schemeClr w14:val="tx1"/>
            </w14:solidFill>
          </w14:textFill>
        </w:rPr>
        <w:t>3.2 投标报价</w:t>
      </w:r>
      <w:bookmarkEnd w:id="103"/>
    </w:p>
    <w:p w14:paraId="22036248">
      <w:pPr>
        <w:kinsoku/>
        <w:spacing w:before="78" w:line="278" w:lineRule="auto"/>
        <w:ind w:left="39" w:right="14"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投标报价应包括国家规定的增值税税金，除投标人须知前附表另有规定外，增值税税金按一般计税方法计算。投标人应按第六章“投标文件格式”的要求在投标函中进行报价并填写设计费用清单相应表格。</w:t>
      </w:r>
    </w:p>
    <w:p w14:paraId="0546566C">
      <w:pPr>
        <w:kinsoku/>
        <w:spacing w:before="117" w:line="264" w:lineRule="auto"/>
        <w:ind w:left="39" w:right="101"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3.2.2 投标人应充分了解本项目的总体情况以及影响投标报价的其他要素，按照招标文件规定的设计工作内容和计划工作量，自行测算设计费用。</w:t>
      </w:r>
    </w:p>
    <w:p w14:paraId="7EE458A5">
      <w:pPr>
        <w:kinsoku/>
        <w:spacing w:before="114" w:line="278" w:lineRule="auto"/>
        <w:ind w:left="3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3.2.3 本项目的报价方式见投标人须知前附表。投标人在投标截止时间前修改投标函中的投标报价总额，应同时修改投标文件“设计费用清单”中的相应报价。此修改须符合本章第4.3款的有关要求。</w:t>
      </w:r>
    </w:p>
    <w:p w14:paraId="36DA9405">
      <w:pPr>
        <w:kinsoku/>
        <w:spacing w:before="115" w:line="263" w:lineRule="auto"/>
        <w:ind w:left="41" w:right="139"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3.2.4 招标人设有最高投标限价的，投标人的投标报价不得超过最高投标限价，最高投标限价在投标人须知前附表中载明。</w:t>
      </w:r>
    </w:p>
    <w:p w14:paraId="325A45C0">
      <w:pPr>
        <w:kinsoku/>
        <w:spacing w:before="117" w:line="218"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3.2.5 投标报价的其他要求见投标人须知前附表。</w:t>
      </w:r>
    </w:p>
    <w:p w14:paraId="300AE036">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04" w:name="bookmark99"/>
      <w:bookmarkEnd w:id="104"/>
      <w:bookmarkStart w:id="105" w:name="bookmark98"/>
      <w:bookmarkEnd w:id="105"/>
      <w:bookmarkStart w:id="106" w:name="_Toc15379"/>
      <w:r>
        <w:rPr>
          <w:rFonts w:hint="eastAsia" w:ascii="宋体" w:hAnsi="宋体" w:eastAsia="宋体" w:cs="宋体"/>
          <w:b/>
          <w:bCs/>
          <w:color w:val="000000" w:themeColor="text1"/>
          <w:sz w:val="24"/>
          <w:szCs w:val="24"/>
          <w:highlight w:val="none"/>
          <w:lang w:eastAsia="zh-CN"/>
          <w14:textFill>
            <w14:solidFill>
              <w14:schemeClr w14:val="tx1"/>
            </w14:solidFill>
          </w14:textFill>
        </w:rPr>
        <w:t>3.3 投标有效期</w:t>
      </w:r>
      <w:bookmarkEnd w:id="106"/>
    </w:p>
    <w:p w14:paraId="777843A5">
      <w:pPr>
        <w:kinsoku/>
        <w:spacing w:before="79" w:line="219"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3.3.1 除投标人须知前附表另有规定外，投标有效期为90日。</w:t>
      </w:r>
    </w:p>
    <w:p w14:paraId="00592D88">
      <w:pPr>
        <w:kinsoku/>
        <w:spacing w:before="116" w:line="263" w:lineRule="auto"/>
        <w:ind w:left="46" w:right="83" w:firstLine="4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3.3.2 在投标有效期内，投标人撤销投标文件的，应承担招标文件和法律规定的责任。</w:t>
      </w:r>
    </w:p>
    <w:p w14:paraId="2442C679">
      <w:pPr>
        <w:kinsoku/>
        <w:spacing w:before="117" w:line="290" w:lineRule="auto"/>
        <w:ind w:left="39" w:right="7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w:t>
      </w:r>
      <w:bookmarkStart w:id="107" w:name="bookmark101"/>
      <w:bookmarkEnd w:id="107"/>
      <w:r>
        <w:rPr>
          <w:rFonts w:hint="eastAsia" w:ascii="宋体" w:hAnsi="宋体" w:eastAsia="宋体" w:cs="宋体"/>
          <w:color w:val="000000" w:themeColor="text1"/>
          <w:sz w:val="24"/>
          <w:szCs w:val="24"/>
          <w:highlight w:val="none"/>
          <w:lang w:eastAsia="zh-CN"/>
          <w14:textFill>
            <w14:solidFill>
              <w14:schemeClr w14:val="tx1"/>
            </w14:solidFill>
          </w14:textFill>
        </w:rPr>
        <w:t>期存款利息。</w:t>
      </w:r>
    </w:p>
    <w:p w14:paraId="6378609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08" w:name="bookmark100"/>
      <w:bookmarkEnd w:id="108"/>
      <w:bookmarkStart w:id="109" w:name="_Toc2076"/>
      <w:r>
        <w:rPr>
          <w:rFonts w:hint="eastAsia" w:ascii="宋体" w:hAnsi="宋体" w:eastAsia="宋体" w:cs="宋体"/>
          <w:b/>
          <w:bCs/>
          <w:color w:val="000000" w:themeColor="text1"/>
          <w:sz w:val="24"/>
          <w:szCs w:val="24"/>
          <w:highlight w:val="none"/>
          <w:lang w:eastAsia="zh-CN"/>
          <w14:textFill>
            <w14:solidFill>
              <w14:schemeClr w14:val="tx1"/>
            </w14:solidFill>
          </w14:textFill>
        </w:rPr>
        <w:t>3.4 投标保证金</w:t>
      </w:r>
      <w:bookmarkEnd w:id="109"/>
    </w:p>
    <w:p w14:paraId="7CD8C803">
      <w:pPr>
        <w:kinsoku/>
        <w:spacing w:before="79" w:line="302" w:lineRule="auto"/>
        <w:ind w:left="41" w:right="79" w:firstLine="47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 投标人在递交投标文件的同时，应按投标人须知前附表规定的金额和第六章“投标文件格式”规定的投标保证金格式递交投标保证金，并作为其投标文件的组成部分。联合体投标的，其投标保证金由牵头人递交，并应符合投标人须知前附表的规定。</w:t>
      </w:r>
    </w:p>
    <w:p w14:paraId="75126713">
      <w:pPr>
        <w:kinsoku/>
        <w:spacing w:before="35" w:line="294" w:lineRule="auto"/>
        <w:ind w:left="38" w:right="79" w:firstLine="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投标保证金应采用现金、支票、银行保函或招标人在投标人须知前附表规定的其他形式。</w:t>
      </w:r>
    </w:p>
    <w:p w14:paraId="57912345">
      <w:pPr>
        <w:kinsoku/>
        <w:spacing w:before="78" w:line="278" w:lineRule="auto"/>
        <w:ind w:left="40" w:right="28"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（1）若采用现金或支票，投标人应在递交投标文件截止时间之前，将投标保证金由投标人的基本账户转入招标人指定账户，否则视为投标保证金无效。招标人指定的开户银行及账号见投标人须知前附表。</w:t>
      </w:r>
    </w:p>
    <w:p w14:paraId="586FE266">
      <w:pPr>
        <w:kinsoku/>
        <w:spacing w:before="116" w:line="278" w:lineRule="auto"/>
        <w:ind w:left="37" w:right="28"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（2）若采用银行保函，则应由符合投标人须知前附表规定级别的银行开具，并采用招标文件提供的格式。银行保函复印件装订在投标文件内，原件应在递交投标文件截止时间之前单独密封递交给招标人。</w:t>
      </w:r>
    </w:p>
    <w:p w14:paraId="7D98D546">
      <w:pPr>
        <w:kinsoku/>
        <w:spacing w:before="115" w:line="300" w:lineRule="auto"/>
        <w:ind w:left="39" w:right="29"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无论采取何种形式的投标保证金，投标保证金有效期均应与投标有效期一致。招标人如果按本章第3.3.3项的规定延长了投标有效期，则投标保证金的有效期也相应延长。</w:t>
      </w:r>
    </w:p>
    <w:p w14:paraId="1E1A2E32">
      <w:pPr>
        <w:kinsoku/>
        <w:spacing w:before="31" w:line="263" w:lineRule="auto"/>
        <w:ind w:left="39" w:right="2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3.4.2 投标人不按本章第3.4.1项要求提交投标保证金的，评标委员会将否决其投标。</w:t>
      </w:r>
    </w:p>
    <w:p w14:paraId="6D5D31E6">
      <w:pPr>
        <w:kinsoku/>
        <w:spacing w:before="116" w:line="285" w:lineRule="auto"/>
        <w:ind w:left="38" w:right="29"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5046A06A">
      <w:pPr>
        <w:kinsoku/>
        <w:spacing w:before="117"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利息计算原则见投标人须知前附表。</w:t>
      </w:r>
    </w:p>
    <w:p w14:paraId="3A76CFF2">
      <w:pPr>
        <w:kinsoku/>
        <w:spacing w:before="113"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3.4.4 有下列情形之一的，投标保证金将不予退还：</w:t>
      </w:r>
    </w:p>
    <w:p w14:paraId="655D68E9">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（1）投标人在投标有效期内撤销投标文件；</w:t>
      </w:r>
    </w:p>
    <w:p w14:paraId="497A2C04">
      <w:pPr>
        <w:kinsoku/>
        <w:spacing w:before="114" w:line="263" w:lineRule="auto"/>
        <w:ind w:left="61" w:right="43" w:firstLine="4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（2）中标人在收到中标通知书后，无正当理由不与招标人订立合同，在签订合同时向招标人提出附加条件，或不按照招标文件要求提交履约保证金；</w:t>
      </w:r>
    </w:p>
    <w:p w14:paraId="1F81C41F">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（3）发生投标人须知前附表规定的其他可以不予退还投标保证金的情形。</w:t>
      </w:r>
    </w:p>
    <w:p w14:paraId="014E5AED">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10" w:name="bookmark104"/>
      <w:bookmarkEnd w:id="110"/>
      <w:bookmarkStart w:id="111" w:name="bookmark103"/>
      <w:bookmarkEnd w:id="111"/>
      <w:bookmarkStart w:id="112" w:name="bookmark102"/>
      <w:bookmarkEnd w:id="112"/>
      <w:bookmarkStart w:id="113" w:name="_Toc32642"/>
      <w:r>
        <w:rPr>
          <w:rFonts w:hint="eastAsia" w:ascii="宋体" w:hAnsi="宋体" w:eastAsia="宋体" w:cs="宋体"/>
          <w:b/>
          <w:bCs/>
          <w:color w:val="000000" w:themeColor="text1"/>
          <w:sz w:val="24"/>
          <w:szCs w:val="24"/>
          <w:highlight w:val="none"/>
          <w:lang w:eastAsia="zh-CN"/>
          <w14:textFill>
            <w14:solidFill>
              <w14:schemeClr w14:val="tx1"/>
            </w14:solidFill>
          </w14:textFill>
        </w:rPr>
        <w:t>3.5 资格审查资料</w:t>
      </w:r>
      <w:bookmarkEnd w:id="113"/>
    </w:p>
    <w:p w14:paraId="441BF1F6">
      <w:pPr>
        <w:kinsoku/>
        <w:spacing w:before="78" w:line="293" w:lineRule="auto"/>
        <w:ind w:left="60" w:right="204" w:firstLine="4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除投标人须知前附表另有规定外，投标人应按下列规定提供资格审查资料，以证明其满足本章第1.4款规定的资质、业绩、信誉等要求。</w:t>
      </w:r>
    </w:p>
    <w:p w14:paraId="5128CE7A">
      <w:pPr>
        <w:kinsoku/>
        <w:spacing w:before="35" w:line="304" w:lineRule="auto"/>
        <w:ind w:left="37"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3.5.1 “投标人基本情况表”应附企业法人营业执照副本和组织机构代码证副本（按照“三证合一”或“五证合一”登记制度进行登记的，可仅提供营业执照副本，下同）、设计资质证书副本、基本账户开户许可证的复印件，投标人在交通运输部“全国公路建设市场监督管理系统”公路工程设计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112E9BA5">
      <w:pPr>
        <w:kinsoku/>
        <w:spacing w:before="37" w:line="301" w:lineRule="auto"/>
        <w:ind w:left="37" w:right="203"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企业法人营业执照副本和组织机构代码证副本、设计资质证书副本、基本账户开户许可证的复印件应提供全本（证书封面、封底、空白页除外），应包括投标人名称、投标人其他相关信息、颁发机构名称、投标人信息变更情况等关键页在内，并逐页加盖投标人单位章。</w:t>
      </w:r>
    </w:p>
    <w:p w14:paraId="7F588AD5">
      <w:pPr>
        <w:kinsoku/>
        <w:spacing w:before="34" w:line="299" w:lineRule="auto"/>
        <w:ind w:left="38" w:right="205"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3.5.2 “近年完成的类似项目”应是已列入交通运输主管部门“全国公路建设市场监督管理系统”并公开的“初步设计已批复或施工图设计已批复”的主包业绩或分包业绩，具体时间要求见投标人须知前附表。</w:t>
      </w:r>
    </w:p>
    <w:p w14:paraId="2C2CDE38">
      <w:pPr>
        <w:kinsoku/>
        <w:spacing w:before="39" w:line="299" w:lineRule="auto"/>
        <w:ind w:left="43" w:right="201" w:firstLine="478"/>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“近年完成的类似项目情况表”应附在交通运输部“</w:t>
      </w:r>
      <w:bookmarkStart w:id="114" w:name="OLE_LINK2"/>
      <w:r>
        <w:rPr>
          <w:rFonts w:hint="eastAsia" w:ascii="宋体" w:hAnsi="宋体" w:eastAsia="宋体" w:cs="宋体"/>
          <w:color w:val="000000" w:themeColor="text1"/>
          <w:sz w:val="24"/>
          <w:szCs w:val="24"/>
          <w:highlight w:val="none"/>
          <w:lang w:eastAsia="zh-CN"/>
          <w14:textFill>
            <w14:solidFill>
              <w14:schemeClr w14:val="tx1"/>
            </w14:solidFill>
          </w14:textFill>
        </w:rPr>
        <w:t>全国公路建设市场监督管理系统</w:t>
      </w:r>
      <w:bookmarkEnd w:id="114"/>
      <w:r>
        <w:rPr>
          <w:rFonts w:hint="eastAsia" w:ascii="宋体" w:hAnsi="宋体" w:eastAsia="宋体" w:cs="宋体"/>
          <w:color w:val="000000" w:themeColor="text1"/>
          <w:sz w:val="24"/>
          <w:szCs w:val="24"/>
          <w:highlight w:val="none"/>
          <w14:textFill>
            <w14:solidFill>
              <w14:schemeClr w14:val="tx1"/>
            </w14:solidFill>
          </w14:textFill>
        </w:rPr>
        <w:t>”（网址：</w:t>
      </w:r>
      <w:r>
        <w:rPr>
          <w:rFonts w:hint="eastAsia" w:ascii="宋体" w:hAnsi="宋体" w:eastAsia="宋体" w:cs="宋体"/>
          <w:color w:val="000000" w:themeColor="text1"/>
          <w:sz w:val="24"/>
          <w:szCs w:val="24"/>
          <w:highlight w:val="none"/>
          <w:lang w:eastAsia="zh-CN"/>
          <w14:textFill>
            <w14:solidFill>
              <w14:schemeClr w14:val="tx1"/>
            </w14:solidFill>
          </w14:textFill>
        </w:rPr>
        <w:t>https://hwdms.mot.gov.cn/BMWebSite/</w:t>
      </w:r>
      <w:r>
        <w:rPr>
          <w:rFonts w:hint="eastAsia" w:ascii="宋体" w:hAnsi="宋体" w:eastAsia="宋体" w:cs="宋体"/>
          <w:color w:val="000000" w:themeColor="text1"/>
          <w:sz w:val="24"/>
          <w:szCs w:val="24"/>
          <w:highlight w:val="none"/>
          <w14:textFill>
            <w14:solidFill>
              <w14:schemeClr w14:val="tx1"/>
            </w14:solidFill>
          </w14:textFill>
        </w:rPr>
        <w:t>）中查询到的企业“业绩信息”相关项目网页截图复印件，即包括“工程名称”“项目类型”“合同价”“技术等级”“主要设计内容”“人员履约信息”等栏目在内的项目详细信息网页截图复印件。</w:t>
      </w:r>
      <w:r>
        <w:rPr>
          <w:rFonts w:hint="eastAsia" w:ascii="宋体" w:hAnsi="宋体" w:eastAsia="宋体" w:cs="宋体"/>
          <w:color w:val="000000" w:themeColor="text1"/>
          <w:sz w:val="24"/>
          <w:szCs w:val="24"/>
          <w:highlight w:val="none"/>
          <w:lang w:eastAsia="zh-CN"/>
          <w14:textFill>
            <w14:solidFill>
              <w14:schemeClr w14:val="tx1"/>
            </w14:solidFill>
          </w14:textFill>
        </w:rPr>
        <w:t>在交通运输部“全国公路建设市场监督管理系统”中无法查询，但可在省级交通运输主管部门“公路建设市场监督管理系统”中查询的，应附省级交通运输主管部门“公路建设市场监督管理系统”中查询到的网页截图复印件并注明查询路径。</w:t>
      </w:r>
      <w:r>
        <w:rPr>
          <w:rStyle w:val="21"/>
          <w:rFonts w:hint="eastAsia" w:ascii="宋体" w:hAnsi="宋体" w:cs="宋体"/>
          <w:color w:val="000000" w:themeColor="text1"/>
          <w:sz w:val="24"/>
          <w:szCs w:val="24"/>
          <w:highlight w:val="none"/>
          <w:u w:val="none"/>
          <w14:textFill>
            <w14:solidFill>
              <w14:schemeClr w14:val="tx1"/>
            </w14:solidFill>
          </w14:textFill>
        </w:rPr>
        <w:t>投标人提供的业绩无法提供“</w:t>
      </w:r>
      <w:r>
        <w:rPr>
          <w:rStyle w:val="21"/>
          <w:rFonts w:hint="eastAsia" w:ascii="宋体" w:hAnsi="宋体" w:cs="宋体"/>
          <w:color w:val="000000" w:themeColor="text1"/>
          <w:sz w:val="24"/>
          <w:szCs w:val="24"/>
          <w:highlight w:val="none"/>
          <w:u w:val="none"/>
          <w:lang w:eastAsia="zh-CN"/>
          <w14:textFill>
            <w14:solidFill>
              <w14:schemeClr w14:val="tx1"/>
            </w14:solidFill>
          </w14:textFill>
        </w:rPr>
        <w:t>公路建设市场监督管理系统</w:t>
      </w:r>
      <w:r>
        <w:rPr>
          <w:rStyle w:val="21"/>
          <w:rFonts w:hint="eastAsia" w:ascii="宋体" w:hAnsi="宋体" w:cs="宋体"/>
          <w:color w:val="000000" w:themeColor="text1"/>
          <w:sz w:val="24"/>
          <w:szCs w:val="24"/>
          <w:highlight w:val="none"/>
          <w:u w:val="none"/>
          <w14:textFill>
            <w14:solidFill>
              <w14:schemeClr w14:val="tx1"/>
            </w14:solidFill>
          </w14:textFill>
        </w:rPr>
        <w:t>”所填的业绩信息截图，则业绩信息以投标人提供的真实有效的业绩相关证明材料为准（中标通知书（中选通知书）或合同</w:t>
      </w:r>
      <w:r>
        <w:rPr>
          <w:rStyle w:val="21"/>
          <w:rFonts w:hint="eastAsia" w:ascii="宋体" w:hAnsi="宋体" w:eastAsia="宋体" w:cs="宋体"/>
          <w:color w:val="000000" w:themeColor="text1"/>
          <w:sz w:val="24"/>
          <w:szCs w:val="24"/>
          <w:highlight w:val="none"/>
          <w:u w:val="none"/>
          <w:lang w:val="en-US" w:eastAsia="zh-CN"/>
          <w14:textFill>
            <w14:solidFill>
              <w14:schemeClr w14:val="tx1"/>
            </w14:solidFill>
          </w14:textFill>
        </w:rPr>
        <w:t>扫描</w:t>
      </w:r>
      <w:r>
        <w:rPr>
          <w:rStyle w:val="21"/>
          <w:rFonts w:hint="eastAsia" w:ascii="宋体" w:hAnsi="宋体" w:cs="宋体"/>
          <w:color w:val="000000" w:themeColor="text1"/>
          <w:sz w:val="24"/>
          <w:szCs w:val="24"/>
          <w:highlight w:val="none"/>
          <w:u w:val="none"/>
          <w14:textFill>
            <w14:solidFill>
              <w14:schemeClr w14:val="tx1"/>
            </w14:solidFill>
          </w14:textFill>
        </w:rPr>
        <w:t>件）</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707B051B">
      <w:pPr>
        <w:kinsoku/>
        <w:spacing w:before="78" w:line="290"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3.5.3 “投标人的信誉情况表”应附投标人在国家企业信用信息公示系统中未被 列入严重违法失信企业名单、在“信用中国”网站中未被列入失信被执行人名单的网页截图复印件，以及由项目所在地或投标人住所地检察机关职务犯罪预防部门出具的近三年内投标人及其法定代表人、拟委任的项目负责人均无行贿犯罪行为的查询记录 证明原件。</w:t>
      </w:r>
    </w:p>
    <w:p w14:paraId="41B975D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3.5.4 “拟委任的项目负责人资历表”应附项目负责人的身份证、职称资格证书和资格审查条件所要求的其他相关证书的复印件，以及投标人所属社保机构出具的拟委任的项目负责人的社保缴费证明或其他能够证明拟委任的项目负责人参加社保的有效证明材料复印件。</w:t>
      </w:r>
    </w:p>
    <w:p w14:paraId="1D8B4B0F">
      <w:pPr>
        <w:kinsoku/>
        <w:spacing w:before="118" w:line="304" w:lineRule="auto"/>
        <w:ind w:left="37" w:right="199" w:firstLine="464"/>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拟委任的项目负责人资历表”还应附交通运输部“全国公路建设市场监督管理系统”中载明的、能够证明项目负责人具有相关业绩的网页截图复印件。在交通运输部“全国公路建设市场监督管理系统”中无法查询，但可在省级交通运输主管部门“全国公路建设市场监督管理系统”中查询的，应附省级交通运输主管部门“全国公路建设市场监督管理系统”中查询到的网页截图复印件并注明查询路径。除网页截图复印件外，投标人无须再提供任何业绩证明材料。如投标人未提供相关业绩网页截图复印件或相关业绩网页截图中的信息无法证实投标人满足招标文件规定的资格审查条件（项目负责人最低要求），则该业绩不予认定。</w:t>
      </w:r>
    </w:p>
    <w:p w14:paraId="17AAD987">
      <w:pPr>
        <w:kinsoku/>
        <w:spacing w:before="118" w:line="304" w:lineRule="auto"/>
        <w:ind w:left="37" w:right="199" w:firstLine="464"/>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3.5.5 “拟委任的分项负责人汇总表”（如有）应填报满足投标人须知前附表附录5规定的各专业分项负责人的相关信息。“拟委任的分项负责人资历表”（如有）中分项负责人应附身份证、职称资格证书和资格审查条件所要求的其他相关证书的复印件，相关业绩证明材料复印件，以及投标人所属社保机构出具的社保缴费证明或其他能够证明其参加社保的有效证明材料复印件。</w:t>
      </w:r>
    </w:p>
    <w:p w14:paraId="0F19BFF2">
      <w:pPr>
        <w:kinsoku/>
        <w:spacing w:before="114" w:line="264" w:lineRule="auto"/>
        <w:ind w:left="43" w:right="204"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3.5.6 投标人须知前附表规定接受联合体投标的，本章第3.5.1项至第3.5.5项规定的表格和资料应包括联合体各方相关情况。</w:t>
      </w:r>
    </w:p>
    <w:p w14:paraId="2DC9449A">
      <w:pPr>
        <w:kinsoku/>
        <w:spacing w:before="116" w:line="263" w:lineRule="auto"/>
        <w:ind w:left="46" w:right="209" w:firstLine="4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3.5.7 除合同条款约定的特殊情形外，投标人在投标文件中填报的项目负责人不允许更换。</w:t>
      </w:r>
    </w:p>
    <w:p w14:paraId="06B98082">
      <w:pPr>
        <w:kinsoku/>
        <w:spacing w:before="115" w:line="264" w:lineRule="auto"/>
        <w:ind w:left="38" w:right="206"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3.5.8 投标人在投标文件中填报的资质、业绩、主要人员资历和目前在岗情况、信用等级等信息，应与其在交通运输主管部门“全国公路建设市场监督管理系统”上填报并发布的相关信息一致。投标人应根据本单位实际情况及时完成相关信息的申报、录入和动态更新，并对相关信息的真实性、完整性和准确性负责。</w:t>
      </w:r>
    </w:p>
    <w:p w14:paraId="0989D3E1">
      <w:pPr>
        <w:kinsoku/>
        <w:spacing w:before="33" w:line="301" w:lineRule="auto"/>
        <w:ind w:left="39" w:right="204"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3.5.9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w:t>
      </w:r>
      <w:bookmarkStart w:id="115" w:name="bookmark107"/>
      <w:bookmarkEnd w:id="115"/>
      <w:r>
        <w:rPr>
          <w:rFonts w:hint="eastAsia" w:ascii="宋体" w:hAnsi="宋体" w:eastAsia="宋体" w:cs="宋体"/>
          <w:color w:val="000000" w:themeColor="text1"/>
          <w:sz w:val="24"/>
          <w:szCs w:val="24"/>
          <w:highlight w:val="none"/>
          <w:lang w:eastAsia="zh-CN"/>
          <w14:textFill>
            <w14:solidFill>
              <w14:schemeClr w14:val="tx1"/>
            </w14:solidFill>
          </w14:textFill>
        </w:rPr>
        <w:t>为不良记录纳入全国公路建设市场监督管理系统。</w:t>
      </w:r>
    </w:p>
    <w:p w14:paraId="6C83038D">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16" w:name="bookmark106"/>
      <w:bookmarkEnd w:id="116"/>
      <w:bookmarkStart w:id="117" w:name="_Toc31167"/>
      <w:r>
        <w:rPr>
          <w:rFonts w:hint="eastAsia" w:ascii="宋体" w:hAnsi="宋体" w:eastAsia="宋体" w:cs="宋体"/>
          <w:b/>
          <w:bCs/>
          <w:color w:val="000000" w:themeColor="text1"/>
          <w:sz w:val="24"/>
          <w:szCs w:val="24"/>
          <w:highlight w:val="none"/>
          <w:lang w:eastAsia="zh-CN"/>
          <w14:textFill>
            <w14:solidFill>
              <w14:schemeClr w14:val="tx1"/>
            </w14:solidFill>
          </w14:textFill>
        </w:rPr>
        <w:t>3.6 备选投标方案</w:t>
      </w:r>
      <w:bookmarkEnd w:id="117"/>
    </w:p>
    <w:p w14:paraId="29254E2C">
      <w:pPr>
        <w:kinsoku/>
        <w:spacing w:before="78" w:line="263" w:lineRule="auto"/>
        <w:ind w:left="41" w:right="79"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3.6.1 除投标人须知前附表规定允许外，投标人不得递交备选投标方案，否则其投标将被否决。</w:t>
      </w:r>
    </w:p>
    <w:p w14:paraId="53175F65">
      <w:pPr>
        <w:kinsoku/>
        <w:spacing w:before="117" w:line="278" w:lineRule="auto"/>
        <w:ind w:left="39" w:right="78"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3778455">
      <w:pPr>
        <w:kinsoku/>
        <w:spacing w:before="113" w:line="264" w:lineRule="auto"/>
        <w:ind w:left="61" w:right="80" w:firstLine="45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3.6.3 投标人提供两个或两个以上投标报价，或在投标文件中提供一个报价，但 同时提供两个或两个以上技术建议书的，视为提供备选方案。</w:t>
      </w:r>
    </w:p>
    <w:p w14:paraId="6AF6F2D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18" w:name="bookmark109"/>
      <w:bookmarkEnd w:id="118"/>
      <w:bookmarkStart w:id="119" w:name="bookmark108"/>
      <w:bookmarkEnd w:id="119"/>
      <w:bookmarkStart w:id="120" w:name="_Toc20712"/>
      <w:r>
        <w:rPr>
          <w:rFonts w:hint="eastAsia" w:ascii="宋体" w:hAnsi="宋体" w:eastAsia="宋体" w:cs="宋体"/>
          <w:b/>
          <w:bCs/>
          <w:color w:val="000000" w:themeColor="text1"/>
          <w:sz w:val="24"/>
          <w:szCs w:val="24"/>
          <w:highlight w:val="none"/>
          <w:lang w:eastAsia="zh-CN"/>
          <w14:textFill>
            <w14:solidFill>
              <w14:schemeClr w14:val="tx1"/>
            </w14:solidFill>
          </w14:textFill>
        </w:rPr>
        <w:t>3.7 投标文件的编制</w:t>
      </w:r>
      <w:bookmarkEnd w:id="120"/>
    </w:p>
    <w:p w14:paraId="0236EB7A">
      <w:pPr>
        <w:kinsoku/>
        <w:spacing w:before="79" w:line="264" w:lineRule="auto"/>
        <w:ind w:left="39" w:right="131"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3.7.1 投标文件应按第六章“投标文件格式”进行编写，如有必要，可以增加附页，作为投标文件的组成部分。</w:t>
      </w:r>
    </w:p>
    <w:p w14:paraId="4E189EB1">
      <w:pPr>
        <w:kinsoku/>
        <w:spacing w:before="113" w:line="264" w:lineRule="auto"/>
        <w:ind w:left="42" w:right="113"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3.7.2 投标文件应对招标文件有关设计服务期限、投标有效期、质量要求、安全目标、发包人要求、招标范围等实质性内容作出响应。</w:t>
      </w:r>
    </w:p>
    <w:p w14:paraId="56F21407">
      <w:pPr>
        <w:kinsoku/>
        <w:spacing w:before="114" w:line="290" w:lineRule="auto"/>
        <w:ind w:left="37"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3.7.3 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及对投标文件的澄清和说明应加盖投标人单位章，或由投标人的法定代表人或其委托代理人签字。</w:t>
      </w:r>
    </w:p>
    <w:p w14:paraId="259F48C0">
      <w:pPr>
        <w:kinsoku/>
        <w:spacing w:before="117" w:line="298" w:lineRule="auto"/>
        <w:ind w:left="38" w:right="77"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如果投标文件由委托代理人签署，则投标人须提交授权委托书，授权委托书应按第六章“投标文件格式”的要求出具，并由法定代表人和委托代理人亲笔签名，不得使用印章、签名章或其他电子制版签名代替。</w:t>
      </w:r>
    </w:p>
    <w:p w14:paraId="60DA76E3">
      <w:pPr>
        <w:kinsoku/>
        <w:spacing w:before="36" w:line="295" w:lineRule="auto"/>
        <w:ind w:left="38" w:right="77"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如果由投标人的法定代表人亲自签署投标文件，则投标人须提交法定代表人身份证明，身份证明应符合第六章“投标文件格式”的要求。</w:t>
      </w:r>
    </w:p>
    <w:p w14:paraId="1AB1C8AF">
      <w:pPr>
        <w:kinsoku/>
        <w:spacing w:before="34" w:line="299" w:lineRule="auto"/>
        <w:ind w:left="40" w:right="78" w:firstLine="50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14:paraId="5951BC17">
      <w:pPr>
        <w:kinsoku/>
        <w:spacing w:before="33" w:line="295" w:lineRule="auto"/>
        <w:ind w:left="41" w:right="77"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投标文件应尽量避免涂改、行间插字或删除。如果出现上述情况，改动之处应由投标人的法定代表人或其授权的代理人签字或盖单位章。</w:t>
      </w:r>
    </w:p>
    <w:p w14:paraId="10DF4E4E">
      <w:pPr>
        <w:kinsoku/>
        <w:spacing w:before="36" w:line="289" w:lineRule="auto"/>
        <w:ind w:left="40" w:right="7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3.7.4  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7D9E0EEB">
      <w:pPr>
        <w:kinsoku/>
        <w:spacing w:before="37" w:line="301" w:lineRule="auto"/>
        <w:ind w:left="39" w:right="99"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3.7.5 投标文件的正本与副本应分别装订成册（A4纸幅，其中技术建议书采用标准图框A3幅面，单独装订成册），编制目录并逐页标注连续页码。投标文件不得采用活页夹装订，否则，招标人对由于投标文件装订松散而造成的丢失或其他后果不承担任何责任。装订的其他要求见投标人须知前附表。</w:t>
      </w:r>
    </w:p>
    <w:p w14:paraId="0177FE42">
      <w:pPr>
        <w:kinsoku/>
        <w:spacing w:before="313" w:line="220" w:lineRule="auto"/>
        <w:ind w:left="32"/>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121" w:name="bookmark111"/>
      <w:bookmarkEnd w:id="121"/>
      <w:bookmarkStart w:id="122" w:name="bookmark113"/>
      <w:bookmarkEnd w:id="122"/>
      <w:bookmarkStart w:id="123" w:name="bookmark110"/>
      <w:bookmarkEnd w:id="123"/>
      <w:bookmarkStart w:id="124" w:name="_Toc1085"/>
      <w:r>
        <w:rPr>
          <w:rFonts w:hint="eastAsia" w:ascii="宋体" w:hAnsi="宋体" w:eastAsia="宋体" w:cs="宋体"/>
          <w:b/>
          <w:bCs/>
          <w:color w:val="000000" w:themeColor="text1"/>
          <w:sz w:val="28"/>
          <w:szCs w:val="28"/>
          <w:highlight w:val="none"/>
          <w:lang w:eastAsia="zh-CN"/>
          <w14:textFill>
            <w14:solidFill>
              <w14:schemeClr w14:val="tx1"/>
            </w14:solidFill>
          </w14:textFill>
        </w:rPr>
        <w:t>4. 投标</w:t>
      </w:r>
      <w:bookmarkEnd w:id="124"/>
    </w:p>
    <w:p w14:paraId="4EDAFA99">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25" w:name="bookmark112"/>
      <w:bookmarkEnd w:id="125"/>
      <w:bookmarkStart w:id="126" w:name="_Toc24702"/>
      <w:r>
        <w:rPr>
          <w:rFonts w:hint="eastAsia" w:ascii="宋体" w:hAnsi="宋体" w:eastAsia="宋体" w:cs="宋体"/>
          <w:b/>
          <w:bCs/>
          <w:color w:val="000000" w:themeColor="text1"/>
          <w:sz w:val="24"/>
          <w:szCs w:val="24"/>
          <w:highlight w:val="none"/>
          <w:lang w:eastAsia="zh-CN"/>
          <w14:textFill>
            <w14:solidFill>
              <w14:schemeClr w14:val="tx1"/>
            </w14:solidFill>
          </w14:textFill>
        </w:rPr>
        <w:t>4.1 投标文件的密封和标识</w:t>
      </w:r>
      <w:bookmarkEnd w:id="126"/>
    </w:p>
    <w:p w14:paraId="3DDCE59C">
      <w:pPr>
        <w:kinsoku/>
        <w:spacing w:before="78" w:line="302" w:lineRule="auto"/>
        <w:ind w:left="38"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4.1.1 投标文件应采用双信封形式密封。投标文件第一个信封（商务及技术文件）以及第二个信封（报价文件）应单独密封包装。商务文件、技术文件的正本与副本应统一密封在一个封套中。报价文件的正本与副本以及投标文件电子版文件（如需要）应统一密封在另一个封套中。封套应加贴封条，并在封套的封口处加盖投标人单位章或由投标人的法定代表人或其委托代理人签字。</w:t>
      </w:r>
    </w:p>
    <w:p w14:paraId="71081563">
      <w:pPr>
        <w:kinsoku/>
        <w:spacing w:before="36" w:line="219"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采用银行保函形式提交投标保证金的，银行保函原件应密封在单独的封套中。</w:t>
      </w:r>
    </w:p>
    <w:p w14:paraId="00392A18">
      <w:pPr>
        <w:kinsoku/>
        <w:spacing w:before="115" w:line="263" w:lineRule="auto"/>
        <w:ind w:left="42" w:right="100" w:firstLine="47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4.1.2 投标文件第一个信封（商务及技术文件）、第二个信封（报价文件）以及银行保函封套上应写明的内容见投标人须知前附表。</w:t>
      </w:r>
    </w:p>
    <w:p w14:paraId="7BA8EEE9">
      <w:pPr>
        <w:kinsoku/>
        <w:spacing w:before="116" w:line="219" w:lineRule="auto"/>
        <w:ind w:left="5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4.1.3 未按本章第4.1.1项要求密封的投标文件，招标人将予以拒收。</w:t>
      </w:r>
    </w:p>
    <w:p w14:paraId="60CD406D">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27" w:name="bookmark115"/>
      <w:bookmarkEnd w:id="127"/>
      <w:bookmarkStart w:id="128" w:name="bookmark114"/>
      <w:bookmarkEnd w:id="128"/>
      <w:bookmarkStart w:id="129" w:name="_Toc18159"/>
      <w:r>
        <w:rPr>
          <w:rFonts w:hint="eastAsia" w:ascii="宋体" w:hAnsi="宋体" w:eastAsia="宋体" w:cs="宋体"/>
          <w:b/>
          <w:bCs/>
          <w:color w:val="000000" w:themeColor="text1"/>
          <w:sz w:val="24"/>
          <w:szCs w:val="24"/>
          <w:highlight w:val="none"/>
          <w:lang w:eastAsia="zh-CN"/>
          <w14:textFill>
            <w14:solidFill>
              <w14:schemeClr w14:val="tx1"/>
            </w14:solidFill>
          </w14:textFill>
        </w:rPr>
        <w:t>4.2 投标文件的递交</w:t>
      </w:r>
      <w:bookmarkEnd w:id="129"/>
    </w:p>
    <w:p w14:paraId="7DCE1A30">
      <w:pPr>
        <w:kinsoku/>
        <w:spacing w:before="79" w:line="264" w:lineRule="auto"/>
        <w:ind w:left="39" w:right="102"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4.2.1 投标人应在第一章“招标公告”或“投标邀请书”规定的投标截止时间前递交投标文件。</w:t>
      </w:r>
    </w:p>
    <w:p w14:paraId="23F50F0D">
      <w:pPr>
        <w:kinsoku/>
        <w:spacing w:before="79" w:line="264" w:lineRule="auto"/>
        <w:ind w:left="39" w:right="29"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4.2.2 投标人递交投标文件的地点：见第一章“招标公告”或“投标邀请书”。</w:t>
      </w:r>
    </w:p>
    <w:p w14:paraId="1646F6CA">
      <w:pPr>
        <w:kinsoku/>
        <w:spacing w:before="114" w:line="264" w:lineRule="auto"/>
        <w:ind w:left="39" w:right="100"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4.2.3 除投标人须知前附表另有规定外，投标人所递交的投标文件不予退还。投标人少于3个的，投标文件当场退还给投标人。</w:t>
      </w:r>
    </w:p>
    <w:p w14:paraId="3CE57B46">
      <w:pPr>
        <w:kinsoku/>
        <w:spacing w:before="115" w:line="220" w:lineRule="auto"/>
        <w:ind w:left="5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4.2.4 招标人收到投标文件后，向投标人出具签收凭证。</w:t>
      </w:r>
    </w:p>
    <w:p w14:paraId="3E43FFAF">
      <w:pPr>
        <w:kinsoku/>
        <w:spacing w:before="113" w:line="220" w:lineRule="auto"/>
        <w:ind w:left="5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4.2.5 逾期送达的或未送达指定地点的投标文件，招标人将予以拒收。</w:t>
      </w:r>
    </w:p>
    <w:p w14:paraId="467E7FD0">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30" w:name="bookmark117"/>
      <w:bookmarkEnd w:id="130"/>
      <w:bookmarkStart w:id="131" w:name="bookmark116"/>
      <w:bookmarkEnd w:id="131"/>
      <w:bookmarkStart w:id="132" w:name="_Toc18479"/>
      <w:r>
        <w:rPr>
          <w:rFonts w:hint="eastAsia" w:ascii="宋体" w:hAnsi="宋体" w:eastAsia="宋体" w:cs="宋体"/>
          <w:b/>
          <w:bCs/>
          <w:color w:val="000000" w:themeColor="text1"/>
          <w:sz w:val="24"/>
          <w:szCs w:val="24"/>
          <w:highlight w:val="none"/>
          <w:lang w:eastAsia="zh-CN"/>
          <w14:textFill>
            <w14:solidFill>
              <w14:schemeClr w14:val="tx1"/>
            </w14:solidFill>
          </w14:textFill>
        </w:rPr>
        <w:t>4.3 投标文件的修改与撤回</w:t>
      </w:r>
      <w:bookmarkEnd w:id="132"/>
    </w:p>
    <w:p w14:paraId="1C412F43">
      <w:pPr>
        <w:kinsoku/>
        <w:spacing w:before="78" w:line="263" w:lineRule="auto"/>
        <w:ind w:left="41" w:right="117" w:firstLine="4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4.3.1 在本章第 4.2.1 项规定的投标截止时间前，投标人可以修改或撤回已递交的投标文件，但应以书面形式通知招标人。</w:t>
      </w:r>
    </w:p>
    <w:p w14:paraId="19140734">
      <w:pPr>
        <w:kinsoku/>
        <w:spacing w:before="115" w:line="264" w:lineRule="auto"/>
        <w:ind w:left="40" w:right="100" w:firstLine="47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4.3.2 投标人修改或撤回已递交投标文件的书面通知应按照本章第3.7.3项的要求签字或盖章。招标人收到书面通知后，向投标人出具签收凭证。</w:t>
      </w:r>
    </w:p>
    <w:p w14:paraId="27187A0C">
      <w:pPr>
        <w:kinsoku/>
        <w:spacing w:before="78" w:line="263" w:lineRule="auto"/>
        <w:ind w:left="39" w:right="222"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4.3.3 投标人撤回投标文件的，招标人自收到投标人书面撤回通知之日起5日内退还已收取的投标保证金。</w:t>
      </w:r>
    </w:p>
    <w:p w14:paraId="1EF44F76">
      <w:pPr>
        <w:kinsoku/>
        <w:spacing w:before="115" w:line="264" w:lineRule="auto"/>
        <w:ind w:left="38" w:right="257"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4.3.4 修改的内容为投标文件的组成部分。修改的投标文件应按照本章第3条、第4条的规定进行编制、密封、标记和递交，并标明“修改”字样。</w:t>
      </w:r>
    </w:p>
    <w:p w14:paraId="4EA838AE">
      <w:pPr>
        <w:kinsoku/>
        <w:spacing w:line="297" w:lineRule="auto"/>
        <w:rPr>
          <w:rFonts w:ascii="宋体" w:hAnsi="宋体" w:eastAsia="宋体" w:cs="宋体"/>
          <w:color w:val="000000" w:themeColor="text1"/>
          <w:highlight w:val="none"/>
          <w:lang w:eastAsia="zh-CN"/>
          <w14:textFill>
            <w14:solidFill>
              <w14:schemeClr w14:val="tx1"/>
            </w14:solidFill>
          </w14:textFill>
        </w:rPr>
      </w:pPr>
    </w:p>
    <w:p w14:paraId="5F1BE7BD">
      <w:pPr>
        <w:kinsoku/>
        <w:spacing w:before="91" w:line="222" w:lineRule="auto"/>
        <w:ind w:left="33"/>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133" w:name="bookmark121"/>
      <w:bookmarkEnd w:id="133"/>
      <w:bookmarkStart w:id="134" w:name="bookmark118"/>
      <w:bookmarkEnd w:id="134"/>
      <w:bookmarkStart w:id="135" w:name="bookmark119"/>
      <w:bookmarkEnd w:id="135"/>
      <w:bookmarkStart w:id="136" w:name="_Toc29729"/>
      <w:r>
        <w:rPr>
          <w:rFonts w:hint="eastAsia" w:ascii="宋体" w:hAnsi="宋体" w:eastAsia="宋体" w:cs="宋体"/>
          <w:b/>
          <w:bCs/>
          <w:color w:val="000000" w:themeColor="text1"/>
          <w:sz w:val="28"/>
          <w:szCs w:val="28"/>
          <w:highlight w:val="none"/>
          <w:lang w:eastAsia="zh-CN"/>
          <w14:textFill>
            <w14:solidFill>
              <w14:schemeClr w14:val="tx1"/>
            </w14:solidFill>
          </w14:textFill>
        </w:rPr>
        <w:t>5. 开标</w:t>
      </w:r>
      <w:bookmarkEnd w:id="136"/>
    </w:p>
    <w:p w14:paraId="7C102275">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37" w:name="bookmark120"/>
      <w:bookmarkEnd w:id="137"/>
      <w:bookmarkStart w:id="138" w:name="_Toc14565"/>
      <w:r>
        <w:rPr>
          <w:rFonts w:hint="eastAsia" w:ascii="宋体" w:hAnsi="宋体" w:eastAsia="宋体" w:cs="宋体"/>
          <w:b/>
          <w:bCs/>
          <w:color w:val="000000" w:themeColor="text1"/>
          <w:sz w:val="24"/>
          <w:szCs w:val="24"/>
          <w:highlight w:val="none"/>
          <w:lang w:eastAsia="zh-CN"/>
          <w14:textFill>
            <w14:solidFill>
              <w14:schemeClr w14:val="tx1"/>
            </w14:solidFill>
          </w14:textFill>
        </w:rPr>
        <w:t>5.1 开标时间和地点</w:t>
      </w:r>
      <w:bookmarkEnd w:id="138"/>
    </w:p>
    <w:p w14:paraId="2E37F557">
      <w:pPr>
        <w:kinsoku/>
        <w:spacing w:before="78" w:line="299" w:lineRule="auto"/>
        <w:ind w:left="39" w:right="223"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招标人在本章第4.2.1项规定的投标截止时间（开标时间）和投标人须知前附表规定的地点对收到的投标文件第一个信封（商务及技术文件）公开开标，并邀请所有投标人的法定代表人或其委托代理人准时参加。</w:t>
      </w:r>
    </w:p>
    <w:p w14:paraId="4EC2133B">
      <w:pPr>
        <w:kinsoku/>
        <w:spacing w:before="32" w:line="295" w:lineRule="auto"/>
        <w:ind w:left="45"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招标人在投标人须知前附表规定的时间和地点对投标文件第二个信封（报价文件）公开开标，并邀请所有投标人的法定代表人或其委托代理人准时参加。</w:t>
      </w:r>
    </w:p>
    <w:p w14:paraId="41FDD765">
      <w:pPr>
        <w:kinsoku/>
        <w:spacing w:before="33" w:line="294" w:lineRule="auto"/>
        <w:ind w:left="42" w:right="22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投标人若未派法定代表人或委托代理人出席开标活动，视为该投标人默认开标结</w:t>
      </w:r>
      <w:bookmarkStart w:id="139" w:name="bookmark123"/>
      <w:bookmarkEnd w:id="139"/>
      <w:r>
        <w:rPr>
          <w:rFonts w:hint="eastAsia" w:ascii="宋体" w:hAnsi="宋体" w:eastAsia="宋体" w:cs="宋体"/>
          <w:color w:val="000000" w:themeColor="text1"/>
          <w:sz w:val="24"/>
          <w:szCs w:val="24"/>
          <w:highlight w:val="none"/>
          <w:lang w:eastAsia="zh-CN"/>
          <w14:textFill>
            <w14:solidFill>
              <w14:schemeClr w14:val="tx1"/>
            </w14:solidFill>
          </w14:textFill>
        </w:rPr>
        <w:t>果。</w:t>
      </w:r>
    </w:p>
    <w:p w14:paraId="1EEBBB86">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40" w:name="bookmark122"/>
      <w:bookmarkEnd w:id="140"/>
      <w:bookmarkStart w:id="141" w:name="_Toc18878"/>
      <w:r>
        <w:rPr>
          <w:rFonts w:hint="eastAsia" w:ascii="宋体" w:hAnsi="宋体" w:eastAsia="宋体" w:cs="宋体"/>
          <w:b/>
          <w:bCs/>
          <w:color w:val="000000" w:themeColor="text1"/>
          <w:sz w:val="24"/>
          <w:szCs w:val="24"/>
          <w:highlight w:val="none"/>
          <w:lang w:eastAsia="zh-CN"/>
          <w14:textFill>
            <w14:solidFill>
              <w14:schemeClr w14:val="tx1"/>
            </w14:solidFill>
          </w14:textFill>
        </w:rPr>
        <w:t>5.2 开标程序</w:t>
      </w:r>
      <w:bookmarkEnd w:id="141"/>
    </w:p>
    <w:p w14:paraId="0D3E1A95">
      <w:pPr>
        <w:kinsoku/>
        <w:spacing w:before="33" w:line="294" w:lineRule="auto"/>
        <w:ind w:left="42" w:right="22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5.2.1 主持人按下列程序对投标文件第一个信封（商务及技术文件）进行开标：</w:t>
      </w:r>
    </w:p>
    <w:p w14:paraId="14B07787">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（1）宣布开标纪律；</w:t>
      </w:r>
    </w:p>
    <w:p w14:paraId="309ACDF8">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（2）公布在投标截止时间前递交投标文件的投标人数量；</w:t>
      </w:r>
    </w:p>
    <w:p w14:paraId="705919D0">
      <w:pPr>
        <w:kinsoku/>
        <w:spacing w:before="116"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（3）宣布开标人、唱标人、记录人等有关人员姓名；</w:t>
      </w:r>
    </w:p>
    <w:p w14:paraId="4AC67582">
      <w:pPr>
        <w:kinsoku/>
        <w:spacing w:before="33" w:line="294" w:lineRule="auto"/>
        <w:ind w:left="42" w:right="22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（4）按照投标人须知前附表规定由投标人推选的代表检查投标文件的密封情况；</w:t>
      </w:r>
    </w:p>
    <w:p w14:paraId="087CA75E">
      <w:pPr>
        <w:kinsoku/>
        <w:spacing w:before="117" w:line="264" w:lineRule="auto"/>
        <w:ind w:left="41" w:right="222"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（5）按照投标人须知前附表规定的开标顺序当众开标，公布标段名称、投标人名称、投标保证金的递交情况、设计服务期限及其他内容，并记录在案；</w:t>
      </w:r>
    </w:p>
    <w:p w14:paraId="7F1D0BB2">
      <w:pPr>
        <w:kinsoku/>
        <w:spacing w:before="113"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（6）投标人代表、招标人代表、记录人等有关人员在开标记录上签字确认；</w:t>
      </w:r>
    </w:p>
    <w:p w14:paraId="1BA46BD7">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（7）开标结束。</w:t>
      </w:r>
    </w:p>
    <w:p w14:paraId="707E16E5">
      <w:pPr>
        <w:kinsoku/>
        <w:spacing w:before="116" w:line="262" w:lineRule="auto"/>
        <w:ind w:left="37" w:right="226"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5.2.2 在投标文件第一个信封（商务及技术文件）开标现场，投标文件第二个信封（报价文件）不予开封，由招标人密封保存。</w:t>
      </w:r>
    </w:p>
    <w:p w14:paraId="5FD2952D">
      <w:pPr>
        <w:kinsoku/>
        <w:spacing w:before="118" w:line="263" w:lineRule="auto"/>
        <w:ind w:left="39" w:right="223"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5.2.3 招标人将按照本章第5.1款规定的时间和地点对投标文件第二个信封（报价文件）进行开标。主持人按下列程序进行开标：</w:t>
      </w:r>
    </w:p>
    <w:p w14:paraId="39C5A4F2">
      <w:pPr>
        <w:kinsoku/>
        <w:spacing w:before="115"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（1）宣布开标纪律；</w:t>
      </w:r>
    </w:p>
    <w:p w14:paraId="6CF350F1">
      <w:pPr>
        <w:kinsoku/>
        <w:spacing w:before="116" w:line="264" w:lineRule="auto"/>
        <w:ind w:left="38" w:right="227"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（2）当众拆开投标文件第一个信封（商务及技术文件）评审结果的密封袋，宣布通过投标文件第一个信封（商务及技术文件）评审的投标人名单；</w:t>
      </w:r>
    </w:p>
    <w:p w14:paraId="0450F949">
      <w:pPr>
        <w:kinsoku/>
        <w:spacing w:before="113"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（3）宣布开标人、唱标人、记录人等有关人员姓名；</w:t>
      </w:r>
    </w:p>
    <w:p w14:paraId="2859F3F9">
      <w:pPr>
        <w:kinsoku/>
        <w:spacing w:before="116" w:line="264" w:lineRule="auto"/>
        <w:ind w:left="38" w:right="227"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（4）按照投标人须知前附表规定由投标人推选的代表检查投标文件的密封情况；</w:t>
      </w:r>
    </w:p>
    <w:p w14:paraId="2D300E8A">
      <w:pPr>
        <w:kinsoku/>
        <w:spacing w:before="114" w:line="278" w:lineRule="auto"/>
        <w:ind w:left="39" w:right="65"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222E22AE">
      <w:pPr>
        <w:kinsoku/>
        <w:spacing w:before="114"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（6）计算并宣布评标基准价；</w:t>
      </w:r>
    </w:p>
    <w:p w14:paraId="0686C672">
      <w:pPr>
        <w:kinsoku/>
        <w:spacing w:before="118" w:line="263" w:lineRule="auto"/>
        <w:ind w:left="38" w:right="69"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（7）将未通过投标文件第一个信封（商务及技术文件）评审的投标文件第二个信封（报价文件）退还给投标人；</w:t>
      </w:r>
    </w:p>
    <w:p w14:paraId="098484E3">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（8）投标人代表、招标人代表、记录人等有关人员在开标记录上签字确认；</w:t>
      </w:r>
    </w:p>
    <w:p w14:paraId="68F4FF1B">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（9）开标结束。</w:t>
      </w:r>
    </w:p>
    <w:p w14:paraId="05CC6015">
      <w:pPr>
        <w:kinsoku/>
        <w:spacing w:before="114" w:line="278" w:lineRule="auto"/>
        <w:ind w:left="39"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5.2.4 在投标文件第二个信封（报价文件）开标现场，招标人将按第三章“评标办法规定的原则计算并宣布评标基准价。若招标人发现投标文件出现以下任一情况，其投标报价将不再参加评标基准价的计算：</w:t>
      </w:r>
    </w:p>
    <w:p w14:paraId="6E34E286">
      <w:pPr>
        <w:kinsoku/>
        <w:spacing w:before="118"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（1）未在投标函上填写投标总价；</w:t>
      </w:r>
    </w:p>
    <w:p w14:paraId="3A024C4E">
      <w:pPr>
        <w:kinsoku/>
        <w:spacing w:before="115"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（2）投标报价超出招标人公布的最高投标限价（如有）；</w:t>
      </w:r>
    </w:p>
    <w:p w14:paraId="2E7A2FC6">
      <w:pPr>
        <w:kinsoku/>
        <w:spacing w:before="117" w:line="218"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（3）投标报价的大写金额无法确定具体数值；</w:t>
      </w:r>
    </w:p>
    <w:p w14:paraId="444A40F0">
      <w:pPr>
        <w:kinsoku/>
        <w:spacing w:before="117"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（4）投标函上填写的标段号与投标文件封套上标记的标段号不一致。</w:t>
      </w:r>
    </w:p>
    <w:p w14:paraId="13AA4F3C">
      <w:pPr>
        <w:kinsoku/>
        <w:spacing w:before="114" w:line="299" w:lineRule="auto"/>
        <w:ind w:left="40" w:right="65" w:firstLine="48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B1C4511">
      <w:pPr>
        <w:kinsoku/>
        <w:spacing w:before="33" w:line="301" w:lineRule="auto"/>
        <w:ind w:left="38" w:right="7" w:firstLine="48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w:t>
      </w:r>
      <w:bookmarkStart w:id="142" w:name="bookmark125"/>
      <w:bookmarkEnd w:id="142"/>
      <w:r>
        <w:rPr>
          <w:rFonts w:hint="eastAsia" w:ascii="宋体" w:hAnsi="宋体" w:eastAsia="宋体" w:cs="宋体"/>
          <w:color w:val="000000" w:themeColor="text1"/>
          <w:sz w:val="24"/>
          <w:szCs w:val="24"/>
          <w:highlight w:val="none"/>
          <w:lang w:eastAsia="zh-CN"/>
          <w14:textFill>
            <w14:solidFill>
              <w14:schemeClr w14:val="tx1"/>
            </w14:solidFill>
          </w14:textFill>
        </w:rPr>
        <w:t>认为投标人已确认招标人宣读的内容。</w:t>
      </w:r>
    </w:p>
    <w:p w14:paraId="1C6D4BAC">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43" w:name="bookmark124"/>
      <w:bookmarkEnd w:id="143"/>
      <w:bookmarkStart w:id="144" w:name="_Toc3832"/>
      <w:r>
        <w:rPr>
          <w:rFonts w:hint="eastAsia" w:ascii="宋体" w:hAnsi="宋体" w:eastAsia="宋体" w:cs="宋体"/>
          <w:b/>
          <w:bCs/>
          <w:color w:val="000000" w:themeColor="text1"/>
          <w:sz w:val="24"/>
          <w:szCs w:val="24"/>
          <w:highlight w:val="none"/>
          <w:lang w:eastAsia="zh-CN"/>
          <w14:textFill>
            <w14:solidFill>
              <w14:schemeClr w14:val="tx1"/>
            </w14:solidFill>
          </w14:textFill>
        </w:rPr>
        <w:t>5.3 开标异议</w:t>
      </w:r>
      <w:bookmarkEnd w:id="144"/>
    </w:p>
    <w:p w14:paraId="1492F676">
      <w:pPr>
        <w:kinsoku/>
        <w:spacing w:before="78" w:line="293" w:lineRule="auto"/>
        <w:ind w:left="39" w:right="119"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投标人对开标有异议的，应在开标现场提出，招标人当场作出答复，并制作记录，有异议的投标人代表、招标人代表、记录人等有关人员在记录上签字确认。</w:t>
      </w:r>
    </w:p>
    <w:p w14:paraId="076C9AA3">
      <w:pPr>
        <w:kinsoku/>
        <w:spacing w:before="315" w:line="219" w:lineRule="auto"/>
        <w:ind w:left="38"/>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145" w:name="bookmark126"/>
      <w:bookmarkEnd w:id="145"/>
      <w:bookmarkStart w:id="146" w:name="bookmark129"/>
      <w:bookmarkEnd w:id="146"/>
      <w:bookmarkStart w:id="147" w:name="bookmark127"/>
      <w:bookmarkEnd w:id="147"/>
      <w:bookmarkStart w:id="148" w:name="_Toc22634"/>
      <w:r>
        <w:rPr>
          <w:rFonts w:hint="eastAsia" w:ascii="宋体" w:hAnsi="宋体" w:eastAsia="宋体" w:cs="宋体"/>
          <w:b/>
          <w:bCs/>
          <w:color w:val="000000" w:themeColor="text1"/>
          <w:sz w:val="28"/>
          <w:szCs w:val="28"/>
          <w:highlight w:val="none"/>
          <w:lang w:eastAsia="zh-CN"/>
          <w14:textFill>
            <w14:solidFill>
              <w14:schemeClr w14:val="tx1"/>
            </w14:solidFill>
          </w14:textFill>
        </w:rPr>
        <w:t>6. 评标</w:t>
      </w:r>
      <w:bookmarkEnd w:id="148"/>
    </w:p>
    <w:p w14:paraId="3CDC479C">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49" w:name="bookmark128"/>
      <w:bookmarkEnd w:id="149"/>
      <w:bookmarkStart w:id="150" w:name="_Toc28517"/>
      <w:r>
        <w:rPr>
          <w:rFonts w:hint="eastAsia" w:ascii="宋体" w:hAnsi="宋体" w:eastAsia="宋体" w:cs="宋体"/>
          <w:b/>
          <w:bCs/>
          <w:color w:val="000000" w:themeColor="text1"/>
          <w:sz w:val="24"/>
          <w:szCs w:val="24"/>
          <w:highlight w:val="none"/>
          <w:lang w:eastAsia="zh-CN"/>
          <w14:textFill>
            <w14:solidFill>
              <w14:schemeClr w14:val="tx1"/>
            </w14:solidFill>
          </w14:textFill>
        </w:rPr>
        <w:t>6.1 评标委员会</w:t>
      </w:r>
      <w:bookmarkEnd w:id="150"/>
    </w:p>
    <w:p w14:paraId="02092264">
      <w:pPr>
        <w:kinsoku/>
        <w:spacing w:before="33" w:line="301" w:lineRule="auto"/>
        <w:ind w:left="38" w:right="7" w:firstLine="48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1682524">
      <w:pPr>
        <w:kinsoku/>
        <w:spacing w:before="33" w:line="301" w:lineRule="auto"/>
        <w:ind w:left="38" w:right="7" w:firstLine="48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6.1.2 评标委员会成员有下列情形之一的，应主动提出回避：</w:t>
      </w:r>
    </w:p>
    <w:p w14:paraId="40A9F6EF">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（1）为负责招标项目监督管理的交通运输主管部门的工作人员；</w:t>
      </w:r>
    </w:p>
    <w:p w14:paraId="04C28AB5">
      <w:pPr>
        <w:kinsoku/>
        <w:spacing w:before="112"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（2）与投标人法定代表人或其委托代理人有近亲属关系；</w:t>
      </w:r>
    </w:p>
    <w:p w14:paraId="1B3AEA48">
      <w:pPr>
        <w:kinsoku/>
        <w:spacing w:before="114"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（3）为投标人的工作人员或退休人员；</w:t>
      </w:r>
    </w:p>
    <w:p w14:paraId="27092A97">
      <w:pPr>
        <w:kinsoku/>
        <w:spacing w:before="116"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（4）与投标人有其他利害关系，可能影响评标活动公正性；</w:t>
      </w:r>
    </w:p>
    <w:p w14:paraId="665D827B">
      <w:pPr>
        <w:kinsoku/>
        <w:spacing w:before="113" w:line="266" w:lineRule="auto"/>
        <w:ind w:left="48" w:right="88" w:firstLine="4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（5）在与招标投标有关的活动中有过违法违规行为、曾受过行政处罚或刑事处罚。</w:t>
      </w:r>
    </w:p>
    <w:p w14:paraId="57664795">
      <w:pPr>
        <w:kinsoku/>
        <w:spacing w:before="109" w:line="278" w:lineRule="auto"/>
        <w:ind w:left="40" w:right="87"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6.1.3 评标过程中，评标委员会成员有回避事由、擅离职守或因健康等原因不能继续评标的，招标人有权更换。被更换的评标委员会成员作出的评审结论无效，由更</w:t>
      </w:r>
      <w:bookmarkStart w:id="151" w:name="bookmark131"/>
      <w:bookmarkEnd w:id="151"/>
      <w:r>
        <w:rPr>
          <w:rFonts w:hint="eastAsia" w:ascii="宋体" w:hAnsi="宋体" w:eastAsia="宋体" w:cs="宋体"/>
          <w:color w:val="000000" w:themeColor="text1"/>
          <w:sz w:val="24"/>
          <w:szCs w:val="24"/>
          <w:highlight w:val="none"/>
          <w:lang w:eastAsia="zh-CN"/>
          <w14:textFill>
            <w14:solidFill>
              <w14:schemeClr w14:val="tx1"/>
            </w14:solidFill>
          </w14:textFill>
        </w:rPr>
        <w:t>换后的评标委员会成员重新进行评审。</w:t>
      </w:r>
    </w:p>
    <w:p w14:paraId="47E58762">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52" w:name="bookmark130"/>
      <w:bookmarkEnd w:id="152"/>
      <w:bookmarkStart w:id="153" w:name="_Toc21619"/>
      <w:r>
        <w:rPr>
          <w:rFonts w:hint="eastAsia" w:ascii="宋体" w:hAnsi="宋体" w:eastAsia="宋体" w:cs="宋体"/>
          <w:b/>
          <w:bCs/>
          <w:color w:val="000000" w:themeColor="text1"/>
          <w:sz w:val="24"/>
          <w:szCs w:val="24"/>
          <w:highlight w:val="none"/>
          <w:lang w:eastAsia="zh-CN"/>
          <w14:textFill>
            <w14:solidFill>
              <w14:schemeClr w14:val="tx1"/>
            </w14:solidFill>
          </w14:textFill>
        </w:rPr>
        <w:t>6.2 评标原则</w:t>
      </w:r>
      <w:bookmarkEnd w:id="153"/>
    </w:p>
    <w:p w14:paraId="481E86F1">
      <w:pPr>
        <w:kinsoku/>
        <w:spacing w:before="78" w:line="219"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评标活动遵循公平、公正、科学和择优的原则。</w:t>
      </w:r>
    </w:p>
    <w:p w14:paraId="66496A70">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54" w:name="bookmark133"/>
      <w:bookmarkEnd w:id="154"/>
      <w:bookmarkStart w:id="155" w:name="bookmark132"/>
      <w:bookmarkEnd w:id="155"/>
      <w:bookmarkStart w:id="156" w:name="_Toc23418"/>
      <w:r>
        <w:rPr>
          <w:rFonts w:hint="eastAsia" w:ascii="宋体" w:hAnsi="宋体" w:eastAsia="宋体" w:cs="宋体"/>
          <w:b/>
          <w:bCs/>
          <w:color w:val="000000" w:themeColor="text1"/>
          <w:sz w:val="24"/>
          <w:szCs w:val="24"/>
          <w:highlight w:val="none"/>
          <w:lang w:eastAsia="zh-CN"/>
          <w14:textFill>
            <w14:solidFill>
              <w14:schemeClr w14:val="tx1"/>
            </w14:solidFill>
          </w14:textFill>
        </w:rPr>
        <w:t>6.3 评标</w:t>
      </w:r>
      <w:bookmarkEnd w:id="156"/>
    </w:p>
    <w:p w14:paraId="130A1C49">
      <w:pPr>
        <w:kinsoku/>
        <w:spacing w:before="78" w:line="278" w:lineRule="auto"/>
        <w:ind w:left="39" w:right="85"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14:paraId="1AFCB87D">
      <w:pPr>
        <w:kinsoku/>
        <w:spacing w:before="116" w:line="263" w:lineRule="auto"/>
        <w:ind w:left="37"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6.3.2 评标完成后，评标委员会应向招标人提交书面评标报告和中标候选人名单。评标委员会推荐中标候选人的人数见投标人须知前附表。</w:t>
      </w:r>
    </w:p>
    <w:p w14:paraId="7E4A1DAC">
      <w:pPr>
        <w:kinsoku/>
        <w:spacing w:line="301" w:lineRule="auto"/>
        <w:rPr>
          <w:rFonts w:ascii="宋体" w:hAnsi="宋体" w:eastAsia="宋体" w:cs="宋体"/>
          <w:color w:val="000000" w:themeColor="text1"/>
          <w:highlight w:val="none"/>
          <w:lang w:eastAsia="zh-CN"/>
          <w14:textFill>
            <w14:solidFill>
              <w14:schemeClr w14:val="tx1"/>
            </w14:solidFill>
          </w14:textFill>
        </w:rPr>
      </w:pPr>
    </w:p>
    <w:p w14:paraId="5740CF0F">
      <w:pPr>
        <w:kinsoku/>
        <w:spacing w:before="91" w:line="220" w:lineRule="auto"/>
        <w:ind w:left="40"/>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157" w:name="bookmark135"/>
      <w:bookmarkEnd w:id="157"/>
      <w:bookmarkStart w:id="158" w:name="bookmark137"/>
      <w:bookmarkEnd w:id="158"/>
      <w:bookmarkStart w:id="159" w:name="bookmark134"/>
      <w:bookmarkEnd w:id="159"/>
      <w:bookmarkStart w:id="160" w:name="_Toc18238"/>
      <w:r>
        <w:rPr>
          <w:rFonts w:hint="eastAsia" w:ascii="宋体" w:hAnsi="宋体" w:eastAsia="宋体" w:cs="宋体"/>
          <w:b/>
          <w:bCs/>
          <w:color w:val="000000" w:themeColor="text1"/>
          <w:sz w:val="28"/>
          <w:szCs w:val="28"/>
          <w:highlight w:val="none"/>
          <w:lang w:eastAsia="zh-CN"/>
          <w14:textFill>
            <w14:solidFill>
              <w14:schemeClr w14:val="tx1"/>
            </w14:solidFill>
          </w14:textFill>
        </w:rPr>
        <w:t>7. 合同授予</w:t>
      </w:r>
      <w:bookmarkEnd w:id="160"/>
    </w:p>
    <w:p w14:paraId="0914606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61" w:name="bookmark136"/>
      <w:bookmarkEnd w:id="161"/>
      <w:bookmarkStart w:id="162" w:name="_Toc22293"/>
      <w:r>
        <w:rPr>
          <w:rFonts w:hint="eastAsia" w:ascii="宋体" w:hAnsi="宋体" w:eastAsia="宋体" w:cs="宋体"/>
          <w:b/>
          <w:bCs/>
          <w:color w:val="000000" w:themeColor="text1"/>
          <w:sz w:val="24"/>
          <w:szCs w:val="24"/>
          <w:highlight w:val="none"/>
          <w:lang w:eastAsia="zh-CN"/>
          <w14:textFill>
            <w14:solidFill>
              <w14:schemeClr w14:val="tx1"/>
            </w14:solidFill>
          </w14:textFill>
        </w:rPr>
        <w:t>7.1 中标候选人公示</w:t>
      </w:r>
      <w:bookmarkEnd w:id="162"/>
    </w:p>
    <w:p w14:paraId="3C99B5AD">
      <w:pPr>
        <w:kinsoku/>
        <w:spacing w:before="79" w:line="295" w:lineRule="auto"/>
        <w:ind w:left="41" w:right="85"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招标人在收到评标报告之日起3日内，按照投标人须知前附表规定的公示媒介和期限公示中标候选人，公示期不得少于3日，公示内容包括：</w:t>
      </w:r>
    </w:p>
    <w:p w14:paraId="392D4D48">
      <w:pPr>
        <w:kinsoku/>
        <w:spacing w:before="32" w:line="264" w:lineRule="auto"/>
        <w:ind w:left="41" w:right="84"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（1）中标候选人排序、名称、投标报价，对设计质量要求、安全目标和设计服务期限的响应情况；</w:t>
      </w:r>
    </w:p>
    <w:p w14:paraId="19FDA399">
      <w:pPr>
        <w:kinsoku/>
        <w:spacing w:before="116" w:line="263" w:lineRule="auto"/>
        <w:ind w:left="37" w:right="84"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（2）中标候选人在投标文件中承诺的项目负责人姓名、个人业绩、相关证书名称和编号；</w:t>
      </w:r>
    </w:p>
    <w:p w14:paraId="0260D780">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（3）中标候选人在投标文件中填报的项目业绩；</w:t>
      </w:r>
    </w:p>
    <w:p w14:paraId="2EF53765">
      <w:pPr>
        <w:kinsoku/>
        <w:spacing w:before="115" w:line="219" w:lineRule="auto"/>
        <w:ind w:left="52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（4）被否决投标的投标人名称、否决依据和原因；</w:t>
      </w:r>
    </w:p>
    <w:p w14:paraId="486A0668">
      <w:pPr>
        <w:kinsoku/>
        <w:spacing w:before="78"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（5）提出异议的渠道和方式；</w:t>
      </w:r>
    </w:p>
    <w:p w14:paraId="77AE21EA">
      <w:pPr>
        <w:kinsoku/>
        <w:spacing w:before="112"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（6）投标人须知前附表规定公示的其他内容。</w:t>
      </w:r>
    </w:p>
    <w:p w14:paraId="2E9888FC">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63" w:name="bookmark138"/>
      <w:bookmarkEnd w:id="163"/>
      <w:bookmarkStart w:id="164" w:name="bookmark139"/>
      <w:bookmarkEnd w:id="164"/>
      <w:bookmarkStart w:id="165" w:name="_Toc27928"/>
      <w:r>
        <w:rPr>
          <w:rFonts w:hint="eastAsia" w:ascii="宋体" w:hAnsi="宋体" w:eastAsia="宋体" w:cs="宋体"/>
          <w:b/>
          <w:bCs/>
          <w:color w:val="000000" w:themeColor="text1"/>
          <w:sz w:val="24"/>
          <w:szCs w:val="24"/>
          <w:highlight w:val="none"/>
          <w:lang w:eastAsia="zh-CN"/>
          <w14:textFill>
            <w14:solidFill>
              <w14:schemeClr w14:val="tx1"/>
            </w14:solidFill>
          </w14:textFill>
        </w:rPr>
        <w:t>7.2 评标结果异议</w:t>
      </w:r>
      <w:bookmarkEnd w:id="165"/>
    </w:p>
    <w:p w14:paraId="55FCCDD2">
      <w:pPr>
        <w:kinsoku/>
        <w:spacing w:before="78" w:line="299" w:lineRule="auto"/>
        <w:ind w:left="36" w:firstLine="484"/>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投标人或其他利害关系人对依法必须进行招标的项目的评标结果有异议的，应在中标候选人公示期间提出。招标人将在收到异议之日起3日内作出答复；作出答复前，</w:t>
      </w:r>
      <w:bookmarkStart w:id="166" w:name="bookmark141"/>
      <w:bookmarkEnd w:id="166"/>
      <w:r>
        <w:rPr>
          <w:rFonts w:hint="eastAsia" w:ascii="宋体" w:hAnsi="宋体" w:eastAsia="宋体" w:cs="宋体"/>
          <w:color w:val="000000" w:themeColor="text1"/>
          <w:sz w:val="24"/>
          <w:szCs w:val="24"/>
          <w:highlight w:val="none"/>
          <w:lang w:eastAsia="zh-CN"/>
          <w14:textFill>
            <w14:solidFill>
              <w14:schemeClr w14:val="tx1"/>
            </w14:solidFill>
          </w14:textFill>
        </w:rPr>
        <w:t>将暂停招标投标活动。</w:t>
      </w:r>
    </w:p>
    <w:p w14:paraId="7283A186">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67" w:name="bookmark140"/>
      <w:bookmarkEnd w:id="167"/>
      <w:bookmarkStart w:id="168" w:name="_Toc23978"/>
      <w:r>
        <w:rPr>
          <w:rFonts w:hint="eastAsia" w:ascii="宋体" w:hAnsi="宋体" w:eastAsia="宋体" w:cs="宋体"/>
          <w:b/>
          <w:bCs/>
          <w:color w:val="000000" w:themeColor="text1"/>
          <w:sz w:val="24"/>
          <w:szCs w:val="24"/>
          <w:highlight w:val="none"/>
          <w:lang w:eastAsia="zh-CN"/>
          <w14:textFill>
            <w14:solidFill>
              <w14:schemeClr w14:val="tx1"/>
            </w14:solidFill>
          </w14:textFill>
        </w:rPr>
        <w:t>7.3 中标候选人履约能力审查</w:t>
      </w:r>
      <w:bookmarkEnd w:id="168"/>
    </w:p>
    <w:p w14:paraId="137FBD05">
      <w:pPr>
        <w:kinsoku/>
        <w:spacing w:before="79" w:line="300" w:lineRule="auto"/>
        <w:ind w:left="39" w:right="66" w:firstLine="50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w:t>
      </w:r>
      <w:bookmarkStart w:id="169" w:name="bookmark143"/>
      <w:bookmarkEnd w:id="169"/>
      <w:r>
        <w:rPr>
          <w:rFonts w:hint="eastAsia" w:ascii="宋体" w:hAnsi="宋体" w:eastAsia="宋体" w:cs="宋体"/>
          <w:color w:val="000000" w:themeColor="text1"/>
          <w:sz w:val="24"/>
          <w:szCs w:val="24"/>
          <w:highlight w:val="none"/>
          <w:lang w:eastAsia="zh-CN"/>
          <w14:textFill>
            <w14:solidFill>
              <w14:schemeClr w14:val="tx1"/>
            </w14:solidFill>
          </w14:textFill>
        </w:rPr>
        <w:t>和方法进行审查确认。</w:t>
      </w:r>
    </w:p>
    <w:p w14:paraId="69B691CC">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70" w:name="bookmark142"/>
      <w:bookmarkEnd w:id="170"/>
      <w:bookmarkStart w:id="171" w:name="_Toc10898"/>
      <w:r>
        <w:rPr>
          <w:rFonts w:hint="eastAsia" w:ascii="宋体" w:hAnsi="宋体" w:eastAsia="宋体" w:cs="宋体"/>
          <w:b/>
          <w:bCs/>
          <w:color w:val="000000" w:themeColor="text1"/>
          <w:sz w:val="24"/>
          <w:szCs w:val="24"/>
          <w:highlight w:val="none"/>
          <w:lang w:eastAsia="zh-CN"/>
          <w14:textFill>
            <w14:solidFill>
              <w14:schemeClr w14:val="tx1"/>
            </w14:solidFill>
          </w14:textFill>
        </w:rPr>
        <w:t>7.4 定标</w:t>
      </w:r>
      <w:bookmarkEnd w:id="171"/>
    </w:p>
    <w:p w14:paraId="5A387273">
      <w:pPr>
        <w:kinsoku/>
        <w:spacing w:before="78" w:line="297" w:lineRule="auto"/>
        <w:ind w:left="40" w:right="67"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按照投标人须知前附表的规定，招标人或招标人授权的评标委员会依法确定中标</w:t>
      </w:r>
      <w:bookmarkStart w:id="172" w:name="bookmark145"/>
      <w:bookmarkEnd w:id="172"/>
      <w:r>
        <w:rPr>
          <w:rFonts w:hint="eastAsia" w:ascii="宋体" w:hAnsi="宋体" w:eastAsia="宋体" w:cs="宋体"/>
          <w:color w:val="000000" w:themeColor="text1"/>
          <w:sz w:val="24"/>
          <w:szCs w:val="24"/>
          <w:highlight w:val="none"/>
          <w:lang w:eastAsia="zh-CN"/>
          <w14:textFill>
            <w14:solidFill>
              <w14:schemeClr w14:val="tx1"/>
            </w14:solidFill>
          </w14:textFill>
        </w:rPr>
        <w:t>人。</w:t>
      </w:r>
    </w:p>
    <w:p w14:paraId="2EDEA10E">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73" w:name="bookmark144"/>
      <w:bookmarkEnd w:id="173"/>
      <w:bookmarkStart w:id="174" w:name="_Toc1196"/>
      <w:r>
        <w:rPr>
          <w:rFonts w:hint="eastAsia" w:ascii="宋体" w:hAnsi="宋体" w:eastAsia="宋体" w:cs="宋体"/>
          <w:b/>
          <w:bCs/>
          <w:color w:val="000000" w:themeColor="text1"/>
          <w:sz w:val="24"/>
          <w:szCs w:val="24"/>
          <w:highlight w:val="none"/>
          <w:lang w:eastAsia="zh-CN"/>
          <w14:textFill>
            <w14:solidFill>
              <w14:schemeClr w14:val="tx1"/>
            </w14:solidFill>
          </w14:textFill>
        </w:rPr>
        <w:t>7.5 中标通知</w:t>
      </w:r>
      <w:bookmarkEnd w:id="174"/>
    </w:p>
    <w:p w14:paraId="3987AE3D">
      <w:pPr>
        <w:kinsoku/>
        <w:spacing w:before="78" w:line="295" w:lineRule="auto"/>
        <w:ind w:left="60" w:right="65" w:firstLine="45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在本章第 3.3 款规定的投标有效期内，招标人以投标人须知前附表规定的形式向中标人发出中标通知书，同时将中标结果通知未中标的投标人。</w:t>
      </w:r>
    </w:p>
    <w:p w14:paraId="00E0E48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75" w:name="bookmark147"/>
      <w:bookmarkEnd w:id="175"/>
      <w:bookmarkStart w:id="176" w:name="bookmark146"/>
      <w:bookmarkEnd w:id="176"/>
      <w:bookmarkStart w:id="177" w:name="_Toc7643"/>
      <w:r>
        <w:rPr>
          <w:rFonts w:hint="eastAsia" w:ascii="宋体" w:hAnsi="宋体" w:eastAsia="宋体" w:cs="宋体"/>
          <w:b/>
          <w:bCs/>
          <w:color w:val="000000" w:themeColor="text1"/>
          <w:sz w:val="24"/>
          <w:szCs w:val="24"/>
          <w:highlight w:val="none"/>
          <w:lang w:eastAsia="zh-CN"/>
          <w14:textFill>
            <w14:solidFill>
              <w14:schemeClr w14:val="tx1"/>
            </w14:solidFill>
          </w14:textFill>
        </w:rPr>
        <w:t>7.6 中标结果公告</w:t>
      </w:r>
      <w:bookmarkEnd w:id="177"/>
    </w:p>
    <w:p w14:paraId="15C3B2EE">
      <w:pPr>
        <w:kinsoku/>
        <w:spacing w:before="78" w:line="295" w:lineRule="auto"/>
        <w:ind w:left="54" w:right="65" w:firstLine="46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招标人在确定中标人之日起3日内，按照投标人须知前附表规定的公告媒介和期限公告中标结果，公告期不得少于3日。公告内容包括中标人名称、中标价。</w:t>
      </w:r>
    </w:p>
    <w:p w14:paraId="069EE809">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78" w:name="bookmark149"/>
      <w:bookmarkEnd w:id="178"/>
      <w:bookmarkStart w:id="179" w:name="bookmark148"/>
      <w:bookmarkEnd w:id="179"/>
      <w:bookmarkStart w:id="180" w:name="_Toc24077"/>
      <w:r>
        <w:rPr>
          <w:rFonts w:hint="eastAsia" w:ascii="宋体" w:hAnsi="宋体" w:eastAsia="宋体" w:cs="宋体"/>
          <w:b/>
          <w:bCs/>
          <w:color w:val="000000" w:themeColor="text1"/>
          <w:sz w:val="24"/>
          <w:szCs w:val="24"/>
          <w:highlight w:val="none"/>
          <w:lang w:eastAsia="zh-CN"/>
          <w14:textFill>
            <w14:solidFill>
              <w14:schemeClr w14:val="tx1"/>
            </w14:solidFill>
          </w14:textFill>
        </w:rPr>
        <w:t>7.7 技术成果经济补偿</w:t>
      </w:r>
      <w:bookmarkEnd w:id="180"/>
    </w:p>
    <w:p w14:paraId="59F0C7AC">
      <w:pPr>
        <w:kinsoku/>
        <w:spacing w:before="79" w:line="301" w:lineRule="auto"/>
        <w:ind w:left="39" w:right="65"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w:t>
      </w:r>
      <w:bookmarkStart w:id="181" w:name="bookmark151"/>
      <w:bookmarkEnd w:id="181"/>
      <w:r>
        <w:rPr>
          <w:rFonts w:hint="eastAsia" w:ascii="宋体" w:hAnsi="宋体" w:eastAsia="宋体" w:cs="宋体"/>
          <w:color w:val="000000" w:themeColor="text1"/>
          <w:sz w:val="24"/>
          <w:szCs w:val="24"/>
          <w:highlight w:val="none"/>
          <w:lang w:eastAsia="zh-CN"/>
          <w14:textFill>
            <w14:solidFill>
              <w14:schemeClr w14:val="tx1"/>
            </w14:solidFill>
          </w14:textFill>
        </w:rPr>
        <w:t>济补偿费。</w:t>
      </w:r>
    </w:p>
    <w:p w14:paraId="60EB426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82" w:name="bookmark150"/>
      <w:bookmarkEnd w:id="182"/>
      <w:bookmarkStart w:id="183" w:name="_Toc13225"/>
      <w:r>
        <w:rPr>
          <w:rFonts w:hint="eastAsia" w:ascii="宋体" w:hAnsi="宋体" w:eastAsia="宋体" w:cs="宋体"/>
          <w:b/>
          <w:bCs/>
          <w:color w:val="000000" w:themeColor="text1"/>
          <w:sz w:val="24"/>
          <w:szCs w:val="24"/>
          <w:highlight w:val="none"/>
          <w:lang w:eastAsia="zh-CN"/>
          <w14:textFill>
            <w14:solidFill>
              <w14:schemeClr w14:val="tx1"/>
            </w14:solidFill>
          </w14:textFill>
        </w:rPr>
        <w:t>7.8 履约保证金</w:t>
      </w:r>
      <w:bookmarkEnd w:id="183"/>
    </w:p>
    <w:p w14:paraId="784754CC">
      <w:pPr>
        <w:kinsoku/>
        <w:spacing w:before="78" w:line="295" w:lineRule="auto"/>
        <w:ind w:left="37" w:right="71"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7.8.1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%。联合体中标的，其履约保证金以联合体各方或联合体中牵头人的名义提交。</w:t>
      </w:r>
    </w:p>
    <w:p w14:paraId="67EF5046">
      <w:pPr>
        <w:kinsoku/>
        <w:spacing w:before="37" w:line="295" w:lineRule="auto"/>
        <w:ind w:left="67" w:right="203" w:firstLine="4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采用银行保函时，应由符合投标人须知前附表规定级别的银行开具，所需的费用由中标人承担，中标人应保证银行保函有效。</w:t>
      </w:r>
    </w:p>
    <w:p w14:paraId="055418DA">
      <w:pPr>
        <w:kinsoku/>
        <w:spacing w:before="33" w:line="299" w:lineRule="auto"/>
        <w:ind w:left="39" w:right="20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7.8.2 中标人不能按本章第7.8.1项要求提交履约保证金的，视为放弃中标，其投标保证金不予退还，给招标人造成的损失超过投标保证金数额的，中标人还应对超过</w:t>
      </w:r>
      <w:bookmarkStart w:id="184" w:name="bookmark153"/>
      <w:bookmarkEnd w:id="184"/>
      <w:r>
        <w:rPr>
          <w:rFonts w:hint="eastAsia" w:ascii="宋体" w:hAnsi="宋体" w:eastAsia="宋体" w:cs="宋体"/>
          <w:color w:val="000000" w:themeColor="text1"/>
          <w:sz w:val="24"/>
          <w:szCs w:val="24"/>
          <w:highlight w:val="none"/>
          <w:lang w:eastAsia="zh-CN"/>
          <w14:textFill>
            <w14:solidFill>
              <w14:schemeClr w14:val="tx1"/>
            </w14:solidFill>
          </w14:textFill>
        </w:rPr>
        <w:t>部分予以赔偿。</w:t>
      </w:r>
    </w:p>
    <w:p w14:paraId="2CE1EFD8">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85" w:name="bookmark152"/>
      <w:bookmarkEnd w:id="185"/>
      <w:bookmarkStart w:id="186" w:name="_Toc1009"/>
      <w:r>
        <w:rPr>
          <w:rFonts w:hint="eastAsia" w:ascii="宋体" w:hAnsi="宋体" w:eastAsia="宋体" w:cs="宋体"/>
          <w:b/>
          <w:bCs/>
          <w:color w:val="000000" w:themeColor="text1"/>
          <w:sz w:val="24"/>
          <w:szCs w:val="24"/>
          <w:highlight w:val="none"/>
          <w:lang w:eastAsia="zh-CN"/>
          <w14:textFill>
            <w14:solidFill>
              <w14:schemeClr w14:val="tx1"/>
            </w14:solidFill>
          </w14:textFill>
        </w:rPr>
        <w:t>7.9 签订合同</w:t>
      </w:r>
      <w:bookmarkEnd w:id="186"/>
    </w:p>
    <w:p w14:paraId="39AB4F3B">
      <w:pPr>
        <w:kinsoku/>
        <w:spacing w:before="79" w:line="290" w:lineRule="auto"/>
        <w:ind w:left="39" w:right="20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6F9FF952">
      <w:pPr>
        <w:kinsoku/>
        <w:spacing w:before="113" w:line="279" w:lineRule="auto"/>
        <w:ind w:left="37" w:right="206"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7.9.2 发出中标通知书后，招标人无正当理由拒签合同，或在签订合同时向中标人提出附加条件的，招标人向中标人退还投标保证金；给中标人造成损失的，还应赔偿损失。</w:t>
      </w:r>
    </w:p>
    <w:p w14:paraId="1C3E0955">
      <w:pPr>
        <w:kinsoku/>
        <w:spacing w:before="112" w:line="295" w:lineRule="auto"/>
        <w:ind w:left="57" w:right="203" w:firstLine="4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招标人不得以压低设计费、增加工作量、缩短设计服务期限等作为中标的条件，不得与中标人再行订立背离合同实质性内容的其他协议。</w:t>
      </w:r>
    </w:p>
    <w:p w14:paraId="75A19BAE">
      <w:pPr>
        <w:kinsoku/>
        <w:spacing w:before="35" w:line="218"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7.9.3 签约合同价的确定原则如下：</w:t>
      </w:r>
    </w:p>
    <w:p w14:paraId="72E4D48B">
      <w:pPr>
        <w:kinsoku/>
        <w:spacing w:before="115" w:line="263" w:lineRule="auto"/>
        <w:ind w:left="39" w:right="22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（1）按照评标办法规定对投标报价进行修正后，若修正后的最终投标报价小于开标时的投标函大写金额报价，则签订合同时以修正后的最终投标报价为准；</w:t>
      </w:r>
    </w:p>
    <w:p w14:paraId="09ECC9C3">
      <w:pPr>
        <w:kinsoku/>
        <w:spacing w:before="117" w:line="278" w:lineRule="auto"/>
        <w:ind w:left="39" w:right="145"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（2）按照评标办法规定对投标报价进行修正后，若修正后的最终投标报价大于开标时的投标函大写金额报价，则签订合同时以开标时的投标函大写金额报价为准，同时按比例修正相应子目的单价或合价。</w:t>
      </w:r>
    </w:p>
    <w:p w14:paraId="08259DC5">
      <w:pPr>
        <w:kinsoku/>
        <w:spacing w:before="117" w:line="263" w:lineRule="auto"/>
        <w:ind w:left="40" w:right="208"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7.9.4 联合体中标的，联合体各方应共同与招标人签订合同，就中标项目向招标人承担连带责任。</w:t>
      </w:r>
    </w:p>
    <w:p w14:paraId="373ED61F">
      <w:pPr>
        <w:kinsoku/>
        <w:spacing w:before="115" w:line="264" w:lineRule="auto"/>
        <w:ind w:left="3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7.9.5 招标人和中标人在签订合同协议书的同时，须按照本招标文件规定的格式和要求签订廉政合同，明确双方在廉政建设方面的权利和义务以及应承担的违约责任。</w:t>
      </w:r>
    </w:p>
    <w:p w14:paraId="4E1D6F5F">
      <w:pPr>
        <w:kinsoku/>
        <w:spacing w:line="296" w:lineRule="auto"/>
        <w:rPr>
          <w:rFonts w:ascii="宋体" w:hAnsi="宋体" w:eastAsia="宋体" w:cs="宋体"/>
          <w:color w:val="000000" w:themeColor="text1"/>
          <w:highlight w:val="none"/>
          <w:lang w:eastAsia="zh-CN"/>
          <w14:textFill>
            <w14:solidFill>
              <w14:schemeClr w14:val="tx1"/>
            </w14:solidFill>
          </w14:textFill>
        </w:rPr>
      </w:pPr>
    </w:p>
    <w:p w14:paraId="34936034">
      <w:pPr>
        <w:kinsoku/>
        <w:spacing w:before="92" w:line="219" w:lineRule="auto"/>
        <w:ind w:left="36"/>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187" w:name="bookmark157"/>
      <w:bookmarkEnd w:id="187"/>
      <w:bookmarkStart w:id="188" w:name="bookmark154"/>
      <w:bookmarkEnd w:id="188"/>
      <w:bookmarkStart w:id="189" w:name="bookmark155"/>
      <w:bookmarkEnd w:id="189"/>
      <w:bookmarkStart w:id="190" w:name="_Toc9396"/>
      <w:r>
        <w:rPr>
          <w:rFonts w:hint="eastAsia" w:ascii="宋体" w:hAnsi="宋体" w:eastAsia="宋体" w:cs="宋体"/>
          <w:b/>
          <w:bCs/>
          <w:color w:val="000000" w:themeColor="text1"/>
          <w:sz w:val="28"/>
          <w:szCs w:val="28"/>
          <w:highlight w:val="none"/>
          <w:lang w:eastAsia="zh-CN"/>
          <w14:textFill>
            <w14:solidFill>
              <w14:schemeClr w14:val="tx1"/>
            </w14:solidFill>
          </w14:textFill>
        </w:rPr>
        <w:t>8. 纪律和监督</w:t>
      </w:r>
      <w:bookmarkEnd w:id="190"/>
    </w:p>
    <w:p w14:paraId="05720C5F">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91" w:name="bookmark156"/>
      <w:bookmarkEnd w:id="191"/>
      <w:bookmarkStart w:id="192" w:name="_Toc16074"/>
      <w:r>
        <w:rPr>
          <w:rFonts w:hint="eastAsia" w:ascii="宋体" w:hAnsi="宋体" w:eastAsia="宋体" w:cs="宋体"/>
          <w:b/>
          <w:bCs/>
          <w:color w:val="000000" w:themeColor="text1"/>
          <w:sz w:val="24"/>
          <w:szCs w:val="24"/>
          <w:highlight w:val="none"/>
          <w:lang w:eastAsia="zh-CN"/>
          <w14:textFill>
            <w14:solidFill>
              <w14:schemeClr w14:val="tx1"/>
            </w14:solidFill>
          </w14:textFill>
        </w:rPr>
        <w:t>8.1 对招标人的纪律要求</w:t>
      </w:r>
      <w:bookmarkEnd w:id="192"/>
    </w:p>
    <w:p w14:paraId="514CBFC9">
      <w:pPr>
        <w:kinsoku/>
        <w:spacing w:before="115" w:line="264" w:lineRule="auto"/>
        <w:ind w:left="3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招标人不得泄露招标投标活动中应保密的情况和资料，不得与投标人串通损害国</w:t>
      </w:r>
      <w:bookmarkStart w:id="193" w:name="bookmark159"/>
      <w:bookmarkEnd w:id="193"/>
      <w:r>
        <w:rPr>
          <w:rFonts w:hint="eastAsia" w:ascii="宋体" w:hAnsi="宋体" w:eastAsia="宋体" w:cs="宋体"/>
          <w:color w:val="000000" w:themeColor="text1"/>
          <w:sz w:val="24"/>
          <w:szCs w:val="24"/>
          <w:highlight w:val="none"/>
          <w:lang w:eastAsia="zh-CN"/>
          <w14:textFill>
            <w14:solidFill>
              <w14:schemeClr w14:val="tx1"/>
            </w14:solidFill>
          </w14:textFill>
        </w:rPr>
        <w:t>家利益、社会公共利益或他人合法权益。</w:t>
      </w:r>
    </w:p>
    <w:p w14:paraId="4526968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94" w:name="bookmark158"/>
      <w:bookmarkEnd w:id="194"/>
      <w:bookmarkStart w:id="195" w:name="_Toc10199"/>
      <w:r>
        <w:rPr>
          <w:rFonts w:hint="eastAsia" w:ascii="宋体" w:hAnsi="宋体" w:eastAsia="宋体" w:cs="宋体"/>
          <w:b/>
          <w:bCs/>
          <w:color w:val="000000" w:themeColor="text1"/>
          <w:sz w:val="24"/>
          <w:szCs w:val="24"/>
          <w:highlight w:val="none"/>
          <w:lang w:eastAsia="zh-CN"/>
          <w14:textFill>
            <w14:solidFill>
              <w14:schemeClr w14:val="tx1"/>
            </w14:solidFill>
          </w14:textFill>
        </w:rPr>
        <w:t>8.2 对投标人的纪律要求</w:t>
      </w:r>
      <w:bookmarkEnd w:id="195"/>
    </w:p>
    <w:p w14:paraId="534BAA79">
      <w:pPr>
        <w:kinsoku/>
        <w:spacing w:before="78" w:line="298" w:lineRule="auto"/>
        <w:ind w:left="37" w:right="65" w:firstLine="483"/>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投标人不得相互串通投标或与招标人串通投标，不得向招标人或评标委员会成员行贿谋取中标，不得以他人名义投标或以其他方式弄虚作假骗取中标；投标人不得以</w:t>
      </w:r>
      <w:bookmarkStart w:id="196" w:name="bookmark161"/>
      <w:bookmarkEnd w:id="196"/>
      <w:r>
        <w:rPr>
          <w:rFonts w:hint="eastAsia" w:ascii="宋体" w:hAnsi="宋体" w:eastAsia="宋体" w:cs="宋体"/>
          <w:color w:val="000000" w:themeColor="text1"/>
          <w:sz w:val="24"/>
          <w:szCs w:val="24"/>
          <w:highlight w:val="none"/>
          <w:lang w:eastAsia="zh-CN"/>
          <w14:textFill>
            <w14:solidFill>
              <w14:schemeClr w14:val="tx1"/>
            </w14:solidFill>
          </w14:textFill>
        </w:rPr>
        <w:t>任何方式干扰、影响评标工作。</w:t>
      </w:r>
    </w:p>
    <w:p w14:paraId="57C4CB02">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197" w:name="bookmark160"/>
      <w:bookmarkEnd w:id="197"/>
      <w:bookmarkStart w:id="198" w:name="_Toc370"/>
      <w:r>
        <w:rPr>
          <w:rFonts w:hint="eastAsia" w:ascii="宋体" w:hAnsi="宋体" w:eastAsia="宋体" w:cs="宋体"/>
          <w:b/>
          <w:bCs/>
          <w:color w:val="000000" w:themeColor="text1"/>
          <w:sz w:val="24"/>
          <w:szCs w:val="24"/>
          <w:highlight w:val="none"/>
          <w:lang w:eastAsia="zh-CN"/>
          <w14:textFill>
            <w14:solidFill>
              <w14:schemeClr w14:val="tx1"/>
            </w14:solidFill>
          </w14:textFill>
        </w:rPr>
        <w:t>8.3 对评标委员会成员的纪律要求</w:t>
      </w:r>
      <w:bookmarkEnd w:id="198"/>
    </w:p>
    <w:p w14:paraId="06BCBB39">
      <w:pPr>
        <w:kinsoku/>
        <w:spacing w:before="78" w:line="301" w:lineRule="auto"/>
        <w:ind w:left="37" w:right="64"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w:t>
      </w:r>
      <w:bookmarkStart w:id="199" w:name="bookmark163"/>
      <w:bookmarkEnd w:id="199"/>
      <w:r>
        <w:rPr>
          <w:rFonts w:hint="eastAsia" w:ascii="宋体" w:hAnsi="宋体" w:eastAsia="宋体" w:cs="宋体"/>
          <w:color w:val="000000" w:themeColor="text1"/>
          <w:sz w:val="24"/>
          <w:szCs w:val="24"/>
          <w:highlight w:val="none"/>
          <w:lang w:eastAsia="zh-CN"/>
          <w14:textFill>
            <w14:solidFill>
              <w14:schemeClr w14:val="tx1"/>
            </w14:solidFill>
          </w14:textFill>
        </w:rPr>
        <w:t>正常进行，不得使用第三章“评标办法”没有规定的评审因素和标准进行评标。</w:t>
      </w:r>
    </w:p>
    <w:p w14:paraId="2C79FBF3">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00" w:name="bookmark162"/>
      <w:bookmarkEnd w:id="200"/>
      <w:bookmarkStart w:id="201" w:name="_Toc17992"/>
      <w:r>
        <w:rPr>
          <w:rFonts w:hint="eastAsia" w:ascii="宋体" w:hAnsi="宋体" w:eastAsia="宋体" w:cs="宋体"/>
          <w:b/>
          <w:bCs/>
          <w:color w:val="000000" w:themeColor="text1"/>
          <w:sz w:val="24"/>
          <w:szCs w:val="24"/>
          <w:highlight w:val="none"/>
          <w:lang w:eastAsia="zh-CN"/>
          <w14:textFill>
            <w14:solidFill>
              <w14:schemeClr w14:val="tx1"/>
            </w14:solidFill>
          </w14:textFill>
        </w:rPr>
        <w:t>8.4 对与评标活动有关的工作人员的纪律要求</w:t>
      </w:r>
      <w:bookmarkEnd w:id="201"/>
    </w:p>
    <w:p w14:paraId="07C20D41">
      <w:pPr>
        <w:kinsoku/>
        <w:spacing w:before="78" w:line="299" w:lineRule="auto"/>
        <w:ind w:left="39" w:right="64" w:firstLine="483"/>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117124BB">
      <w:pPr>
        <w:kinsoku/>
        <w:spacing w:before="193" w:line="220" w:lineRule="auto"/>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02" w:name="bookmark164"/>
      <w:bookmarkEnd w:id="202"/>
      <w:bookmarkStart w:id="203" w:name="bookmark165"/>
      <w:bookmarkEnd w:id="203"/>
      <w:bookmarkStart w:id="204" w:name="_Toc4867"/>
      <w:r>
        <w:rPr>
          <w:rFonts w:hint="eastAsia" w:ascii="宋体" w:hAnsi="宋体" w:eastAsia="宋体" w:cs="宋体"/>
          <w:b/>
          <w:bCs/>
          <w:color w:val="000000" w:themeColor="text1"/>
          <w:sz w:val="24"/>
          <w:szCs w:val="24"/>
          <w:highlight w:val="none"/>
          <w:lang w:eastAsia="zh-CN"/>
          <w14:textFill>
            <w14:solidFill>
              <w14:schemeClr w14:val="tx1"/>
            </w14:solidFill>
          </w14:textFill>
        </w:rPr>
        <w:t>8.5 投诉</w:t>
      </w:r>
      <w:bookmarkEnd w:id="204"/>
    </w:p>
    <w:p w14:paraId="61A97399">
      <w:pPr>
        <w:kinsoku/>
        <w:spacing w:before="79" w:line="298" w:lineRule="auto"/>
        <w:ind w:left="40"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8.5.1 投标人或其他利害关系人认为招标投标活动不符合法律、行政法规规定的，可以自知道或应当知道之日起10日内向有关行政监督部门投诉。投诉应有明确的请求和必要的证明材料。</w:t>
      </w:r>
    </w:p>
    <w:p w14:paraId="0D642467">
      <w:pPr>
        <w:kinsoku/>
        <w:spacing w:before="37"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监督部门的联系方式见投标人须知前附表。</w:t>
      </w:r>
    </w:p>
    <w:p w14:paraId="78A35726">
      <w:pPr>
        <w:kinsoku/>
        <w:spacing w:before="116" w:line="299" w:lineRule="auto"/>
        <w:ind w:left="38" w:right="67"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8.5.2 投标人或其他利害关系人对招标文件、开标和评标结果提出投诉的，应按照本章第2.4款、第5.3款和第7.2款的规定先向招标人提出异议。异议答复期间不计算在第8.5.1项规定的期限内。</w:t>
      </w:r>
    </w:p>
    <w:p w14:paraId="62EDC93E">
      <w:pPr>
        <w:kinsoku/>
        <w:spacing w:before="309" w:line="220" w:lineRule="auto"/>
        <w:ind w:left="32"/>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205" w:name="bookmark167"/>
      <w:bookmarkEnd w:id="205"/>
      <w:bookmarkStart w:id="206" w:name="bookmark166"/>
      <w:bookmarkEnd w:id="206"/>
      <w:bookmarkStart w:id="207" w:name="_Toc27275"/>
      <w:r>
        <w:rPr>
          <w:rFonts w:hint="eastAsia" w:ascii="宋体" w:hAnsi="宋体" w:eastAsia="宋体" w:cs="宋体"/>
          <w:b/>
          <w:bCs/>
          <w:color w:val="000000" w:themeColor="text1"/>
          <w:sz w:val="28"/>
          <w:szCs w:val="28"/>
          <w:highlight w:val="none"/>
          <w:lang w:eastAsia="zh-CN"/>
          <w14:textFill>
            <w14:solidFill>
              <w14:schemeClr w14:val="tx1"/>
            </w14:solidFill>
          </w14:textFill>
        </w:rPr>
        <w:t>9. 是否采用电子招标投标</w:t>
      </w:r>
      <w:bookmarkEnd w:id="207"/>
    </w:p>
    <w:p w14:paraId="712DCB26">
      <w:pPr>
        <w:kinsoku/>
        <w:spacing w:before="78"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本招标项目是否采用电子招标投标方式，见投标人须知前附表。</w:t>
      </w:r>
    </w:p>
    <w:p w14:paraId="39C82EEE">
      <w:pPr>
        <w:kinsoku/>
        <w:spacing w:before="92" w:line="220" w:lineRule="auto"/>
        <w:outlineLvl w:val="1"/>
        <w:rPr>
          <w:rFonts w:ascii="宋体" w:hAnsi="宋体" w:eastAsia="宋体" w:cs="宋体"/>
          <w:b/>
          <w:bCs/>
          <w:color w:val="000000" w:themeColor="text1"/>
          <w:sz w:val="28"/>
          <w:szCs w:val="28"/>
          <w:highlight w:val="none"/>
          <w:lang w:eastAsia="zh-CN"/>
          <w14:textFill>
            <w14:solidFill>
              <w14:schemeClr w14:val="tx1"/>
            </w14:solidFill>
          </w14:textFill>
        </w:rPr>
      </w:pPr>
      <w:bookmarkStart w:id="208" w:name="bookmark169"/>
      <w:bookmarkEnd w:id="208"/>
      <w:bookmarkStart w:id="209" w:name="bookmark168"/>
      <w:bookmarkEnd w:id="209"/>
      <w:bookmarkStart w:id="210" w:name="_Toc15481"/>
      <w:r>
        <w:rPr>
          <w:rFonts w:hint="eastAsia" w:ascii="宋体" w:hAnsi="宋体" w:eastAsia="宋体" w:cs="宋体"/>
          <w:b/>
          <w:bCs/>
          <w:color w:val="000000" w:themeColor="text1"/>
          <w:sz w:val="28"/>
          <w:szCs w:val="28"/>
          <w:highlight w:val="none"/>
          <w:lang w:eastAsia="zh-CN"/>
          <w14:textFill>
            <w14:solidFill>
              <w14:schemeClr w14:val="tx1"/>
            </w14:solidFill>
          </w14:textFill>
        </w:rPr>
        <w:t>10. 需要补充的其他内容</w:t>
      </w:r>
      <w:bookmarkEnd w:id="210"/>
    </w:p>
    <w:p w14:paraId="1870046D">
      <w:pPr>
        <w:kinsoku/>
        <w:spacing w:before="78" w:line="291" w:lineRule="auto"/>
        <w:ind w:left="66" w:firstLine="47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10.1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23D77430">
      <w:pPr>
        <w:kinsoku/>
        <w:spacing w:before="78" w:line="219" w:lineRule="auto"/>
        <w:ind w:left="531"/>
        <w:rPr>
          <w:rFonts w:ascii="宋体" w:hAnsi="宋体" w:eastAsia="宋体" w:cs="宋体"/>
          <w:color w:val="000000" w:themeColor="text1"/>
          <w:sz w:val="24"/>
          <w:szCs w:val="24"/>
          <w:highlight w:val="none"/>
          <w:lang w:eastAsia="zh-CN"/>
          <w14:textFill>
            <w14:solidFill>
              <w14:schemeClr w14:val="tx1"/>
            </w14:solidFill>
          </w14:textFill>
        </w:rPr>
        <w:sectPr>
          <w:headerReference r:id="rId15" w:type="default"/>
          <w:footerReference r:id="rId16" w:type="default"/>
          <w:pgSz w:w="11907" w:h="16841"/>
          <w:pgMar w:top="1173" w:right="1498" w:bottom="1254" w:left="1560" w:header="862" w:footer="1093" w:gutter="0"/>
          <w:cols w:space="720" w:num="1"/>
        </w:sectPr>
      </w:pPr>
      <w:r>
        <w:rPr>
          <w:rFonts w:hint="eastAsia" w:ascii="宋体" w:hAnsi="宋体" w:eastAsia="宋体" w:cs="宋体"/>
          <w:color w:val="000000" w:themeColor="text1"/>
          <w:sz w:val="24"/>
          <w:szCs w:val="24"/>
          <w:highlight w:val="none"/>
          <w:lang w:eastAsia="zh-CN"/>
          <w14:textFill>
            <w14:solidFill>
              <w14:schemeClr w14:val="tx1"/>
            </w14:solidFill>
          </w14:textFill>
        </w:rPr>
        <w:t>需要补充的其他内容：见投标人须知前附表。</w:t>
      </w:r>
    </w:p>
    <w:p w14:paraId="16010BEC">
      <w:pPr>
        <w:kinsoku/>
        <w:spacing w:before="78" w:line="224" w:lineRule="auto"/>
        <w:ind w:left="135"/>
        <w:outlineLvl w:val="1"/>
        <w:rPr>
          <w:rFonts w:ascii="宋体" w:hAnsi="宋体" w:eastAsia="宋体" w:cs="宋体"/>
          <w:color w:val="000000" w:themeColor="text1"/>
          <w:sz w:val="12"/>
          <w:szCs w:val="12"/>
          <w:highlight w:val="none"/>
          <w:lang w:eastAsia="zh-CN"/>
          <w14:textFill>
            <w14:solidFill>
              <w14:schemeClr w14:val="tx1"/>
            </w14:solidFill>
          </w14:textFill>
        </w:rPr>
      </w:pPr>
      <w:bookmarkStart w:id="211" w:name="bookmark170"/>
      <w:bookmarkEnd w:id="211"/>
      <w:bookmarkStart w:id="212" w:name="_Toc18446"/>
      <w:r>
        <w:rPr>
          <w:rFonts w:hint="eastAsia" w:ascii="宋体" w:hAnsi="宋体" w:eastAsia="宋体" w:cs="宋体"/>
          <w:color w:val="000000" w:themeColor="text1"/>
          <w:sz w:val="24"/>
          <w:szCs w:val="24"/>
          <w:highlight w:val="none"/>
          <w:lang w:eastAsia="zh-CN"/>
          <w14:textFill>
            <w14:solidFill>
              <w14:schemeClr w14:val="tx1"/>
            </w14:solidFill>
          </w14:textFill>
        </w:rPr>
        <w:t>附件一 开标记录表</w:t>
      </w:r>
      <w:bookmarkEnd w:id="212"/>
    </w:p>
    <w:p w14:paraId="1F497516">
      <w:pPr>
        <w:tabs>
          <w:tab w:val="left" w:pos="1105"/>
        </w:tabs>
        <w:kinsoku/>
        <w:spacing w:before="224" w:line="277" w:lineRule="auto"/>
        <w:ind w:left="3821" w:right="181" w:hanging="3709"/>
        <w:rPr>
          <w:rFonts w:ascii="宋体" w:hAnsi="宋体" w:eastAsia="宋体" w:cs="宋体"/>
          <w:color w:val="000000" w:themeColor="text1"/>
          <w:sz w:val="28"/>
          <w:szCs w:val="28"/>
          <w:highlight w:val="none"/>
          <w:lang w:eastAsia="zh-CN"/>
          <w14:textFill>
            <w14:solidFill>
              <w14:schemeClr w14:val="tx1"/>
            </w14:solidFill>
          </w14:textFill>
        </w:rPr>
      </w:pPr>
      <w:bookmarkStart w:id="213" w:name="bookmark171"/>
      <w:bookmarkEnd w:id="213"/>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（项目名称）</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标段施工图设计第一个信封（商务及技术文件）开标记录表</w:t>
      </w:r>
    </w:p>
    <w:p w14:paraId="718DDC1A">
      <w:pPr>
        <w:kinsoku/>
        <w:spacing w:before="73" w:line="220" w:lineRule="auto"/>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分</w:t>
      </w:r>
    </w:p>
    <w:p w14:paraId="63167178">
      <w:pPr>
        <w:kinsoku/>
        <w:spacing w:line="74" w:lineRule="auto"/>
        <w:rPr>
          <w:rFonts w:ascii="宋体" w:hAnsi="宋体" w:eastAsia="宋体" w:cs="宋体"/>
          <w:color w:val="000000" w:themeColor="text1"/>
          <w:sz w:val="2"/>
          <w:highlight w:val="none"/>
          <w14:textFill>
            <w14:solidFill>
              <w14:schemeClr w14:val="tx1"/>
            </w14:solidFill>
          </w14:textFill>
        </w:rPr>
      </w:pP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413"/>
        <w:gridCol w:w="1071"/>
        <w:gridCol w:w="1355"/>
        <w:gridCol w:w="1809"/>
        <w:gridCol w:w="1274"/>
        <w:gridCol w:w="1564"/>
      </w:tblGrid>
      <w:tr w14:paraId="2EA3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700" w:type="dxa"/>
            <w:vAlign w:val="center"/>
          </w:tcPr>
          <w:p w14:paraId="5475B475">
            <w:pPr>
              <w:kinsoku/>
              <w:spacing w:before="68" w:line="222"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13" w:type="dxa"/>
            <w:vAlign w:val="center"/>
          </w:tcPr>
          <w:p w14:paraId="7DCA9ABC">
            <w:pPr>
              <w:kinsoku/>
              <w:spacing w:before="68" w:line="221"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p>
        </w:tc>
        <w:tc>
          <w:tcPr>
            <w:tcW w:w="1071" w:type="dxa"/>
            <w:vAlign w:val="center"/>
          </w:tcPr>
          <w:p w14:paraId="58B9FD80">
            <w:pPr>
              <w:kinsoku/>
              <w:spacing w:before="68" w:line="221"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密封情况</w:t>
            </w:r>
          </w:p>
        </w:tc>
        <w:tc>
          <w:tcPr>
            <w:tcW w:w="1355" w:type="dxa"/>
            <w:vAlign w:val="center"/>
          </w:tcPr>
          <w:p w14:paraId="0EF2C534">
            <w:pPr>
              <w:kinsoku/>
              <w:spacing w:before="226" w:line="340" w:lineRule="auto"/>
              <w:ind w:left="-40" w:leftChars="-19" w:right="7"/>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投标保证金递交情况</w:t>
            </w:r>
          </w:p>
        </w:tc>
        <w:tc>
          <w:tcPr>
            <w:tcW w:w="1809" w:type="dxa"/>
            <w:vAlign w:val="center"/>
          </w:tcPr>
          <w:p w14:paraId="0DD74F2A">
            <w:pPr>
              <w:kinsoku/>
              <w:spacing w:before="69" w:line="221"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设计服务期限</w:t>
            </w:r>
          </w:p>
        </w:tc>
        <w:tc>
          <w:tcPr>
            <w:tcW w:w="1274" w:type="dxa"/>
            <w:vAlign w:val="center"/>
          </w:tcPr>
          <w:p w14:paraId="4271E623">
            <w:pPr>
              <w:kinsoku/>
              <w:spacing w:before="68" w:line="222"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1564" w:type="dxa"/>
            <w:vAlign w:val="center"/>
          </w:tcPr>
          <w:p w14:paraId="5F45EF1B">
            <w:pPr>
              <w:kinsoku/>
              <w:spacing w:before="69" w:line="221" w:lineRule="auto"/>
              <w:ind w:left="-40" w:leftChars="-1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投标人代表签名</w:t>
            </w:r>
          </w:p>
        </w:tc>
      </w:tr>
      <w:tr w14:paraId="1A62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657B7FAF">
            <w:pPr>
              <w:kinsoku/>
              <w:rPr>
                <w:rFonts w:ascii="宋体" w:hAnsi="宋体" w:eastAsia="宋体" w:cs="宋体"/>
                <w:color w:val="000000" w:themeColor="text1"/>
                <w:highlight w:val="none"/>
                <w14:textFill>
                  <w14:solidFill>
                    <w14:schemeClr w14:val="tx1"/>
                  </w14:solidFill>
                </w14:textFill>
              </w:rPr>
            </w:pPr>
          </w:p>
        </w:tc>
        <w:tc>
          <w:tcPr>
            <w:tcW w:w="1413" w:type="dxa"/>
          </w:tcPr>
          <w:p w14:paraId="3A662D41">
            <w:pPr>
              <w:kinsoku/>
              <w:rPr>
                <w:rFonts w:ascii="宋体" w:hAnsi="宋体" w:eastAsia="宋体" w:cs="宋体"/>
                <w:color w:val="000000" w:themeColor="text1"/>
                <w:highlight w:val="none"/>
                <w14:textFill>
                  <w14:solidFill>
                    <w14:schemeClr w14:val="tx1"/>
                  </w14:solidFill>
                </w14:textFill>
              </w:rPr>
            </w:pPr>
          </w:p>
        </w:tc>
        <w:tc>
          <w:tcPr>
            <w:tcW w:w="1071" w:type="dxa"/>
          </w:tcPr>
          <w:p w14:paraId="73B28658">
            <w:pPr>
              <w:kinsoku/>
              <w:rPr>
                <w:rFonts w:ascii="宋体" w:hAnsi="宋体" w:eastAsia="宋体" w:cs="宋体"/>
                <w:color w:val="000000" w:themeColor="text1"/>
                <w:highlight w:val="none"/>
                <w14:textFill>
                  <w14:solidFill>
                    <w14:schemeClr w14:val="tx1"/>
                  </w14:solidFill>
                </w14:textFill>
              </w:rPr>
            </w:pPr>
          </w:p>
        </w:tc>
        <w:tc>
          <w:tcPr>
            <w:tcW w:w="1355" w:type="dxa"/>
          </w:tcPr>
          <w:p w14:paraId="6D638533">
            <w:pPr>
              <w:kinsoku/>
              <w:rPr>
                <w:rFonts w:ascii="宋体" w:hAnsi="宋体" w:eastAsia="宋体" w:cs="宋体"/>
                <w:color w:val="000000" w:themeColor="text1"/>
                <w:highlight w:val="none"/>
                <w14:textFill>
                  <w14:solidFill>
                    <w14:schemeClr w14:val="tx1"/>
                  </w14:solidFill>
                </w14:textFill>
              </w:rPr>
            </w:pPr>
          </w:p>
        </w:tc>
        <w:tc>
          <w:tcPr>
            <w:tcW w:w="1809" w:type="dxa"/>
          </w:tcPr>
          <w:p w14:paraId="3E3E0D85">
            <w:pPr>
              <w:kinsoku/>
              <w:rPr>
                <w:rFonts w:ascii="宋体" w:hAnsi="宋体" w:eastAsia="宋体" w:cs="宋体"/>
                <w:color w:val="000000" w:themeColor="text1"/>
                <w:highlight w:val="none"/>
                <w14:textFill>
                  <w14:solidFill>
                    <w14:schemeClr w14:val="tx1"/>
                  </w14:solidFill>
                </w14:textFill>
              </w:rPr>
            </w:pPr>
          </w:p>
        </w:tc>
        <w:tc>
          <w:tcPr>
            <w:tcW w:w="1274" w:type="dxa"/>
          </w:tcPr>
          <w:p w14:paraId="01D48726">
            <w:pPr>
              <w:kinsoku/>
              <w:rPr>
                <w:rFonts w:ascii="宋体" w:hAnsi="宋体" w:eastAsia="宋体" w:cs="宋体"/>
                <w:color w:val="000000" w:themeColor="text1"/>
                <w:highlight w:val="none"/>
                <w14:textFill>
                  <w14:solidFill>
                    <w14:schemeClr w14:val="tx1"/>
                  </w14:solidFill>
                </w14:textFill>
              </w:rPr>
            </w:pPr>
          </w:p>
        </w:tc>
        <w:tc>
          <w:tcPr>
            <w:tcW w:w="1564" w:type="dxa"/>
          </w:tcPr>
          <w:p w14:paraId="2E1DA6D9">
            <w:pPr>
              <w:kinsoku/>
              <w:rPr>
                <w:rFonts w:ascii="宋体" w:hAnsi="宋体" w:eastAsia="宋体" w:cs="宋体"/>
                <w:color w:val="000000" w:themeColor="text1"/>
                <w:highlight w:val="none"/>
                <w14:textFill>
                  <w14:solidFill>
                    <w14:schemeClr w14:val="tx1"/>
                  </w14:solidFill>
                </w14:textFill>
              </w:rPr>
            </w:pPr>
          </w:p>
        </w:tc>
      </w:tr>
      <w:tr w14:paraId="742CA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00" w:type="dxa"/>
          </w:tcPr>
          <w:p w14:paraId="53F99DDD">
            <w:pPr>
              <w:kinsoku/>
              <w:rPr>
                <w:rFonts w:ascii="宋体" w:hAnsi="宋体" w:eastAsia="宋体" w:cs="宋体"/>
                <w:color w:val="000000" w:themeColor="text1"/>
                <w:highlight w:val="none"/>
                <w14:textFill>
                  <w14:solidFill>
                    <w14:schemeClr w14:val="tx1"/>
                  </w14:solidFill>
                </w14:textFill>
              </w:rPr>
            </w:pPr>
          </w:p>
        </w:tc>
        <w:tc>
          <w:tcPr>
            <w:tcW w:w="1413" w:type="dxa"/>
          </w:tcPr>
          <w:p w14:paraId="11D564A4">
            <w:pPr>
              <w:kinsoku/>
              <w:rPr>
                <w:rFonts w:ascii="宋体" w:hAnsi="宋体" w:eastAsia="宋体" w:cs="宋体"/>
                <w:color w:val="000000" w:themeColor="text1"/>
                <w:highlight w:val="none"/>
                <w14:textFill>
                  <w14:solidFill>
                    <w14:schemeClr w14:val="tx1"/>
                  </w14:solidFill>
                </w14:textFill>
              </w:rPr>
            </w:pPr>
          </w:p>
        </w:tc>
        <w:tc>
          <w:tcPr>
            <w:tcW w:w="1071" w:type="dxa"/>
          </w:tcPr>
          <w:p w14:paraId="58D056BF">
            <w:pPr>
              <w:kinsoku/>
              <w:rPr>
                <w:rFonts w:ascii="宋体" w:hAnsi="宋体" w:eastAsia="宋体" w:cs="宋体"/>
                <w:color w:val="000000" w:themeColor="text1"/>
                <w:highlight w:val="none"/>
                <w14:textFill>
                  <w14:solidFill>
                    <w14:schemeClr w14:val="tx1"/>
                  </w14:solidFill>
                </w14:textFill>
              </w:rPr>
            </w:pPr>
          </w:p>
        </w:tc>
        <w:tc>
          <w:tcPr>
            <w:tcW w:w="1355" w:type="dxa"/>
          </w:tcPr>
          <w:p w14:paraId="4F4F857A">
            <w:pPr>
              <w:kinsoku/>
              <w:rPr>
                <w:rFonts w:ascii="宋体" w:hAnsi="宋体" w:eastAsia="宋体" w:cs="宋体"/>
                <w:color w:val="000000" w:themeColor="text1"/>
                <w:highlight w:val="none"/>
                <w14:textFill>
                  <w14:solidFill>
                    <w14:schemeClr w14:val="tx1"/>
                  </w14:solidFill>
                </w14:textFill>
              </w:rPr>
            </w:pPr>
          </w:p>
        </w:tc>
        <w:tc>
          <w:tcPr>
            <w:tcW w:w="1809" w:type="dxa"/>
          </w:tcPr>
          <w:p w14:paraId="2EC7D7AE">
            <w:pPr>
              <w:kinsoku/>
              <w:rPr>
                <w:rFonts w:ascii="宋体" w:hAnsi="宋体" w:eastAsia="宋体" w:cs="宋体"/>
                <w:color w:val="000000" w:themeColor="text1"/>
                <w:highlight w:val="none"/>
                <w14:textFill>
                  <w14:solidFill>
                    <w14:schemeClr w14:val="tx1"/>
                  </w14:solidFill>
                </w14:textFill>
              </w:rPr>
            </w:pPr>
          </w:p>
        </w:tc>
        <w:tc>
          <w:tcPr>
            <w:tcW w:w="1274" w:type="dxa"/>
          </w:tcPr>
          <w:p w14:paraId="292834B2">
            <w:pPr>
              <w:kinsoku/>
              <w:rPr>
                <w:rFonts w:ascii="宋体" w:hAnsi="宋体" w:eastAsia="宋体" w:cs="宋体"/>
                <w:color w:val="000000" w:themeColor="text1"/>
                <w:highlight w:val="none"/>
                <w14:textFill>
                  <w14:solidFill>
                    <w14:schemeClr w14:val="tx1"/>
                  </w14:solidFill>
                </w14:textFill>
              </w:rPr>
            </w:pPr>
          </w:p>
        </w:tc>
        <w:tc>
          <w:tcPr>
            <w:tcW w:w="1564" w:type="dxa"/>
          </w:tcPr>
          <w:p w14:paraId="2D1E417B">
            <w:pPr>
              <w:kinsoku/>
              <w:rPr>
                <w:rFonts w:ascii="宋体" w:hAnsi="宋体" w:eastAsia="宋体" w:cs="宋体"/>
                <w:color w:val="000000" w:themeColor="text1"/>
                <w:highlight w:val="none"/>
                <w14:textFill>
                  <w14:solidFill>
                    <w14:schemeClr w14:val="tx1"/>
                  </w14:solidFill>
                </w14:textFill>
              </w:rPr>
            </w:pPr>
          </w:p>
        </w:tc>
      </w:tr>
      <w:tr w14:paraId="035AD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329A240C">
            <w:pPr>
              <w:kinsoku/>
              <w:rPr>
                <w:rFonts w:ascii="宋体" w:hAnsi="宋体" w:eastAsia="宋体" w:cs="宋体"/>
                <w:color w:val="000000" w:themeColor="text1"/>
                <w:highlight w:val="none"/>
                <w14:textFill>
                  <w14:solidFill>
                    <w14:schemeClr w14:val="tx1"/>
                  </w14:solidFill>
                </w14:textFill>
              </w:rPr>
            </w:pPr>
          </w:p>
        </w:tc>
        <w:tc>
          <w:tcPr>
            <w:tcW w:w="1413" w:type="dxa"/>
          </w:tcPr>
          <w:p w14:paraId="13832597">
            <w:pPr>
              <w:kinsoku/>
              <w:rPr>
                <w:rFonts w:ascii="宋体" w:hAnsi="宋体" w:eastAsia="宋体" w:cs="宋体"/>
                <w:color w:val="000000" w:themeColor="text1"/>
                <w:highlight w:val="none"/>
                <w14:textFill>
                  <w14:solidFill>
                    <w14:schemeClr w14:val="tx1"/>
                  </w14:solidFill>
                </w14:textFill>
              </w:rPr>
            </w:pPr>
          </w:p>
        </w:tc>
        <w:tc>
          <w:tcPr>
            <w:tcW w:w="1071" w:type="dxa"/>
          </w:tcPr>
          <w:p w14:paraId="2AD6BFDB">
            <w:pPr>
              <w:kinsoku/>
              <w:rPr>
                <w:rFonts w:ascii="宋体" w:hAnsi="宋体" w:eastAsia="宋体" w:cs="宋体"/>
                <w:color w:val="000000" w:themeColor="text1"/>
                <w:highlight w:val="none"/>
                <w14:textFill>
                  <w14:solidFill>
                    <w14:schemeClr w14:val="tx1"/>
                  </w14:solidFill>
                </w14:textFill>
              </w:rPr>
            </w:pPr>
          </w:p>
        </w:tc>
        <w:tc>
          <w:tcPr>
            <w:tcW w:w="1355" w:type="dxa"/>
          </w:tcPr>
          <w:p w14:paraId="5301BB46">
            <w:pPr>
              <w:kinsoku/>
              <w:rPr>
                <w:rFonts w:ascii="宋体" w:hAnsi="宋体" w:eastAsia="宋体" w:cs="宋体"/>
                <w:color w:val="000000" w:themeColor="text1"/>
                <w:highlight w:val="none"/>
                <w14:textFill>
                  <w14:solidFill>
                    <w14:schemeClr w14:val="tx1"/>
                  </w14:solidFill>
                </w14:textFill>
              </w:rPr>
            </w:pPr>
          </w:p>
        </w:tc>
        <w:tc>
          <w:tcPr>
            <w:tcW w:w="1809" w:type="dxa"/>
          </w:tcPr>
          <w:p w14:paraId="3E77CA54">
            <w:pPr>
              <w:kinsoku/>
              <w:rPr>
                <w:rFonts w:ascii="宋体" w:hAnsi="宋体" w:eastAsia="宋体" w:cs="宋体"/>
                <w:color w:val="000000" w:themeColor="text1"/>
                <w:highlight w:val="none"/>
                <w14:textFill>
                  <w14:solidFill>
                    <w14:schemeClr w14:val="tx1"/>
                  </w14:solidFill>
                </w14:textFill>
              </w:rPr>
            </w:pPr>
          </w:p>
        </w:tc>
        <w:tc>
          <w:tcPr>
            <w:tcW w:w="1274" w:type="dxa"/>
          </w:tcPr>
          <w:p w14:paraId="7B9A1AD6">
            <w:pPr>
              <w:kinsoku/>
              <w:rPr>
                <w:rFonts w:ascii="宋体" w:hAnsi="宋体" w:eastAsia="宋体" w:cs="宋体"/>
                <w:color w:val="000000" w:themeColor="text1"/>
                <w:highlight w:val="none"/>
                <w14:textFill>
                  <w14:solidFill>
                    <w14:schemeClr w14:val="tx1"/>
                  </w14:solidFill>
                </w14:textFill>
              </w:rPr>
            </w:pPr>
          </w:p>
        </w:tc>
        <w:tc>
          <w:tcPr>
            <w:tcW w:w="1564" w:type="dxa"/>
          </w:tcPr>
          <w:p w14:paraId="19A718F1">
            <w:pPr>
              <w:kinsoku/>
              <w:rPr>
                <w:rFonts w:ascii="宋体" w:hAnsi="宋体" w:eastAsia="宋体" w:cs="宋体"/>
                <w:color w:val="000000" w:themeColor="text1"/>
                <w:highlight w:val="none"/>
                <w14:textFill>
                  <w14:solidFill>
                    <w14:schemeClr w14:val="tx1"/>
                  </w14:solidFill>
                </w14:textFill>
              </w:rPr>
            </w:pPr>
          </w:p>
        </w:tc>
      </w:tr>
      <w:tr w14:paraId="6CFC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00" w:type="dxa"/>
          </w:tcPr>
          <w:p w14:paraId="1CC6E18D">
            <w:pPr>
              <w:kinsoku/>
              <w:rPr>
                <w:rFonts w:ascii="宋体" w:hAnsi="宋体" w:eastAsia="宋体" w:cs="宋体"/>
                <w:color w:val="000000" w:themeColor="text1"/>
                <w:highlight w:val="none"/>
                <w14:textFill>
                  <w14:solidFill>
                    <w14:schemeClr w14:val="tx1"/>
                  </w14:solidFill>
                </w14:textFill>
              </w:rPr>
            </w:pPr>
          </w:p>
        </w:tc>
        <w:tc>
          <w:tcPr>
            <w:tcW w:w="1413" w:type="dxa"/>
          </w:tcPr>
          <w:p w14:paraId="1284CE2C">
            <w:pPr>
              <w:kinsoku/>
              <w:rPr>
                <w:rFonts w:ascii="宋体" w:hAnsi="宋体" w:eastAsia="宋体" w:cs="宋体"/>
                <w:color w:val="000000" w:themeColor="text1"/>
                <w:highlight w:val="none"/>
                <w14:textFill>
                  <w14:solidFill>
                    <w14:schemeClr w14:val="tx1"/>
                  </w14:solidFill>
                </w14:textFill>
              </w:rPr>
            </w:pPr>
          </w:p>
        </w:tc>
        <w:tc>
          <w:tcPr>
            <w:tcW w:w="1071" w:type="dxa"/>
          </w:tcPr>
          <w:p w14:paraId="35C065D0">
            <w:pPr>
              <w:kinsoku/>
              <w:rPr>
                <w:rFonts w:ascii="宋体" w:hAnsi="宋体" w:eastAsia="宋体" w:cs="宋体"/>
                <w:color w:val="000000" w:themeColor="text1"/>
                <w:highlight w:val="none"/>
                <w14:textFill>
                  <w14:solidFill>
                    <w14:schemeClr w14:val="tx1"/>
                  </w14:solidFill>
                </w14:textFill>
              </w:rPr>
            </w:pPr>
          </w:p>
        </w:tc>
        <w:tc>
          <w:tcPr>
            <w:tcW w:w="1355" w:type="dxa"/>
          </w:tcPr>
          <w:p w14:paraId="5D8B2643">
            <w:pPr>
              <w:kinsoku/>
              <w:rPr>
                <w:rFonts w:ascii="宋体" w:hAnsi="宋体" w:eastAsia="宋体" w:cs="宋体"/>
                <w:color w:val="000000" w:themeColor="text1"/>
                <w:highlight w:val="none"/>
                <w14:textFill>
                  <w14:solidFill>
                    <w14:schemeClr w14:val="tx1"/>
                  </w14:solidFill>
                </w14:textFill>
              </w:rPr>
            </w:pPr>
          </w:p>
        </w:tc>
        <w:tc>
          <w:tcPr>
            <w:tcW w:w="1809" w:type="dxa"/>
          </w:tcPr>
          <w:p w14:paraId="2497B840">
            <w:pPr>
              <w:kinsoku/>
              <w:rPr>
                <w:rFonts w:ascii="宋体" w:hAnsi="宋体" w:eastAsia="宋体" w:cs="宋体"/>
                <w:color w:val="000000" w:themeColor="text1"/>
                <w:highlight w:val="none"/>
                <w14:textFill>
                  <w14:solidFill>
                    <w14:schemeClr w14:val="tx1"/>
                  </w14:solidFill>
                </w14:textFill>
              </w:rPr>
            </w:pPr>
          </w:p>
        </w:tc>
        <w:tc>
          <w:tcPr>
            <w:tcW w:w="1274" w:type="dxa"/>
          </w:tcPr>
          <w:p w14:paraId="13AE5BB8">
            <w:pPr>
              <w:kinsoku/>
              <w:rPr>
                <w:rFonts w:ascii="宋体" w:hAnsi="宋体" w:eastAsia="宋体" w:cs="宋体"/>
                <w:color w:val="000000" w:themeColor="text1"/>
                <w:highlight w:val="none"/>
                <w14:textFill>
                  <w14:solidFill>
                    <w14:schemeClr w14:val="tx1"/>
                  </w14:solidFill>
                </w14:textFill>
              </w:rPr>
            </w:pPr>
          </w:p>
        </w:tc>
        <w:tc>
          <w:tcPr>
            <w:tcW w:w="1564" w:type="dxa"/>
          </w:tcPr>
          <w:p w14:paraId="7F369CE0">
            <w:pPr>
              <w:kinsoku/>
              <w:rPr>
                <w:rFonts w:ascii="宋体" w:hAnsi="宋体" w:eastAsia="宋体" w:cs="宋体"/>
                <w:color w:val="000000" w:themeColor="text1"/>
                <w:highlight w:val="none"/>
                <w14:textFill>
                  <w14:solidFill>
                    <w14:schemeClr w14:val="tx1"/>
                  </w14:solidFill>
                </w14:textFill>
              </w:rPr>
            </w:pPr>
          </w:p>
        </w:tc>
      </w:tr>
      <w:tr w14:paraId="19C4C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2B020068">
            <w:pPr>
              <w:kinsoku/>
              <w:rPr>
                <w:rFonts w:ascii="宋体" w:hAnsi="宋体" w:eastAsia="宋体" w:cs="宋体"/>
                <w:color w:val="000000" w:themeColor="text1"/>
                <w:highlight w:val="none"/>
                <w14:textFill>
                  <w14:solidFill>
                    <w14:schemeClr w14:val="tx1"/>
                  </w14:solidFill>
                </w14:textFill>
              </w:rPr>
            </w:pPr>
          </w:p>
        </w:tc>
        <w:tc>
          <w:tcPr>
            <w:tcW w:w="1413" w:type="dxa"/>
          </w:tcPr>
          <w:p w14:paraId="272F4205">
            <w:pPr>
              <w:kinsoku/>
              <w:rPr>
                <w:rFonts w:ascii="宋体" w:hAnsi="宋体" w:eastAsia="宋体" w:cs="宋体"/>
                <w:color w:val="000000" w:themeColor="text1"/>
                <w:highlight w:val="none"/>
                <w14:textFill>
                  <w14:solidFill>
                    <w14:schemeClr w14:val="tx1"/>
                  </w14:solidFill>
                </w14:textFill>
              </w:rPr>
            </w:pPr>
          </w:p>
        </w:tc>
        <w:tc>
          <w:tcPr>
            <w:tcW w:w="1071" w:type="dxa"/>
          </w:tcPr>
          <w:p w14:paraId="2BC0A639">
            <w:pPr>
              <w:kinsoku/>
              <w:rPr>
                <w:rFonts w:ascii="宋体" w:hAnsi="宋体" w:eastAsia="宋体" w:cs="宋体"/>
                <w:color w:val="000000" w:themeColor="text1"/>
                <w:highlight w:val="none"/>
                <w14:textFill>
                  <w14:solidFill>
                    <w14:schemeClr w14:val="tx1"/>
                  </w14:solidFill>
                </w14:textFill>
              </w:rPr>
            </w:pPr>
          </w:p>
        </w:tc>
        <w:tc>
          <w:tcPr>
            <w:tcW w:w="1355" w:type="dxa"/>
          </w:tcPr>
          <w:p w14:paraId="53D47633">
            <w:pPr>
              <w:kinsoku/>
              <w:rPr>
                <w:rFonts w:ascii="宋体" w:hAnsi="宋体" w:eastAsia="宋体" w:cs="宋体"/>
                <w:color w:val="000000" w:themeColor="text1"/>
                <w:highlight w:val="none"/>
                <w14:textFill>
                  <w14:solidFill>
                    <w14:schemeClr w14:val="tx1"/>
                  </w14:solidFill>
                </w14:textFill>
              </w:rPr>
            </w:pPr>
          </w:p>
        </w:tc>
        <w:tc>
          <w:tcPr>
            <w:tcW w:w="1809" w:type="dxa"/>
          </w:tcPr>
          <w:p w14:paraId="65A72AE6">
            <w:pPr>
              <w:kinsoku/>
              <w:rPr>
                <w:rFonts w:ascii="宋体" w:hAnsi="宋体" w:eastAsia="宋体" w:cs="宋体"/>
                <w:color w:val="000000" w:themeColor="text1"/>
                <w:highlight w:val="none"/>
                <w14:textFill>
                  <w14:solidFill>
                    <w14:schemeClr w14:val="tx1"/>
                  </w14:solidFill>
                </w14:textFill>
              </w:rPr>
            </w:pPr>
          </w:p>
        </w:tc>
        <w:tc>
          <w:tcPr>
            <w:tcW w:w="1274" w:type="dxa"/>
          </w:tcPr>
          <w:p w14:paraId="0EAF9EF9">
            <w:pPr>
              <w:kinsoku/>
              <w:rPr>
                <w:rFonts w:ascii="宋体" w:hAnsi="宋体" w:eastAsia="宋体" w:cs="宋体"/>
                <w:color w:val="000000" w:themeColor="text1"/>
                <w:highlight w:val="none"/>
                <w14:textFill>
                  <w14:solidFill>
                    <w14:schemeClr w14:val="tx1"/>
                  </w14:solidFill>
                </w14:textFill>
              </w:rPr>
            </w:pPr>
          </w:p>
        </w:tc>
        <w:tc>
          <w:tcPr>
            <w:tcW w:w="1564" w:type="dxa"/>
          </w:tcPr>
          <w:p w14:paraId="192535EE">
            <w:pPr>
              <w:kinsoku/>
              <w:rPr>
                <w:rFonts w:ascii="宋体" w:hAnsi="宋体" w:eastAsia="宋体" w:cs="宋体"/>
                <w:color w:val="000000" w:themeColor="text1"/>
                <w:highlight w:val="none"/>
                <w14:textFill>
                  <w14:solidFill>
                    <w14:schemeClr w14:val="tx1"/>
                  </w14:solidFill>
                </w14:textFill>
              </w:rPr>
            </w:pPr>
          </w:p>
        </w:tc>
      </w:tr>
      <w:tr w14:paraId="2A7AA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tcPr>
          <w:p w14:paraId="6D1BFD6E">
            <w:pPr>
              <w:kinsoku/>
              <w:rPr>
                <w:rFonts w:ascii="宋体" w:hAnsi="宋体" w:eastAsia="宋体" w:cs="宋体"/>
                <w:color w:val="000000" w:themeColor="text1"/>
                <w:highlight w:val="none"/>
                <w14:textFill>
                  <w14:solidFill>
                    <w14:schemeClr w14:val="tx1"/>
                  </w14:solidFill>
                </w14:textFill>
              </w:rPr>
            </w:pPr>
          </w:p>
        </w:tc>
        <w:tc>
          <w:tcPr>
            <w:tcW w:w="1413" w:type="dxa"/>
          </w:tcPr>
          <w:p w14:paraId="1DAAEE19">
            <w:pPr>
              <w:kinsoku/>
              <w:rPr>
                <w:rFonts w:ascii="宋体" w:hAnsi="宋体" w:eastAsia="宋体" w:cs="宋体"/>
                <w:color w:val="000000" w:themeColor="text1"/>
                <w:highlight w:val="none"/>
                <w14:textFill>
                  <w14:solidFill>
                    <w14:schemeClr w14:val="tx1"/>
                  </w14:solidFill>
                </w14:textFill>
              </w:rPr>
            </w:pPr>
          </w:p>
        </w:tc>
        <w:tc>
          <w:tcPr>
            <w:tcW w:w="1071" w:type="dxa"/>
          </w:tcPr>
          <w:p w14:paraId="5F34B47C">
            <w:pPr>
              <w:kinsoku/>
              <w:rPr>
                <w:rFonts w:ascii="宋体" w:hAnsi="宋体" w:eastAsia="宋体" w:cs="宋体"/>
                <w:color w:val="000000" w:themeColor="text1"/>
                <w:highlight w:val="none"/>
                <w14:textFill>
                  <w14:solidFill>
                    <w14:schemeClr w14:val="tx1"/>
                  </w14:solidFill>
                </w14:textFill>
              </w:rPr>
            </w:pPr>
          </w:p>
        </w:tc>
        <w:tc>
          <w:tcPr>
            <w:tcW w:w="1355" w:type="dxa"/>
          </w:tcPr>
          <w:p w14:paraId="3495891E">
            <w:pPr>
              <w:kinsoku/>
              <w:rPr>
                <w:rFonts w:ascii="宋体" w:hAnsi="宋体" w:eastAsia="宋体" w:cs="宋体"/>
                <w:color w:val="000000" w:themeColor="text1"/>
                <w:highlight w:val="none"/>
                <w14:textFill>
                  <w14:solidFill>
                    <w14:schemeClr w14:val="tx1"/>
                  </w14:solidFill>
                </w14:textFill>
              </w:rPr>
            </w:pPr>
          </w:p>
        </w:tc>
        <w:tc>
          <w:tcPr>
            <w:tcW w:w="1809" w:type="dxa"/>
          </w:tcPr>
          <w:p w14:paraId="267157DC">
            <w:pPr>
              <w:kinsoku/>
              <w:rPr>
                <w:rFonts w:ascii="宋体" w:hAnsi="宋体" w:eastAsia="宋体" w:cs="宋体"/>
                <w:color w:val="000000" w:themeColor="text1"/>
                <w:highlight w:val="none"/>
                <w14:textFill>
                  <w14:solidFill>
                    <w14:schemeClr w14:val="tx1"/>
                  </w14:solidFill>
                </w14:textFill>
              </w:rPr>
            </w:pPr>
          </w:p>
        </w:tc>
        <w:tc>
          <w:tcPr>
            <w:tcW w:w="1274" w:type="dxa"/>
          </w:tcPr>
          <w:p w14:paraId="40ABF812">
            <w:pPr>
              <w:kinsoku/>
              <w:rPr>
                <w:rFonts w:ascii="宋体" w:hAnsi="宋体" w:eastAsia="宋体" w:cs="宋体"/>
                <w:color w:val="000000" w:themeColor="text1"/>
                <w:highlight w:val="none"/>
                <w14:textFill>
                  <w14:solidFill>
                    <w14:schemeClr w14:val="tx1"/>
                  </w14:solidFill>
                </w14:textFill>
              </w:rPr>
            </w:pPr>
          </w:p>
        </w:tc>
        <w:tc>
          <w:tcPr>
            <w:tcW w:w="1564" w:type="dxa"/>
          </w:tcPr>
          <w:p w14:paraId="3AA71B60">
            <w:pPr>
              <w:kinsoku/>
              <w:rPr>
                <w:rFonts w:ascii="宋体" w:hAnsi="宋体" w:eastAsia="宋体" w:cs="宋体"/>
                <w:color w:val="000000" w:themeColor="text1"/>
                <w:highlight w:val="none"/>
                <w14:textFill>
                  <w14:solidFill>
                    <w14:schemeClr w14:val="tx1"/>
                  </w14:solidFill>
                </w14:textFill>
              </w:rPr>
            </w:pPr>
          </w:p>
        </w:tc>
      </w:tr>
      <w:tr w14:paraId="089B1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62520BB0">
            <w:pPr>
              <w:kinsoku/>
              <w:rPr>
                <w:rFonts w:ascii="宋体" w:hAnsi="宋体" w:eastAsia="宋体" w:cs="宋体"/>
                <w:color w:val="000000" w:themeColor="text1"/>
                <w:highlight w:val="none"/>
                <w14:textFill>
                  <w14:solidFill>
                    <w14:schemeClr w14:val="tx1"/>
                  </w14:solidFill>
                </w14:textFill>
              </w:rPr>
            </w:pPr>
          </w:p>
        </w:tc>
        <w:tc>
          <w:tcPr>
            <w:tcW w:w="1413" w:type="dxa"/>
          </w:tcPr>
          <w:p w14:paraId="27157240">
            <w:pPr>
              <w:kinsoku/>
              <w:rPr>
                <w:rFonts w:ascii="宋体" w:hAnsi="宋体" w:eastAsia="宋体" w:cs="宋体"/>
                <w:color w:val="000000" w:themeColor="text1"/>
                <w:highlight w:val="none"/>
                <w14:textFill>
                  <w14:solidFill>
                    <w14:schemeClr w14:val="tx1"/>
                  </w14:solidFill>
                </w14:textFill>
              </w:rPr>
            </w:pPr>
          </w:p>
        </w:tc>
        <w:tc>
          <w:tcPr>
            <w:tcW w:w="1071" w:type="dxa"/>
          </w:tcPr>
          <w:p w14:paraId="2AF3626C">
            <w:pPr>
              <w:kinsoku/>
              <w:rPr>
                <w:rFonts w:ascii="宋体" w:hAnsi="宋体" w:eastAsia="宋体" w:cs="宋体"/>
                <w:color w:val="000000" w:themeColor="text1"/>
                <w:highlight w:val="none"/>
                <w14:textFill>
                  <w14:solidFill>
                    <w14:schemeClr w14:val="tx1"/>
                  </w14:solidFill>
                </w14:textFill>
              </w:rPr>
            </w:pPr>
          </w:p>
        </w:tc>
        <w:tc>
          <w:tcPr>
            <w:tcW w:w="1355" w:type="dxa"/>
          </w:tcPr>
          <w:p w14:paraId="384BD5E5">
            <w:pPr>
              <w:kinsoku/>
              <w:rPr>
                <w:rFonts w:ascii="宋体" w:hAnsi="宋体" w:eastAsia="宋体" w:cs="宋体"/>
                <w:color w:val="000000" w:themeColor="text1"/>
                <w:highlight w:val="none"/>
                <w14:textFill>
                  <w14:solidFill>
                    <w14:schemeClr w14:val="tx1"/>
                  </w14:solidFill>
                </w14:textFill>
              </w:rPr>
            </w:pPr>
          </w:p>
        </w:tc>
        <w:tc>
          <w:tcPr>
            <w:tcW w:w="1809" w:type="dxa"/>
          </w:tcPr>
          <w:p w14:paraId="1B88E94A">
            <w:pPr>
              <w:kinsoku/>
              <w:rPr>
                <w:rFonts w:ascii="宋体" w:hAnsi="宋体" w:eastAsia="宋体" w:cs="宋体"/>
                <w:color w:val="000000" w:themeColor="text1"/>
                <w:highlight w:val="none"/>
                <w14:textFill>
                  <w14:solidFill>
                    <w14:schemeClr w14:val="tx1"/>
                  </w14:solidFill>
                </w14:textFill>
              </w:rPr>
            </w:pPr>
          </w:p>
        </w:tc>
        <w:tc>
          <w:tcPr>
            <w:tcW w:w="1274" w:type="dxa"/>
          </w:tcPr>
          <w:p w14:paraId="43B8DEEF">
            <w:pPr>
              <w:kinsoku/>
              <w:rPr>
                <w:rFonts w:ascii="宋体" w:hAnsi="宋体" w:eastAsia="宋体" w:cs="宋体"/>
                <w:color w:val="000000" w:themeColor="text1"/>
                <w:highlight w:val="none"/>
                <w14:textFill>
                  <w14:solidFill>
                    <w14:schemeClr w14:val="tx1"/>
                  </w14:solidFill>
                </w14:textFill>
              </w:rPr>
            </w:pPr>
          </w:p>
        </w:tc>
        <w:tc>
          <w:tcPr>
            <w:tcW w:w="1564" w:type="dxa"/>
          </w:tcPr>
          <w:p w14:paraId="2ABFD13E">
            <w:pPr>
              <w:kinsoku/>
              <w:rPr>
                <w:rFonts w:ascii="宋体" w:hAnsi="宋体" w:eastAsia="宋体" w:cs="宋体"/>
                <w:color w:val="000000" w:themeColor="text1"/>
                <w:highlight w:val="none"/>
                <w14:textFill>
                  <w14:solidFill>
                    <w14:schemeClr w14:val="tx1"/>
                  </w14:solidFill>
                </w14:textFill>
              </w:rPr>
            </w:pPr>
          </w:p>
        </w:tc>
      </w:tr>
      <w:tr w14:paraId="3474B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00" w:type="dxa"/>
          </w:tcPr>
          <w:p w14:paraId="6649A95E">
            <w:pPr>
              <w:kinsoku/>
              <w:rPr>
                <w:rFonts w:ascii="宋体" w:hAnsi="宋体" w:eastAsia="宋体" w:cs="宋体"/>
                <w:color w:val="000000" w:themeColor="text1"/>
                <w:highlight w:val="none"/>
                <w14:textFill>
                  <w14:solidFill>
                    <w14:schemeClr w14:val="tx1"/>
                  </w14:solidFill>
                </w14:textFill>
              </w:rPr>
            </w:pPr>
          </w:p>
        </w:tc>
        <w:tc>
          <w:tcPr>
            <w:tcW w:w="1413" w:type="dxa"/>
          </w:tcPr>
          <w:p w14:paraId="7791147F">
            <w:pPr>
              <w:kinsoku/>
              <w:rPr>
                <w:rFonts w:ascii="宋体" w:hAnsi="宋体" w:eastAsia="宋体" w:cs="宋体"/>
                <w:color w:val="000000" w:themeColor="text1"/>
                <w:highlight w:val="none"/>
                <w14:textFill>
                  <w14:solidFill>
                    <w14:schemeClr w14:val="tx1"/>
                  </w14:solidFill>
                </w14:textFill>
              </w:rPr>
            </w:pPr>
          </w:p>
        </w:tc>
        <w:tc>
          <w:tcPr>
            <w:tcW w:w="1071" w:type="dxa"/>
          </w:tcPr>
          <w:p w14:paraId="1D0D8639">
            <w:pPr>
              <w:kinsoku/>
              <w:rPr>
                <w:rFonts w:ascii="宋体" w:hAnsi="宋体" w:eastAsia="宋体" w:cs="宋体"/>
                <w:color w:val="000000" w:themeColor="text1"/>
                <w:highlight w:val="none"/>
                <w14:textFill>
                  <w14:solidFill>
                    <w14:schemeClr w14:val="tx1"/>
                  </w14:solidFill>
                </w14:textFill>
              </w:rPr>
            </w:pPr>
          </w:p>
        </w:tc>
        <w:tc>
          <w:tcPr>
            <w:tcW w:w="1355" w:type="dxa"/>
          </w:tcPr>
          <w:p w14:paraId="1DD05BEA">
            <w:pPr>
              <w:kinsoku/>
              <w:rPr>
                <w:rFonts w:ascii="宋体" w:hAnsi="宋体" w:eastAsia="宋体" w:cs="宋体"/>
                <w:color w:val="000000" w:themeColor="text1"/>
                <w:highlight w:val="none"/>
                <w14:textFill>
                  <w14:solidFill>
                    <w14:schemeClr w14:val="tx1"/>
                  </w14:solidFill>
                </w14:textFill>
              </w:rPr>
            </w:pPr>
          </w:p>
        </w:tc>
        <w:tc>
          <w:tcPr>
            <w:tcW w:w="1809" w:type="dxa"/>
          </w:tcPr>
          <w:p w14:paraId="2DA968F0">
            <w:pPr>
              <w:kinsoku/>
              <w:rPr>
                <w:rFonts w:ascii="宋体" w:hAnsi="宋体" w:eastAsia="宋体" w:cs="宋体"/>
                <w:color w:val="000000" w:themeColor="text1"/>
                <w:highlight w:val="none"/>
                <w14:textFill>
                  <w14:solidFill>
                    <w14:schemeClr w14:val="tx1"/>
                  </w14:solidFill>
                </w14:textFill>
              </w:rPr>
            </w:pPr>
          </w:p>
        </w:tc>
        <w:tc>
          <w:tcPr>
            <w:tcW w:w="1274" w:type="dxa"/>
          </w:tcPr>
          <w:p w14:paraId="213070B9">
            <w:pPr>
              <w:kinsoku/>
              <w:rPr>
                <w:rFonts w:ascii="宋体" w:hAnsi="宋体" w:eastAsia="宋体" w:cs="宋体"/>
                <w:color w:val="000000" w:themeColor="text1"/>
                <w:highlight w:val="none"/>
                <w14:textFill>
                  <w14:solidFill>
                    <w14:schemeClr w14:val="tx1"/>
                  </w14:solidFill>
                </w14:textFill>
              </w:rPr>
            </w:pPr>
          </w:p>
        </w:tc>
        <w:tc>
          <w:tcPr>
            <w:tcW w:w="1564" w:type="dxa"/>
          </w:tcPr>
          <w:p w14:paraId="1F0918F8">
            <w:pPr>
              <w:kinsoku/>
              <w:rPr>
                <w:rFonts w:ascii="宋体" w:hAnsi="宋体" w:eastAsia="宋体" w:cs="宋体"/>
                <w:color w:val="000000" w:themeColor="text1"/>
                <w:highlight w:val="none"/>
                <w14:textFill>
                  <w14:solidFill>
                    <w14:schemeClr w14:val="tx1"/>
                  </w14:solidFill>
                </w14:textFill>
              </w:rPr>
            </w:pPr>
          </w:p>
        </w:tc>
      </w:tr>
      <w:tr w14:paraId="44C0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1C622C01">
            <w:pPr>
              <w:kinsoku/>
              <w:rPr>
                <w:rFonts w:ascii="宋体" w:hAnsi="宋体" w:eastAsia="宋体" w:cs="宋体"/>
                <w:color w:val="000000" w:themeColor="text1"/>
                <w:highlight w:val="none"/>
                <w14:textFill>
                  <w14:solidFill>
                    <w14:schemeClr w14:val="tx1"/>
                  </w14:solidFill>
                </w14:textFill>
              </w:rPr>
            </w:pPr>
          </w:p>
        </w:tc>
        <w:tc>
          <w:tcPr>
            <w:tcW w:w="1413" w:type="dxa"/>
          </w:tcPr>
          <w:p w14:paraId="7EA8FC87">
            <w:pPr>
              <w:kinsoku/>
              <w:rPr>
                <w:rFonts w:ascii="宋体" w:hAnsi="宋体" w:eastAsia="宋体" w:cs="宋体"/>
                <w:color w:val="000000" w:themeColor="text1"/>
                <w:highlight w:val="none"/>
                <w14:textFill>
                  <w14:solidFill>
                    <w14:schemeClr w14:val="tx1"/>
                  </w14:solidFill>
                </w14:textFill>
              </w:rPr>
            </w:pPr>
          </w:p>
        </w:tc>
        <w:tc>
          <w:tcPr>
            <w:tcW w:w="1071" w:type="dxa"/>
          </w:tcPr>
          <w:p w14:paraId="343C8100">
            <w:pPr>
              <w:kinsoku/>
              <w:rPr>
                <w:rFonts w:ascii="宋体" w:hAnsi="宋体" w:eastAsia="宋体" w:cs="宋体"/>
                <w:color w:val="000000" w:themeColor="text1"/>
                <w:highlight w:val="none"/>
                <w14:textFill>
                  <w14:solidFill>
                    <w14:schemeClr w14:val="tx1"/>
                  </w14:solidFill>
                </w14:textFill>
              </w:rPr>
            </w:pPr>
          </w:p>
        </w:tc>
        <w:tc>
          <w:tcPr>
            <w:tcW w:w="1355" w:type="dxa"/>
          </w:tcPr>
          <w:p w14:paraId="526F4391">
            <w:pPr>
              <w:kinsoku/>
              <w:rPr>
                <w:rFonts w:ascii="宋体" w:hAnsi="宋体" w:eastAsia="宋体" w:cs="宋体"/>
                <w:color w:val="000000" w:themeColor="text1"/>
                <w:highlight w:val="none"/>
                <w14:textFill>
                  <w14:solidFill>
                    <w14:schemeClr w14:val="tx1"/>
                  </w14:solidFill>
                </w14:textFill>
              </w:rPr>
            </w:pPr>
          </w:p>
        </w:tc>
        <w:tc>
          <w:tcPr>
            <w:tcW w:w="1809" w:type="dxa"/>
          </w:tcPr>
          <w:p w14:paraId="45B9F7A3">
            <w:pPr>
              <w:kinsoku/>
              <w:rPr>
                <w:rFonts w:ascii="宋体" w:hAnsi="宋体" w:eastAsia="宋体" w:cs="宋体"/>
                <w:color w:val="000000" w:themeColor="text1"/>
                <w:highlight w:val="none"/>
                <w14:textFill>
                  <w14:solidFill>
                    <w14:schemeClr w14:val="tx1"/>
                  </w14:solidFill>
                </w14:textFill>
              </w:rPr>
            </w:pPr>
          </w:p>
        </w:tc>
        <w:tc>
          <w:tcPr>
            <w:tcW w:w="1274" w:type="dxa"/>
          </w:tcPr>
          <w:p w14:paraId="5242E465">
            <w:pPr>
              <w:kinsoku/>
              <w:rPr>
                <w:rFonts w:ascii="宋体" w:hAnsi="宋体" w:eastAsia="宋体" w:cs="宋体"/>
                <w:color w:val="000000" w:themeColor="text1"/>
                <w:highlight w:val="none"/>
                <w14:textFill>
                  <w14:solidFill>
                    <w14:schemeClr w14:val="tx1"/>
                  </w14:solidFill>
                </w14:textFill>
              </w:rPr>
            </w:pPr>
          </w:p>
        </w:tc>
        <w:tc>
          <w:tcPr>
            <w:tcW w:w="1564" w:type="dxa"/>
          </w:tcPr>
          <w:p w14:paraId="7D083B1C">
            <w:pPr>
              <w:kinsoku/>
              <w:rPr>
                <w:rFonts w:ascii="宋体" w:hAnsi="宋体" w:eastAsia="宋体" w:cs="宋体"/>
                <w:color w:val="000000" w:themeColor="text1"/>
                <w:highlight w:val="none"/>
                <w14:textFill>
                  <w14:solidFill>
                    <w14:schemeClr w14:val="tx1"/>
                  </w14:solidFill>
                </w14:textFill>
              </w:rPr>
            </w:pPr>
          </w:p>
        </w:tc>
      </w:tr>
      <w:tr w14:paraId="7CA56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tcPr>
          <w:p w14:paraId="52D252C7">
            <w:pPr>
              <w:kinsoku/>
              <w:rPr>
                <w:rFonts w:ascii="宋体" w:hAnsi="宋体" w:eastAsia="宋体" w:cs="宋体"/>
                <w:color w:val="000000" w:themeColor="text1"/>
                <w:highlight w:val="none"/>
                <w14:textFill>
                  <w14:solidFill>
                    <w14:schemeClr w14:val="tx1"/>
                  </w14:solidFill>
                </w14:textFill>
              </w:rPr>
            </w:pPr>
          </w:p>
        </w:tc>
        <w:tc>
          <w:tcPr>
            <w:tcW w:w="1413" w:type="dxa"/>
          </w:tcPr>
          <w:p w14:paraId="288F4127">
            <w:pPr>
              <w:kinsoku/>
              <w:rPr>
                <w:rFonts w:ascii="宋体" w:hAnsi="宋体" w:eastAsia="宋体" w:cs="宋体"/>
                <w:color w:val="000000" w:themeColor="text1"/>
                <w:highlight w:val="none"/>
                <w14:textFill>
                  <w14:solidFill>
                    <w14:schemeClr w14:val="tx1"/>
                  </w14:solidFill>
                </w14:textFill>
              </w:rPr>
            </w:pPr>
          </w:p>
        </w:tc>
        <w:tc>
          <w:tcPr>
            <w:tcW w:w="1071" w:type="dxa"/>
          </w:tcPr>
          <w:p w14:paraId="34EF2712">
            <w:pPr>
              <w:kinsoku/>
              <w:rPr>
                <w:rFonts w:ascii="宋体" w:hAnsi="宋体" w:eastAsia="宋体" w:cs="宋体"/>
                <w:color w:val="000000" w:themeColor="text1"/>
                <w:highlight w:val="none"/>
                <w14:textFill>
                  <w14:solidFill>
                    <w14:schemeClr w14:val="tx1"/>
                  </w14:solidFill>
                </w14:textFill>
              </w:rPr>
            </w:pPr>
          </w:p>
        </w:tc>
        <w:tc>
          <w:tcPr>
            <w:tcW w:w="1355" w:type="dxa"/>
          </w:tcPr>
          <w:p w14:paraId="192F6D51">
            <w:pPr>
              <w:kinsoku/>
              <w:rPr>
                <w:rFonts w:ascii="宋体" w:hAnsi="宋体" w:eastAsia="宋体" w:cs="宋体"/>
                <w:color w:val="000000" w:themeColor="text1"/>
                <w:highlight w:val="none"/>
                <w14:textFill>
                  <w14:solidFill>
                    <w14:schemeClr w14:val="tx1"/>
                  </w14:solidFill>
                </w14:textFill>
              </w:rPr>
            </w:pPr>
          </w:p>
        </w:tc>
        <w:tc>
          <w:tcPr>
            <w:tcW w:w="1809" w:type="dxa"/>
          </w:tcPr>
          <w:p w14:paraId="0A7E5C3C">
            <w:pPr>
              <w:kinsoku/>
              <w:rPr>
                <w:rFonts w:ascii="宋体" w:hAnsi="宋体" w:eastAsia="宋体" w:cs="宋体"/>
                <w:color w:val="000000" w:themeColor="text1"/>
                <w:highlight w:val="none"/>
                <w14:textFill>
                  <w14:solidFill>
                    <w14:schemeClr w14:val="tx1"/>
                  </w14:solidFill>
                </w14:textFill>
              </w:rPr>
            </w:pPr>
          </w:p>
        </w:tc>
        <w:tc>
          <w:tcPr>
            <w:tcW w:w="1274" w:type="dxa"/>
          </w:tcPr>
          <w:p w14:paraId="0B832F90">
            <w:pPr>
              <w:kinsoku/>
              <w:rPr>
                <w:rFonts w:ascii="宋体" w:hAnsi="宋体" w:eastAsia="宋体" w:cs="宋体"/>
                <w:color w:val="000000" w:themeColor="text1"/>
                <w:highlight w:val="none"/>
                <w14:textFill>
                  <w14:solidFill>
                    <w14:schemeClr w14:val="tx1"/>
                  </w14:solidFill>
                </w14:textFill>
              </w:rPr>
            </w:pPr>
          </w:p>
        </w:tc>
        <w:tc>
          <w:tcPr>
            <w:tcW w:w="1564" w:type="dxa"/>
          </w:tcPr>
          <w:p w14:paraId="2CEA1DBF">
            <w:pPr>
              <w:kinsoku/>
              <w:rPr>
                <w:rFonts w:ascii="宋体" w:hAnsi="宋体" w:eastAsia="宋体" w:cs="宋体"/>
                <w:color w:val="000000" w:themeColor="text1"/>
                <w:highlight w:val="none"/>
                <w14:textFill>
                  <w14:solidFill>
                    <w14:schemeClr w14:val="tx1"/>
                  </w14:solidFill>
                </w14:textFill>
              </w:rPr>
            </w:pPr>
          </w:p>
        </w:tc>
      </w:tr>
      <w:tr w14:paraId="208E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2CAF7C34">
            <w:pPr>
              <w:kinsoku/>
              <w:rPr>
                <w:rFonts w:ascii="宋体" w:hAnsi="宋体" w:eastAsia="宋体" w:cs="宋体"/>
                <w:color w:val="000000" w:themeColor="text1"/>
                <w:highlight w:val="none"/>
                <w14:textFill>
                  <w14:solidFill>
                    <w14:schemeClr w14:val="tx1"/>
                  </w14:solidFill>
                </w14:textFill>
              </w:rPr>
            </w:pPr>
          </w:p>
        </w:tc>
        <w:tc>
          <w:tcPr>
            <w:tcW w:w="1413" w:type="dxa"/>
          </w:tcPr>
          <w:p w14:paraId="7C8E5F2C">
            <w:pPr>
              <w:kinsoku/>
              <w:rPr>
                <w:rFonts w:ascii="宋体" w:hAnsi="宋体" w:eastAsia="宋体" w:cs="宋体"/>
                <w:color w:val="000000" w:themeColor="text1"/>
                <w:highlight w:val="none"/>
                <w14:textFill>
                  <w14:solidFill>
                    <w14:schemeClr w14:val="tx1"/>
                  </w14:solidFill>
                </w14:textFill>
              </w:rPr>
            </w:pPr>
          </w:p>
        </w:tc>
        <w:tc>
          <w:tcPr>
            <w:tcW w:w="1071" w:type="dxa"/>
          </w:tcPr>
          <w:p w14:paraId="5C4C78E4">
            <w:pPr>
              <w:kinsoku/>
              <w:rPr>
                <w:rFonts w:ascii="宋体" w:hAnsi="宋体" w:eastAsia="宋体" w:cs="宋体"/>
                <w:color w:val="000000" w:themeColor="text1"/>
                <w:highlight w:val="none"/>
                <w14:textFill>
                  <w14:solidFill>
                    <w14:schemeClr w14:val="tx1"/>
                  </w14:solidFill>
                </w14:textFill>
              </w:rPr>
            </w:pPr>
          </w:p>
        </w:tc>
        <w:tc>
          <w:tcPr>
            <w:tcW w:w="1355" w:type="dxa"/>
          </w:tcPr>
          <w:p w14:paraId="3354BC11">
            <w:pPr>
              <w:kinsoku/>
              <w:rPr>
                <w:rFonts w:ascii="宋体" w:hAnsi="宋体" w:eastAsia="宋体" w:cs="宋体"/>
                <w:color w:val="000000" w:themeColor="text1"/>
                <w:highlight w:val="none"/>
                <w14:textFill>
                  <w14:solidFill>
                    <w14:schemeClr w14:val="tx1"/>
                  </w14:solidFill>
                </w14:textFill>
              </w:rPr>
            </w:pPr>
          </w:p>
        </w:tc>
        <w:tc>
          <w:tcPr>
            <w:tcW w:w="1809" w:type="dxa"/>
          </w:tcPr>
          <w:p w14:paraId="616D0481">
            <w:pPr>
              <w:kinsoku/>
              <w:rPr>
                <w:rFonts w:ascii="宋体" w:hAnsi="宋体" w:eastAsia="宋体" w:cs="宋体"/>
                <w:color w:val="000000" w:themeColor="text1"/>
                <w:highlight w:val="none"/>
                <w14:textFill>
                  <w14:solidFill>
                    <w14:schemeClr w14:val="tx1"/>
                  </w14:solidFill>
                </w14:textFill>
              </w:rPr>
            </w:pPr>
          </w:p>
        </w:tc>
        <w:tc>
          <w:tcPr>
            <w:tcW w:w="1274" w:type="dxa"/>
          </w:tcPr>
          <w:p w14:paraId="76BE05D2">
            <w:pPr>
              <w:kinsoku/>
              <w:rPr>
                <w:rFonts w:ascii="宋体" w:hAnsi="宋体" w:eastAsia="宋体" w:cs="宋体"/>
                <w:color w:val="000000" w:themeColor="text1"/>
                <w:highlight w:val="none"/>
                <w14:textFill>
                  <w14:solidFill>
                    <w14:schemeClr w14:val="tx1"/>
                  </w14:solidFill>
                </w14:textFill>
              </w:rPr>
            </w:pPr>
          </w:p>
        </w:tc>
        <w:tc>
          <w:tcPr>
            <w:tcW w:w="1564" w:type="dxa"/>
          </w:tcPr>
          <w:p w14:paraId="6CEE35AF">
            <w:pPr>
              <w:kinsoku/>
              <w:rPr>
                <w:rFonts w:ascii="宋体" w:hAnsi="宋体" w:eastAsia="宋体" w:cs="宋体"/>
                <w:color w:val="000000" w:themeColor="text1"/>
                <w:highlight w:val="none"/>
                <w14:textFill>
                  <w14:solidFill>
                    <w14:schemeClr w14:val="tx1"/>
                  </w14:solidFill>
                </w14:textFill>
              </w:rPr>
            </w:pPr>
          </w:p>
        </w:tc>
      </w:tr>
      <w:tr w14:paraId="353FF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tcPr>
          <w:p w14:paraId="5ECED966">
            <w:pPr>
              <w:kinsoku/>
              <w:rPr>
                <w:rFonts w:ascii="宋体" w:hAnsi="宋体" w:eastAsia="宋体" w:cs="宋体"/>
                <w:color w:val="000000" w:themeColor="text1"/>
                <w:highlight w:val="none"/>
                <w14:textFill>
                  <w14:solidFill>
                    <w14:schemeClr w14:val="tx1"/>
                  </w14:solidFill>
                </w14:textFill>
              </w:rPr>
            </w:pPr>
          </w:p>
        </w:tc>
        <w:tc>
          <w:tcPr>
            <w:tcW w:w="1413" w:type="dxa"/>
          </w:tcPr>
          <w:p w14:paraId="0480A394">
            <w:pPr>
              <w:kinsoku/>
              <w:rPr>
                <w:rFonts w:ascii="宋体" w:hAnsi="宋体" w:eastAsia="宋体" w:cs="宋体"/>
                <w:color w:val="000000" w:themeColor="text1"/>
                <w:highlight w:val="none"/>
                <w14:textFill>
                  <w14:solidFill>
                    <w14:schemeClr w14:val="tx1"/>
                  </w14:solidFill>
                </w14:textFill>
              </w:rPr>
            </w:pPr>
          </w:p>
        </w:tc>
        <w:tc>
          <w:tcPr>
            <w:tcW w:w="1071" w:type="dxa"/>
          </w:tcPr>
          <w:p w14:paraId="47BADA2A">
            <w:pPr>
              <w:kinsoku/>
              <w:rPr>
                <w:rFonts w:ascii="宋体" w:hAnsi="宋体" w:eastAsia="宋体" w:cs="宋体"/>
                <w:color w:val="000000" w:themeColor="text1"/>
                <w:highlight w:val="none"/>
                <w14:textFill>
                  <w14:solidFill>
                    <w14:schemeClr w14:val="tx1"/>
                  </w14:solidFill>
                </w14:textFill>
              </w:rPr>
            </w:pPr>
          </w:p>
        </w:tc>
        <w:tc>
          <w:tcPr>
            <w:tcW w:w="1355" w:type="dxa"/>
          </w:tcPr>
          <w:p w14:paraId="6B67898F">
            <w:pPr>
              <w:kinsoku/>
              <w:rPr>
                <w:rFonts w:ascii="宋体" w:hAnsi="宋体" w:eastAsia="宋体" w:cs="宋体"/>
                <w:color w:val="000000" w:themeColor="text1"/>
                <w:highlight w:val="none"/>
                <w14:textFill>
                  <w14:solidFill>
                    <w14:schemeClr w14:val="tx1"/>
                  </w14:solidFill>
                </w14:textFill>
              </w:rPr>
            </w:pPr>
          </w:p>
        </w:tc>
        <w:tc>
          <w:tcPr>
            <w:tcW w:w="1809" w:type="dxa"/>
          </w:tcPr>
          <w:p w14:paraId="57C49890">
            <w:pPr>
              <w:kinsoku/>
              <w:rPr>
                <w:rFonts w:ascii="宋体" w:hAnsi="宋体" w:eastAsia="宋体" w:cs="宋体"/>
                <w:color w:val="000000" w:themeColor="text1"/>
                <w:highlight w:val="none"/>
                <w14:textFill>
                  <w14:solidFill>
                    <w14:schemeClr w14:val="tx1"/>
                  </w14:solidFill>
                </w14:textFill>
              </w:rPr>
            </w:pPr>
          </w:p>
        </w:tc>
        <w:tc>
          <w:tcPr>
            <w:tcW w:w="1274" w:type="dxa"/>
          </w:tcPr>
          <w:p w14:paraId="6454D4FA">
            <w:pPr>
              <w:kinsoku/>
              <w:rPr>
                <w:rFonts w:ascii="宋体" w:hAnsi="宋体" w:eastAsia="宋体" w:cs="宋体"/>
                <w:color w:val="000000" w:themeColor="text1"/>
                <w:highlight w:val="none"/>
                <w14:textFill>
                  <w14:solidFill>
                    <w14:schemeClr w14:val="tx1"/>
                  </w14:solidFill>
                </w14:textFill>
              </w:rPr>
            </w:pPr>
          </w:p>
        </w:tc>
        <w:tc>
          <w:tcPr>
            <w:tcW w:w="1564" w:type="dxa"/>
          </w:tcPr>
          <w:p w14:paraId="2873D218">
            <w:pPr>
              <w:kinsoku/>
              <w:rPr>
                <w:rFonts w:ascii="宋体" w:hAnsi="宋体" w:eastAsia="宋体" w:cs="宋体"/>
                <w:color w:val="000000" w:themeColor="text1"/>
                <w:highlight w:val="none"/>
                <w14:textFill>
                  <w14:solidFill>
                    <w14:schemeClr w14:val="tx1"/>
                  </w14:solidFill>
                </w14:textFill>
              </w:rPr>
            </w:pPr>
          </w:p>
        </w:tc>
      </w:tr>
      <w:tr w14:paraId="29BA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0" w:type="dxa"/>
          </w:tcPr>
          <w:p w14:paraId="54DC7694">
            <w:pPr>
              <w:kinsoku/>
              <w:rPr>
                <w:rFonts w:ascii="宋体" w:hAnsi="宋体" w:eastAsia="宋体" w:cs="宋体"/>
                <w:color w:val="000000" w:themeColor="text1"/>
                <w:highlight w:val="none"/>
                <w14:textFill>
                  <w14:solidFill>
                    <w14:schemeClr w14:val="tx1"/>
                  </w14:solidFill>
                </w14:textFill>
              </w:rPr>
            </w:pPr>
          </w:p>
        </w:tc>
        <w:tc>
          <w:tcPr>
            <w:tcW w:w="1413" w:type="dxa"/>
          </w:tcPr>
          <w:p w14:paraId="01718609">
            <w:pPr>
              <w:kinsoku/>
              <w:rPr>
                <w:rFonts w:ascii="宋体" w:hAnsi="宋体" w:eastAsia="宋体" w:cs="宋体"/>
                <w:color w:val="000000" w:themeColor="text1"/>
                <w:highlight w:val="none"/>
                <w14:textFill>
                  <w14:solidFill>
                    <w14:schemeClr w14:val="tx1"/>
                  </w14:solidFill>
                </w14:textFill>
              </w:rPr>
            </w:pPr>
          </w:p>
        </w:tc>
        <w:tc>
          <w:tcPr>
            <w:tcW w:w="1071" w:type="dxa"/>
          </w:tcPr>
          <w:p w14:paraId="502A952F">
            <w:pPr>
              <w:kinsoku/>
              <w:rPr>
                <w:rFonts w:ascii="宋体" w:hAnsi="宋体" w:eastAsia="宋体" w:cs="宋体"/>
                <w:color w:val="000000" w:themeColor="text1"/>
                <w:highlight w:val="none"/>
                <w14:textFill>
                  <w14:solidFill>
                    <w14:schemeClr w14:val="tx1"/>
                  </w14:solidFill>
                </w14:textFill>
              </w:rPr>
            </w:pPr>
          </w:p>
        </w:tc>
        <w:tc>
          <w:tcPr>
            <w:tcW w:w="1355" w:type="dxa"/>
          </w:tcPr>
          <w:p w14:paraId="431D1F47">
            <w:pPr>
              <w:kinsoku/>
              <w:rPr>
                <w:rFonts w:ascii="宋体" w:hAnsi="宋体" w:eastAsia="宋体" w:cs="宋体"/>
                <w:color w:val="000000" w:themeColor="text1"/>
                <w:highlight w:val="none"/>
                <w14:textFill>
                  <w14:solidFill>
                    <w14:schemeClr w14:val="tx1"/>
                  </w14:solidFill>
                </w14:textFill>
              </w:rPr>
            </w:pPr>
          </w:p>
        </w:tc>
        <w:tc>
          <w:tcPr>
            <w:tcW w:w="1809" w:type="dxa"/>
          </w:tcPr>
          <w:p w14:paraId="028640CD">
            <w:pPr>
              <w:kinsoku/>
              <w:rPr>
                <w:rFonts w:ascii="宋体" w:hAnsi="宋体" w:eastAsia="宋体" w:cs="宋体"/>
                <w:color w:val="000000" w:themeColor="text1"/>
                <w:highlight w:val="none"/>
                <w14:textFill>
                  <w14:solidFill>
                    <w14:schemeClr w14:val="tx1"/>
                  </w14:solidFill>
                </w14:textFill>
              </w:rPr>
            </w:pPr>
          </w:p>
        </w:tc>
        <w:tc>
          <w:tcPr>
            <w:tcW w:w="1274" w:type="dxa"/>
          </w:tcPr>
          <w:p w14:paraId="213E40E1">
            <w:pPr>
              <w:kinsoku/>
              <w:rPr>
                <w:rFonts w:ascii="宋体" w:hAnsi="宋体" w:eastAsia="宋体" w:cs="宋体"/>
                <w:color w:val="000000" w:themeColor="text1"/>
                <w:highlight w:val="none"/>
                <w14:textFill>
                  <w14:solidFill>
                    <w14:schemeClr w14:val="tx1"/>
                  </w14:solidFill>
                </w14:textFill>
              </w:rPr>
            </w:pPr>
          </w:p>
        </w:tc>
        <w:tc>
          <w:tcPr>
            <w:tcW w:w="1564" w:type="dxa"/>
          </w:tcPr>
          <w:p w14:paraId="5DA041B9">
            <w:pPr>
              <w:kinsoku/>
              <w:rPr>
                <w:rFonts w:ascii="宋体" w:hAnsi="宋体" w:eastAsia="宋体" w:cs="宋体"/>
                <w:color w:val="000000" w:themeColor="text1"/>
                <w:highlight w:val="none"/>
                <w14:textFill>
                  <w14:solidFill>
                    <w14:schemeClr w14:val="tx1"/>
                  </w14:solidFill>
                </w14:textFill>
              </w:rPr>
            </w:pPr>
          </w:p>
        </w:tc>
      </w:tr>
      <w:tr w14:paraId="52A68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00" w:type="dxa"/>
          </w:tcPr>
          <w:p w14:paraId="2686347F">
            <w:pPr>
              <w:kinsoku/>
              <w:rPr>
                <w:rFonts w:ascii="宋体" w:hAnsi="宋体" w:eastAsia="宋体" w:cs="宋体"/>
                <w:color w:val="000000" w:themeColor="text1"/>
                <w:highlight w:val="none"/>
                <w14:textFill>
                  <w14:solidFill>
                    <w14:schemeClr w14:val="tx1"/>
                  </w14:solidFill>
                </w14:textFill>
              </w:rPr>
            </w:pPr>
          </w:p>
        </w:tc>
        <w:tc>
          <w:tcPr>
            <w:tcW w:w="1413" w:type="dxa"/>
          </w:tcPr>
          <w:p w14:paraId="2E3B3ACF">
            <w:pPr>
              <w:kinsoku/>
              <w:rPr>
                <w:rFonts w:ascii="宋体" w:hAnsi="宋体" w:eastAsia="宋体" w:cs="宋体"/>
                <w:color w:val="000000" w:themeColor="text1"/>
                <w:highlight w:val="none"/>
                <w14:textFill>
                  <w14:solidFill>
                    <w14:schemeClr w14:val="tx1"/>
                  </w14:solidFill>
                </w14:textFill>
              </w:rPr>
            </w:pPr>
          </w:p>
        </w:tc>
        <w:tc>
          <w:tcPr>
            <w:tcW w:w="1071" w:type="dxa"/>
          </w:tcPr>
          <w:p w14:paraId="399D1EF1">
            <w:pPr>
              <w:kinsoku/>
              <w:rPr>
                <w:rFonts w:ascii="宋体" w:hAnsi="宋体" w:eastAsia="宋体" w:cs="宋体"/>
                <w:color w:val="000000" w:themeColor="text1"/>
                <w:highlight w:val="none"/>
                <w14:textFill>
                  <w14:solidFill>
                    <w14:schemeClr w14:val="tx1"/>
                  </w14:solidFill>
                </w14:textFill>
              </w:rPr>
            </w:pPr>
          </w:p>
        </w:tc>
        <w:tc>
          <w:tcPr>
            <w:tcW w:w="1355" w:type="dxa"/>
          </w:tcPr>
          <w:p w14:paraId="10E7E0BF">
            <w:pPr>
              <w:kinsoku/>
              <w:rPr>
                <w:rFonts w:ascii="宋体" w:hAnsi="宋体" w:eastAsia="宋体" w:cs="宋体"/>
                <w:color w:val="000000" w:themeColor="text1"/>
                <w:highlight w:val="none"/>
                <w14:textFill>
                  <w14:solidFill>
                    <w14:schemeClr w14:val="tx1"/>
                  </w14:solidFill>
                </w14:textFill>
              </w:rPr>
            </w:pPr>
          </w:p>
        </w:tc>
        <w:tc>
          <w:tcPr>
            <w:tcW w:w="1809" w:type="dxa"/>
          </w:tcPr>
          <w:p w14:paraId="0708E8C1">
            <w:pPr>
              <w:kinsoku/>
              <w:rPr>
                <w:rFonts w:ascii="宋体" w:hAnsi="宋体" w:eastAsia="宋体" w:cs="宋体"/>
                <w:color w:val="000000" w:themeColor="text1"/>
                <w:highlight w:val="none"/>
                <w14:textFill>
                  <w14:solidFill>
                    <w14:schemeClr w14:val="tx1"/>
                  </w14:solidFill>
                </w14:textFill>
              </w:rPr>
            </w:pPr>
          </w:p>
        </w:tc>
        <w:tc>
          <w:tcPr>
            <w:tcW w:w="1274" w:type="dxa"/>
          </w:tcPr>
          <w:p w14:paraId="7EB7AB5E">
            <w:pPr>
              <w:kinsoku/>
              <w:rPr>
                <w:rFonts w:ascii="宋体" w:hAnsi="宋体" w:eastAsia="宋体" w:cs="宋体"/>
                <w:color w:val="000000" w:themeColor="text1"/>
                <w:highlight w:val="none"/>
                <w14:textFill>
                  <w14:solidFill>
                    <w14:schemeClr w14:val="tx1"/>
                  </w14:solidFill>
                </w14:textFill>
              </w:rPr>
            </w:pPr>
          </w:p>
        </w:tc>
        <w:tc>
          <w:tcPr>
            <w:tcW w:w="1564" w:type="dxa"/>
          </w:tcPr>
          <w:p w14:paraId="54050DDA">
            <w:pPr>
              <w:kinsoku/>
              <w:rPr>
                <w:rFonts w:ascii="宋体" w:hAnsi="宋体" w:eastAsia="宋体" w:cs="宋体"/>
                <w:color w:val="000000" w:themeColor="text1"/>
                <w:highlight w:val="none"/>
                <w14:textFill>
                  <w14:solidFill>
                    <w14:schemeClr w14:val="tx1"/>
                  </w14:solidFill>
                </w14:textFill>
              </w:rPr>
            </w:pPr>
          </w:p>
        </w:tc>
      </w:tr>
    </w:tbl>
    <w:p w14:paraId="3DF587BD">
      <w:pPr>
        <w:kinsoku/>
        <w:spacing w:line="342" w:lineRule="auto"/>
        <w:rPr>
          <w:rFonts w:ascii="宋体" w:hAnsi="宋体" w:eastAsia="宋体" w:cs="宋体"/>
          <w:color w:val="000000" w:themeColor="text1"/>
          <w:highlight w:val="none"/>
          <w14:textFill>
            <w14:solidFill>
              <w14:schemeClr w14:val="tx1"/>
            </w14:solidFill>
          </w14:textFill>
        </w:rPr>
      </w:pPr>
    </w:p>
    <w:p w14:paraId="65A76D0A">
      <w:pPr>
        <w:kinsoku/>
        <w:spacing w:line="342" w:lineRule="auto"/>
        <w:rPr>
          <w:rFonts w:ascii="宋体" w:hAnsi="宋体" w:eastAsia="宋体" w:cs="宋体"/>
          <w:color w:val="000000" w:themeColor="text1"/>
          <w:highlight w:val="none"/>
          <w14:textFill>
            <w14:solidFill>
              <w14:schemeClr w14:val="tx1"/>
            </w14:solidFill>
          </w14:textFill>
        </w:rPr>
      </w:pPr>
    </w:p>
    <w:p w14:paraId="5402F27F">
      <w:pPr>
        <w:kinsoku/>
        <w:spacing w:before="68" w:line="221" w:lineRule="auto"/>
        <w:ind w:left="1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招标人代表：</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记录人：</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p>
    <w:p w14:paraId="623DABA9">
      <w:pPr>
        <w:kinsoku/>
        <w:spacing w:line="297" w:lineRule="auto"/>
        <w:rPr>
          <w:rFonts w:ascii="宋体" w:hAnsi="宋体" w:eastAsia="宋体" w:cs="宋体"/>
          <w:color w:val="000000" w:themeColor="text1"/>
          <w:highlight w:val="none"/>
          <w:lang w:eastAsia="zh-CN"/>
          <w14:textFill>
            <w14:solidFill>
              <w14:schemeClr w14:val="tx1"/>
            </w14:solidFill>
          </w14:textFill>
        </w:rPr>
      </w:pPr>
    </w:p>
    <w:p w14:paraId="4758363A">
      <w:pPr>
        <w:tabs>
          <w:tab w:val="left" w:pos="6487"/>
        </w:tabs>
        <w:kinsoku/>
        <w:spacing w:before="68" w:line="221" w:lineRule="auto"/>
        <w:ind w:left="54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ab/>
      </w:r>
      <w:r>
        <w:rPr>
          <w:rFonts w:hint="eastAsia" w:ascii="宋体" w:hAnsi="宋体" w:eastAsia="宋体" w:cs="宋体"/>
          <w:color w:val="000000" w:themeColor="text1"/>
          <w:highlight w:val="none"/>
          <w:lang w:eastAsia="zh-CN"/>
          <w14:textFill>
            <w14:solidFill>
              <w14:schemeClr w14:val="tx1"/>
            </w14:solidFill>
          </w14:textFill>
        </w:rPr>
        <w:t xml:space="preserve"> 年 </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月</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日</w:t>
      </w:r>
    </w:p>
    <w:p w14:paraId="791B8FD8">
      <w:pPr>
        <w:kinsoku/>
        <w:spacing w:line="318" w:lineRule="auto"/>
        <w:rPr>
          <w:rFonts w:ascii="宋体" w:hAnsi="宋体" w:eastAsia="宋体" w:cs="宋体"/>
          <w:color w:val="000000" w:themeColor="text1"/>
          <w:highlight w:val="none"/>
          <w:lang w:eastAsia="zh-CN"/>
          <w14:textFill>
            <w14:solidFill>
              <w14:schemeClr w14:val="tx1"/>
            </w14:solidFill>
          </w14:textFill>
        </w:rPr>
      </w:pPr>
    </w:p>
    <w:p w14:paraId="65E4C800">
      <w:pPr>
        <w:kinsoku/>
        <w:spacing w:line="318" w:lineRule="auto"/>
        <w:rPr>
          <w:rFonts w:ascii="宋体" w:hAnsi="宋体" w:eastAsia="宋体" w:cs="宋体"/>
          <w:color w:val="000000" w:themeColor="text1"/>
          <w:highlight w:val="none"/>
          <w:lang w:eastAsia="zh-CN"/>
          <w14:textFill>
            <w14:solidFill>
              <w14:schemeClr w14:val="tx1"/>
            </w14:solidFill>
          </w14:textFill>
        </w:rPr>
      </w:pPr>
    </w:p>
    <w:p w14:paraId="4A86F059">
      <w:pPr>
        <w:kinsoku/>
        <w:spacing w:line="186" w:lineRule="auto"/>
        <w:rPr>
          <w:rFonts w:ascii="宋体" w:hAnsi="宋体" w:eastAsia="宋体" w:cs="宋体"/>
          <w:color w:val="000000" w:themeColor="text1"/>
          <w:sz w:val="18"/>
          <w:szCs w:val="18"/>
          <w:highlight w:val="none"/>
          <w:lang w:eastAsia="zh-CN"/>
          <w14:textFill>
            <w14:solidFill>
              <w14:schemeClr w14:val="tx1"/>
            </w14:solidFill>
          </w14:textFill>
        </w:rPr>
        <w:sectPr>
          <w:headerReference r:id="rId17" w:type="default"/>
          <w:pgSz w:w="11907" w:h="16841"/>
          <w:pgMar w:top="1173" w:right="1238" w:bottom="1188" w:left="1476" w:header="862" w:footer="0" w:gutter="0"/>
          <w:cols w:space="720" w:num="1"/>
        </w:sectPr>
      </w:pPr>
    </w:p>
    <w:p w14:paraId="64143FE7">
      <w:pPr>
        <w:tabs>
          <w:tab w:val="left" w:pos="1436"/>
        </w:tabs>
        <w:kinsoku/>
        <w:spacing w:before="91" w:line="276" w:lineRule="auto"/>
        <w:ind w:left="3766" w:right="593" w:hanging="3306"/>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（项目名称）</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标段施工图设计第二个信封（报价文件）开标记录表</w:t>
      </w:r>
    </w:p>
    <w:p w14:paraId="0293281A">
      <w:pPr>
        <w:kinsoku/>
        <w:spacing w:before="76" w:line="220" w:lineRule="auto"/>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分</w:t>
      </w:r>
    </w:p>
    <w:p w14:paraId="4C517EE8">
      <w:pPr>
        <w:kinsoku/>
        <w:spacing w:line="100" w:lineRule="auto"/>
        <w:rPr>
          <w:rFonts w:ascii="宋体" w:hAnsi="宋体" w:eastAsia="宋体" w:cs="宋体"/>
          <w:color w:val="000000" w:themeColor="text1"/>
          <w:sz w:val="2"/>
          <w:highlight w:val="none"/>
          <w14:textFill>
            <w14:solidFill>
              <w14:schemeClr w14:val="tx1"/>
            </w14:solidFill>
          </w14:textFill>
        </w:rPr>
      </w:pPr>
    </w:p>
    <w:tbl>
      <w:tblPr>
        <w:tblStyle w:val="26"/>
        <w:tblW w:w="9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39"/>
        <w:gridCol w:w="1363"/>
        <w:gridCol w:w="1560"/>
        <w:gridCol w:w="1180"/>
        <w:gridCol w:w="1007"/>
        <w:gridCol w:w="1742"/>
      </w:tblGrid>
      <w:tr w14:paraId="74E9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12" w:type="dxa"/>
            <w:vAlign w:val="center"/>
          </w:tcPr>
          <w:p w14:paraId="04EE1086">
            <w:pPr>
              <w:kinsoku/>
              <w:spacing w:before="69" w:line="222"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39" w:type="dxa"/>
            <w:vAlign w:val="center"/>
          </w:tcPr>
          <w:p w14:paraId="6A5A852E">
            <w:pPr>
              <w:kinsoku/>
              <w:spacing w:before="68" w:line="221"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p>
        </w:tc>
        <w:tc>
          <w:tcPr>
            <w:tcW w:w="1363" w:type="dxa"/>
            <w:vAlign w:val="center"/>
          </w:tcPr>
          <w:p w14:paraId="384AD93D">
            <w:pPr>
              <w:kinsoku/>
              <w:spacing w:before="68" w:line="221"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密封情况</w:t>
            </w:r>
          </w:p>
        </w:tc>
        <w:tc>
          <w:tcPr>
            <w:tcW w:w="1560" w:type="dxa"/>
            <w:vAlign w:val="center"/>
          </w:tcPr>
          <w:p w14:paraId="2D0E5E04">
            <w:pPr>
              <w:kinsoku/>
              <w:spacing w:before="69" w:line="219"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投标报价（元）</w:t>
            </w:r>
          </w:p>
        </w:tc>
        <w:tc>
          <w:tcPr>
            <w:tcW w:w="1180" w:type="dxa"/>
            <w:vAlign w:val="center"/>
          </w:tcPr>
          <w:p w14:paraId="3CB692DB">
            <w:pPr>
              <w:kinsoku/>
              <w:spacing w:before="223" w:line="340" w:lineRule="auto"/>
              <w:ind w:left="-19" w:leftChars="-9" w:right="61"/>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是否超过最高投标限价</w:t>
            </w:r>
          </w:p>
        </w:tc>
        <w:tc>
          <w:tcPr>
            <w:tcW w:w="1007" w:type="dxa"/>
            <w:vAlign w:val="center"/>
          </w:tcPr>
          <w:p w14:paraId="392091DC">
            <w:pPr>
              <w:kinsoku/>
              <w:spacing w:before="69" w:line="222"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1742" w:type="dxa"/>
            <w:vAlign w:val="center"/>
          </w:tcPr>
          <w:p w14:paraId="10F7B8B5">
            <w:pPr>
              <w:kinsoku/>
              <w:spacing w:before="68" w:line="221" w:lineRule="auto"/>
              <w:ind w:left="-19" w:leftChars="-9"/>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投标人代表签名</w:t>
            </w:r>
          </w:p>
        </w:tc>
      </w:tr>
      <w:tr w14:paraId="71AD9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76D72FED">
            <w:pPr>
              <w:kinsoku/>
              <w:rPr>
                <w:rFonts w:ascii="宋体" w:hAnsi="宋体" w:eastAsia="宋体" w:cs="宋体"/>
                <w:color w:val="000000" w:themeColor="text1"/>
                <w:highlight w:val="none"/>
                <w14:textFill>
                  <w14:solidFill>
                    <w14:schemeClr w14:val="tx1"/>
                  </w14:solidFill>
                </w14:textFill>
              </w:rPr>
            </w:pPr>
          </w:p>
        </w:tc>
        <w:tc>
          <w:tcPr>
            <w:tcW w:w="1439" w:type="dxa"/>
          </w:tcPr>
          <w:p w14:paraId="4E320CDE">
            <w:pPr>
              <w:kinsoku/>
              <w:rPr>
                <w:rFonts w:ascii="宋体" w:hAnsi="宋体" w:eastAsia="宋体" w:cs="宋体"/>
                <w:color w:val="000000" w:themeColor="text1"/>
                <w:highlight w:val="none"/>
                <w14:textFill>
                  <w14:solidFill>
                    <w14:schemeClr w14:val="tx1"/>
                  </w14:solidFill>
                </w14:textFill>
              </w:rPr>
            </w:pPr>
          </w:p>
        </w:tc>
        <w:tc>
          <w:tcPr>
            <w:tcW w:w="1363" w:type="dxa"/>
          </w:tcPr>
          <w:p w14:paraId="5802CD90">
            <w:pPr>
              <w:kinsoku/>
              <w:rPr>
                <w:rFonts w:ascii="宋体" w:hAnsi="宋体" w:eastAsia="宋体" w:cs="宋体"/>
                <w:color w:val="000000" w:themeColor="text1"/>
                <w:highlight w:val="none"/>
                <w14:textFill>
                  <w14:solidFill>
                    <w14:schemeClr w14:val="tx1"/>
                  </w14:solidFill>
                </w14:textFill>
              </w:rPr>
            </w:pPr>
          </w:p>
        </w:tc>
        <w:tc>
          <w:tcPr>
            <w:tcW w:w="1560" w:type="dxa"/>
          </w:tcPr>
          <w:p w14:paraId="67CEF1B9">
            <w:pPr>
              <w:kinsoku/>
              <w:rPr>
                <w:rFonts w:ascii="宋体" w:hAnsi="宋体" w:eastAsia="宋体" w:cs="宋体"/>
                <w:color w:val="000000" w:themeColor="text1"/>
                <w:highlight w:val="none"/>
                <w14:textFill>
                  <w14:solidFill>
                    <w14:schemeClr w14:val="tx1"/>
                  </w14:solidFill>
                </w14:textFill>
              </w:rPr>
            </w:pPr>
          </w:p>
        </w:tc>
        <w:tc>
          <w:tcPr>
            <w:tcW w:w="1180" w:type="dxa"/>
          </w:tcPr>
          <w:p w14:paraId="6725ECB3">
            <w:pPr>
              <w:kinsoku/>
              <w:rPr>
                <w:rFonts w:ascii="宋体" w:hAnsi="宋体" w:eastAsia="宋体" w:cs="宋体"/>
                <w:color w:val="000000" w:themeColor="text1"/>
                <w:highlight w:val="none"/>
                <w14:textFill>
                  <w14:solidFill>
                    <w14:schemeClr w14:val="tx1"/>
                  </w14:solidFill>
                </w14:textFill>
              </w:rPr>
            </w:pPr>
          </w:p>
        </w:tc>
        <w:tc>
          <w:tcPr>
            <w:tcW w:w="1007" w:type="dxa"/>
          </w:tcPr>
          <w:p w14:paraId="281B6EFB">
            <w:pPr>
              <w:kinsoku/>
              <w:rPr>
                <w:rFonts w:ascii="宋体" w:hAnsi="宋体" w:eastAsia="宋体" w:cs="宋体"/>
                <w:color w:val="000000" w:themeColor="text1"/>
                <w:highlight w:val="none"/>
                <w14:textFill>
                  <w14:solidFill>
                    <w14:schemeClr w14:val="tx1"/>
                  </w14:solidFill>
                </w14:textFill>
              </w:rPr>
            </w:pPr>
          </w:p>
        </w:tc>
        <w:tc>
          <w:tcPr>
            <w:tcW w:w="1742" w:type="dxa"/>
          </w:tcPr>
          <w:p w14:paraId="01A407DD">
            <w:pPr>
              <w:kinsoku/>
              <w:rPr>
                <w:rFonts w:ascii="宋体" w:hAnsi="宋体" w:eastAsia="宋体" w:cs="宋体"/>
                <w:color w:val="000000" w:themeColor="text1"/>
                <w:highlight w:val="none"/>
                <w14:textFill>
                  <w14:solidFill>
                    <w14:schemeClr w14:val="tx1"/>
                  </w14:solidFill>
                </w14:textFill>
              </w:rPr>
            </w:pPr>
          </w:p>
        </w:tc>
      </w:tr>
      <w:tr w14:paraId="45F3C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dxa"/>
          </w:tcPr>
          <w:p w14:paraId="2357DBF5">
            <w:pPr>
              <w:kinsoku/>
              <w:rPr>
                <w:rFonts w:ascii="宋体" w:hAnsi="宋体" w:eastAsia="宋体" w:cs="宋体"/>
                <w:color w:val="000000" w:themeColor="text1"/>
                <w:highlight w:val="none"/>
                <w14:textFill>
                  <w14:solidFill>
                    <w14:schemeClr w14:val="tx1"/>
                  </w14:solidFill>
                </w14:textFill>
              </w:rPr>
            </w:pPr>
          </w:p>
        </w:tc>
        <w:tc>
          <w:tcPr>
            <w:tcW w:w="1439" w:type="dxa"/>
          </w:tcPr>
          <w:p w14:paraId="6F43FAB1">
            <w:pPr>
              <w:kinsoku/>
              <w:rPr>
                <w:rFonts w:ascii="宋体" w:hAnsi="宋体" w:eastAsia="宋体" w:cs="宋体"/>
                <w:color w:val="000000" w:themeColor="text1"/>
                <w:highlight w:val="none"/>
                <w14:textFill>
                  <w14:solidFill>
                    <w14:schemeClr w14:val="tx1"/>
                  </w14:solidFill>
                </w14:textFill>
              </w:rPr>
            </w:pPr>
          </w:p>
        </w:tc>
        <w:tc>
          <w:tcPr>
            <w:tcW w:w="1363" w:type="dxa"/>
          </w:tcPr>
          <w:p w14:paraId="482B8591">
            <w:pPr>
              <w:kinsoku/>
              <w:rPr>
                <w:rFonts w:ascii="宋体" w:hAnsi="宋体" w:eastAsia="宋体" w:cs="宋体"/>
                <w:color w:val="000000" w:themeColor="text1"/>
                <w:highlight w:val="none"/>
                <w14:textFill>
                  <w14:solidFill>
                    <w14:schemeClr w14:val="tx1"/>
                  </w14:solidFill>
                </w14:textFill>
              </w:rPr>
            </w:pPr>
          </w:p>
        </w:tc>
        <w:tc>
          <w:tcPr>
            <w:tcW w:w="1560" w:type="dxa"/>
          </w:tcPr>
          <w:p w14:paraId="07FAB59C">
            <w:pPr>
              <w:kinsoku/>
              <w:rPr>
                <w:rFonts w:ascii="宋体" w:hAnsi="宋体" w:eastAsia="宋体" w:cs="宋体"/>
                <w:color w:val="000000" w:themeColor="text1"/>
                <w:highlight w:val="none"/>
                <w14:textFill>
                  <w14:solidFill>
                    <w14:schemeClr w14:val="tx1"/>
                  </w14:solidFill>
                </w14:textFill>
              </w:rPr>
            </w:pPr>
          </w:p>
        </w:tc>
        <w:tc>
          <w:tcPr>
            <w:tcW w:w="1180" w:type="dxa"/>
          </w:tcPr>
          <w:p w14:paraId="41B12A59">
            <w:pPr>
              <w:kinsoku/>
              <w:rPr>
                <w:rFonts w:ascii="宋体" w:hAnsi="宋体" w:eastAsia="宋体" w:cs="宋体"/>
                <w:color w:val="000000" w:themeColor="text1"/>
                <w:highlight w:val="none"/>
                <w14:textFill>
                  <w14:solidFill>
                    <w14:schemeClr w14:val="tx1"/>
                  </w14:solidFill>
                </w14:textFill>
              </w:rPr>
            </w:pPr>
          </w:p>
        </w:tc>
        <w:tc>
          <w:tcPr>
            <w:tcW w:w="1007" w:type="dxa"/>
          </w:tcPr>
          <w:p w14:paraId="110C2202">
            <w:pPr>
              <w:kinsoku/>
              <w:rPr>
                <w:rFonts w:ascii="宋体" w:hAnsi="宋体" w:eastAsia="宋体" w:cs="宋体"/>
                <w:color w:val="000000" w:themeColor="text1"/>
                <w:highlight w:val="none"/>
                <w14:textFill>
                  <w14:solidFill>
                    <w14:schemeClr w14:val="tx1"/>
                  </w14:solidFill>
                </w14:textFill>
              </w:rPr>
            </w:pPr>
          </w:p>
        </w:tc>
        <w:tc>
          <w:tcPr>
            <w:tcW w:w="1742" w:type="dxa"/>
          </w:tcPr>
          <w:p w14:paraId="3F560CA7">
            <w:pPr>
              <w:kinsoku/>
              <w:rPr>
                <w:rFonts w:ascii="宋体" w:hAnsi="宋体" w:eastAsia="宋体" w:cs="宋体"/>
                <w:color w:val="000000" w:themeColor="text1"/>
                <w:highlight w:val="none"/>
                <w14:textFill>
                  <w14:solidFill>
                    <w14:schemeClr w14:val="tx1"/>
                  </w14:solidFill>
                </w14:textFill>
              </w:rPr>
            </w:pPr>
          </w:p>
        </w:tc>
      </w:tr>
      <w:tr w14:paraId="5E4A5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1BEA143A">
            <w:pPr>
              <w:kinsoku/>
              <w:rPr>
                <w:rFonts w:ascii="宋体" w:hAnsi="宋体" w:eastAsia="宋体" w:cs="宋体"/>
                <w:color w:val="000000" w:themeColor="text1"/>
                <w:highlight w:val="none"/>
                <w14:textFill>
                  <w14:solidFill>
                    <w14:schemeClr w14:val="tx1"/>
                  </w14:solidFill>
                </w14:textFill>
              </w:rPr>
            </w:pPr>
          </w:p>
        </w:tc>
        <w:tc>
          <w:tcPr>
            <w:tcW w:w="1439" w:type="dxa"/>
          </w:tcPr>
          <w:p w14:paraId="510D9B35">
            <w:pPr>
              <w:kinsoku/>
              <w:rPr>
                <w:rFonts w:ascii="宋体" w:hAnsi="宋体" w:eastAsia="宋体" w:cs="宋体"/>
                <w:color w:val="000000" w:themeColor="text1"/>
                <w:highlight w:val="none"/>
                <w14:textFill>
                  <w14:solidFill>
                    <w14:schemeClr w14:val="tx1"/>
                  </w14:solidFill>
                </w14:textFill>
              </w:rPr>
            </w:pPr>
          </w:p>
        </w:tc>
        <w:tc>
          <w:tcPr>
            <w:tcW w:w="1363" w:type="dxa"/>
          </w:tcPr>
          <w:p w14:paraId="5A152B8C">
            <w:pPr>
              <w:kinsoku/>
              <w:rPr>
                <w:rFonts w:ascii="宋体" w:hAnsi="宋体" w:eastAsia="宋体" w:cs="宋体"/>
                <w:color w:val="000000" w:themeColor="text1"/>
                <w:highlight w:val="none"/>
                <w14:textFill>
                  <w14:solidFill>
                    <w14:schemeClr w14:val="tx1"/>
                  </w14:solidFill>
                </w14:textFill>
              </w:rPr>
            </w:pPr>
          </w:p>
        </w:tc>
        <w:tc>
          <w:tcPr>
            <w:tcW w:w="1560" w:type="dxa"/>
          </w:tcPr>
          <w:p w14:paraId="3F801767">
            <w:pPr>
              <w:kinsoku/>
              <w:rPr>
                <w:rFonts w:ascii="宋体" w:hAnsi="宋体" w:eastAsia="宋体" w:cs="宋体"/>
                <w:color w:val="000000" w:themeColor="text1"/>
                <w:highlight w:val="none"/>
                <w14:textFill>
                  <w14:solidFill>
                    <w14:schemeClr w14:val="tx1"/>
                  </w14:solidFill>
                </w14:textFill>
              </w:rPr>
            </w:pPr>
          </w:p>
        </w:tc>
        <w:tc>
          <w:tcPr>
            <w:tcW w:w="1180" w:type="dxa"/>
          </w:tcPr>
          <w:p w14:paraId="6125E942">
            <w:pPr>
              <w:kinsoku/>
              <w:rPr>
                <w:rFonts w:ascii="宋体" w:hAnsi="宋体" w:eastAsia="宋体" w:cs="宋体"/>
                <w:color w:val="000000" w:themeColor="text1"/>
                <w:highlight w:val="none"/>
                <w14:textFill>
                  <w14:solidFill>
                    <w14:schemeClr w14:val="tx1"/>
                  </w14:solidFill>
                </w14:textFill>
              </w:rPr>
            </w:pPr>
          </w:p>
        </w:tc>
        <w:tc>
          <w:tcPr>
            <w:tcW w:w="1007" w:type="dxa"/>
          </w:tcPr>
          <w:p w14:paraId="51DECBE4">
            <w:pPr>
              <w:kinsoku/>
              <w:rPr>
                <w:rFonts w:ascii="宋体" w:hAnsi="宋体" w:eastAsia="宋体" w:cs="宋体"/>
                <w:color w:val="000000" w:themeColor="text1"/>
                <w:highlight w:val="none"/>
                <w14:textFill>
                  <w14:solidFill>
                    <w14:schemeClr w14:val="tx1"/>
                  </w14:solidFill>
                </w14:textFill>
              </w:rPr>
            </w:pPr>
          </w:p>
        </w:tc>
        <w:tc>
          <w:tcPr>
            <w:tcW w:w="1742" w:type="dxa"/>
          </w:tcPr>
          <w:p w14:paraId="2406ACAD">
            <w:pPr>
              <w:kinsoku/>
              <w:rPr>
                <w:rFonts w:ascii="宋体" w:hAnsi="宋体" w:eastAsia="宋体" w:cs="宋体"/>
                <w:color w:val="000000" w:themeColor="text1"/>
                <w:highlight w:val="none"/>
                <w14:textFill>
                  <w14:solidFill>
                    <w14:schemeClr w14:val="tx1"/>
                  </w14:solidFill>
                </w14:textFill>
              </w:rPr>
            </w:pPr>
          </w:p>
        </w:tc>
      </w:tr>
      <w:tr w14:paraId="1038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2" w:type="dxa"/>
          </w:tcPr>
          <w:p w14:paraId="15CD0DEB">
            <w:pPr>
              <w:kinsoku/>
              <w:rPr>
                <w:rFonts w:ascii="宋体" w:hAnsi="宋体" w:eastAsia="宋体" w:cs="宋体"/>
                <w:color w:val="000000" w:themeColor="text1"/>
                <w:highlight w:val="none"/>
                <w14:textFill>
                  <w14:solidFill>
                    <w14:schemeClr w14:val="tx1"/>
                  </w14:solidFill>
                </w14:textFill>
              </w:rPr>
            </w:pPr>
          </w:p>
        </w:tc>
        <w:tc>
          <w:tcPr>
            <w:tcW w:w="1439" w:type="dxa"/>
          </w:tcPr>
          <w:p w14:paraId="34C6A2F6">
            <w:pPr>
              <w:kinsoku/>
              <w:rPr>
                <w:rFonts w:ascii="宋体" w:hAnsi="宋体" w:eastAsia="宋体" w:cs="宋体"/>
                <w:color w:val="000000" w:themeColor="text1"/>
                <w:highlight w:val="none"/>
                <w14:textFill>
                  <w14:solidFill>
                    <w14:schemeClr w14:val="tx1"/>
                  </w14:solidFill>
                </w14:textFill>
              </w:rPr>
            </w:pPr>
          </w:p>
        </w:tc>
        <w:tc>
          <w:tcPr>
            <w:tcW w:w="1363" w:type="dxa"/>
          </w:tcPr>
          <w:p w14:paraId="5ED3D16C">
            <w:pPr>
              <w:kinsoku/>
              <w:rPr>
                <w:rFonts w:ascii="宋体" w:hAnsi="宋体" w:eastAsia="宋体" w:cs="宋体"/>
                <w:color w:val="000000" w:themeColor="text1"/>
                <w:highlight w:val="none"/>
                <w14:textFill>
                  <w14:solidFill>
                    <w14:schemeClr w14:val="tx1"/>
                  </w14:solidFill>
                </w14:textFill>
              </w:rPr>
            </w:pPr>
          </w:p>
        </w:tc>
        <w:tc>
          <w:tcPr>
            <w:tcW w:w="1560" w:type="dxa"/>
          </w:tcPr>
          <w:p w14:paraId="16EA110E">
            <w:pPr>
              <w:kinsoku/>
              <w:rPr>
                <w:rFonts w:ascii="宋体" w:hAnsi="宋体" w:eastAsia="宋体" w:cs="宋体"/>
                <w:color w:val="000000" w:themeColor="text1"/>
                <w:highlight w:val="none"/>
                <w14:textFill>
                  <w14:solidFill>
                    <w14:schemeClr w14:val="tx1"/>
                  </w14:solidFill>
                </w14:textFill>
              </w:rPr>
            </w:pPr>
          </w:p>
        </w:tc>
        <w:tc>
          <w:tcPr>
            <w:tcW w:w="1180" w:type="dxa"/>
          </w:tcPr>
          <w:p w14:paraId="0FCEDD63">
            <w:pPr>
              <w:kinsoku/>
              <w:rPr>
                <w:rFonts w:ascii="宋体" w:hAnsi="宋体" w:eastAsia="宋体" w:cs="宋体"/>
                <w:color w:val="000000" w:themeColor="text1"/>
                <w:highlight w:val="none"/>
                <w14:textFill>
                  <w14:solidFill>
                    <w14:schemeClr w14:val="tx1"/>
                  </w14:solidFill>
                </w14:textFill>
              </w:rPr>
            </w:pPr>
          </w:p>
        </w:tc>
        <w:tc>
          <w:tcPr>
            <w:tcW w:w="1007" w:type="dxa"/>
          </w:tcPr>
          <w:p w14:paraId="375CCC81">
            <w:pPr>
              <w:kinsoku/>
              <w:rPr>
                <w:rFonts w:ascii="宋体" w:hAnsi="宋体" w:eastAsia="宋体" w:cs="宋体"/>
                <w:color w:val="000000" w:themeColor="text1"/>
                <w:highlight w:val="none"/>
                <w14:textFill>
                  <w14:solidFill>
                    <w14:schemeClr w14:val="tx1"/>
                  </w14:solidFill>
                </w14:textFill>
              </w:rPr>
            </w:pPr>
          </w:p>
        </w:tc>
        <w:tc>
          <w:tcPr>
            <w:tcW w:w="1742" w:type="dxa"/>
          </w:tcPr>
          <w:p w14:paraId="18814C93">
            <w:pPr>
              <w:kinsoku/>
              <w:rPr>
                <w:rFonts w:ascii="宋体" w:hAnsi="宋体" w:eastAsia="宋体" w:cs="宋体"/>
                <w:color w:val="000000" w:themeColor="text1"/>
                <w:highlight w:val="none"/>
                <w14:textFill>
                  <w14:solidFill>
                    <w14:schemeClr w14:val="tx1"/>
                  </w14:solidFill>
                </w14:textFill>
              </w:rPr>
            </w:pPr>
          </w:p>
        </w:tc>
      </w:tr>
      <w:tr w14:paraId="2648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728705D5">
            <w:pPr>
              <w:kinsoku/>
              <w:rPr>
                <w:rFonts w:ascii="宋体" w:hAnsi="宋体" w:eastAsia="宋体" w:cs="宋体"/>
                <w:color w:val="000000" w:themeColor="text1"/>
                <w:highlight w:val="none"/>
                <w14:textFill>
                  <w14:solidFill>
                    <w14:schemeClr w14:val="tx1"/>
                  </w14:solidFill>
                </w14:textFill>
              </w:rPr>
            </w:pPr>
          </w:p>
        </w:tc>
        <w:tc>
          <w:tcPr>
            <w:tcW w:w="1439" w:type="dxa"/>
          </w:tcPr>
          <w:p w14:paraId="5F180614">
            <w:pPr>
              <w:kinsoku/>
              <w:rPr>
                <w:rFonts w:ascii="宋体" w:hAnsi="宋体" w:eastAsia="宋体" w:cs="宋体"/>
                <w:color w:val="000000" w:themeColor="text1"/>
                <w:highlight w:val="none"/>
                <w14:textFill>
                  <w14:solidFill>
                    <w14:schemeClr w14:val="tx1"/>
                  </w14:solidFill>
                </w14:textFill>
              </w:rPr>
            </w:pPr>
          </w:p>
        </w:tc>
        <w:tc>
          <w:tcPr>
            <w:tcW w:w="1363" w:type="dxa"/>
          </w:tcPr>
          <w:p w14:paraId="024104F3">
            <w:pPr>
              <w:kinsoku/>
              <w:rPr>
                <w:rFonts w:ascii="宋体" w:hAnsi="宋体" w:eastAsia="宋体" w:cs="宋体"/>
                <w:color w:val="000000" w:themeColor="text1"/>
                <w:highlight w:val="none"/>
                <w14:textFill>
                  <w14:solidFill>
                    <w14:schemeClr w14:val="tx1"/>
                  </w14:solidFill>
                </w14:textFill>
              </w:rPr>
            </w:pPr>
          </w:p>
        </w:tc>
        <w:tc>
          <w:tcPr>
            <w:tcW w:w="1560" w:type="dxa"/>
          </w:tcPr>
          <w:p w14:paraId="69F540B7">
            <w:pPr>
              <w:kinsoku/>
              <w:rPr>
                <w:rFonts w:ascii="宋体" w:hAnsi="宋体" w:eastAsia="宋体" w:cs="宋体"/>
                <w:color w:val="000000" w:themeColor="text1"/>
                <w:highlight w:val="none"/>
                <w14:textFill>
                  <w14:solidFill>
                    <w14:schemeClr w14:val="tx1"/>
                  </w14:solidFill>
                </w14:textFill>
              </w:rPr>
            </w:pPr>
          </w:p>
        </w:tc>
        <w:tc>
          <w:tcPr>
            <w:tcW w:w="1180" w:type="dxa"/>
          </w:tcPr>
          <w:p w14:paraId="0FE342D8">
            <w:pPr>
              <w:kinsoku/>
              <w:rPr>
                <w:rFonts w:ascii="宋体" w:hAnsi="宋体" w:eastAsia="宋体" w:cs="宋体"/>
                <w:color w:val="000000" w:themeColor="text1"/>
                <w:highlight w:val="none"/>
                <w14:textFill>
                  <w14:solidFill>
                    <w14:schemeClr w14:val="tx1"/>
                  </w14:solidFill>
                </w14:textFill>
              </w:rPr>
            </w:pPr>
          </w:p>
        </w:tc>
        <w:tc>
          <w:tcPr>
            <w:tcW w:w="1007" w:type="dxa"/>
          </w:tcPr>
          <w:p w14:paraId="05659A94">
            <w:pPr>
              <w:kinsoku/>
              <w:rPr>
                <w:rFonts w:ascii="宋体" w:hAnsi="宋体" w:eastAsia="宋体" w:cs="宋体"/>
                <w:color w:val="000000" w:themeColor="text1"/>
                <w:highlight w:val="none"/>
                <w14:textFill>
                  <w14:solidFill>
                    <w14:schemeClr w14:val="tx1"/>
                  </w14:solidFill>
                </w14:textFill>
              </w:rPr>
            </w:pPr>
          </w:p>
        </w:tc>
        <w:tc>
          <w:tcPr>
            <w:tcW w:w="1742" w:type="dxa"/>
          </w:tcPr>
          <w:p w14:paraId="47D528C7">
            <w:pPr>
              <w:kinsoku/>
              <w:rPr>
                <w:rFonts w:ascii="宋体" w:hAnsi="宋体" w:eastAsia="宋体" w:cs="宋体"/>
                <w:color w:val="000000" w:themeColor="text1"/>
                <w:highlight w:val="none"/>
                <w14:textFill>
                  <w14:solidFill>
                    <w14:schemeClr w14:val="tx1"/>
                  </w14:solidFill>
                </w14:textFill>
              </w:rPr>
            </w:pPr>
          </w:p>
        </w:tc>
      </w:tr>
      <w:tr w14:paraId="24863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2" w:type="dxa"/>
          </w:tcPr>
          <w:p w14:paraId="3FA142EC">
            <w:pPr>
              <w:kinsoku/>
              <w:rPr>
                <w:rFonts w:ascii="宋体" w:hAnsi="宋体" w:eastAsia="宋体" w:cs="宋体"/>
                <w:color w:val="000000" w:themeColor="text1"/>
                <w:highlight w:val="none"/>
                <w14:textFill>
                  <w14:solidFill>
                    <w14:schemeClr w14:val="tx1"/>
                  </w14:solidFill>
                </w14:textFill>
              </w:rPr>
            </w:pPr>
          </w:p>
        </w:tc>
        <w:tc>
          <w:tcPr>
            <w:tcW w:w="1439" w:type="dxa"/>
          </w:tcPr>
          <w:p w14:paraId="2FC9E9D9">
            <w:pPr>
              <w:kinsoku/>
              <w:rPr>
                <w:rFonts w:ascii="宋体" w:hAnsi="宋体" w:eastAsia="宋体" w:cs="宋体"/>
                <w:color w:val="000000" w:themeColor="text1"/>
                <w:highlight w:val="none"/>
                <w14:textFill>
                  <w14:solidFill>
                    <w14:schemeClr w14:val="tx1"/>
                  </w14:solidFill>
                </w14:textFill>
              </w:rPr>
            </w:pPr>
          </w:p>
        </w:tc>
        <w:tc>
          <w:tcPr>
            <w:tcW w:w="1363" w:type="dxa"/>
          </w:tcPr>
          <w:p w14:paraId="02BBEFB0">
            <w:pPr>
              <w:kinsoku/>
              <w:rPr>
                <w:rFonts w:ascii="宋体" w:hAnsi="宋体" w:eastAsia="宋体" w:cs="宋体"/>
                <w:color w:val="000000" w:themeColor="text1"/>
                <w:highlight w:val="none"/>
                <w14:textFill>
                  <w14:solidFill>
                    <w14:schemeClr w14:val="tx1"/>
                  </w14:solidFill>
                </w14:textFill>
              </w:rPr>
            </w:pPr>
          </w:p>
        </w:tc>
        <w:tc>
          <w:tcPr>
            <w:tcW w:w="1560" w:type="dxa"/>
          </w:tcPr>
          <w:p w14:paraId="09BA3A61">
            <w:pPr>
              <w:kinsoku/>
              <w:rPr>
                <w:rFonts w:ascii="宋体" w:hAnsi="宋体" w:eastAsia="宋体" w:cs="宋体"/>
                <w:color w:val="000000" w:themeColor="text1"/>
                <w:highlight w:val="none"/>
                <w14:textFill>
                  <w14:solidFill>
                    <w14:schemeClr w14:val="tx1"/>
                  </w14:solidFill>
                </w14:textFill>
              </w:rPr>
            </w:pPr>
          </w:p>
        </w:tc>
        <w:tc>
          <w:tcPr>
            <w:tcW w:w="1180" w:type="dxa"/>
          </w:tcPr>
          <w:p w14:paraId="2318A0A1">
            <w:pPr>
              <w:kinsoku/>
              <w:rPr>
                <w:rFonts w:ascii="宋体" w:hAnsi="宋体" w:eastAsia="宋体" w:cs="宋体"/>
                <w:color w:val="000000" w:themeColor="text1"/>
                <w:highlight w:val="none"/>
                <w14:textFill>
                  <w14:solidFill>
                    <w14:schemeClr w14:val="tx1"/>
                  </w14:solidFill>
                </w14:textFill>
              </w:rPr>
            </w:pPr>
          </w:p>
        </w:tc>
        <w:tc>
          <w:tcPr>
            <w:tcW w:w="1007" w:type="dxa"/>
          </w:tcPr>
          <w:p w14:paraId="10B21E10">
            <w:pPr>
              <w:kinsoku/>
              <w:rPr>
                <w:rFonts w:ascii="宋体" w:hAnsi="宋体" w:eastAsia="宋体" w:cs="宋体"/>
                <w:color w:val="000000" w:themeColor="text1"/>
                <w:highlight w:val="none"/>
                <w14:textFill>
                  <w14:solidFill>
                    <w14:schemeClr w14:val="tx1"/>
                  </w14:solidFill>
                </w14:textFill>
              </w:rPr>
            </w:pPr>
          </w:p>
        </w:tc>
        <w:tc>
          <w:tcPr>
            <w:tcW w:w="1742" w:type="dxa"/>
          </w:tcPr>
          <w:p w14:paraId="75AF174C">
            <w:pPr>
              <w:kinsoku/>
              <w:rPr>
                <w:rFonts w:ascii="宋体" w:hAnsi="宋体" w:eastAsia="宋体" w:cs="宋体"/>
                <w:color w:val="000000" w:themeColor="text1"/>
                <w:highlight w:val="none"/>
                <w14:textFill>
                  <w14:solidFill>
                    <w14:schemeClr w14:val="tx1"/>
                  </w14:solidFill>
                </w14:textFill>
              </w:rPr>
            </w:pPr>
          </w:p>
        </w:tc>
      </w:tr>
      <w:tr w14:paraId="3555A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460332BE">
            <w:pPr>
              <w:kinsoku/>
              <w:rPr>
                <w:rFonts w:ascii="宋体" w:hAnsi="宋体" w:eastAsia="宋体" w:cs="宋体"/>
                <w:color w:val="000000" w:themeColor="text1"/>
                <w:highlight w:val="none"/>
                <w14:textFill>
                  <w14:solidFill>
                    <w14:schemeClr w14:val="tx1"/>
                  </w14:solidFill>
                </w14:textFill>
              </w:rPr>
            </w:pPr>
          </w:p>
        </w:tc>
        <w:tc>
          <w:tcPr>
            <w:tcW w:w="1439" w:type="dxa"/>
          </w:tcPr>
          <w:p w14:paraId="5C760FA4">
            <w:pPr>
              <w:kinsoku/>
              <w:rPr>
                <w:rFonts w:ascii="宋体" w:hAnsi="宋体" w:eastAsia="宋体" w:cs="宋体"/>
                <w:color w:val="000000" w:themeColor="text1"/>
                <w:highlight w:val="none"/>
                <w14:textFill>
                  <w14:solidFill>
                    <w14:schemeClr w14:val="tx1"/>
                  </w14:solidFill>
                </w14:textFill>
              </w:rPr>
            </w:pPr>
          </w:p>
        </w:tc>
        <w:tc>
          <w:tcPr>
            <w:tcW w:w="1363" w:type="dxa"/>
          </w:tcPr>
          <w:p w14:paraId="61D0DEC9">
            <w:pPr>
              <w:kinsoku/>
              <w:rPr>
                <w:rFonts w:ascii="宋体" w:hAnsi="宋体" w:eastAsia="宋体" w:cs="宋体"/>
                <w:color w:val="000000" w:themeColor="text1"/>
                <w:highlight w:val="none"/>
                <w14:textFill>
                  <w14:solidFill>
                    <w14:schemeClr w14:val="tx1"/>
                  </w14:solidFill>
                </w14:textFill>
              </w:rPr>
            </w:pPr>
          </w:p>
        </w:tc>
        <w:tc>
          <w:tcPr>
            <w:tcW w:w="1560" w:type="dxa"/>
          </w:tcPr>
          <w:p w14:paraId="73189BCB">
            <w:pPr>
              <w:kinsoku/>
              <w:rPr>
                <w:rFonts w:ascii="宋体" w:hAnsi="宋体" w:eastAsia="宋体" w:cs="宋体"/>
                <w:color w:val="000000" w:themeColor="text1"/>
                <w:highlight w:val="none"/>
                <w14:textFill>
                  <w14:solidFill>
                    <w14:schemeClr w14:val="tx1"/>
                  </w14:solidFill>
                </w14:textFill>
              </w:rPr>
            </w:pPr>
          </w:p>
        </w:tc>
        <w:tc>
          <w:tcPr>
            <w:tcW w:w="1180" w:type="dxa"/>
          </w:tcPr>
          <w:p w14:paraId="3A0DAAB5">
            <w:pPr>
              <w:kinsoku/>
              <w:rPr>
                <w:rFonts w:ascii="宋体" w:hAnsi="宋体" w:eastAsia="宋体" w:cs="宋体"/>
                <w:color w:val="000000" w:themeColor="text1"/>
                <w:highlight w:val="none"/>
                <w14:textFill>
                  <w14:solidFill>
                    <w14:schemeClr w14:val="tx1"/>
                  </w14:solidFill>
                </w14:textFill>
              </w:rPr>
            </w:pPr>
          </w:p>
        </w:tc>
        <w:tc>
          <w:tcPr>
            <w:tcW w:w="1007" w:type="dxa"/>
          </w:tcPr>
          <w:p w14:paraId="30BE492C">
            <w:pPr>
              <w:kinsoku/>
              <w:rPr>
                <w:rFonts w:ascii="宋体" w:hAnsi="宋体" w:eastAsia="宋体" w:cs="宋体"/>
                <w:color w:val="000000" w:themeColor="text1"/>
                <w:highlight w:val="none"/>
                <w14:textFill>
                  <w14:solidFill>
                    <w14:schemeClr w14:val="tx1"/>
                  </w14:solidFill>
                </w14:textFill>
              </w:rPr>
            </w:pPr>
          </w:p>
        </w:tc>
        <w:tc>
          <w:tcPr>
            <w:tcW w:w="1742" w:type="dxa"/>
          </w:tcPr>
          <w:p w14:paraId="53A12DD6">
            <w:pPr>
              <w:kinsoku/>
              <w:rPr>
                <w:rFonts w:ascii="宋体" w:hAnsi="宋体" w:eastAsia="宋体" w:cs="宋体"/>
                <w:color w:val="000000" w:themeColor="text1"/>
                <w:highlight w:val="none"/>
                <w14:textFill>
                  <w14:solidFill>
                    <w14:schemeClr w14:val="tx1"/>
                  </w14:solidFill>
                </w14:textFill>
              </w:rPr>
            </w:pPr>
          </w:p>
        </w:tc>
      </w:tr>
      <w:tr w14:paraId="3755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dxa"/>
          </w:tcPr>
          <w:p w14:paraId="669DA9BE">
            <w:pPr>
              <w:kinsoku/>
              <w:rPr>
                <w:rFonts w:ascii="宋体" w:hAnsi="宋体" w:eastAsia="宋体" w:cs="宋体"/>
                <w:color w:val="000000" w:themeColor="text1"/>
                <w:highlight w:val="none"/>
                <w14:textFill>
                  <w14:solidFill>
                    <w14:schemeClr w14:val="tx1"/>
                  </w14:solidFill>
                </w14:textFill>
              </w:rPr>
            </w:pPr>
          </w:p>
        </w:tc>
        <w:tc>
          <w:tcPr>
            <w:tcW w:w="1439" w:type="dxa"/>
          </w:tcPr>
          <w:p w14:paraId="7EC5A1C0">
            <w:pPr>
              <w:kinsoku/>
              <w:rPr>
                <w:rFonts w:ascii="宋体" w:hAnsi="宋体" w:eastAsia="宋体" w:cs="宋体"/>
                <w:color w:val="000000" w:themeColor="text1"/>
                <w:highlight w:val="none"/>
                <w14:textFill>
                  <w14:solidFill>
                    <w14:schemeClr w14:val="tx1"/>
                  </w14:solidFill>
                </w14:textFill>
              </w:rPr>
            </w:pPr>
          </w:p>
        </w:tc>
        <w:tc>
          <w:tcPr>
            <w:tcW w:w="1363" w:type="dxa"/>
          </w:tcPr>
          <w:p w14:paraId="7A41F6D7">
            <w:pPr>
              <w:kinsoku/>
              <w:rPr>
                <w:rFonts w:ascii="宋体" w:hAnsi="宋体" w:eastAsia="宋体" w:cs="宋体"/>
                <w:color w:val="000000" w:themeColor="text1"/>
                <w:highlight w:val="none"/>
                <w14:textFill>
                  <w14:solidFill>
                    <w14:schemeClr w14:val="tx1"/>
                  </w14:solidFill>
                </w14:textFill>
              </w:rPr>
            </w:pPr>
          </w:p>
        </w:tc>
        <w:tc>
          <w:tcPr>
            <w:tcW w:w="1560" w:type="dxa"/>
          </w:tcPr>
          <w:p w14:paraId="31BDA4C5">
            <w:pPr>
              <w:kinsoku/>
              <w:rPr>
                <w:rFonts w:ascii="宋体" w:hAnsi="宋体" w:eastAsia="宋体" w:cs="宋体"/>
                <w:color w:val="000000" w:themeColor="text1"/>
                <w:highlight w:val="none"/>
                <w14:textFill>
                  <w14:solidFill>
                    <w14:schemeClr w14:val="tx1"/>
                  </w14:solidFill>
                </w14:textFill>
              </w:rPr>
            </w:pPr>
          </w:p>
        </w:tc>
        <w:tc>
          <w:tcPr>
            <w:tcW w:w="1180" w:type="dxa"/>
          </w:tcPr>
          <w:p w14:paraId="3A48BFC3">
            <w:pPr>
              <w:kinsoku/>
              <w:rPr>
                <w:rFonts w:ascii="宋体" w:hAnsi="宋体" w:eastAsia="宋体" w:cs="宋体"/>
                <w:color w:val="000000" w:themeColor="text1"/>
                <w:highlight w:val="none"/>
                <w14:textFill>
                  <w14:solidFill>
                    <w14:schemeClr w14:val="tx1"/>
                  </w14:solidFill>
                </w14:textFill>
              </w:rPr>
            </w:pPr>
          </w:p>
        </w:tc>
        <w:tc>
          <w:tcPr>
            <w:tcW w:w="1007" w:type="dxa"/>
          </w:tcPr>
          <w:p w14:paraId="7C50A28B">
            <w:pPr>
              <w:kinsoku/>
              <w:rPr>
                <w:rFonts w:ascii="宋体" w:hAnsi="宋体" w:eastAsia="宋体" w:cs="宋体"/>
                <w:color w:val="000000" w:themeColor="text1"/>
                <w:highlight w:val="none"/>
                <w14:textFill>
                  <w14:solidFill>
                    <w14:schemeClr w14:val="tx1"/>
                  </w14:solidFill>
                </w14:textFill>
              </w:rPr>
            </w:pPr>
          </w:p>
        </w:tc>
        <w:tc>
          <w:tcPr>
            <w:tcW w:w="1742" w:type="dxa"/>
          </w:tcPr>
          <w:p w14:paraId="410211DD">
            <w:pPr>
              <w:kinsoku/>
              <w:rPr>
                <w:rFonts w:ascii="宋体" w:hAnsi="宋体" w:eastAsia="宋体" w:cs="宋体"/>
                <w:color w:val="000000" w:themeColor="text1"/>
                <w:highlight w:val="none"/>
                <w14:textFill>
                  <w14:solidFill>
                    <w14:schemeClr w14:val="tx1"/>
                  </w14:solidFill>
                </w14:textFill>
              </w:rPr>
            </w:pPr>
          </w:p>
        </w:tc>
      </w:tr>
      <w:tr w14:paraId="1D9D5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6A9939F8">
            <w:pPr>
              <w:kinsoku/>
              <w:rPr>
                <w:rFonts w:ascii="宋体" w:hAnsi="宋体" w:eastAsia="宋体" w:cs="宋体"/>
                <w:color w:val="000000" w:themeColor="text1"/>
                <w:highlight w:val="none"/>
                <w14:textFill>
                  <w14:solidFill>
                    <w14:schemeClr w14:val="tx1"/>
                  </w14:solidFill>
                </w14:textFill>
              </w:rPr>
            </w:pPr>
          </w:p>
        </w:tc>
        <w:tc>
          <w:tcPr>
            <w:tcW w:w="1439" w:type="dxa"/>
          </w:tcPr>
          <w:p w14:paraId="3383810C">
            <w:pPr>
              <w:kinsoku/>
              <w:rPr>
                <w:rFonts w:ascii="宋体" w:hAnsi="宋体" w:eastAsia="宋体" w:cs="宋体"/>
                <w:color w:val="000000" w:themeColor="text1"/>
                <w:highlight w:val="none"/>
                <w14:textFill>
                  <w14:solidFill>
                    <w14:schemeClr w14:val="tx1"/>
                  </w14:solidFill>
                </w14:textFill>
              </w:rPr>
            </w:pPr>
          </w:p>
        </w:tc>
        <w:tc>
          <w:tcPr>
            <w:tcW w:w="1363" w:type="dxa"/>
          </w:tcPr>
          <w:p w14:paraId="4FCA56DE">
            <w:pPr>
              <w:kinsoku/>
              <w:rPr>
                <w:rFonts w:ascii="宋体" w:hAnsi="宋体" w:eastAsia="宋体" w:cs="宋体"/>
                <w:color w:val="000000" w:themeColor="text1"/>
                <w:highlight w:val="none"/>
                <w14:textFill>
                  <w14:solidFill>
                    <w14:schemeClr w14:val="tx1"/>
                  </w14:solidFill>
                </w14:textFill>
              </w:rPr>
            </w:pPr>
          </w:p>
        </w:tc>
        <w:tc>
          <w:tcPr>
            <w:tcW w:w="1560" w:type="dxa"/>
          </w:tcPr>
          <w:p w14:paraId="22608BB8">
            <w:pPr>
              <w:kinsoku/>
              <w:rPr>
                <w:rFonts w:ascii="宋体" w:hAnsi="宋体" w:eastAsia="宋体" w:cs="宋体"/>
                <w:color w:val="000000" w:themeColor="text1"/>
                <w:highlight w:val="none"/>
                <w14:textFill>
                  <w14:solidFill>
                    <w14:schemeClr w14:val="tx1"/>
                  </w14:solidFill>
                </w14:textFill>
              </w:rPr>
            </w:pPr>
          </w:p>
        </w:tc>
        <w:tc>
          <w:tcPr>
            <w:tcW w:w="1180" w:type="dxa"/>
          </w:tcPr>
          <w:p w14:paraId="43A736C0">
            <w:pPr>
              <w:kinsoku/>
              <w:rPr>
                <w:rFonts w:ascii="宋体" w:hAnsi="宋体" w:eastAsia="宋体" w:cs="宋体"/>
                <w:color w:val="000000" w:themeColor="text1"/>
                <w:highlight w:val="none"/>
                <w14:textFill>
                  <w14:solidFill>
                    <w14:schemeClr w14:val="tx1"/>
                  </w14:solidFill>
                </w14:textFill>
              </w:rPr>
            </w:pPr>
          </w:p>
        </w:tc>
        <w:tc>
          <w:tcPr>
            <w:tcW w:w="1007" w:type="dxa"/>
          </w:tcPr>
          <w:p w14:paraId="27CCE1A4">
            <w:pPr>
              <w:kinsoku/>
              <w:rPr>
                <w:rFonts w:ascii="宋体" w:hAnsi="宋体" w:eastAsia="宋体" w:cs="宋体"/>
                <w:color w:val="000000" w:themeColor="text1"/>
                <w:highlight w:val="none"/>
                <w14:textFill>
                  <w14:solidFill>
                    <w14:schemeClr w14:val="tx1"/>
                  </w14:solidFill>
                </w14:textFill>
              </w:rPr>
            </w:pPr>
          </w:p>
        </w:tc>
        <w:tc>
          <w:tcPr>
            <w:tcW w:w="1742" w:type="dxa"/>
          </w:tcPr>
          <w:p w14:paraId="220991AD">
            <w:pPr>
              <w:kinsoku/>
              <w:rPr>
                <w:rFonts w:ascii="宋体" w:hAnsi="宋体" w:eastAsia="宋体" w:cs="宋体"/>
                <w:color w:val="000000" w:themeColor="text1"/>
                <w:highlight w:val="none"/>
                <w14:textFill>
                  <w14:solidFill>
                    <w14:schemeClr w14:val="tx1"/>
                  </w14:solidFill>
                </w14:textFill>
              </w:rPr>
            </w:pPr>
          </w:p>
        </w:tc>
      </w:tr>
      <w:tr w14:paraId="703F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2" w:type="dxa"/>
          </w:tcPr>
          <w:p w14:paraId="4FCF4CA3">
            <w:pPr>
              <w:kinsoku/>
              <w:rPr>
                <w:rFonts w:ascii="宋体" w:hAnsi="宋体" w:eastAsia="宋体" w:cs="宋体"/>
                <w:color w:val="000000" w:themeColor="text1"/>
                <w:highlight w:val="none"/>
                <w14:textFill>
                  <w14:solidFill>
                    <w14:schemeClr w14:val="tx1"/>
                  </w14:solidFill>
                </w14:textFill>
              </w:rPr>
            </w:pPr>
          </w:p>
        </w:tc>
        <w:tc>
          <w:tcPr>
            <w:tcW w:w="1439" w:type="dxa"/>
          </w:tcPr>
          <w:p w14:paraId="5667F079">
            <w:pPr>
              <w:kinsoku/>
              <w:rPr>
                <w:rFonts w:ascii="宋体" w:hAnsi="宋体" w:eastAsia="宋体" w:cs="宋体"/>
                <w:color w:val="000000" w:themeColor="text1"/>
                <w:highlight w:val="none"/>
                <w14:textFill>
                  <w14:solidFill>
                    <w14:schemeClr w14:val="tx1"/>
                  </w14:solidFill>
                </w14:textFill>
              </w:rPr>
            </w:pPr>
          </w:p>
        </w:tc>
        <w:tc>
          <w:tcPr>
            <w:tcW w:w="1363" w:type="dxa"/>
          </w:tcPr>
          <w:p w14:paraId="2EBEDF07">
            <w:pPr>
              <w:kinsoku/>
              <w:rPr>
                <w:rFonts w:ascii="宋体" w:hAnsi="宋体" w:eastAsia="宋体" w:cs="宋体"/>
                <w:color w:val="000000" w:themeColor="text1"/>
                <w:highlight w:val="none"/>
                <w14:textFill>
                  <w14:solidFill>
                    <w14:schemeClr w14:val="tx1"/>
                  </w14:solidFill>
                </w14:textFill>
              </w:rPr>
            </w:pPr>
          </w:p>
        </w:tc>
        <w:tc>
          <w:tcPr>
            <w:tcW w:w="1560" w:type="dxa"/>
          </w:tcPr>
          <w:p w14:paraId="67566460">
            <w:pPr>
              <w:kinsoku/>
              <w:rPr>
                <w:rFonts w:ascii="宋体" w:hAnsi="宋体" w:eastAsia="宋体" w:cs="宋体"/>
                <w:color w:val="000000" w:themeColor="text1"/>
                <w:highlight w:val="none"/>
                <w14:textFill>
                  <w14:solidFill>
                    <w14:schemeClr w14:val="tx1"/>
                  </w14:solidFill>
                </w14:textFill>
              </w:rPr>
            </w:pPr>
          </w:p>
        </w:tc>
        <w:tc>
          <w:tcPr>
            <w:tcW w:w="1180" w:type="dxa"/>
          </w:tcPr>
          <w:p w14:paraId="20B61DD0">
            <w:pPr>
              <w:kinsoku/>
              <w:rPr>
                <w:rFonts w:ascii="宋体" w:hAnsi="宋体" w:eastAsia="宋体" w:cs="宋体"/>
                <w:color w:val="000000" w:themeColor="text1"/>
                <w:highlight w:val="none"/>
                <w14:textFill>
                  <w14:solidFill>
                    <w14:schemeClr w14:val="tx1"/>
                  </w14:solidFill>
                </w14:textFill>
              </w:rPr>
            </w:pPr>
          </w:p>
        </w:tc>
        <w:tc>
          <w:tcPr>
            <w:tcW w:w="1007" w:type="dxa"/>
          </w:tcPr>
          <w:p w14:paraId="50445F68">
            <w:pPr>
              <w:kinsoku/>
              <w:rPr>
                <w:rFonts w:ascii="宋体" w:hAnsi="宋体" w:eastAsia="宋体" w:cs="宋体"/>
                <w:color w:val="000000" w:themeColor="text1"/>
                <w:highlight w:val="none"/>
                <w14:textFill>
                  <w14:solidFill>
                    <w14:schemeClr w14:val="tx1"/>
                  </w14:solidFill>
                </w14:textFill>
              </w:rPr>
            </w:pPr>
          </w:p>
        </w:tc>
        <w:tc>
          <w:tcPr>
            <w:tcW w:w="1742" w:type="dxa"/>
          </w:tcPr>
          <w:p w14:paraId="429ADA4E">
            <w:pPr>
              <w:kinsoku/>
              <w:rPr>
                <w:rFonts w:ascii="宋体" w:hAnsi="宋体" w:eastAsia="宋体" w:cs="宋体"/>
                <w:color w:val="000000" w:themeColor="text1"/>
                <w:highlight w:val="none"/>
                <w14:textFill>
                  <w14:solidFill>
                    <w14:schemeClr w14:val="tx1"/>
                  </w14:solidFill>
                </w14:textFill>
              </w:rPr>
            </w:pPr>
          </w:p>
        </w:tc>
      </w:tr>
      <w:tr w14:paraId="10CD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2" w:type="dxa"/>
          </w:tcPr>
          <w:p w14:paraId="38E99870">
            <w:pPr>
              <w:kinsoku/>
              <w:rPr>
                <w:rFonts w:ascii="宋体" w:hAnsi="宋体" w:eastAsia="宋体" w:cs="宋体"/>
                <w:color w:val="000000" w:themeColor="text1"/>
                <w:highlight w:val="none"/>
                <w14:textFill>
                  <w14:solidFill>
                    <w14:schemeClr w14:val="tx1"/>
                  </w14:solidFill>
                </w14:textFill>
              </w:rPr>
            </w:pPr>
          </w:p>
        </w:tc>
        <w:tc>
          <w:tcPr>
            <w:tcW w:w="1439" w:type="dxa"/>
          </w:tcPr>
          <w:p w14:paraId="1E5998BC">
            <w:pPr>
              <w:kinsoku/>
              <w:rPr>
                <w:rFonts w:ascii="宋体" w:hAnsi="宋体" w:eastAsia="宋体" w:cs="宋体"/>
                <w:color w:val="000000" w:themeColor="text1"/>
                <w:highlight w:val="none"/>
                <w14:textFill>
                  <w14:solidFill>
                    <w14:schemeClr w14:val="tx1"/>
                  </w14:solidFill>
                </w14:textFill>
              </w:rPr>
            </w:pPr>
          </w:p>
        </w:tc>
        <w:tc>
          <w:tcPr>
            <w:tcW w:w="1363" w:type="dxa"/>
          </w:tcPr>
          <w:p w14:paraId="74613307">
            <w:pPr>
              <w:kinsoku/>
              <w:rPr>
                <w:rFonts w:ascii="宋体" w:hAnsi="宋体" w:eastAsia="宋体" w:cs="宋体"/>
                <w:color w:val="000000" w:themeColor="text1"/>
                <w:highlight w:val="none"/>
                <w14:textFill>
                  <w14:solidFill>
                    <w14:schemeClr w14:val="tx1"/>
                  </w14:solidFill>
                </w14:textFill>
              </w:rPr>
            </w:pPr>
          </w:p>
        </w:tc>
        <w:tc>
          <w:tcPr>
            <w:tcW w:w="1560" w:type="dxa"/>
          </w:tcPr>
          <w:p w14:paraId="100E9B05">
            <w:pPr>
              <w:kinsoku/>
              <w:rPr>
                <w:rFonts w:ascii="宋体" w:hAnsi="宋体" w:eastAsia="宋体" w:cs="宋体"/>
                <w:color w:val="000000" w:themeColor="text1"/>
                <w:highlight w:val="none"/>
                <w14:textFill>
                  <w14:solidFill>
                    <w14:schemeClr w14:val="tx1"/>
                  </w14:solidFill>
                </w14:textFill>
              </w:rPr>
            </w:pPr>
          </w:p>
        </w:tc>
        <w:tc>
          <w:tcPr>
            <w:tcW w:w="1180" w:type="dxa"/>
          </w:tcPr>
          <w:p w14:paraId="2E4CB414">
            <w:pPr>
              <w:kinsoku/>
              <w:rPr>
                <w:rFonts w:ascii="宋体" w:hAnsi="宋体" w:eastAsia="宋体" w:cs="宋体"/>
                <w:color w:val="000000" w:themeColor="text1"/>
                <w:highlight w:val="none"/>
                <w14:textFill>
                  <w14:solidFill>
                    <w14:schemeClr w14:val="tx1"/>
                  </w14:solidFill>
                </w14:textFill>
              </w:rPr>
            </w:pPr>
          </w:p>
        </w:tc>
        <w:tc>
          <w:tcPr>
            <w:tcW w:w="1007" w:type="dxa"/>
          </w:tcPr>
          <w:p w14:paraId="429408E8">
            <w:pPr>
              <w:kinsoku/>
              <w:rPr>
                <w:rFonts w:ascii="宋体" w:hAnsi="宋体" w:eastAsia="宋体" w:cs="宋体"/>
                <w:color w:val="000000" w:themeColor="text1"/>
                <w:highlight w:val="none"/>
                <w14:textFill>
                  <w14:solidFill>
                    <w14:schemeClr w14:val="tx1"/>
                  </w14:solidFill>
                </w14:textFill>
              </w:rPr>
            </w:pPr>
          </w:p>
        </w:tc>
        <w:tc>
          <w:tcPr>
            <w:tcW w:w="1742" w:type="dxa"/>
          </w:tcPr>
          <w:p w14:paraId="48663FDE">
            <w:pPr>
              <w:kinsoku/>
              <w:rPr>
                <w:rFonts w:ascii="宋体" w:hAnsi="宋体" w:eastAsia="宋体" w:cs="宋体"/>
                <w:color w:val="000000" w:themeColor="text1"/>
                <w:highlight w:val="none"/>
                <w14:textFill>
                  <w14:solidFill>
                    <w14:schemeClr w14:val="tx1"/>
                  </w14:solidFill>
                </w14:textFill>
              </w:rPr>
            </w:pPr>
          </w:p>
        </w:tc>
      </w:tr>
      <w:tr w14:paraId="1A773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2" w:type="dxa"/>
          </w:tcPr>
          <w:p w14:paraId="130B22EC">
            <w:pPr>
              <w:kinsoku/>
              <w:rPr>
                <w:rFonts w:ascii="宋体" w:hAnsi="宋体" w:eastAsia="宋体" w:cs="宋体"/>
                <w:color w:val="000000" w:themeColor="text1"/>
                <w:highlight w:val="none"/>
                <w14:textFill>
                  <w14:solidFill>
                    <w14:schemeClr w14:val="tx1"/>
                  </w14:solidFill>
                </w14:textFill>
              </w:rPr>
            </w:pPr>
          </w:p>
        </w:tc>
        <w:tc>
          <w:tcPr>
            <w:tcW w:w="1439" w:type="dxa"/>
          </w:tcPr>
          <w:p w14:paraId="4D844514">
            <w:pPr>
              <w:kinsoku/>
              <w:rPr>
                <w:rFonts w:ascii="宋体" w:hAnsi="宋体" w:eastAsia="宋体" w:cs="宋体"/>
                <w:color w:val="000000" w:themeColor="text1"/>
                <w:highlight w:val="none"/>
                <w14:textFill>
                  <w14:solidFill>
                    <w14:schemeClr w14:val="tx1"/>
                  </w14:solidFill>
                </w14:textFill>
              </w:rPr>
            </w:pPr>
          </w:p>
        </w:tc>
        <w:tc>
          <w:tcPr>
            <w:tcW w:w="1363" w:type="dxa"/>
          </w:tcPr>
          <w:p w14:paraId="5C45E673">
            <w:pPr>
              <w:kinsoku/>
              <w:rPr>
                <w:rFonts w:ascii="宋体" w:hAnsi="宋体" w:eastAsia="宋体" w:cs="宋体"/>
                <w:color w:val="000000" w:themeColor="text1"/>
                <w:highlight w:val="none"/>
                <w14:textFill>
                  <w14:solidFill>
                    <w14:schemeClr w14:val="tx1"/>
                  </w14:solidFill>
                </w14:textFill>
              </w:rPr>
            </w:pPr>
          </w:p>
        </w:tc>
        <w:tc>
          <w:tcPr>
            <w:tcW w:w="1560" w:type="dxa"/>
          </w:tcPr>
          <w:p w14:paraId="09A14DDF">
            <w:pPr>
              <w:kinsoku/>
              <w:rPr>
                <w:rFonts w:ascii="宋体" w:hAnsi="宋体" w:eastAsia="宋体" w:cs="宋体"/>
                <w:color w:val="000000" w:themeColor="text1"/>
                <w:highlight w:val="none"/>
                <w14:textFill>
                  <w14:solidFill>
                    <w14:schemeClr w14:val="tx1"/>
                  </w14:solidFill>
                </w14:textFill>
              </w:rPr>
            </w:pPr>
          </w:p>
        </w:tc>
        <w:tc>
          <w:tcPr>
            <w:tcW w:w="1180" w:type="dxa"/>
          </w:tcPr>
          <w:p w14:paraId="1CFA10CA">
            <w:pPr>
              <w:kinsoku/>
              <w:rPr>
                <w:rFonts w:ascii="宋体" w:hAnsi="宋体" w:eastAsia="宋体" w:cs="宋体"/>
                <w:color w:val="000000" w:themeColor="text1"/>
                <w:highlight w:val="none"/>
                <w14:textFill>
                  <w14:solidFill>
                    <w14:schemeClr w14:val="tx1"/>
                  </w14:solidFill>
                </w14:textFill>
              </w:rPr>
            </w:pPr>
          </w:p>
        </w:tc>
        <w:tc>
          <w:tcPr>
            <w:tcW w:w="1007" w:type="dxa"/>
          </w:tcPr>
          <w:p w14:paraId="4CE233C5">
            <w:pPr>
              <w:kinsoku/>
              <w:rPr>
                <w:rFonts w:ascii="宋体" w:hAnsi="宋体" w:eastAsia="宋体" w:cs="宋体"/>
                <w:color w:val="000000" w:themeColor="text1"/>
                <w:highlight w:val="none"/>
                <w14:textFill>
                  <w14:solidFill>
                    <w14:schemeClr w14:val="tx1"/>
                  </w14:solidFill>
                </w14:textFill>
              </w:rPr>
            </w:pPr>
          </w:p>
        </w:tc>
        <w:tc>
          <w:tcPr>
            <w:tcW w:w="1742" w:type="dxa"/>
          </w:tcPr>
          <w:p w14:paraId="2174ADAD">
            <w:pPr>
              <w:kinsoku/>
              <w:rPr>
                <w:rFonts w:ascii="宋体" w:hAnsi="宋体" w:eastAsia="宋体" w:cs="宋体"/>
                <w:color w:val="000000" w:themeColor="text1"/>
                <w:highlight w:val="none"/>
                <w14:textFill>
                  <w14:solidFill>
                    <w14:schemeClr w14:val="tx1"/>
                  </w14:solidFill>
                </w14:textFill>
              </w:rPr>
            </w:pPr>
          </w:p>
        </w:tc>
      </w:tr>
      <w:tr w14:paraId="4069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14" w:type="dxa"/>
            <w:gridSpan w:val="3"/>
          </w:tcPr>
          <w:p w14:paraId="6DCF1EBF">
            <w:pPr>
              <w:kinsoku/>
              <w:spacing w:before="299" w:line="219" w:lineRule="auto"/>
              <w:ind w:left="1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招标人编制的最高投标限价（如有）</w:t>
            </w:r>
          </w:p>
        </w:tc>
        <w:tc>
          <w:tcPr>
            <w:tcW w:w="5489" w:type="dxa"/>
            <w:gridSpan w:val="4"/>
          </w:tcPr>
          <w:p w14:paraId="3C11560D">
            <w:pPr>
              <w:kinsoku/>
              <w:rPr>
                <w:rFonts w:ascii="宋体" w:hAnsi="宋体" w:eastAsia="宋体" w:cs="宋体"/>
                <w:color w:val="000000" w:themeColor="text1"/>
                <w:highlight w:val="none"/>
                <w:lang w:eastAsia="zh-CN"/>
                <w14:textFill>
                  <w14:solidFill>
                    <w14:schemeClr w14:val="tx1"/>
                  </w14:solidFill>
                </w14:textFill>
              </w:rPr>
            </w:pPr>
          </w:p>
        </w:tc>
      </w:tr>
    </w:tbl>
    <w:p w14:paraId="6B8C496B">
      <w:pPr>
        <w:kinsoku/>
        <w:spacing w:line="340" w:lineRule="auto"/>
        <w:rPr>
          <w:rFonts w:ascii="宋体" w:hAnsi="宋体" w:eastAsia="宋体" w:cs="宋体"/>
          <w:color w:val="000000" w:themeColor="text1"/>
          <w:highlight w:val="none"/>
          <w:lang w:eastAsia="zh-CN"/>
          <w14:textFill>
            <w14:solidFill>
              <w14:schemeClr w14:val="tx1"/>
            </w14:solidFill>
          </w14:textFill>
        </w:rPr>
      </w:pPr>
    </w:p>
    <w:p w14:paraId="660ED1F5">
      <w:pPr>
        <w:kinsoku/>
        <w:spacing w:line="341" w:lineRule="auto"/>
        <w:rPr>
          <w:rFonts w:ascii="宋体" w:hAnsi="宋体" w:eastAsia="宋体" w:cs="宋体"/>
          <w:color w:val="000000" w:themeColor="text1"/>
          <w:highlight w:val="none"/>
          <w:lang w:eastAsia="zh-CN"/>
          <w14:textFill>
            <w14:solidFill>
              <w14:schemeClr w14:val="tx1"/>
            </w14:solidFill>
          </w14:textFill>
        </w:rPr>
      </w:pPr>
    </w:p>
    <w:p w14:paraId="5A7B8683">
      <w:pPr>
        <w:kinsoku/>
        <w:spacing w:before="68" w:line="221" w:lineRule="auto"/>
        <w:ind w:left="1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招标人代表：</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记录人：</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p>
    <w:p w14:paraId="23474DCE">
      <w:pPr>
        <w:kinsoku/>
        <w:spacing w:line="265" w:lineRule="auto"/>
        <w:rPr>
          <w:rFonts w:ascii="宋体" w:hAnsi="宋体" w:eastAsia="宋体" w:cs="宋体"/>
          <w:color w:val="000000" w:themeColor="text1"/>
          <w:highlight w:val="none"/>
          <w:lang w:eastAsia="zh-CN"/>
          <w14:textFill>
            <w14:solidFill>
              <w14:schemeClr w14:val="tx1"/>
            </w14:solidFill>
          </w14:textFill>
        </w:rPr>
      </w:pPr>
    </w:p>
    <w:p w14:paraId="65B3B581">
      <w:pPr>
        <w:tabs>
          <w:tab w:val="left" w:pos="6750"/>
        </w:tabs>
        <w:kinsoku/>
        <w:spacing w:before="78" w:line="220" w:lineRule="auto"/>
        <w:ind w:left="61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756FB295">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headerReference r:id="rId18" w:type="default"/>
          <w:footerReference r:id="rId19" w:type="default"/>
          <w:pgSz w:w="11907" w:h="16841"/>
          <w:pgMar w:top="1173" w:right="1366" w:bottom="1254" w:left="1531" w:header="862" w:footer="1093" w:gutter="0"/>
          <w:cols w:space="720" w:num="1"/>
        </w:sectPr>
      </w:pPr>
    </w:p>
    <w:p w14:paraId="0D5DA572">
      <w:pPr>
        <w:kinsoku/>
        <w:spacing w:before="78" w:line="224" w:lineRule="auto"/>
        <w:ind w:left="135"/>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214" w:name="bookmark172"/>
      <w:bookmarkEnd w:id="214"/>
      <w:bookmarkStart w:id="215" w:name="_Toc16485"/>
      <w:r>
        <w:rPr>
          <w:rFonts w:hint="eastAsia" w:ascii="宋体" w:hAnsi="宋体" w:eastAsia="宋体" w:cs="宋体"/>
          <w:color w:val="000000" w:themeColor="text1"/>
          <w:sz w:val="24"/>
          <w:szCs w:val="24"/>
          <w:highlight w:val="none"/>
          <w:lang w:eastAsia="zh-CN"/>
          <w14:textFill>
            <w14:solidFill>
              <w14:schemeClr w14:val="tx1"/>
            </w14:solidFill>
          </w14:textFill>
        </w:rPr>
        <w:t>附件二 问题澄清通知</w:t>
      </w:r>
      <w:bookmarkEnd w:id="215"/>
    </w:p>
    <w:p w14:paraId="237337E4">
      <w:pPr>
        <w:kinsoku/>
        <w:spacing w:line="449" w:lineRule="auto"/>
        <w:rPr>
          <w:rFonts w:ascii="宋体" w:hAnsi="宋体" w:eastAsia="宋体" w:cs="宋体"/>
          <w:color w:val="000000" w:themeColor="text1"/>
          <w:highlight w:val="none"/>
          <w:lang w:eastAsia="zh-CN"/>
          <w14:textFill>
            <w14:solidFill>
              <w14:schemeClr w14:val="tx1"/>
            </w14:solidFill>
          </w14:textFill>
        </w:rPr>
      </w:pPr>
    </w:p>
    <w:p w14:paraId="0B343199">
      <w:pPr>
        <w:kinsoku/>
        <w:spacing w:before="91" w:line="220" w:lineRule="auto"/>
        <w:ind w:left="3552"/>
        <w:rPr>
          <w:rFonts w:ascii="宋体" w:hAnsi="宋体" w:eastAsia="宋体" w:cs="宋体"/>
          <w:color w:val="000000" w:themeColor="text1"/>
          <w:sz w:val="28"/>
          <w:szCs w:val="28"/>
          <w:highlight w:val="none"/>
          <w:lang w:eastAsia="zh-CN"/>
          <w14:textFill>
            <w14:solidFill>
              <w14:schemeClr w14:val="tx1"/>
            </w14:solidFill>
          </w14:textFill>
        </w:rPr>
      </w:pPr>
      <w:bookmarkStart w:id="216" w:name="bookmark173"/>
      <w:bookmarkEnd w:id="216"/>
      <w:r>
        <w:rPr>
          <w:rFonts w:hint="eastAsia" w:ascii="宋体" w:hAnsi="宋体" w:eastAsia="宋体" w:cs="宋体"/>
          <w:color w:val="000000" w:themeColor="text1"/>
          <w:sz w:val="28"/>
          <w:szCs w:val="28"/>
          <w:highlight w:val="none"/>
          <w:lang w:eastAsia="zh-CN"/>
          <w14:textFill>
            <w14:solidFill>
              <w14:schemeClr w14:val="tx1"/>
            </w14:solidFill>
          </w14:textFill>
        </w:rPr>
        <w:t>问题澄清通知</w:t>
      </w:r>
    </w:p>
    <w:p w14:paraId="2C2BE852">
      <w:pPr>
        <w:kinsoku/>
        <w:spacing w:before="164" w:line="221" w:lineRule="auto"/>
        <w:ind w:left="280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（编号：</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w:t>
      </w:r>
    </w:p>
    <w:p w14:paraId="2463627D">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1A9FEEF8">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4A8CD195">
      <w:pPr>
        <w:tabs>
          <w:tab w:val="left" w:pos="1828"/>
        </w:tabs>
        <w:kinsoku/>
        <w:spacing w:before="78" w:line="220" w:lineRule="auto"/>
        <w:ind w:left="2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（投标人名称）：</w:t>
      </w:r>
    </w:p>
    <w:p w14:paraId="53756D5D">
      <w:pPr>
        <w:kinsoku/>
        <w:spacing w:line="255" w:lineRule="auto"/>
        <w:rPr>
          <w:rFonts w:ascii="宋体" w:hAnsi="宋体" w:eastAsia="宋体" w:cs="宋体"/>
          <w:color w:val="000000" w:themeColor="text1"/>
          <w:highlight w:val="none"/>
          <w:lang w:eastAsia="zh-CN"/>
          <w14:textFill>
            <w14:solidFill>
              <w14:schemeClr w14:val="tx1"/>
            </w14:solidFill>
          </w14:textFill>
        </w:rPr>
      </w:pPr>
    </w:p>
    <w:p w14:paraId="57A47CF5">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2FF284FB">
      <w:pPr>
        <w:tabs>
          <w:tab w:val="left" w:pos="2548"/>
        </w:tabs>
        <w:kinsoku/>
        <w:spacing w:before="78" w:line="330" w:lineRule="auto"/>
        <w:ind w:left="39" w:right="31" w:firstLine="70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标段设计招标的评标委员会，对你方的投标文件进行了仔细的审查，现需你方对下列问题以书面形式予以澄清或说明：</w:t>
      </w:r>
    </w:p>
    <w:p w14:paraId="4EC8EAA1">
      <w:pPr>
        <w:kinsoku/>
        <w:spacing w:line="447" w:lineRule="auto"/>
        <w:rPr>
          <w:rFonts w:ascii="宋体" w:hAnsi="宋体" w:eastAsia="宋体" w:cs="宋体"/>
          <w:color w:val="000000" w:themeColor="text1"/>
          <w:highlight w:val="none"/>
          <w:lang w:eastAsia="zh-CN"/>
          <w14:textFill>
            <w14:solidFill>
              <w14:schemeClr w14:val="tx1"/>
            </w14:solidFill>
          </w14:textFill>
        </w:rPr>
      </w:pPr>
    </w:p>
    <w:p w14:paraId="2651FF54">
      <w:pPr>
        <w:kinsoku/>
        <w:spacing w:before="70" w:line="379" w:lineRule="auto"/>
        <w:ind w:left="513" w:right="8046" w:firstLine="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p>
    <w:p w14:paraId="7C0E0099">
      <w:pPr>
        <w:kinsoku/>
        <w:spacing w:before="70" w:line="379" w:lineRule="auto"/>
        <w:ind w:left="513" w:right="8046" w:firstLine="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p>
    <w:p w14:paraId="5B350810">
      <w:pPr>
        <w:kinsoku/>
        <w:spacing w:before="146" w:line="74" w:lineRule="exact"/>
        <w:ind w:left="64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A3ACA84">
      <w:pPr>
        <w:kinsoku/>
        <w:spacing w:line="269" w:lineRule="auto"/>
        <w:rPr>
          <w:rFonts w:ascii="宋体" w:hAnsi="宋体" w:eastAsia="宋体" w:cs="宋体"/>
          <w:color w:val="000000" w:themeColor="text1"/>
          <w:highlight w:val="none"/>
          <w:lang w:eastAsia="zh-CN"/>
          <w14:textFill>
            <w14:solidFill>
              <w14:schemeClr w14:val="tx1"/>
            </w14:solidFill>
          </w14:textFill>
        </w:rPr>
      </w:pPr>
    </w:p>
    <w:p w14:paraId="31E7F044">
      <w:pPr>
        <w:kinsoku/>
        <w:spacing w:line="270" w:lineRule="auto"/>
        <w:rPr>
          <w:rFonts w:ascii="宋体" w:hAnsi="宋体" w:eastAsia="宋体" w:cs="宋体"/>
          <w:color w:val="000000" w:themeColor="text1"/>
          <w:highlight w:val="none"/>
          <w:lang w:eastAsia="zh-CN"/>
          <w14:textFill>
            <w14:solidFill>
              <w14:schemeClr w14:val="tx1"/>
            </w14:solidFill>
          </w14:textFill>
        </w:rPr>
      </w:pPr>
    </w:p>
    <w:p w14:paraId="48E4FFDD">
      <w:pPr>
        <w:kinsoku/>
        <w:spacing w:before="79" w:line="333" w:lineRule="auto"/>
        <w:ind w:left="36" w:right="28"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请将上述问题的澄清或说明于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时</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分前递交至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（详细地址）或传真至</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（传真号码）或通过下载招标文件的电子招标交易平台上传。采用传真方式的，应在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时</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分前将原件递交至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（详细地址）。</w:t>
      </w:r>
    </w:p>
    <w:p w14:paraId="3A540EB4">
      <w:pPr>
        <w:kinsoku/>
        <w:spacing w:line="276" w:lineRule="auto"/>
        <w:rPr>
          <w:rFonts w:ascii="宋体" w:hAnsi="宋体" w:eastAsia="宋体" w:cs="宋体"/>
          <w:color w:val="000000" w:themeColor="text1"/>
          <w:highlight w:val="none"/>
          <w:lang w:eastAsia="zh-CN"/>
          <w14:textFill>
            <w14:solidFill>
              <w14:schemeClr w14:val="tx1"/>
            </w14:solidFill>
          </w14:textFill>
        </w:rPr>
      </w:pPr>
    </w:p>
    <w:p w14:paraId="7F486ADD">
      <w:pPr>
        <w:kinsoku/>
        <w:spacing w:line="276" w:lineRule="auto"/>
        <w:rPr>
          <w:rFonts w:ascii="宋体" w:hAnsi="宋体" w:eastAsia="宋体" w:cs="宋体"/>
          <w:color w:val="000000" w:themeColor="text1"/>
          <w:highlight w:val="none"/>
          <w:lang w:eastAsia="zh-CN"/>
          <w14:textFill>
            <w14:solidFill>
              <w14:schemeClr w14:val="tx1"/>
            </w14:solidFill>
          </w14:textFill>
        </w:rPr>
      </w:pPr>
    </w:p>
    <w:p w14:paraId="4F2734B3">
      <w:pPr>
        <w:kinsoku/>
        <w:spacing w:line="276" w:lineRule="auto"/>
        <w:rPr>
          <w:rFonts w:ascii="宋体" w:hAnsi="宋体" w:eastAsia="宋体" w:cs="宋体"/>
          <w:color w:val="000000" w:themeColor="text1"/>
          <w:highlight w:val="none"/>
          <w:lang w:eastAsia="zh-CN"/>
          <w14:textFill>
            <w14:solidFill>
              <w14:schemeClr w14:val="tx1"/>
            </w14:solidFill>
          </w14:textFill>
        </w:rPr>
      </w:pPr>
    </w:p>
    <w:p w14:paraId="2C32B2D0">
      <w:pPr>
        <w:kinsoku/>
        <w:spacing w:before="78" w:line="219" w:lineRule="auto"/>
        <w:ind w:right="36"/>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评标委员会授权的招标人或招标代理机构：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（签字或盖单位章）</w:t>
      </w:r>
    </w:p>
    <w:p w14:paraId="5F15EA0A">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1B920DE4">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57AAA547">
      <w:pPr>
        <w:tabs>
          <w:tab w:val="left" w:pos="5985"/>
        </w:tabs>
        <w:kinsoku/>
        <w:spacing w:before="78" w:line="220" w:lineRule="auto"/>
        <w:ind w:left="50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660DC928">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headerReference r:id="rId20" w:type="default"/>
          <w:footerReference r:id="rId21" w:type="default"/>
          <w:pgSz w:w="11907" w:h="16841"/>
          <w:pgMar w:top="1173" w:right="1555" w:bottom="1254" w:left="1615" w:header="862" w:footer="1093" w:gutter="0"/>
          <w:cols w:space="720" w:num="1"/>
        </w:sectPr>
      </w:pPr>
    </w:p>
    <w:p w14:paraId="08E9D553">
      <w:pPr>
        <w:kinsoku/>
        <w:spacing w:before="78" w:line="220" w:lineRule="auto"/>
        <w:ind w:left="51"/>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217" w:name="bookmark174"/>
      <w:bookmarkEnd w:id="217"/>
      <w:bookmarkStart w:id="218" w:name="_Toc26765"/>
      <w:r>
        <w:rPr>
          <w:rFonts w:hint="eastAsia" w:ascii="宋体" w:hAnsi="宋体" w:eastAsia="宋体" w:cs="宋体"/>
          <w:color w:val="000000" w:themeColor="text1"/>
          <w:sz w:val="24"/>
          <w:szCs w:val="24"/>
          <w:highlight w:val="none"/>
          <w:lang w:eastAsia="zh-CN"/>
          <w14:textFill>
            <w14:solidFill>
              <w14:schemeClr w14:val="tx1"/>
            </w14:solidFill>
          </w14:textFill>
        </w:rPr>
        <w:t>附件三 问题的澄清</w:t>
      </w:r>
      <w:bookmarkEnd w:id="218"/>
    </w:p>
    <w:p w14:paraId="2BC3F8DC">
      <w:pPr>
        <w:kinsoku/>
        <w:spacing w:before="102" w:line="220" w:lineRule="auto"/>
        <w:ind w:left="3694"/>
        <w:rPr>
          <w:rFonts w:ascii="宋体" w:hAnsi="宋体" w:eastAsia="宋体" w:cs="宋体"/>
          <w:color w:val="000000" w:themeColor="text1"/>
          <w:sz w:val="28"/>
          <w:szCs w:val="28"/>
          <w:highlight w:val="none"/>
          <w:lang w:eastAsia="zh-CN"/>
          <w14:textFill>
            <w14:solidFill>
              <w14:schemeClr w14:val="tx1"/>
            </w14:solidFill>
          </w14:textFill>
        </w:rPr>
      </w:pPr>
      <w:bookmarkStart w:id="219" w:name="bookmark175"/>
      <w:bookmarkEnd w:id="219"/>
      <w:r>
        <w:rPr>
          <w:rFonts w:hint="eastAsia" w:ascii="宋体" w:hAnsi="宋体" w:eastAsia="宋体" w:cs="宋体"/>
          <w:color w:val="000000" w:themeColor="text1"/>
          <w:sz w:val="28"/>
          <w:szCs w:val="28"/>
          <w:highlight w:val="none"/>
          <w:lang w:eastAsia="zh-CN"/>
          <w14:textFill>
            <w14:solidFill>
              <w14:schemeClr w14:val="tx1"/>
            </w14:solidFill>
          </w14:textFill>
        </w:rPr>
        <w:t>问题的澄清</w:t>
      </w:r>
    </w:p>
    <w:p w14:paraId="07BB59FA">
      <w:pPr>
        <w:kinsoku/>
        <w:spacing w:before="167" w:line="221" w:lineRule="auto"/>
        <w:ind w:left="308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（编号：</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w:t>
      </w:r>
    </w:p>
    <w:p w14:paraId="4C3BB33C">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52733B5F">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230DA570">
      <w:pPr>
        <w:tabs>
          <w:tab w:val="left" w:pos="2325"/>
        </w:tabs>
        <w:kinsoku/>
        <w:spacing w:before="78" w:line="219" w:lineRule="auto"/>
        <w:ind w:left="2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标段施工图设计招标评标委员会：</w:t>
      </w:r>
    </w:p>
    <w:p w14:paraId="673B5600">
      <w:pPr>
        <w:kinsoku/>
        <w:spacing w:line="317" w:lineRule="auto"/>
        <w:rPr>
          <w:rFonts w:ascii="宋体" w:hAnsi="宋体" w:eastAsia="宋体" w:cs="宋体"/>
          <w:color w:val="000000" w:themeColor="text1"/>
          <w:highlight w:val="none"/>
          <w:lang w:eastAsia="zh-CN"/>
          <w14:textFill>
            <w14:solidFill>
              <w14:schemeClr w14:val="tx1"/>
            </w14:solidFill>
          </w14:textFill>
        </w:rPr>
      </w:pPr>
    </w:p>
    <w:p w14:paraId="57370268">
      <w:pPr>
        <w:kinsoku/>
        <w:spacing w:line="317" w:lineRule="auto"/>
        <w:rPr>
          <w:rFonts w:ascii="宋体" w:hAnsi="宋体" w:eastAsia="宋体" w:cs="宋体"/>
          <w:color w:val="000000" w:themeColor="text1"/>
          <w:highlight w:val="none"/>
          <w:lang w:eastAsia="zh-CN"/>
          <w14:textFill>
            <w14:solidFill>
              <w14:schemeClr w14:val="tx1"/>
            </w14:solidFill>
          </w14:textFill>
        </w:rPr>
      </w:pPr>
    </w:p>
    <w:p w14:paraId="02C7C06F">
      <w:pPr>
        <w:kinsoku/>
        <w:spacing w:line="317" w:lineRule="auto"/>
        <w:rPr>
          <w:rFonts w:ascii="宋体" w:hAnsi="宋体" w:eastAsia="宋体" w:cs="宋体"/>
          <w:color w:val="000000" w:themeColor="text1"/>
          <w:highlight w:val="none"/>
          <w:lang w:eastAsia="zh-CN"/>
          <w14:textFill>
            <w14:solidFill>
              <w14:schemeClr w14:val="tx1"/>
            </w14:solidFill>
          </w14:textFill>
        </w:rPr>
      </w:pPr>
    </w:p>
    <w:p w14:paraId="4DC6B04B">
      <w:pPr>
        <w:kinsoku/>
        <w:spacing w:before="78" w:line="220" w:lineRule="auto"/>
        <w:ind w:left="54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问题澄清通知（编号：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）已收悉，现澄清、说明如下：</w:t>
      </w:r>
    </w:p>
    <w:p w14:paraId="3C414C46">
      <w:pPr>
        <w:kinsoku/>
        <w:spacing w:before="200" w:line="379" w:lineRule="auto"/>
        <w:ind w:left="873" w:right="7686" w:firstLine="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p>
    <w:p w14:paraId="5667A642">
      <w:pPr>
        <w:kinsoku/>
        <w:spacing w:before="200" w:line="379" w:lineRule="auto"/>
        <w:ind w:left="873" w:right="7686" w:firstLine="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p>
    <w:p w14:paraId="45117B80">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08ADBFDD">
      <w:pPr>
        <w:kinsoku/>
        <w:spacing w:line="258" w:lineRule="auto"/>
        <w:rPr>
          <w:rFonts w:ascii="宋体" w:hAnsi="宋体" w:eastAsia="宋体" w:cs="宋体"/>
          <w:color w:val="000000" w:themeColor="text1"/>
          <w:highlight w:val="none"/>
          <w:lang w:eastAsia="zh-CN"/>
          <w14:textFill>
            <w14:solidFill>
              <w14:schemeClr w14:val="tx1"/>
            </w14:solidFill>
          </w14:textFill>
        </w:rPr>
      </w:pPr>
    </w:p>
    <w:p w14:paraId="5D5749AA">
      <w:pPr>
        <w:kinsoku/>
        <w:spacing w:before="69" w:line="75" w:lineRule="exact"/>
        <w:ind w:left="76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0B93A2A">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4A658C56">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6E9F7FAC">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589F1086">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3A790819">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71881D2F">
      <w:pPr>
        <w:kinsoku/>
        <w:spacing w:before="78" w:line="325" w:lineRule="auto"/>
        <w:ind w:left="57" w:right="36" w:firstLine="4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上述问题澄清或说明，不改变我方投标文件的实质性内容，构成我方投标文件的组成部分。</w:t>
      </w:r>
    </w:p>
    <w:p w14:paraId="4E9B8903">
      <w:pPr>
        <w:kinsoku/>
        <w:spacing w:line="275" w:lineRule="auto"/>
        <w:rPr>
          <w:rFonts w:ascii="宋体" w:hAnsi="宋体" w:eastAsia="宋体" w:cs="宋体"/>
          <w:color w:val="000000" w:themeColor="text1"/>
          <w:highlight w:val="none"/>
          <w:lang w:eastAsia="zh-CN"/>
          <w14:textFill>
            <w14:solidFill>
              <w14:schemeClr w14:val="tx1"/>
            </w14:solidFill>
          </w14:textFill>
        </w:rPr>
      </w:pPr>
    </w:p>
    <w:p w14:paraId="512A8060">
      <w:pPr>
        <w:kinsoku/>
        <w:spacing w:line="275" w:lineRule="auto"/>
        <w:rPr>
          <w:rFonts w:ascii="宋体" w:hAnsi="宋体" w:eastAsia="宋体" w:cs="宋体"/>
          <w:color w:val="000000" w:themeColor="text1"/>
          <w:highlight w:val="none"/>
          <w:lang w:eastAsia="zh-CN"/>
          <w14:textFill>
            <w14:solidFill>
              <w14:schemeClr w14:val="tx1"/>
            </w14:solidFill>
          </w14:textFill>
        </w:rPr>
      </w:pPr>
    </w:p>
    <w:p w14:paraId="18D337CB">
      <w:pPr>
        <w:kinsoku/>
        <w:spacing w:line="275" w:lineRule="auto"/>
        <w:rPr>
          <w:rFonts w:ascii="宋体" w:hAnsi="宋体" w:eastAsia="宋体" w:cs="宋体"/>
          <w:color w:val="000000" w:themeColor="text1"/>
          <w:highlight w:val="none"/>
          <w:lang w:eastAsia="zh-CN"/>
          <w14:textFill>
            <w14:solidFill>
              <w14:schemeClr w14:val="tx1"/>
            </w14:solidFill>
          </w14:textFill>
        </w:rPr>
      </w:pPr>
    </w:p>
    <w:p w14:paraId="4C70EABB">
      <w:pPr>
        <w:kinsoku/>
        <w:spacing w:before="79" w:line="327" w:lineRule="auto"/>
        <w:ind w:left="3639" w:right="28" w:firstLine="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09CB142">
      <w:pPr>
        <w:kinsoku/>
        <w:spacing w:before="79" w:line="327" w:lineRule="auto"/>
        <w:ind w:left="3639" w:right="28" w:firstLine="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1E32A237">
      <w:pPr>
        <w:kinsoku/>
        <w:spacing w:line="395" w:lineRule="auto"/>
        <w:rPr>
          <w:rFonts w:ascii="宋体" w:hAnsi="宋体" w:eastAsia="宋体" w:cs="宋体"/>
          <w:color w:val="000000" w:themeColor="text1"/>
          <w:highlight w:val="none"/>
          <w:lang w:eastAsia="zh-CN"/>
          <w14:textFill>
            <w14:solidFill>
              <w14:schemeClr w14:val="tx1"/>
            </w14:solidFill>
          </w14:textFill>
        </w:rPr>
      </w:pPr>
    </w:p>
    <w:p w14:paraId="23D95437">
      <w:pPr>
        <w:tabs>
          <w:tab w:val="left" w:pos="5909"/>
        </w:tabs>
        <w:kinsoku/>
        <w:spacing w:before="79" w:line="220" w:lineRule="auto"/>
        <w:ind w:left="49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30FA11D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73989764">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585FD8AA">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AF0AAAC">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1B1637F4">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604CAED7">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161D0044">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163D23B1">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0E405300">
      <w:pPr>
        <w:kinsoku/>
        <w:spacing w:line="368" w:lineRule="auto"/>
        <w:rPr>
          <w:rFonts w:ascii="宋体" w:hAnsi="宋体" w:eastAsia="宋体" w:cs="宋体"/>
          <w:color w:val="000000" w:themeColor="text1"/>
          <w:highlight w:val="none"/>
          <w:lang w:eastAsia="zh-CN"/>
          <w14:textFill>
            <w14:solidFill>
              <w14:schemeClr w14:val="tx1"/>
            </w14:solidFill>
          </w14:textFill>
        </w:rPr>
      </w:pPr>
    </w:p>
    <w:p w14:paraId="07C18D8F">
      <w:pPr>
        <w:kinsoku/>
        <w:rPr>
          <w:rFonts w:ascii="宋体" w:hAnsi="宋体" w:eastAsia="宋体" w:cs="宋体"/>
          <w:color w:val="000000" w:themeColor="text1"/>
          <w:sz w:val="24"/>
          <w:szCs w:val="24"/>
          <w:highlight w:val="none"/>
          <w:lang w:eastAsia="zh-CN"/>
          <w14:textFill>
            <w14:solidFill>
              <w14:schemeClr w14:val="tx1"/>
            </w14:solidFill>
          </w14:textFill>
        </w:rPr>
      </w:pPr>
      <w:bookmarkStart w:id="220" w:name="bookmark176"/>
      <w:bookmarkEnd w:id="220"/>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0AE178F1">
      <w:pPr>
        <w:kinsoku/>
        <w:spacing w:before="78" w:line="220" w:lineRule="auto"/>
        <w:ind w:left="51"/>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221" w:name="_Toc21820"/>
      <w:r>
        <w:rPr>
          <w:rFonts w:hint="eastAsia" w:ascii="宋体" w:hAnsi="宋体" w:eastAsia="宋体" w:cs="宋体"/>
          <w:color w:val="000000" w:themeColor="text1"/>
          <w:sz w:val="24"/>
          <w:szCs w:val="24"/>
          <w:highlight w:val="none"/>
          <w:lang w:eastAsia="zh-CN"/>
          <w14:textFill>
            <w14:solidFill>
              <w14:schemeClr w14:val="tx1"/>
            </w14:solidFill>
          </w14:textFill>
        </w:rPr>
        <w:t>附件四 中标通知书</w:t>
      </w:r>
      <w:bookmarkEnd w:id="221"/>
    </w:p>
    <w:p w14:paraId="5DE89A1D">
      <w:pPr>
        <w:kinsoku/>
        <w:spacing w:line="449" w:lineRule="auto"/>
        <w:rPr>
          <w:rFonts w:ascii="宋体" w:hAnsi="宋体" w:eastAsia="宋体" w:cs="宋体"/>
          <w:color w:val="000000" w:themeColor="text1"/>
          <w:highlight w:val="none"/>
          <w:lang w:eastAsia="zh-CN"/>
          <w14:textFill>
            <w14:solidFill>
              <w14:schemeClr w14:val="tx1"/>
            </w14:solidFill>
          </w14:textFill>
        </w:rPr>
      </w:pPr>
    </w:p>
    <w:p w14:paraId="0980D21F">
      <w:pPr>
        <w:kinsoku/>
        <w:spacing w:before="91" w:line="220" w:lineRule="auto"/>
        <w:ind w:left="3702"/>
        <w:rPr>
          <w:rFonts w:ascii="宋体" w:hAnsi="宋体" w:eastAsia="宋体" w:cs="宋体"/>
          <w:color w:val="000000" w:themeColor="text1"/>
          <w:sz w:val="28"/>
          <w:szCs w:val="28"/>
          <w:highlight w:val="none"/>
          <w:lang w:eastAsia="zh-CN"/>
          <w14:textFill>
            <w14:solidFill>
              <w14:schemeClr w14:val="tx1"/>
            </w14:solidFill>
          </w14:textFill>
        </w:rPr>
      </w:pPr>
      <w:bookmarkStart w:id="222" w:name="bookmark177"/>
      <w:bookmarkEnd w:id="222"/>
      <w:r>
        <w:rPr>
          <w:rFonts w:hint="eastAsia" w:ascii="宋体" w:hAnsi="宋体" w:eastAsia="宋体" w:cs="宋体"/>
          <w:color w:val="000000" w:themeColor="text1"/>
          <w:sz w:val="28"/>
          <w:szCs w:val="28"/>
          <w:highlight w:val="none"/>
          <w:lang w:eastAsia="zh-CN"/>
          <w14:textFill>
            <w14:solidFill>
              <w14:schemeClr w14:val="tx1"/>
            </w14:solidFill>
          </w14:textFill>
        </w:rPr>
        <w:t>中标通知书</w:t>
      </w:r>
    </w:p>
    <w:p w14:paraId="1B7ED75F">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23B14603">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9F14AAD">
      <w:pPr>
        <w:tabs>
          <w:tab w:val="left" w:pos="5765"/>
        </w:tabs>
        <w:kinsoku/>
        <w:spacing w:before="34" w:line="220" w:lineRule="auto"/>
        <w:jc w:val="center"/>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采用韶关市公共资源交易中心发出的格式</w:t>
      </w:r>
    </w:p>
    <w:p w14:paraId="1CDFB25D">
      <w:pPr>
        <w:pStyle w:val="4"/>
        <w:rPr>
          <w:color w:val="000000" w:themeColor="text1"/>
          <w:highlight w:val="none"/>
          <w:lang w:eastAsia="zh-CN"/>
          <w14:textFill>
            <w14:solidFill>
              <w14:schemeClr w14:val="tx1"/>
            </w14:solidFill>
          </w14:textFill>
        </w:rPr>
      </w:pPr>
    </w:p>
    <w:p w14:paraId="62A2CA03">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2" w:type="default"/>
          <w:pgSz w:w="11907" w:h="16841"/>
          <w:pgMar w:top="1173" w:right="1482" w:bottom="1254" w:left="1615" w:header="862" w:footer="1093" w:gutter="0"/>
          <w:cols w:space="720" w:num="1"/>
        </w:sectPr>
      </w:pPr>
    </w:p>
    <w:p w14:paraId="77DC478D">
      <w:pPr>
        <w:kinsoku/>
        <w:spacing w:before="78" w:line="220" w:lineRule="auto"/>
        <w:ind w:left="51"/>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223" w:name="bookmark178"/>
      <w:bookmarkEnd w:id="223"/>
      <w:bookmarkStart w:id="224" w:name="_Toc21936"/>
      <w:r>
        <w:rPr>
          <w:rFonts w:hint="eastAsia" w:ascii="宋体" w:hAnsi="宋体" w:eastAsia="宋体" w:cs="宋体"/>
          <w:color w:val="000000" w:themeColor="text1"/>
          <w:sz w:val="24"/>
          <w:szCs w:val="24"/>
          <w:highlight w:val="none"/>
          <w:lang w:eastAsia="zh-CN"/>
          <w14:textFill>
            <w14:solidFill>
              <w14:schemeClr w14:val="tx1"/>
            </w14:solidFill>
          </w14:textFill>
        </w:rPr>
        <w:t>附件五 中标结果通知书</w:t>
      </w:r>
      <w:bookmarkEnd w:id="224"/>
    </w:p>
    <w:p w14:paraId="2D190157">
      <w:pPr>
        <w:kinsoku/>
        <w:spacing w:before="102" w:line="220" w:lineRule="auto"/>
        <w:ind w:left="3419"/>
        <w:rPr>
          <w:rFonts w:ascii="宋体" w:hAnsi="宋体" w:eastAsia="宋体" w:cs="宋体"/>
          <w:color w:val="000000" w:themeColor="text1"/>
          <w:sz w:val="28"/>
          <w:szCs w:val="28"/>
          <w:highlight w:val="none"/>
          <w:lang w:eastAsia="zh-CN"/>
          <w14:textFill>
            <w14:solidFill>
              <w14:schemeClr w14:val="tx1"/>
            </w14:solidFill>
          </w14:textFill>
        </w:rPr>
      </w:pPr>
      <w:bookmarkStart w:id="225" w:name="bookmark179"/>
      <w:bookmarkEnd w:id="225"/>
      <w:r>
        <w:rPr>
          <w:rFonts w:hint="eastAsia" w:ascii="宋体" w:hAnsi="宋体" w:eastAsia="宋体" w:cs="宋体"/>
          <w:color w:val="000000" w:themeColor="text1"/>
          <w:sz w:val="28"/>
          <w:szCs w:val="28"/>
          <w:highlight w:val="none"/>
          <w:lang w:eastAsia="zh-CN"/>
          <w14:textFill>
            <w14:solidFill>
              <w14:schemeClr w14:val="tx1"/>
            </w14:solidFill>
          </w14:textFill>
        </w:rPr>
        <w:t>中标结果通知书</w:t>
      </w:r>
    </w:p>
    <w:p w14:paraId="64881E0E">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453E51B0">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2200A07B">
      <w:pPr>
        <w:tabs>
          <w:tab w:val="left" w:pos="2308"/>
        </w:tabs>
        <w:kinsoku/>
        <w:spacing w:before="78" w:line="220" w:lineRule="auto"/>
        <w:ind w:left="14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（未中标人名称）：</w:t>
      </w:r>
    </w:p>
    <w:p w14:paraId="64887875">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59756ADA">
      <w:pPr>
        <w:kinsoku/>
        <w:spacing w:line="258" w:lineRule="auto"/>
        <w:rPr>
          <w:rFonts w:ascii="宋体" w:hAnsi="宋体" w:eastAsia="宋体" w:cs="宋体"/>
          <w:color w:val="000000" w:themeColor="text1"/>
          <w:highlight w:val="none"/>
          <w:lang w:eastAsia="zh-CN"/>
          <w14:textFill>
            <w14:solidFill>
              <w14:schemeClr w14:val="tx1"/>
            </w14:solidFill>
          </w14:textFill>
        </w:rPr>
      </w:pPr>
    </w:p>
    <w:p w14:paraId="57E63F63">
      <w:pPr>
        <w:kinsoku/>
        <w:spacing w:before="78" w:line="329" w:lineRule="auto"/>
        <w:ind w:left="39" w:right="99"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我方已接受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（中标人名称）于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（投标日期）所递交的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标段施工图设计投标文件，确定</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（中标人名称）为中标人。</w:t>
      </w:r>
    </w:p>
    <w:p w14:paraId="62FA1E10">
      <w:pPr>
        <w:kinsoku/>
        <w:spacing w:line="394" w:lineRule="auto"/>
        <w:rPr>
          <w:rFonts w:ascii="宋体" w:hAnsi="宋体" w:eastAsia="宋体" w:cs="宋体"/>
          <w:color w:val="000000" w:themeColor="text1"/>
          <w:highlight w:val="none"/>
          <w:lang w:eastAsia="zh-CN"/>
          <w14:textFill>
            <w14:solidFill>
              <w14:schemeClr w14:val="tx1"/>
            </w14:solidFill>
          </w14:textFill>
        </w:rPr>
      </w:pPr>
    </w:p>
    <w:p w14:paraId="1DA6EC33">
      <w:pPr>
        <w:kinsoku/>
        <w:spacing w:before="78" w:line="220"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感谢你单位对招标项目的参与！</w:t>
      </w:r>
    </w:p>
    <w:p w14:paraId="75A9A997">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43393D5B">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4B9CC7F8">
      <w:pPr>
        <w:kinsoku/>
        <w:spacing w:line="260" w:lineRule="auto"/>
        <w:rPr>
          <w:rFonts w:ascii="宋体" w:hAnsi="宋体" w:eastAsia="宋体" w:cs="宋体"/>
          <w:color w:val="000000" w:themeColor="text1"/>
          <w:highlight w:val="none"/>
          <w:lang w:eastAsia="zh-CN"/>
          <w14:textFill>
            <w14:solidFill>
              <w14:schemeClr w14:val="tx1"/>
            </w14:solidFill>
          </w14:textFill>
        </w:rPr>
      </w:pPr>
    </w:p>
    <w:p w14:paraId="5AA5A438">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2A96181">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35CC07D9">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230A9C53">
      <w:pPr>
        <w:kinsoku/>
        <w:spacing w:before="78" w:line="448" w:lineRule="auto"/>
        <w:ind w:left="374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F5389B2">
      <w:pPr>
        <w:kinsoku/>
        <w:spacing w:before="78" w:line="448" w:lineRule="auto"/>
        <w:ind w:left="374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招标代理机构：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FCD58BC">
      <w:pPr>
        <w:tabs>
          <w:tab w:val="left" w:pos="6029"/>
        </w:tabs>
        <w:kinsoku/>
        <w:spacing w:before="34" w:line="220" w:lineRule="auto"/>
        <w:ind w:left="506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0B93549A">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3" w:type="default"/>
          <w:pgSz w:w="11907" w:h="16841"/>
          <w:pgMar w:top="1173" w:right="1482" w:bottom="1254" w:left="1615" w:header="862" w:footer="1093" w:gutter="0"/>
          <w:cols w:space="720" w:num="1"/>
        </w:sectPr>
      </w:pPr>
    </w:p>
    <w:p w14:paraId="29CFB3E1">
      <w:pPr>
        <w:kinsoku/>
        <w:spacing w:before="78" w:line="219" w:lineRule="auto"/>
        <w:ind w:left="51"/>
        <w:outlineLvl w:val="1"/>
        <w:rPr>
          <w:rFonts w:ascii="宋体" w:hAnsi="宋体" w:eastAsia="宋体" w:cs="宋体"/>
          <w:color w:val="000000" w:themeColor="text1"/>
          <w:sz w:val="24"/>
          <w:szCs w:val="24"/>
          <w:highlight w:val="none"/>
          <w:lang w:eastAsia="zh-CN"/>
          <w14:textFill>
            <w14:solidFill>
              <w14:schemeClr w14:val="tx1"/>
            </w14:solidFill>
          </w14:textFill>
        </w:rPr>
      </w:pPr>
      <w:bookmarkStart w:id="226" w:name="bookmark180"/>
      <w:bookmarkEnd w:id="226"/>
      <w:bookmarkStart w:id="227" w:name="_Toc24318"/>
      <w:r>
        <w:rPr>
          <w:rFonts w:hint="eastAsia" w:ascii="宋体" w:hAnsi="宋体" w:eastAsia="宋体" w:cs="宋体"/>
          <w:color w:val="000000" w:themeColor="text1"/>
          <w:sz w:val="24"/>
          <w:szCs w:val="24"/>
          <w:highlight w:val="none"/>
          <w:lang w:eastAsia="zh-CN"/>
          <w14:textFill>
            <w14:solidFill>
              <w14:schemeClr w14:val="tx1"/>
            </w14:solidFill>
          </w14:textFill>
        </w:rPr>
        <w:t>附件六 确认通知</w:t>
      </w:r>
      <w:bookmarkEnd w:id="227"/>
    </w:p>
    <w:p w14:paraId="390FD9A7">
      <w:pPr>
        <w:kinsoku/>
        <w:spacing w:before="103" w:line="219" w:lineRule="auto"/>
        <w:ind w:left="3604"/>
        <w:rPr>
          <w:rFonts w:ascii="宋体" w:hAnsi="宋体" w:eastAsia="宋体" w:cs="宋体"/>
          <w:color w:val="000000" w:themeColor="text1"/>
          <w:sz w:val="28"/>
          <w:szCs w:val="28"/>
          <w:highlight w:val="none"/>
          <w:lang w:eastAsia="zh-CN"/>
          <w14:textFill>
            <w14:solidFill>
              <w14:schemeClr w14:val="tx1"/>
            </w14:solidFill>
          </w14:textFill>
        </w:rPr>
      </w:pPr>
      <w:bookmarkStart w:id="228" w:name="bookmark181"/>
      <w:bookmarkEnd w:id="228"/>
      <w:r>
        <w:rPr>
          <w:rFonts w:hint="eastAsia" w:ascii="宋体" w:hAnsi="宋体" w:eastAsia="宋体" w:cs="宋体"/>
          <w:color w:val="000000" w:themeColor="text1"/>
          <w:sz w:val="28"/>
          <w:szCs w:val="28"/>
          <w:highlight w:val="none"/>
          <w:lang w:eastAsia="zh-CN"/>
          <w14:textFill>
            <w14:solidFill>
              <w14:schemeClr w14:val="tx1"/>
            </w14:solidFill>
          </w14:textFill>
        </w:rPr>
        <w:t>确 认 通 知</w:t>
      </w:r>
    </w:p>
    <w:p w14:paraId="7D7E75C2">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4B41C967">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492CDA25">
      <w:pPr>
        <w:tabs>
          <w:tab w:val="left" w:pos="1468"/>
        </w:tabs>
        <w:kinsoku/>
        <w:spacing w:before="78" w:line="220" w:lineRule="auto"/>
        <w:ind w:left="2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（招标人名称）：</w:t>
      </w:r>
    </w:p>
    <w:p w14:paraId="0B9845B0">
      <w:pPr>
        <w:kinsoku/>
        <w:spacing w:line="344" w:lineRule="auto"/>
        <w:rPr>
          <w:rFonts w:ascii="宋体" w:hAnsi="宋体" w:eastAsia="宋体" w:cs="宋体"/>
          <w:color w:val="000000" w:themeColor="text1"/>
          <w:highlight w:val="none"/>
          <w:lang w:eastAsia="zh-CN"/>
          <w14:textFill>
            <w14:solidFill>
              <w14:schemeClr w14:val="tx1"/>
            </w14:solidFill>
          </w14:textFill>
        </w:rPr>
      </w:pPr>
    </w:p>
    <w:p w14:paraId="55AA0CD5">
      <w:pPr>
        <w:kinsoku/>
        <w:spacing w:line="345" w:lineRule="auto"/>
        <w:rPr>
          <w:rFonts w:ascii="宋体" w:hAnsi="宋体" w:eastAsia="宋体" w:cs="宋体"/>
          <w:color w:val="000000" w:themeColor="text1"/>
          <w:highlight w:val="none"/>
          <w:lang w:eastAsia="zh-CN"/>
          <w14:textFill>
            <w14:solidFill>
              <w14:schemeClr w14:val="tx1"/>
            </w14:solidFill>
          </w14:textFill>
        </w:rPr>
      </w:pPr>
    </w:p>
    <w:p w14:paraId="01102C01">
      <w:pPr>
        <w:kinsoku/>
        <w:spacing w:before="78" w:line="402" w:lineRule="auto"/>
        <w:ind w:left="39" w:right="33"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你方于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日发出的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标段施工图设计招标关于招标文件澄清/修改的通知（第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号补遗书，正文共</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页），我方已于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日收到。</w:t>
      </w:r>
    </w:p>
    <w:p w14:paraId="4A95A4D4">
      <w:pPr>
        <w:kinsoku/>
        <w:spacing w:before="52"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特此确认。</w:t>
      </w:r>
    </w:p>
    <w:p w14:paraId="6EFA3B88">
      <w:pPr>
        <w:kinsoku/>
        <w:spacing w:line="281" w:lineRule="auto"/>
        <w:rPr>
          <w:rFonts w:ascii="宋体" w:hAnsi="宋体" w:eastAsia="宋体" w:cs="宋体"/>
          <w:color w:val="000000" w:themeColor="text1"/>
          <w:highlight w:val="none"/>
          <w:lang w:eastAsia="zh-CN"/>
          <w14:textFill>
            <w14:solidFill>
              <w14:schemeClr w14:val="tx1"/>
            </w14:solidFill>
          </w14:textFill>
        </w:rPr>
      </w:pPr>
    </w:p>
    <w:p w14:paraId="6664154E">
      <w:pPr>
        <w:kinsoku/>
        <w:spacing w:line="281" w:lineRule="auto"/>
        <w:rPr>
          <w:rFonts w:ascii="宋体" w:hAnsi="宋体" w:eastAsia="宋体" w:cs="宋体"/>
          <w:color w:val="000000" w:themeColor="text1"/>
          <w:highlight w:val="none"/>
          <w:lang w:eastAsia="zh-CN"/>
          <w14:textFill>
            <w14:solidFill>
              <w14:schemeClr w14:val="tx1"/>
            </w14:solidFill>
          </w14:textFill>
        </w:rPr>
      </w:pPr>
    </w:p>
    <w:p w14:paraId="6E13AA73">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3D172B44">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4FAFA0DC">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54408976">
      <w:pPr>
        <w:kinsoku/>
        <w:spacing w:before="78" w:line="219" w:lineRule="auto"/>
        <w:ind w:left="36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47BE7421">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5CDEE88A">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3E7DFB47">
      <w:pPr>
        <w:tabs>
          <w:tab w:val="left" w:pos="5549"/>
        </w:tabs>
        <w:kinsoku/>
        <w:spacing w:before="79" w:line="220" w:lineRule="auto"/>
        <w:ind w:left="45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546659E1">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headerReference r:id="rId24" w:type="default"/>
          <w:footerReference r:id="rId25" w:type="default"/>
          <w:pgSz w:w="11907" w:h="16841"/>
          <w:pgMar w:top="1173" w:right="1555" w:bottom="1254" w:left="1615" w:header="862" w:footer="1093" w:gutter="0"/>
          <w:cols w:space="720" w:num="1"/>
        </w:sectPr>
      </w:pPr>
    </w:p>
    <w:p w14:paraId="22C7B959">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672D011D">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4DBB1E0B">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2A5CF328">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0136A95">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392989C4">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39AF9D7">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498D4440">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260CAB2F">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1C2C9D4">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6A2A34C">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85EFCF1">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E6431AB">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3A04CED9">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46E339A">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4B46848C">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76424F0">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6A39274D">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2CECF4F">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2BCAFFDE">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9BFB66B">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9B4C915">
      <w:pPr>
        <w:kinsoku/>
        <w:spacing w:before="178" w:line="221" w:lineRule="auto"/>
        <w:jc w:val="center"/>
        <w:rPr>
          <w:rFonts w:ascii="宋体" w:hAnsi="宋体" w:eastAsia="宋体" w:cs="宋体"/>
          <w:color w:val="000000" w:themeColor="text1"/>
          <w:sz w:val="55"/>
          <w:szCs w:val="55"/>
          <w:highlight w:val="none"/>
          <w:lang w:eastAsia="zh-CN"/>
          <w14:textFill>
            <w14:solidFill>
              <w14:schemeClr w14:val="tx1"/>
            </w14:solidFill>
          </w14:textFill>
        </w:rPr>
      </w:pPr>
      <w:r>
        <w:rPr>
          <w:rFonts w:hint="eastAsia" w:ascii="宋体" w:hAnsi="宋体" w:eastAsia="宋体" w:cs="宋体"/>
          <w:color w:val="000000" w:themeColor="text1"/>
          <w:sz w:val="55"/>
          <w:szCs w:val="55"/>
          <w:highlight w:val="none"/>
          <w:lang w:eastAsia="zh-CN"/>
          <w14:textFill>
            <w14:solidFill>
              <w14:schemeClr w14:val="tx1"/>
            </w14:solidFill>
          </w14:textFill>
        </w:rPr>
        <w:t>第三章  评标和定标办法</w:t>
      </w:r>
    </w:p>
    <w:p w14:paraId="6A7E16D4">
      <w:pPr>
        <w:kinsoku/>
        <w:spacing w:line="221" w:lineRule="auto"/>
        <w:rPr>
          <w:rFonts w:ascii="宋体" w:hAnsi="宋体" w:eastAsia="宋体" w:cs="宋体"/>
          <w:color w:val="000000" w:themeColor="text1"/>
          <w:sz w:val="55"/>
          <w:szCs w:val="55"/>
          <w:highlight w:val="none"/>
          <w:lang w:eastAsia="zh-CN"/>
          <w14:textFill>
            <w14:solidFill>
              <w14:schemeClr w14:val="tx1"/>
            </w14:solidFill>
          </w14:textFill>
        </w:rPr>
        <w:sectPr>
          <w:footerReference r:id="rId26" w:type="default"/>
          <w:pgSz w:w="11907" w:h="16841"/>
          <w:pgMar w:top="1173" w:right="1555" w:bottom="1254" w:left="1615" w:header="862" w:footer="1093" w:gutter="0"/>
          <w:cols w:space="720" w:num="1"/>
        </w:sectPr>
      </w:pPr>
    </w:p>
    <w:p w14:paraId="1B4E6952">
      <w:pPr>
        <w:kinsoku/>
        <w:spacing w:before="139" w:line="222" w:lineRule="auto"/>
        <w:ind w:left="1166"/>
        <w:outlineLvl w:val="0"/>
        <w:rPr>
          <w:rFonts w:ascii="宋体" w:hAnsi="宋体" w:eastAsia="宋体" w:cs="宋体"/>
          <w:color w:val="000000" w:themeColor="text1"/>
          <w:sz w:val="43"/>
          <w:szCs w:val="43"/>
          <w:highlight w:val="none"/>
          <w:lang w:eastAsia="zh-CN"/>
          <w14:textFill>
            <w14:solidFill>
              <w14:schemeClr w14:val="tx1"/>
            </w14:solidFill>
          </w14:textFill>
        </w:rPr>
      </w:pPr>
      <w:bookmarkStart w:id="229" w:name="bookmark185"/>
      <w:bookmarkEnd w:id="229"/>
      <w:bookmarkStart w:id="230" w:name="bookmark183"/>
      <w:bookmarkEnd w:id="230"/>
      <w:bookmarkStart w:id="231" w:name="bookmark182"/>
      <w:bookmarkEnd w:id="231"/>
      <w:bookmarkStart w:id="232" w:name="_Toc18563"/>
      <w:r>
        <w:rPr>
          <w:rFonts w:hint="eastAsia" w:ascii="宋体" w:hAnsi="宋体" w:eastAsia="宋体" w:cs="宋体"/>
          <w:color w:val="000000" w:themeColor="text1"/>
          <w:sz w:val="43"/>
          <w:szCs w:val="43"/>
          <w:highlight w:val="none"/>
          <w:lang w:eastAsia="zh-CN"/>
          <w14:textFill>
            <w14:solidFill>
              <w14:schemeClr w14:val="tx1"/>
            </w14:solidFill>
          </w14:textFill>
        </w:rPr>
        <w:t>（一）评标办法（综合评估法）</w:t>
      </w:r>
      <w:bookmarkEnd w:id="232"/>
    </w:p>
    <w:p w14:paraId="5F2FF3E1">
      <w:pPr>
        <w:kinsoku/>
        <w:spacing w:before="78" w:line="326" w:lineRule="exact"/>
        <w:ind w:left="121"/>
        <w:outlineLvl w:val="1"/>
        <w:rPr>
          <w:rFonts w:ascii="宋体" w:hAnsi="宋体" w:eastAsia="宋体" w:cs="宋体"/>
          <w:color w:val="000000" w:themeColor="text1"/>
          <w:sz w:val="13"/>
          <w:szCs w:val="13"/>
          <w:highlight w:val="none"/>
          <w14:textFill>
            <w14:solidFill>
              <w14:schemeClr w14:val="tx1"/>
            </w14:solidFill>
          </w14:textFill>
        </w:rPr>
      </w:pPr>
      <w:bookmarkStart w:id="233" w:name="bookmark184"/>
      <w:bookmarkEnd w:id="233"/>
      <w:bookmarkStart w:id="234" w:name="_Toc19284"/>
      <w:r>
        <w:rPr>
          <w:rFonts w:hint="eastAsia" w:ascii="宋体" w:hAnsi="宋体" w:eastAsia="宋体" w:cs="宋体"/>
          <w:color w:val="000000" w:themeColor="text1"/>
          <w:sz w:val="24"/>
          <w:szCs w:val="24"/>
          <w:highlight w:val="none"/>
          <w14:textFill>
            <w14:solidFill>
              <w14:schemeClr w14:val="tx1"/>
            </w14:solidFill>
          </w14:textFill>
        </w:rPr>
        <w:t>评标办法前附表</w:t>
      </w:r>
      <w:bookmarkEnd w:id="234"/>
    </w:p>
    <w:tbl>
      <w:tblPr>
        <w:tblStyle w:val="26"/>
        <w:tblW w:w="8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398"/>
        <w:gridCol w:w="43"/>
        <w:gridCol w:w="46"/>
        <w:gridCol w:w="1069"/>
        <w:gridCol w:w="121"/>
        <w:gridCol w:w="254"/>
        <w:gridCol w:w="1287"/>
        <w:gridCol w:w="200"/>
        <w:gridCol w:w="575"/>
        <w:gridCol w:w="4376"/>
      </w:tblGrid>
      <w:tr w14:paraId="5ACF6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72" w:type="dxa"/>
            <w:gridSpan w:val="6"/>
            <w:tcBorders>
              <w:right w:val="single" w:color="000000" w:sz="4" w:space="0"/>
            </w:tcBorders>
          </w:tcPr>
          <w:p w14:paraId="2BBC7225">
            <w:pPr>
              <w:kinsoku/>
              <w:spacing w:before="142" w:line="207" w:lineRule="auto"/>
              <w:ind w:left="82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条款号</w:t>
            </w:r>
          </w:p>
        </w:tc>
        <w:tc>
          <w:tcPr>
            <w:tcW w:w="6692" w:type="dxa"/>
            <w:gridSpan w:val="5"/>
            <w:tcBorders>
              <w:left w:val="single" w:color="000000" w:sz="4" w:space="0"/>
            </w:tcBorders>
          </w:tcPr>
          <w:p w14:paraId="73641F0C">
            <w:pPr>
              <w:kinsoku/>
              <w:spacing w:before="142" w:line="207" w:lineRule="auto"/>
              <w:ind w:left="232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评审因素与评审标准</w:t>
            </w:r>
          </w:p>
        </w:tc>
      </w:tr>
      <w:tr w14:paraId="7EC4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7A75A46C">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79" w:type="dxa"/>
            <w:gridSpan w:val="4"/>
            <w:tcBorders>
              <w:right w:val="single" w:color="000000" w:sz="4" w:space="0"/>
            </w:tcBorders>
            <w:vAlign w:val="center"/>
          </w:tcPr>
          <w:p w14:paraId="355484E5">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评标方法</w:t>
            </w:r>
          </w:p>
        </w:tc>
        <w:tc>
          <w:tcPr>
            <w:tcW w:w="6692" w:type="dxa"/>
            <w:gridSpan w:val="5"/>
            <w:tcBorders>
              <w:left w:val="single" w:color="000000" w:sz="4" w:space="0"/>
            </w:tcBorders>
          </w:tcPr>
          <w:p w14:paraId="09E72681">
            <w:pPr>
              <w:kinsoku/>
              <w:spacing w:before="118" w:line="304" w:lineRule="auto"/>
              <w:ind w:left="111" w:right="105" w:firstLine="4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综合评分相等时，评标委员会依次按照以下优先顺序推荐</w:t>
            </w:r>
            <w:r>
              <w:rPr>
                <w:rFonts w:hint="eastAsia" w:ascii="宋体" w:hAnsi="宋体" w:eastAsia="宋体" w:cs="宋体"/>
                <w:color w:val="000000" w:themeColor="text1"/>
                <w:highlight w:val="none"/>
                <w:lang w:val="en-US" w:eastAsia="zh-CN"/>
                <w14:textFill>
                  <w14:solidFill>
                    <w14:schemeClr w14:val="tx1"/>
                  </w14:solidFill>
                </w14:textFill>
              </w:rPr>
              <w:t>定</w:t>
            </w:r>
            <w:r>
              <w:rPr>
                <w:rFonts w:hint="eastAsia" w:ascii="宋体" w:hAnsi="宋体" w:eastAsia="宋体" w:cs="宋体"/>
                <w:color w:val="000000" w:themeColor="text1"/>
                <w:highlight w:val="none"/>
                <w:lang w:eastAsia="zh-CN"/>
                <w14:textFill>
                  <w14:solidFill>
                    <w14:schemeClr w14:val="tx1"/>
                  </w14:solidFill>
                </w14:textFill>
              </w:rPr>
              <w:t>标候选人：</w:t>
            </w:r>
          </w:p>
          <w:p w14:paraId="6137BDF8">
            <w:pPr>
              <w:kinsoku/>
              <w:spacing w:before="29" w:line="219"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（1）评标价低的投标人优先；</w:t>
            </w:r>
          </w:p>
          <w:p w14:paraId="30748431">
            <w:pPr>
              <w:kinsoku/>
              <w:spacing w:before="118" w:line="304" w:lineRule="auto"/>
              <w:ind w:left="111" w:right="105" w:firstLine="4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按招标文件规定被认定为广东省交通运输厅最新年度发布的广东省公路工程从业单位信用等级（设计单位）较高的投标人优先（采用如下的优先顺序：承诺使用的AA级投标人、不承诺使用的AA级投标人、承诺使用的A级投标人、不承诺使用的A级投标人、B级投标人、未参评且被确定为B级投标人）；</w:t>
            </w:r>
          </w:p>
          <w:p w14:paraId="0A0C0EA4">
            <w:pPr>
              <w:kinsoku/>
              <w:spacing w:before="108"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（3）商务和技术得分较高的投标人优先；</w:t>
            </w:r>
          </w:p>
          <w:p w14:paraId="57C913D8">
            <w:pPr>
              <w:kinsoku/>
              <w:spacing w:before="109" w:line="206"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（4）评标委员会视投标人情况综合比较，投票确定其名次。</w:t>
            </w:r>
          </w:p>
        </w:tc>
      </w:tr>
      <w:tr w14:paraId="61C4C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0B2A2D5B">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w:t>
            </w:r>
          </w:p>
          <w:p w14:paraId="552600FE">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w:t>
            </w:r>
          </w:p>
        </w:tc>
        <w:tc>
          <w:tcPr>
            <w:tcW w:w="1279" w:type="dxa"/>
            <w:gridSpan w:val="4"/>
            <w:tcBorders>
              <w:right w:val="single" w:color="000000" w:sz="4" w:space="0"/>
            </w:tcBorders>
            <w:vAlign w:val="center"/>
          </w:tcPr>
          <w:p w14:paraId="3F858A3F">
            <w:pPr>
              <w:kinsoku/>
              <w:spacing w:before="61"/>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形式评审与响应性评审标准</w:t>
            </w:r>
          </w:p>
        </w:tc>
        <w:tc>
          <w:tcPr>
            <w:tcW w:w="6692" w:type="dxa"/>
            <w:gridSpan w:val="5"/>
            <w:tcBorders>
              <w:left w:val="single" w:color="000000" w:sz="4" w:space="0"/>
            </w:tcBorders>
          </w:tcPr>
          <w:p w14:paraId="7C8EA853">
            <w:pPr>
              <w:kinsoku/>
              <w:spacing w:before="122" w:line="221" w:lineRule="auto"/>
              <w:ind w:left="53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第一个信封（商务及技术文件）评审标准：</w:t>
            </w:r>
          </w:p>
          <w:p w14:paraId="44280AFA">
            <w:pPr>
              <w:kinsoku/>
              <w:spacing w:before="109" w:line="303" w:lineRule="auto"/>
              <w:ind w:left="110" w:right="105" w:firstLine="42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（1）投标文件按照招标文件规定的格式、内容填写，字迹清晰可辨：</w:t>
            </w:r>
          </w:p>
          <w:p w14:paraId="2C167EAE">
            <w:pPr>
              <w:kinsoku/>
              <w:spacing w:before="31" w:line="293" w:lineRule="auto"/>
              <w:ind w:left="110" w:right="107" w:firstLine="41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a.投标函按招标文件规定填报了项目名称、标段号（</w:t>
            </w:r>
            <w:r>
              <w:rPr>
                <w:rFonts w:hint="eastAsia" w:ascii="宋体" w:hAnsi="宋体" w:eastAsia="宋体" w:cs="宋体"/>
                <w:color w:val="000000" w:themeColor="text1"/>
                <w:highlight w:val="none"/>
                <w:lang w:val="en-US" w:eastAsia="zh-CN"/>
                <w14:textFill>
                  <w14:solidFill>
                    <w14:schemeClr w14:val="tx1"/>
                  </w14:solidFill>
                </w14:textFill>
              </w:rPr>
              <w:t>如有）</w:t>
            </w:r>
            <w:r>
              <w:rPr>
                <w:rFonts w:hint="eastAsia" w:ascii="宋体" w:hAnsi="宋体" w:eastAsia="宋体" w:cs="宋体"/>
                <w:color w:val="000000" w:themeColor="text1"/>
                <w:highlight w:val="none"/>
                <w:lang w:eastAsia="zh-CN"/>
                <w14:textFill>
                  <w14:solidFill>
                    <w14:schemeClr w14:val="tx1"/>
                  </w14:solidFill>
                </w14:textFill>
              </w:rPr>
              <w:t>、设计服务期限、质量要求及安全目标；</w:t>
            </w:r>
          </w:p>
          <w:p w14:paraId="58FE0C5E">
            <w:pPr>
              <w:kinsoku/>
              <w:spacing w:before="53" w:line="234" w:lineRule="auto"/>
              <w:ind w:left="5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b.投标文件组成齐全完整，内容均按规定填写。</w:t>
            </w:r>
          </w:p>
          <w:p w14:paraId="3368F66A">
            <w:pPr>
              <w:kinsoku/>
              <w:spacing w:before="93" w:line="268" w:lineRule="auto"/>
              <w:ind w:left="110" w:right="105" w:firstLine="42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（2）投标文件上法定代表人或其委托代理人的签字、投标人的单位章盖章齐全，符合招标文件规定。</w:t>
            </w:r>
          </w:p>
          <w:p w14:paraId="6122CB4E">
            <w:pPr>
              <w:kinsoku/>
              <w:spacing w:before="53" w:line="220"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（3）投标人按照招标文件的规定提供了投标保证金：</w:t>
            </w:r>
          </w:p>
          <w:p w14:paraId="362AB471">
            <w:pPr>
              <w:kinsoku/>
              <w:spacing w:before="110" w:line="262" w:lineRule="auto"/>
              <w:ind w:left="113" w:right="107" w:firstLine="41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a.投标保证金金额符合招标文件规定的金额，且投标保证金有效期不少于投标有效期；</w:t>
            </w:r>
          </w:p>
          <w:p w14:paraId="465D920C">
            <w:pPr>
              <w:kinsoku/>
              <w:spacing w:before="98" w:line="287" w:lineRule="auto"/>
              <w:ind w:left="109" w:right="105" w:firstLine="412"/>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b.若投标保证金采用现金或支票形式提交，投标人应在招标文件规定的投标保证金递交截止时间之前，将投标保证金由投标人的基本账户转入招标人指定账户</w:t>
            </w:r>
            <w:r>
              <w:rPr>
                <w:rFonts w:hint="eastAsia" w:ascii="宋体" w:hAnsi="宋体"/>
                <w:color w:val="000000" w:themeColor="text1"/>
                <w:highlight w:val="none"/>
                <w:lang w:eastAsia="zh-CN"/>
                <w14:textFill>
                  <w14:solidFill>
                    <w14:schemeClr w14:val="tx1"/>
                  </w14:solidFill>
                </w14:textFill>
              </w:rPr>
              <w:t>；</w:t>
            </w:r>
          </w:p>
          <w:p w14:paraId="6CFCD623">
            <w:pPr>
              <w:kinsoku/>
              <w:spacing w:before="43" w:line="286" w:lineRule="auto"/>
              <w:ind w:left="111" w:right="105" w:firstLine="417"/>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c.</w:t>
            </w:r>
            <w:r>
              <w:rPr>
                <w:color w:val="000000" w:themeColor="text1"/>
                <w:spacing w:val="8"/>
                <w:highlight w:val="none"/>
                <w14:textFill>
                  <w14:solidFill>
                    <w14:schemeClr w14:val="tx1"/>
                  </w14:solidFill>
                </w14:textFill>
              </w:rPr>
              <w:t>若投标保证金采用银行保函或投标人须知前附表</w:t>
            </w:r>
            <w:r>
              <w:rPr>
                <w:color w:val="000000" w:themeColor="text1"/>
                <w:spacing w:val="-25"/>
                <w:highlight w:val="none"/>
                <w14:textFill>
                  <w14:solidFill>
                    <w14:schemeClr w14:val="tx1"/>
                  </w14:solidFill>
                </w14:textFill>
              </w:rPr>
              <w:t xml:space="preserve"> </w:t>
            </w:r>
            <w:r>
              <w:rPr>
                <w:rFonts w:ascii="Times New Roman" w:hAnsi="Times New Roman" w:eastAsia="Times New Roman" w:cs="Times New Roman"/>
                <w:color w:val="000000" w:themeColor="text1"/>
                <w:spacing w:val="8"/>
                <w:highlight w:val="none"/>
                <w14:textFill>
                  <w14:solidFill>
                    <w14:schemeClr w14:val="tx1"/>
                  </w14:solidFill>
                </w14:textFill>
              </w:rPr>
              <w:t>3.4.</w:t>
            </w:r>
            <w:r>
              <w:rPr>
                <w:rFonts w:ascii="Times New Roman" w:hAnsi="Times New Roman" w:eastAsia="Times New Roman" w:cs="Times New Roman"/>
                <w:color w:val="000000" w:themeColor="text1"/>
                <w:spacing w:val="-25"/>
                <w:highlight w:val="none"/>
                <w14:textFill>
                  <w14:solidFill>
                    <w14:schemeClr w14:val="tx1"/>
                  </w14:solidFill>
                </w14:textFill>
              </w:rPr>
              <w:t xml:space="preserve"> </w:t>
            </w:r>
            <w:r>
              <w:rPr>
                <w:rFonts w:ascii="Times New Roman" w:hAnsi="Times New Roman" w:eastAsia="Times New Roman" w:cs="Times New Roman"/>
                <w:color w:val="000000" w:themeColor="text1"/>
                <w:spacing w:val="8"/>
                <w:highlight w:val="none"/>
                <w14:textFill>
                  <w14:solidFill>
                    <w14:schemeClr w14:val="tx1"/>
                  </w14:solidFill>
                </w14:textFill>
              </w:rPr>
              <w:t xml:space="preserve">1 </w:t>
            </w:r>
            <w:r>
              <w:rPr>
                <w:color w:val="000000" w:themeColor="text1"/>
                <w:spacing w:val="8"/>
                <w:highlight w:val="none"/>
                <w14:textFill>
                  <w14:solidFill>
                    <w14:schemeClr w14:val="tx1"/>
                  </w14:solidFill>
                </w14:textFill>
              </w:rPr>
              <w:t>项规定</w:t>
            </w:r>
            <w:r>
              <w:rPr>
                <w:color w:val="000000" w:themeColor="text1"/>
                <w:spacing w:val="7"/>
                <w:highlight w:val="none"/>
                <w14:textFill>
                  <w14:solidFill>
                    <w14:schemeClr w14:val="tx1"/>
                  </w14:solidFill>
                </w14:textFill>
              </w:rPr>
              <w:t>的其他形式提交，</w:t>
            </w:r>
            <w:r>
              <w:rPr>
                <w:rFonts w:hint="eastAsia" w:eastAsia="宋体"/>
                <w:color w:val="000000" w:themeColor="text1"/>
                <w:spacing w:val="7"/>
                <w:highlight w:val="none"/>
                <w:lang w:val="en-US" w:eastAsia="zh-CN"/>
                <w14:textFill>
                  <w14:solidFill>
                    <w14:schemeClr w14:val="tx1"/>
                  </w14:solidFill>
                </w14:textFill>
              </w:rPr>
              <w:t>应</w:t>
            </w:r>
            <w:r>
              <w:rPr>
                <w:color w:val="000000" w:themeColor="text1"/>
                <w:spacing w:val="7"/>
                <w:highlight w:val="none"/>
                <w14:textFill>
                  <w14:solidFill>
                    <w14:schemeClr w14:val="tx1"/>
                  </w14:solidFill>
                </w14:textFill>
              </w:rPr>
              <w:t>满足招标文件要求</w:t>
            </w:r>
            <w:r>
              <w:rPr>
                <w:rFonts w:hint="eastAsia" w:ascii="宋体" w:hAnsi="宋体" w:eastAsia="宋体" w:cs="宋体"/>
                <w:color w:val="000000" w:themeColor="text1"/>
                <w:highlight w:val="none"/>
                <w:lang w:eastAsia="zh-CN"/>
                <w14:textFill>
                  <w14:solidFill>
                    <w14:schemeClr w14:val="tx1"/>
                  </w14:solidFill>
                </w14:textFill>
              </w:rPr>
              <w:t>。</w:t>
            </w:r>
          </w:p>
          <w:p w14:paraId="3941382A">
            <w:pPr>
              <w:kinsoku/>
              <w:spacing w:before="44" w:line="272" w:lineRule="auto"/>
              <w:ind w:left="109" w:right="31" w:firstLine="4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（4）投标人法定代表人授权委托代理人签署投标文件的，需提交授权委托书，且授权人和被授权人均在授权委托书上使用个人电子签名章进行签名或亲笔签名。</w:t>
            </w:r>
          </w:p>
          <w:p w14:paraId="3910A992">
            <w:pPr>
              <w:kinsoku/>
              <w:spacing w:before="91" w:line="272" w:lineRule="auto"/>
              <w:ind w:left="110" w:right="33" w:firstLine="42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（5）投标人法定代表人亲自签署投标文件的，提供了法定代表人身份证明，且法定代表人在法定代表人身份证明上使用个人电子签名章进行签名或亲笔签名。</w:t>
            </w:r>
          </w:p>
          <w:p w14:paraId="07279CF7">
            <w:pPr>
              <w:kinsoku/>
              <w:spacing w:before="33" w:line="259" w:lineRule="auto"/>
              <w:ind w:left="111" w:right="105" w:firstLine="42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（6）同一投标人未提交两个以上不同的投标文件，但招标文件要求提交备选投标的除外。</w:t>
            </w:r>
          </w:p>
          <w:p w14:paraId="099D1CF8">
            <w:pPr>
              <w:kinsoku/>
              <w:spacing w:before="90" w:line="219"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（7）投标文件中未出现有关投标报价的内容。</w:t>
            </w:r>
          </w:p>
          <w:p w14:paraId="3FBDED4F">
            <w:pPr>
              <w:kinsoku/>
              <w:spacing w:before="90" w:line="260" w:lineRule="auto"/>
              <w:ind w:left="124" w:right="105" w:firstLine="41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（8）投标文件载明的招标项目完成期限未超过招标文件规定的时限。</w:t>
            </w:r>
          </w:p>
          <w:p w14:paraId="20250529">
            <w:pPr>
              <w:kinsoku/>
              <w:spacing w:before="89"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（9）投标文件对招标文件的实质性要求和条件作出响应。</w:t>
            </w:r>
          </w:p>
          <w:p w14:paraId="53BDEE5C">
            <w:pPr>
              <w:kinsoku/>
              <w:spacing w:before="89"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（10）权利义务符合招标文件规定：</w:t>
            </w:r>
          </w:p>
          <w:p w14:paraId="1142A344">
            <w:pPr>
              <w:kinsoku/>
              <w:spacing w:before="87" w:line="277" w:lineRule="auto"/>
              <w:ind w:left="112" w:right="107" w:firstLine="4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a.投标人应接受招标文件规定的风险划分原则，未提出新的风险划分办法；</w:t>
            </w:r>
          </w:p>
          <w:p w14:paraId="1A88A5C0">
            <w:pPr>
              <w:kinsoku/>
              <w:spacing w:before="53" w:line="234" w:lineRule="auto"/>
              <w:ind w:left="5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b.投标人未增加发包人的责任范围，或减少投标人义务；</w:t>
            </w:r>
          </w:p>
          <w:p w14:paraId="0AA52707">
            <w:pPr>
              <w:kinsoku/>
              <w:spacing w:before="72" w:line="234" w:lineRule="auto"/>
              <w:ind w:left="52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c.投标人未提出不同的支付办法；</w:t>
            </w:r>
          </w:p>
          <w:p w14:paraId="0A3ABAC1">
            <w:pPr>
              <w:kinsoku/>
              <w:spacing w:before="72" w:line="234" w:lineRule="auto"/>
              <w:ind w:left="52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d.投标人对合同纠纷、事故处理办法未提出异议；</w:t>
            </w:r>
          </w:p>
          <w:p w14:paraId="0C5DDC00">
            <w:pPr>
              <w:kinsoku/>
              <w:spacing w:before="72" w:line="234" w:lineRule="auto"/>
              <w:ind w:left="52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e.投标人在投标活动中无欺诈行为；</w:t>
            </w:r>
          </w:p>
          <w:p w14:paraId="7F19A62F">
            <w:pPr>
              <w:kinsoku/>
              <w:spacing w:before="87" w:line="277" w:lineRule="auto"/>
              <w:ind w:left="112" w:right="107" w:firstLine="4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f.投标人未对合同条款有重要保留。</w:t>
            </w:r>
          </w:p>
          <w:p w14:paraId="41648A21">
            <w:pPr>
              <w:kinsoku/>
              <w:spacing w:before="69" w:line="219" w:lineRule="auto"/>
              <w:ind w:left="532"/>
              <w:rPr>
                <w:rFonts w:hint="eastAsia" w:ascii="宋体" w:hAnsi="宋体" w:eastAsia="宋体" w:cs="宋体"/>
                <w:b/>
                <w:bCs/>
                <w:color w:val="000000" w:themeColor="text1"/>
                <w:highlight w:val="none"/>
                <w:lang w:eastAsia="zh-CN"/>
                <w14:textFill>
                  <w14:solidFill>
                    <w14:schemeClr w14:val="tx1"/>
                  </w14:solidFill>
                </w14:textFill>
              </w:rPr>
            </w:pPr>
          </w:p>
          <w:p w14:paraId="37CB9B02">
            <w:pPr>
              <w:kinsoku/>
              <w:spacing w:before="69" w:line="219" w:lineRule="auto"/>
              <w:ind w:left="53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第二个信封（报价文件）评审标准：</w:t>
            </w:r>
          </w:p>
          <w:p w14:paraId="5DBCC9AB">
            <w:pPr>
              <w:kinsoku/>
              <w:spacing w:before="91" w:line="286" w:lineRule="auto"/>
              <w:ind w:left="110" w:right="105" w:firstLine="42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（1）投标文件按照招标文件规定的格式、内容填写，字迹清晰可辨：</w:t>
            </w:r>
          </w:p>
          <w:p w14:paraId="5F836085">
            <w:pPr>
              <w:kinsoku/>
              <w:spacing w:before="28" w:line="276" w:lineRule="auto"/>
              <w:ind w:left="110" w:right="107" w:firstLine="41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a.投标函按招标文件规定填报了项目名称、标段号（</w:t>
            </w:r>
            <w:r>
              <w:rPr>
                <w:rFonts w:hint="eastAsia" w:ascii="宋体" w:hAnsi="宋体" w:eastAsia="宋体" w:cs="宋体"/>
                <w:color w:val="000000" w:themeColor="text1"/>
                <w:highlight w:val="none"/>
                <w:lang w:val="en-US" w:eastAsia="zh-CN"/>
                <w14:textFill>
                  <w14:solidFill>
                    <w14:schemeClr w14:val="tx1"/>
                  </w14:solidFill>
                </w14:textFill>
              </w:rPr>
              <w:t>如有）</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lang w:val="en-US" w:eastAsia="zh-CN"/>
                <w14:textFill>
                  <w14:solidFill>
                    <w14:schemeClr w14:val="tx1"/>
                  </w14:solidFill>
                </w14:textFill>
              </w:rPr>
              <w:t>总报</w:t>
            </w:r>
            <w:r>
              <w:rPr>
                <w:rFonts w:hint="eastAsia" w:ascii="宋体" w:hAnsi="宋体" w:eastAsia="宋体" w:cs="宋体"/>
                <w:color w:val="000000" w:themeColor="text1"/>
                <w:highlight w:val="none"/>
                <w:lang w:eastAsia="zh-CN"/>
                <w14:textFill>
                  <w14:solidFill>
                    <w14:schemeClr w14:val="tx1"/>
                  </w14:solidFill>
                </w14:textFill>
              </w:rPr>
              <w:t>价（包括大写金额和小写金额）；</w:t>
            </w:r>
          </w:p>
          <w:p w14:paraId="3993F2D2">
            <w:pPr>
              <w:kinsoku/>
              <w:spacing w:before="53" w:line="275" w:lineRule="auto"/>
              <w:ind w:left="117" w:right="105" w:firstLine="40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b.已标价报价清单说明文字与招标文件规定一致，未进行实质性修改和删减；</w:t>
            </w:r>
          </w:p>
          <w:p w14:paraId="3505C002">
            <w:pPr>
              <w:kinsoku/>
              <w:spacing w:before="54" w:line="234" w:lineRule="auto"/>
              <w:ind w:left="52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c.投标文件组成齐全完整，内容均按规定填写。</w:t>
            </w:r>
          </w:p>
          <w:p w14:paraId="15E0B64E">
            <w:pPr>
              <w:kinsoku/>
              <w:spacing w:before="73" w:line="259" w:lineRule="auto"/>
              <w:ind w:left="110" w:right="105" w:firstLine="42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（2）投标文件上法定代表人或其委托代理人的签字、投标人的单位章盖章齐全，符合招标文件规定。</w:t>
            </w:r>
          </w:p>
          <w:p w14:paraId="2D1E95E7">
            <w:pPr>
              <w:kinsoku/>
              <w:spacing w:before="91" w:line="219"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（3）投标</w:t>
            </w:r>
            <w:r>
              <w:rPr>
                <w:rFonts w:hint="eastAsia" w:ascii="宋体" w:hAnsi="宋体" w:eastAsia="宋体" w:cs="宋体"/>
                <w:color w:val="000000" w:themeColor="text1"/>
                <w:highlight w:val="none"/>
                <w:lang w:val="en-US" w:eastAsia="zh-CN"/>
                <w14:textFill>
                  <w14:solidFill>
                    <w14:schemeClr w14:val="tx1"/>
                  </w14:solidFill>
                </w14:textFill>
              </w:rPr>
              <w:t>总</w:t>
            </w:r>
            <w:r>
              <w:rPr>
                <w:rFonts w:hint="eastAsia" w:ascii="宋体" w:hAnsi="宋体" w:eastAsia="宋体" w:cs="宋体"/>
                <w:color w:val="000000" w:themeColor="text1"/>
                <w:highlight w:val="none"/>
                <w:lang w:eastAsia="zh-CN"/>
                <w14:textFill>
                  <w14:solidFill>
                    <w14:schemeClr w14:val="tx1"/>
                  </w14:solidFill>
                </w14:textFill>
              </w:rPr>
              <w:t>报价未超过招标文件设定的最高投标限价（如有）。</w:t>
            </w:r>
          </w:p>
          <w:p w14:paraId="2A96E82C">
            <w:pPr>
              <w:kinsoku/>
              <w:spacing w:before="92" w:line="219"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（4）投标</w:t>
            </w:r>
            <w:r>
              <w:rPr>
                <w:rFonts w:hint="eastAsia" w:ascii="宋体" w:hAnsi="宋体" w:eastAsia="宋体" w:cs="宋体"/>
                <w:color w:val="000000" w:themeColor="text1"/>
                <w:highlight w:val="none"/>
                <w:lang w:val="en-US" w:eastAsia="zh-CN"/>
                <w14:textFill>
                  <w14:solidFill>
                    <w14:schemeClr w14:val="tx1"/>
                  </w14:solidFill>
                </w14:textFill>
              </w:rPr>
              <w:t>总</w:t>
            </w:r>
            <w:r>
              <w:rPr>
                <w:rFonts w:hint="eastAsia" w:ascii="宋体" w:hAnsi="宋体" w:eastAsia="宋体" w:cs="宋体"/>
                <w:color w:val="000000" w:themeColor="text1"/>
                <w:highlight w:val="none"/>
                <w:lang w:eastAsia="zh-CN"/>
                <w14:textFill>
                  <w14:solidFill>
                    <w14:schemeClr w14:val="tx1"/>
                  </w14:solidFill>
                </w14:textFill>
              </w:rPr>
              <w:t>报价的大写金额能够确定具体数值。</w:t>
            </w:r>
          </w:p>
          <w:p w14:paraId="4BE2302A">
            <w:pPr>
              <w:kinsoku/>
              <w:spacing w:before="89" w:line="260" w:lineRule="auto"/>
              <w:ind w:left="111" w:right="105" w:firstLine="424"/>
              <w:rPr>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（5）同一投标人未提交两个以上不同的投标报价，但招标文件要求提交备选投标的除外。</w:t>
            </w:r>
          </w:p>
        </w:tc>
      </w:tr>
      <w:tr w14:paraId="65351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5F5F566D">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w:t>
            </w:r>
          </w:p>
        </w:tc>
        <w:tc>
          <w:tcPr>
            <w:tcW w:w="1279" w:type="dxa"/>
            <w:gridSpan w:val="4"/>
            <w:tcBorders>
              <w:right w:val="single" w:color="000000" w:sz="4" w:space="0"/>
            </w:tcBorders>
            <w:vAlign w:val="center"/>
          </w:tcPr>
          <w:p w14:paraId="6CD4C204">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资格评审标准</w:t>
            </w:r>
          </w:p>
        </w:tc>
        <w:tc>
          <w:tcPr>
            <w:tcW w:w="6692" w:type="dxa"/>
            <w:gridSpan w:val="5"/>
            <w:tcBorders>
              <w:left w:val="single" w:color="000000" w:sz="4" w:space="0"/>
            </w:tcBorders>
          </w:tcPr>
          <w:p w14:paraId="2AB79A42">
            <w:pPr>
              <w:kinsoku/>
              <w:spacing w:before="99" w:line="259" w:lineRule="auto"/>
              <w:ind w:left="114" w:right="105" w:firstLine="42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人具备有效的营业执照、设计资质证书和基本账户开户许可证（如企业所在地已取消企业银行账户许可而无法提供开户许可证的，则需附上开户银行出具的“基本存款账户信息”或“人民银行账户管理系统查询的基本账户信息截图”）</w:t>
            </w:r>
            <w:r>
              <w:rPr>
                <w:rFonts w:hint="eastAsia" w:ascii="宋体" w:hAnsi="宋体"/>
                <w:color w:val="000000" w:themeColor="text1"/>
                <w:highlight w:val="none"/>
                <w:lang w:eastAsia="zh-CN"/>
                <w14:textFill>
                  <w14:solidFill>
                    <w14:schemeClr w14:val="tx1"/>
                  </w14:solidFill>
                </w14:textFill>
              </w:rPr>
              <w:t>。</w:t>
            </w:r>
          </w:p>
          <w:p w14:paraId="420D4FFD">
            <w:pPr>
              <w:kinsoku/>
              <w:spacing w:before="90"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（2）投标人的资质等级符合招标文件规定。</w:t>
            </w:r>
          </w:p>
          <w:p w14:paraId="5C395155">
            <w:pPr>
              <w:kinsoku/>
              <w:spacing w:before="89"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（3）投标人的业绩符合招标文件规定。</w:t>
            </w:r>
          </w:p>
          <w:p w14:paraId="1E14C540">
            <w:pPr>
              <w:kinsoku/>
              <w:spacing w:before="87" w:line="220"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（4）投标人的信誉符合招标文件规定。</w:t>
            </w:r>
          </w:p>
          <w:p w14:paraId="0000F9A5">
            <w:pPr>
              <w:kinsoku/>
              <w:spacing w:before="90" w:line="221"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（5）投标人的项目负责人资格符合招标文件规定。</w:t>
            </w:r>
          </w:p>
          <w:p w14:paraId="68B6DDB9">
            <w:pPr>
              <w:kinsoku/>
              <w:spacing w:before="75" w:line="233" w:lineRule="auto"/>
              <w:ind w:left="536"/>
              <w:rPr>
                <w:rFonts w:ascii="宋体" w:hAnsi="宋体" w:eastAsia="宋体" w:cs="宋体"/>
                <w:color w:val="000000" w:themeColor="text1"/>
                <w:sz w:val="11"/>
                <w:szCs w:val="1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（6）投标人的其他要求符合招标文件规定。</w:t>
            </w:r>
          </w:p>
          <w:p w14:paraId="7B9C4D76">
            <w:pPr>
              <w:kinsoku/>
              <w:spacing w:before="88" w:line="260" w:lineRule="auto"/>
              <w:ind w:left="115" w:right="107" w:firstLine="4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（7）投标人不存在第二章“投标人须知”第1.4.3项或第1.4.4项规定的任何一种情形。</w:t>
            </w:r>
          </w:p>
          <w:p w14:paraId="13CD464E">
            <w:pPr>
              <w:kinsoku/>
              <w:spacing w:before="76" w:line="232" w:lineRule="auto"/>
              <w:ind w:left="53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（8）投标人符合第二章“投标人须知”第1.4.5项规定。</w:t>
            </w:r>
          </w:p>
        </w:tc>
      </w:tr>
      <w:tr w14:paraId="72A4F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2312AA38">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w:t>
            </w:r>
          </w:p>
        </w:tc>
        <w:tc>
          <w:tcPr>
            <w:tcW w:w="1279" w:type="dxa"/>
            <w:gridSpan w:val="4"/>
            <w:vAlign w:val="center"/>
          </w:tcPr>
          <w:p w14:paraId="3B0DF712">
            <w:pPr>
              <w:kinsoku/>
              <w:spacing w:before="6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分值构成（总分100分）</w:t>
            </w:r>
          </w:p>
        </w:tc>
        <w:tc>
          <w:tcPr>
            <w:tcW w:w="6692" w:type="dxa"/>
            <w:gridSpan w:val="5"/>
          </w:tcPr>
          <w:p w14:paraId="59E0E955">
            <w:pPr>
              <w:kinsoku/>
              <w:spacing w:before="82" w:line="276" w:lineRule="auto"/>
              <w:ind w:left="534"/>
              <w:rPr>
                <w:rFonts w:ascii="宋体" w:hAnsi="宋体" w:eastAsia="宋体" w:cs="宋体"/>
                <w:color w:val="000000" w:themeColor="text1"/>
                <w:sz w:val="11"/>
                <w:szCs w:val="1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第一个信封（商务及技术文件）评分分值构成：</w:t>
            </w:r>
          </w:p>
          <w:p w14:paraId="03B74138">
            <w:pPr>
              <w:kinsoku/>
              <w:spacing w:before="88" w:line="276" w:lineRule="auto"/>
              <w:ind w:left="533" w:right="395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技术建议书：</w:t>
            </w:r>
            <w:r>
              <w:rPr>
                <w:rFonts w:hint="eastAsia" w:ascii="宋体" w:hAnsi="宋体" w:eastAsia="宋体" w:cs="宋体"/>
                <w:color w:val="000000" w:themeColor="text1"/>
                <w:highlight w:val="none"/>
                <w:u w:val="single"/>
                <w:lang w:eastAsia="zh-CN"/>
                <w14:textFill>
                  <w14:solidFill>
                    <w14:schemeClr w14:val="tx1"/>
                  </w14:solidFill>
                </w14:textFill>
              </w:rPr>
              <w:t xml:space="preserve"> 3</w:t>
            </w:r>
            <w:r>
              <w:rPr>
                <w:rFonts w:hint="eastAsia" w:ascii="宋体" w:hAnsi="宋体" w:eastAsia="宋体" w:cs="宋体"/>
                <w:color w:val="000000" w:themeColor="text1"/>
                <w:highlight w:val="none"/>
                <w:u w:val="single"/>
                <w:lang w:val="en-US" w:eastAsia="zh-CN"/>
                <w14:textFill>
                  <w14:solidFill>
                    <w14:schemeClr w14:val="tx1"/>
                  </w14:solidFill>
                </w14:textFill>
              </w:rPr>
              <w:t>0</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分</w:t>
            </w:r>
          </w:p>
          <w:p w14:paraId="58D0F170">
            <w:pPr>
              <w:kinsoku/>
              <w:spacing w:before="88" w:line="276" w:lineRule="auto"/>
              <w:ind w:left="533" w:right="395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主要人员：</w:t>
            </w:r>
            <w:r>
              <w:rPr>
                <w:rFonts w:hint="eastAsia" w:ascii="宋体" w:hAnsi="宋体" w:eastAsia="宋体" w:cs="宋体"/>
                <w:color w:val="000000" w:themeColor="text1"/>
                <w:highlight w:val="none"/>
                <w:u w:val="single"/>
                <w:lang w:eastAsia="zh-CN"/>
                <w14:textFill>
                  <w14:solidFill>
                    <w14:schemeClr w14:val="tx1"/>
                  </w14:solidFill>
                </w14:textFill>
              </w:rPr>
              <w:t xml:space="preserve"> 20 </w:t>
            </w:r>
            <w:r>
              <w:rPr>
                <w:rFonts w:hint="eastAsia" w:ascii="宋体" w:hAnsi="宋体" w:eastAsia="宋体" w:cs="宋体"/>
                <w:color w:val="000000" w:themeColor="text1"/>
                <w:highlight w:val="none"/>
                <w:lang w:eastAsia="zh-CN"/>
                <w14:textFill>
                  <w14:solidFill>
                    <w14:schemeClr w14:val="tx1"/>
                  </w14:solidFill>
                </w14:textFill>
              </w:rPr>
              <w:t>分</w:t>
            </w:r>
          </w:p>
          <w:p w14:paraId="03E3A499">
            <w:pPr>
              <w:kinsoku/>
              <w:spacing w:before="88" w:line="276" w:lineRule="auto"/>
              <w:ind w:left="533" w:right="395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业绩：</w:t>
            </w:r>
            <w:r>
              <w:rPr>
                <w:rFonts w:hint="eastAsia" w:ascii="宋体" w:hAnsi="宋体" w:eastAsia="宋体" w:cs="宋体"/>
                <w:color w:val="000000" w:themeColor="text1"/>
                <w:highlight w:val="none"/>
                <w:u w:val="single"/>
                <w:lang w:eastAsia="zh-CN"/>
                <w14:textFill>
                  <w14:solidFill>
                    <w14:schemeClr w14:val="tx1"/>
                  </w14:solidFill>
                </w14:textFill>
              </w:rPr>
              <w:t xml:space="preserve"> 25 </w:t>
            </w:r>
            <w:r>
              <w:rPr>
                <w:rFonts w:hint="eastAsia" w:ascii="宋体" w:hAnsi="宋体" w:eastAsia="宋体" w:cs="宋体"/>
                <w:color w:val="000000" w:themeColor="text1"/>
                <w:highlight w:val="none"/>
                <w:lang w:eastAsia="zh-CN"/>
                <w14:textFill>
                  <w14:solidFill>
                    <w14:schemeClr w14:val="tx1"/>
                  </w14:solidFill>
                </w14:textFill>
              </w:rPr>
              <w:t>分</w:t>
            </w:r>
          </w:p>
          <w:p w14:paraId="6D8E3F80">
            <w:pPr>
              <w:kinsoku/>
              <w:spacing w:before="88" w:line="276" w:lineRule="auto"/>
              <w:ind w:left="533" w:right="395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履约信誉：</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15</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分</w:t>
            </w:r>
          </w:p>
          <w:p w14:paraId="24B023C9">
            <w:pPr>
              <w:kinsoku/>
              <w:spacing w:before="88" w:line="276" w:lineRule="auto"/>
              <w:ind w:left="533" w:right="102"/>
              <w:rPr>
                <w:rFonts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第二个信封（报价文件）评分分值构成：</w:t>
            </w:r>
          </w:p>
          <w:p w14:paraId="63C7650B">
            <w:pPr>
              <w:kinsoku/>
              <w:spacing w:before="88" w:line="276" w:lineRule="auto"/>
              <w:ind w:left="533" w:right="10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评标价</w:t>
            </w:r>
            <w:r>
              <w:rPr>
                <w:rFonts w:hint="eastAsia" w:ascii="宋体" w:hAnsi="宋体" w:eastAsia="宋体" w:cs="宋体"/>
                <w:color w:val="000000" w:themeColor="text1"/>
                <w:sz w:val="11"/>
                <w:szCs w:val="1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10</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分</w:t>
            </w:r>
          </w:p>
        </w:tc>
      </w:tr>
      <w:tr w14:paraId="76DF7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vAlign w:val="center"/>
          </w:tcPr>
          <w:p w14:paraId="520B8C5B">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w:t>
            </w:r>
          </w:p>
        </w:tc>
        <w:tc>
          <w:tcPr>
            <w:tcW w:w="1279" w:type="dxa"/>
            <w:gridSpan w:val="4"/>
            <w:vAlign w:val="center"/>
          </w:tcPr>
          <w:p w14:paraId="650E1365">
            <w:pPr>
              <w:kinsoku/>
              <w:spacing w:before="6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评标基准价计 算方法</w:t>
            </w:r>
          </w:p>
        </w:tc>
        <w:tc>
          <w:tcPr>
            <w:tcW w:w="6692" w:type="dxa"/>
            <w:gridSpan w:val="5"/>
          </w:tcPr>
          <w:p w14:paraId="0D5B3B06">
            <w:pPr>
              <w:kinsoku/>
              <w:spacing w:before="108" w:line="219" w:lineRule="auto"/>
              <w:ind w:left="53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评标基准价的计算：</w:t>
            </w:r>
          </w:p>
          <w:p w14:paraId="031CDB18">
            <w:pPr>
              <w:kinsoku/>
              <w:spacing w:before="108" w:line="219" w:lineRule="auto"/>
              <w:ind w:left="53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在开标现场，招标人将当场计算并宣布评标基准价。</w:t>
            </w:r>
          </w:p>
          <w:p w14:paraId="5543D31B">
            <w:pPr>
              <w:kinsoku/>
              <w:spacing w:before="108" w:line="219" w:lineRule="auto"/>
              <w:ind w:left="53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（1）评标价的确定：</w:t>
            </w:r>
          </w:p>
          <w:p w14:paraId="62324D08">
            <w:pPr>
              <w:kinsoku/>
              <w:spacing w:before="108" w:line="219" w:lineRule="auto"/>
              <w:ind w:left="53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评标价＝投标函文字报价</w:t>
            </w:r>
          </w:p>
          <w:p w14:paraId="2DD890CA">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（2）最高评标限价的确定：</w:t>
            </w:r>
          </w:p>
          <w:p w14:paraId="743677E9">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①最高投标限价下浮率的确定</w:t>
            </w:r>
          </w:p>
          <w:p w14:paraId="707B1771">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下浮率在开标前在开标现场采取摇珠方式确定。摇珠操作办法如下：以0.1%为一档次增序确定摇珠号码，不少于31个球，一次性摇出3个球（摇出的珠不放回），摇出3个球对应的下浮率的算术平均值即为本标段招标的下浮率（注：下浮率摇珠浮动区间为0%至3%，摇出3个下浮率的算术平均值四舍五入取整到0.001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p>
          <w:p w14:paraId="2A5F4E27">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②最高评标限价=最高投标限价×（1-最高投标限价下浮率）</w:t>
            </w:r>
          </w:p>
          <w:p w14:paraId="0A6F17C9">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有效评标价范围：不大于最高评标限价的评标价为有效评标价。若大于最高评标限价的评标价，其评标价得分为0分。</w:t>
            </w:r>
          </w:p>
          <w:p w14:paraId="576293CD">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（3）评标基准价的确定：</w:t>
            </w:r>
          </w:p>
          <w:p w14:paraId="7800A72C">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将最高评标限价下浮</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lang w:eastAsia="zh-CN"/>
                <w14:textFill>
                  <w14:solidFill>
                    <w14:schemeClr w14:val="tx1"/>
                  </w14:solidFill>
                </w14:textFill>
              </w:rPr>
              <w:t>%，作为评标基准价。</w:t>
            </w:r>
          </w:p>
          <w:p w14:paraId="392A8CD6">
            <w:pPr>
              <w:kinsoku/>
              <w:spacing w:before="92" w:line="285" w:lineRule="auto"/>
              <w:ind w:left="111" w:right="160" w:firstLine="421"/>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p w14:paraId="4F309D86">
            <w:pPr>
              <w:kinsoku/>
              <w:spacing w:before="92" w:line="285" w:lineRule="auto"/>
              <w:ind w:left="111" w:right="160" w:firstLine="421"/>
              <w:rPr>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注：评标价平均值、最高评标限价、评标基准价的计算均四舍五入至个位整数。</w:t>
            </w:r>
          </w:p>
        </w:tc>
      </w:tr>
      <w:tr w14:paraId="3188D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3" w:type="dxa"/>
            <w:gridSpan w:val="2"/>
            <w:tcBorders>
              <w:bottom w:val="single" w:color="auto" w:sz="4" w:space="0"/>
            </w:tcBorders>
            <w:vAlign w:val="center"/>
          </w:tcPr>
          <w:p w14:paraId="52270ED4">
            <w:pPr>
              <w:kinsoku/>
              <w:spacing w:before="61" w:line="187"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w:t>
            </w:r>
          </w:p>
        </w:tc>
        <w:tc>
          <w:tcPr>
            <w:tcW w:w="1279" w:type="dxa"/>
            <w:gridSpan w:val="4"/>
            <w:tcBorders>
              <w:bottom w:val="single" w:color="auto" w:sz="4" w:space="0"/>
            </w:tcBorders>
            <w:vAlign w:val="center"/>
          </w:tcPr>
          <w:p w14:paraId="1E587B03">
            <w:pPr>
              <w:kinsoku/>
              <w:spacing w:before="61"/>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评标价的偏差率计算公式</w:t>
            </w:r>
          </w:p>
        </w:tc>
        <w:tc>
          <w:tcPr>
            <w:tcW w:w="6692" w:type="dxa"/>
            <w:gridSpan w:val="5"/>
            <w:tcBorders>
              <w:bottom w:val="single" w:color="auto" w:sz="4" w:space="0"/>
            </w:tcBorders>
          </w:tcPr>
          <w:p w14:paraId="4567ED1E">
            <w:pPr>
              <w:kinsoku/>
              <w:spacing w:before="118" w:line="263" w:lineRule="auto"/>
              <w:ind w:right="597"/>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偏差率=100% ×（投标人评标价－评标基准价）/评标基准价</w:t>
            </w:r>
          </w:p>
          <w:p w14:paraId="656E256F">
            <w:pPr>
              <w:kinsoku/>
              <w:spacing w:before="118" w:line="263" w:lineRule="auto"/>
              <w:ind w:right="597"/>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注：偏差率计算保留小数点后四位，小数点后第五位“ 四舍五入 ” 。</w:t>
            </w:r>
          </w:p>
        </w:tc>
      </w:tr>
      <w:tr w14:paraId="210C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3A3D669B">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条款号</w:t>
            </w:r>
          </w:p>
        </w:tc>
        <w:tc>
          <w:tcPr>
            <w:tcW w:w="3993" w:type="dxa"/>
            <w:gridSpan w:val="9"/>
            <w:tcBorders>
              <w:top w:val="single" w:color="auto" w:sz="4" w:space="0"/>
              <w:left w:val="single" w:color="auto" w:sz="4" w:space="0"/>
              <w:bottom w:val="single" w:color="auto" w:sz="4" w:space="0"/>
              <w:right w:val="single" w:color="auto" w:sz="4" w:space="0"/>
            </w:tcBorders>
            <w:vAlign w:val="center"/>
          </w:tcPr>
          <w:p w14:paraId="3F5BBBAD">
            <w:pPr>
              <w:kinsoku/>
              <w:spacing w:before="128" w:line="276" w:lineRule="auto"/>
              <w:jc w:val="center"/>
              <w:rPr>
                <w:rFonts w:ascii="宋体" w:hAnsi="宋体" w:eastAsia="宋体" w:cs="宋体"/>
                <w:color w:val="000000" w:themeColor="text1"/>
                <w:sz w:val="11"/>
                <w:szCs w:val="1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评分因素与权重分值</w:t>
            </w:r>
          </w:p>
        </w:tc>
        <w:tc>
          <w:tcPr>
            <w:tcW w:w="4376" w:type="dxa"/>
            <w:vMerge w:val="restart"/>
            <w:tcBorders>
              <w:top w:val="single" w:color="auto" w:sz="4" w:space="0"/>
              <w:left w:val="single" w:color="auto" w:sz="4" w:space="0"/>
              <w:bottom w:val="single" w:color="auto" w:sz="4" w:space="0"/>
              <w:right w:val="single" w:color="auto" w:sz="4" w:space="0"/>
            </w:tcBorders>
            <w:vAlign w:val="center"/>
          </w:tcPr>
          <w:p w14:paraId="17EB0625">
            <w:pPr>
              <w:kinsoku/>
              <w:spacing w:before="68" w:line="276" w:lineRule="auto"/>
              <w:jc w:val="center"/>
              <w:rPr>
                <w:rFonts w:ascii="宋体" w:hAnsi="宋体" w:eastAsia="宋体" w:cs="宋体"/>
                <w:color w:val="000000" w:themeColor="text1"/>
                <w:sz w:val="11"/>
                <w:szCs w:val="1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评分标准</w:t>
            </w:r>
          </w:p>
        </w:tc>
      </w:tr>
      <w:tr w14:paraId="74E1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single" w:color="auto" w:sz="4" w:space="0"/>
              <w:left w:val="single" w:color="auto" w:sz="4" w:space="0"/>
            </w:tcBorders>
            <w:vAlign w:val="center"/>
          </w:tcPr>
          <w:p w14:paraId="605F0A46">
            <w:pPr>
              <w:kinsoku/>
              <w:spacing w:line="276" w:lineRule="auto"/>
              <w:jc w:val="center"/>
              <w:rPr>
                <w:rFonts w:ascii="宋体" w:hAnsi="宋体" w:eastAsia="宋体" w:cs="宋体"/>
                <w:color w:val="000000" w:themeColor="text1"/>
                <w:highlight w:val="none"/>
                <w14:textFill>
                  <w14:solidFill>
                    <w14:schemeClr w14:val="tx1"/>
                  </w14:solidFill>
                </w14:textFill>
              </w:rPr>
            </w:pPr>
          </w:p>
        </w:tc>
        <w:tc>
          <w:tcPr>
            <w:tcW w:w="1556" w:type="dxa"/>
            <w:gridSpan w:val="4"/>
            <w:tcBorders>
              <w:top w:val="single" w:color="auto" w:sz="4" w:space="0"/>
            </w:tcBorders>
            <w:vAlign w:val="center"/>
          </w:tcPr>
          <w:p w14:paraId="0C8291BA">
            <w:pPr>
              <w:kinsoku/>
              <w:spacing w:before="68"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评分因素</w:t>
            </w:r>
          </w:p>
        </w:tc>
        <w:tc>
          <w:tcPr>
            <w:tcW w:w="375" w:type="dxa"/>
            <w:gridSpan w:val="2"/>
            <w:tcBorders>
              <w:top w:val="single" w:color="auto" w:sz="4" w:space="0"/>
            </w:tcBorders>
            <w:vAlign w:val="center"/>
          </w:tcPr>
          <w:p w14:paraId="42ACA50F">
            <w:pPr>
              <w:kinsoku/>
              <w:spacing w:before="68"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评分因素权重分值</w:t>
            </w:r>
          </w:p>
        </w:tc>
        <w:tc>
          <w:tcPr>
            <w:tcW w:w="1287" w:type="dxa"/>
            <w:tcBorders>
              <w:top w:val="single" w:color="auto" w:sz="4" w:space="0"/>
            </w:tcBorders>
            <w:vAlign w:val="center"/>
          </w:tcPr>
          <w:p w14:paraId="3D54B8AB">
            <w:pPr>
              <w:kinsoku/>
              <w:spacing w:before="68"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各评分因素细分项</w:t>
            </w:r>
          </w:p>
        </w:tc>
        <w:tc>
          <w:tcPr>
            <w:tcW w:w="775" w:type="dxa"/>
            <w:gridSpan w:val="2"/>
            <w:tcBorders>
              <w:top w:val="single" w:color="auto" w:sz="4" w:space="0"/>
            </w:tcBorders>
            <w:vAlign w:val="center"/>
          </w:tcPr>
          <w:p w14:paraId="0CDD6E8A">
            <w:pPr>
              <w:kinsoku/>
              <w:spacing w:before="68" w:line="276"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分值</w:t>
            </w:r>
          </w:p>
        </w:tc>
        <w:tc>
          <w:tcPr>
            <w:tcW w:w="4376" w:type="dxa"/>
            <w:vMerge w:val="continue"/>
            <w:tcBorders>
              <w:top w:val="single" w:color="auto" w:sz="4" w:space="0"/>
              <w:right w:val="single" w:color="auto" w:sz="4" w:space="0"/>
            </w:tcBorders>
            <w:vAlign w:val="center"/>
          </w:tcPr>
          <w:p w14:paraId="59A59E3B">
            <w:pPr>
              <w:kinsoku/>
              <w:spacing w:line="276" w:lineRule="auto"/>
              <w:jc w:val="center"/>
              <w:rPr>
                <w:rFonts w:ascii="宋体" w:hAnsi="宋体" w:eastAsia="宋体" w:cs="宋体"/>
                <w:color w:val="000000" w:themeColor="text1"/>
                <w:highlight w:val="none"/>
                <w14:textFill>
                  <w14:solidFill>
                    <w14:schemeClr w14:val="tx1"/>
                  </w14:solidFill>
                </w14:textFill>
              </w:rPr>
            </w:pPr>
          </w:p>
        </w:tc>
      </w:tr>
      <w:tr w14:paraId="75D8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restart"/>
            <w:tcBorders>
              <w:bottom w:val="nil"/>
            </w:tcBorders>
            <w:vAlign w:val="center"/>
          </w:tcPr>
          <w:p w14:paraId="0CECC83B">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2.2.4（1）</w:t>
            </w:r>
          </w:p>
        </w:tc>
        <w:tc>
          <w:tcPr>
            <w:tcW w:w="1556" w:type="dxa"/>
            <w:gridSpan w:val="4"/>
            <w:vMerge w:val="restart"/>
            <w:tcBorders>
              <w:bottom w:val="nil"/>
            </w:tcBorders>
            <w:vAlign w:val="center"/>
          </w:tcPr>
          <w:p w14:paraId="4F2B68B6">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技术建议书</w:t>
            </w:r>
          </w:p>
        </w:tc>
        <w:tc>
          <w:tcPr>
            <w:tcW w:w="375" w:type="dxa"/>
            <w:gridSpan w:val="2"/>
            <w:vMerge w:val="restart"/>
            <w:tcBorders>
              <w:bottom w:val="nil"/>
            </w:tcBorders>
            <w:vAlign w:val="center"/>
          </w:tcPr>
          <w:p w14:paraId="09117FE1">
            <w:pPr>
              <w:tabs>
                <w:tab w:val="left" w:pos="663"/>
              </w:tabs>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tc>
        <w:tc>
          <w:tcPr>
            <w:tcW w:w="1287" w:type="dxa"/>
            <w:vAlign w:val="center"/>
          </w:tcPr>
          <w:p w14:paraId="1EC87452">
            <w:pPr>
              <w:kinsoku/>
              <w:spacing w:before="137" w:line="276" w:lineRule="auto"/>
              <w:ind w:left="114" w:right="99" w:hanging="2"/>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对招标项目设计的理解和总体设计思路</w:t>
            </w:r>
          </w:p>
        </w:tc>
        <w:tc>
          <w:tcPr>
            <w:tcW w:w="775" w:type="dxa"/>
            <w:gridSpan w:val="2"/>
            <w:vAlign w:val="center"/>
          </w:tcPr>
          <w:p w14:paraId="3C8ADF77">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4376" w:type="dxa"/>
            <w:vAlign w:val="center"/>
          </w:tcPr>
          <w:p w14:paraId="66F23E8E">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highlight w:val="none"/>
                <w:lang w:eastAsia="zh-CN"/>
                <w14:textFill>
                  <w14:solidFill>
                    <w14:schemeClr w14:val="tx1"/>
                  </w14:solidFill>
                </w14:textFill>
              </w:rPr>
              <w:t>1）对设计工作范围和任务描述一般准确、总体设计思路一般清晰，得</w:t>
            </w:r>
            <w:r>
              <w:rPr>
                <w:rFonts w:cs="宋体" w:asciiTheme="minorEastAsia" w:hAnsiTheme="minorEastAsia" w:eastAsiaTheme="minorEastAsia"/>
                <w:color w:val="000000" w:themeColor="text1"/>
                <w:highlight w:val="none"/>
                <w:lang w:eastAsia="zh-CN"/>
                <w14:textFill>
                  <w14:solidFill>
                    <w14:schemeClr w14:val="tx1"/>
                  </w14:solidFill>
                </w14:textFill>
              </w:rPr>
              <w:t>6.0-7.2</w:t>
            </w:r>
            <w:r>
              <w:rPr>
                <w:rFonts w:hint="eastAsia" w:cs="宋体" w:asciiTheme="minorEastAsia" w:hAnsiTheme="minorEastAsia" w:eastAsiaTheme="minorEastAsia"/>
                <w:color w:val="000000" w:themeColor="text1"/>
                <w:highlight w:val="none"/>
                <w:lang w:eastAsia="zh-CN"/>
                <w14:textFill>
                  <w14:solidFill>
                    <w14:schemeClr w14:val="tx1"/>
                  </w14:solidFill>
                </w14:textFill>
              </w:rPr>
              <w:t>分；</w:t>
            </w:r>
          </w:p>
          <w:p w14:paraId="61192CB0">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宋体" w:asciiTheme="minorEastAsia" w:hAnsiTheme="minorEastAsia" w:eastAsiaTheme="minorEastAsia"/>
                <w:color w:val="000000" w:themeColor="text1"/>
                <w:highlight w:val="none"/>
                <w:lang w:eastAsia="zh-CN"/>
                <w14:textFill>
                  <w14:solidFill>
                    <w14:schemeClr w14:val="tx1"/>
                  </w14:solidFill>
                </w14:textFill>
              </w:rPr>
              <w:t>（2）对设计工作范围和任务描述比较准确、总体设计思路比较清晰，得</w:t>
            </w:r>
            <w:r>
              <w:rPr>
                <w:rFonts w:cs="宋体" w:asciiTheme="minorEastAsia" w:hAnsiTheme="minorEastAsia" w:eastAsiaTheme="minorEastAsia"/>
                <w:color w:val="000000" w:themeColor="text1"/>
                <w:highlight w:val="none"/>
                <w:lang w:eastAsia="zh-CN"/>
                <w14:textFill>
                  <w14:solidFill>
                    <w14:schemeClr w14:val="tx1"/>
                  </w14:solidFill>
                </w14:textFill>
              </w:rPr>
              <w:t>7.3-8.5</w:t>
            </w:r>
            <w:r>
              <w:rPr>
                <w:rFonts w:hint="eastAsia" w:cs="宋体" w:asciiTheme="minorEastAsia" w:hAnsiTheme="minorEastAsia" w:eastAsiaTheme="minorEastAsia"/>
                <w:color w:val="000000" w:themeColor="text1"/>
                <w:highlight w:val="none"/>
                <w:lang w:eastAsia="zh-CN"/>
                <w14:textFill>
                  <w14:solidFill>
                    <w14:schemeClr w14:val="tx1"/>
                  </w14:solidFill>
                </w14:textFill>
              </w:rPr>
              <w:t>分；</w:t>
            </w:r>
          </w:p>
          <w:p w14:paraId="5B6FC444">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）对设计工作范围和任务描述准确、总体设计思路清晰，得</w:t>
            </w:r>
            <w:r>
              <w:rPr>
                <w:rFonts w:cs="宋体" w:asciiTheme="minorEastAsia" w:hAnsiTheme="minorEastAsia" w:eastAsiaTheme="minorEastAsia"/>
                <w:color w:val="000000" w:themeColor="text1"/>
                <w:highlight w:val="none"/>
                <w:lang w:eastAsia="zh-CN"/>
                <w14:textFill>
                  <w14:solidFill>
                    <w14:schemeClr w14:val="tx1"/>
                  </w14:solidFill>
                </w14:textFill>
              </w:rPr>
              <w:t>8.6-10.0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p>
        </w:tc>
      </w:tr>
      <w:tr w14:paraId="12511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nil"/>
              <w:bottom w:val="nil"/>
            </w:tcBorders>
          </w:tcPr>
          <w:p w14:paraId="71C98A16">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556" w:type="dxa"/>
            <w:gridSpan w:val="4"/>
            <w:vMerge w:val="continue"/>
            <w:tcBorders>
              <w:top w:val="nil"/>
              <w:bottom w:val="nil"/>
            </w:tcBorders>
          </w:tcPr>
          <w:p w14:paraId="1E4A67AF">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top w:val="nil"/>
              <w:bottom w:val="nil"/>
            </w:tcBorders>
          </w:tcPr>
          <w:p w14:paraId="5EDF6D50">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287" w:type="dxa"/>
            <w:vAlign w:val="center"/>
          </w:tcPr>
          <w:p w14:paraId="5797B741">
            <w:pPr>
              <w:kinsoku/>
              <w:spacing w:before="135" w:line="276" w:lineRule="auto"/>
              <w:ind w:left="114" w:right="10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对招标项目设计的特点、关键性技术问题的认识及其对策措施</w:t>
            </w:r>
          </w:p>
        </w:tc>
        <w:tc>
          <w:tcPr>
            <w:tcW w:w="775" w:type="dxa"/>
            <w:gridSpan w:val="2"/>
            <w:vAlign w:val="center"/>
          </w:tcPr>
          <w:p w14:paraId="6F208123">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4376" w:type="dxa"/>
            <w:vAlign w:val="center"/>
          </w:tcPr>
          <w:p w14:paraId="23208AF4">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宋体"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1</w:t>
            </w:r>
            <w:r>
              <w:rPr>
                <w:rFonts w:hint="eastAsia" w:cs="宋体" w:asciiTheme="minorEastAsia" w:hAnsiTheme="minorEastAsia" w:eastAsiaTheme="minorEastAsia"/>
                <w:color w:val="000000" w:themeColor="text1"/>
                <w:highlight w:val="none"/>
                <w:lang w:eastAsia="zh-CN"/>
                <w14:textFill>
                  <w14:solidFill>
                    <w14:schemeClr w14:val="tx1"/>
                  </w14:solidFill>
                </w14:textFill>
              </w:rPr>
              <w:t>）对项目设计特点、关键技术问题的认识一般全面深刻及其对策措施一般具体、针对性一般强的得分为</w:t>
            </w:r>
            <w:r>
              <w:rPr>
                <w:rFonts w:cs="宋体" w:asciiTheme="minorEastAsia" w:hAnsiTheme="minorEastAsia" w:eastAsiaTheme="minorEastAsia"/>
                <w:color w:val="000000" w:themeColor="text1"/>
                <w:highlight w:val="none"/>
                <w:lang w:eastAsia="zh-CN"/>
                <w14:textFill>
                  <w14:solidFill>
                    <w14:schemeClr w14:val="tx1"/>
                  </w14:solidFill>
                </w14:textFill>
              </w:rPr>
              <w:t>3.0-3.5</w:t>
            </w:r>
            <w:r>
              <w:rPr>
                <w:rFonts w:hint="eastAsia" w:cs="宋体" w:asciiTheme="minorEastAsia" w:hAnsiTheme="minorEastAsia" w:eastAsiaTheme="minorEastAsia"/>
                <w:color w:val="000000" w:themeColor="text1"/>
                <w:highlight w:val="none"/>
                <w:lang w:eastAsia="zh-CN"/>
                <w14:textFill>
                  <w14:solidFill>
                    <w14:schemeClr w14:val="tx1"/>
                  </w14:solidFill>
                </w14:textFill>
              </w:rPr>
              <w:t>分；</w:t>
            </w:r>
          </w:p>
          <w:p w14:paraId="3E442A56">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（2）对项目设计特点、关键技术问题的认识比较全面深刻及其对策措施比较具体、针对性比较强的得分为3.6-4.2分；</w:t>
            </w:r>
          </w:p>
          <w:p w14:paraId="4F26A292">
            <w:pPr>
              <w:kinsoku/>
              <w:spacing w:line="276" w:lineRule="auto"/>
              <w:ind w:left="40" w:leftChars="19" w:right="36" w:rightChars="17"/>
              <w:jc w:val="both"/>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）对项目设计特点、关键技术问题的认识全面深刻及其对策措施具体、针对性强的得分为</w:t>
            </w:r>
            <w:r>
              <w:rPr>
                <w:rFonts w:cs="宋体" w:asciiTheme="minorEastAsia" w:hAnsiTheme="minorEastAsia" w:eastAsiaTheme="minorEastAsia"/>
                <w:color w:val="000000" w:themeColor="text1"/>
                <w:highlight w:val="none"/>
                <w:lang w:eastAsia="zh-CN"/>
                <w14:textFill>
                  <w14:solidFill>
                    <w14:schemeClr w14:val="tx1"/>
                  </w14:solidFill>
                </w14:textFill>
              </w:rPr>
              <w:t>4.3-5.0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r>
              <w:rPr>
                <w:rFonts w:hint="eastAsia" w:cs="宋体" w:asciiTheme="minorEastAsia" w:hAnsiTheme="minorEastAsia" w:eastAsiaTheme="minorEastAsia"/>
                <w:color w:val="000000" w:themeColor="text1"/>
                <w:highlight w:val="none"/>
                <w:lang w:eastAsia="zh-CN"/>
                <w14:textFill>
                  <w14:solidFill>
                    <w14:schemeClr w14:val="tx1"/>
                  </w14:solidFill>
                </w14:textFill>
              </w:rPr>
              <w:t>。</w:t>
            </w:r>
          </w:p>
        </w:tc>
      </w:tr>
      <w:tr w14:paraId="7C5E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nil"/>
              <w:bottom w:val="nil"/>
            </w:tcBorders>
          </w:tcPr>
          <w:p w14:paraId="52EB9236">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556" w:type="dxa"/>
            <w:gridSpan w:val="4"/>
            <w:vMerge w:val="continue"/>
            <w:tcBorders>
              <w:top w:val="nil"/>
              <w:bottom w:val="nil"/>
            </w:tcBorders>
          </w:tcPr>
          <w:p w14:paraId="25563CF4">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top w:val="nil"/>
              <w:bottom w:val="nil"/>
            </w:tcBorders>
          </w:tcPr>
          <w:p w14:paraId="5BBDBC3C">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287" w:type="dxa"/>
            <w:vAlign w:val="center"/>
          </w:tcPr>
          <w:p w14:paraId="6B3C6CDF">
            <w:pPr>
              <w:kinsoku/>
              <w:spacing w:before="135" w:line="276" w:lineRule="auto"/>
              <w:ind w:left="114" w:right="10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设计工作量及计划安排</w:t>
            </w:r>
          </w:p>
        </w:tc>
        <w:tc>
          <w:tcPr>
            <w:tcW w:w="775" w:type="dxa"/>
            <w:gridSpan w:val="2"/>
            <w:vAlign w:val="center"/>
          </w:tcPr>
          <w:p w14:paraId="54A8FAEC">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5分</w:t>
            </w:r>
          </w:p>
        </w:tc>
        <w:tc>
          <w:tcPr>
            <w:tcW w:w="4376" w:type="dxa"/>
            <w:vAlign w:val="center"/>
          </w:tcPr>
          <w:p w14:paraId="7F6F9AAB">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（1）对项目设计的工作量及计划安排不够具体、切合实际的得分为3.0-3.5分；</w:t>
            </w:r>
          </w:p>
          <w:p w14:paraId="710ACBDE">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（2）对项目设计的工作量及计划安排比较具体、切合实际的得分为3.6-4.2分；</w:t>
            </w:r>
          </w:p>
          <w:p w14:paraId="325A4A5F">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）对项目设计的工作量及计划安排具体、切合实际的得分为</w:t>
            </w:r>
            <w:r>
              <w:rPr>
                <w:rFonts w:cs="宋体" w:asciiTheme="minorEastAsia" w:hAnsiTheme="minorEastAsia" w:eastAsiaTheme="minorEastAsia"/>
                <w:color w:val="000000" w:themeColor="text1"/>
                <w:highlight w:val="none"/>
                <w:lang w:eastAsia="zh-CN"/>
                <w14:textFill>
                  <w14:solidFill>
                    <w14:schemeClr w14:val="tx1"/>
                  </w14:solidFill>
                </w14:textFill>
              </w:rPr>
              <w:t>4.3-5.0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p>
        </w:tc>
      </w:tr>
      <w:tr w14:paraId="63D3D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nil"/>
              <w:bottom w:val="nil"/>
            </w:tcBorders>
          </w:tcPr>
          <w:p w14:paraId="2837B2B8">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556" w:type="dxa"/>
            <w:gridSpan w:val="4"/>
            <w:vMerge w:val="continue"/>
            <w:tcBorders>
              <w:top w:val="nil"/>
              <w:bottom w:val="nil"/>
            </w:tcBorders>
          </w:tcPr>
          <w:p w14:paraId="0E4380CC">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top w:val="nil"/>
              <w:bottom w:val="nil"/>
            </w:tcBorders>
          </w:tcPr>
          <w:p w14:paraId="729D0F01">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287" w:type="dxa"/>
            <w:vAlign w:val="center"/>
          </w:tcPr>
          <w:p w14:paraId="3CC12BF6">
            <w:pPr>
              <w:kinsoku/>
              <w:spacing w:before="135" w:line="276" w:lineRule="auto"/>
              <w:ind w:left="114" w:right="10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设计的质量保证措施、进度保证措施、安全保证措施</w:t>
            </w:r>
          </w:p>
        </w:tc>
        <w:tc>
          <w:tcPr>
            <w:tcW w:w="775" w:type="dxa"/>
            <w:gridSpan w:val="2"/>
            <w:vAlign w:val="center"/>
          </w:tcPr>
          <w:p w14:paraId="586781A5">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4376" w:type="dxa"/>
            <w:vAlign w:val="center"/>
          </w:tcPr>
          <w:p w14:paraId="5A5B3A9C">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（1）对项目设计的质量保证措施、进度保证措施不够具体、针对性不够强的得分为3.0-3.5分；</w:t>
            </w:r>
          </w:p>
          <w:p w14:paraId="1F16E1F5">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（2）对项目设计的质量保证措施、进度保证措施比较具体、针对性比较强的得分为3.6-4.2分；</w:t>
            </w:r>
          </w:p>
          <w:p w14:paraId="7EA6A41D">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）对项目设计的质量保证措施、进度保证措施具体、针对性强的得分为</w:t>
            </w:r>
            <w:r>
              <w:rPr>
                <w:rFonts w:cs="宋体" w:asciiTheme="minorEastAsia" w:hAnsiTheme="minorEastAsia" w:eastAsiaTheme="minorEastAsia"/>
                <w:color w:val="000000" w:themeColor="text1"/>
                <w:highlight w:val="none"/>
                <w:lang w:eastAsia="zh-CN"/>
                <w14:textFill>
                  <w14:solidFill>
                    <w14:schemeClr w14:val="tx1"/>
                  </w14:solidFill>
                </w14:textFill>
              </w:rPr>
              <w:t>4.3-5.0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p>
        </w:tc>
      </w:tr>
      <w:tr w14:paraId="4EEE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nil"/>
              <w:bottom w:val="single" w:color="auto" w:sz="4" w:space="0"/>
            </w:tcBorders>
          </w:tcPr>
          <w:p w14:paraId="4D1CD176">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556" w:type="dxa"/>
            <w:gridSpan w:val="4"/>
            <w:vMerge w:val="continue"/>
            <w:tcBorders>
              <w:top w:val="nil"/>
              <w:bottom w:val="single" w:color="auto" w:sz="4" w:space="0"/>
            </w:tcBorders>
          </w:tcPr>
          <w:p w14:paraId="5581B99A">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top w:val="nil"/>
              <w:bottom w:val="single" w:color="auto" w:sz="4" w:space="0"/>
            </w:tcBorders>
          </w:tcPr>
          <w:p w14:paraId="6278B88F">
            <w:pPr>
              <w:kinsoku/>
              <w:spacing w:line="276" w:lineRule="auto"/>
              <w:rPr>
                <w:rFonts w:ascii="宋体" w:hAnsi="宋体" w:eastAsia="宋体" w:cs="宋体"/>
                <w:color w:val="000000" w:themeColor="text1"/>
                <w:highlight w:val="none"/>
                <w:lang w:eastAsia="zh-CN"/>
                <w14:textFill>
                  <w14:solidFill>
                    <w14:schemeClr w14:val="tx1"/>
                  </w14:solidFill>
                </w14:textFill>
              </w:rPr>
            </w:pPr>
          </w:p>
        </w:tc>
        <w:tc>
          <w:tcPr>
            <w:tcW w:w="1287" w:type="dxa"/>
            <w:tcBorders>
              <w:bottom w:val="single" w:color="auto" w:sz="4" w:space="0"/>
            </w:tcBorders>
            <w:vAlign w:val="center"/>
          </w:tcPr>
          <w:p w14:paraId="348E2D56">
            <w:pPr>
              <w:kinsoku/>
              <w:spacing w:before="135" w:line="276" w:lineRule="auto"/>
              <w:ind w:left="114" w:right="10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后续服务的安排及保证措施</w:t>
            </w:r>
          </w:p>
        </w:tc>
        <w:tc>
          <w:tcPr>
            <w:tcW w:w="775" w:type="dxa"/>
            <w:gridSpan w:val="2"/>
            <w:vAlign w:val="center"/>
          </w:tcPr>
          <w:p w14:paraId="5FD372CE">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5分</w:t>
            </w:r>
          </w:p>
        </w:tc>
        <w:tc>
          <w:tcPr>
            <w:tcW w:w="4376" w:type="dxa"/>
            <w:vAlign w:val="center"/>
          </w:tcPr>
          <w:p w14:paraId="2FC7F101">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（1）对项目设计的后续服务的安排及保证措施不够具体、针对性不够的得分为3.0-3.5分；</w:t>
            </w:r>
          </w:p>
          <w:p w14:paraId="5C8128CB">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（2）对项目设计的后续服务的安排及保证措施比较具体、针对性较强的得分为3.6-4.2分；</w:t>
            </w:r>
          </w:p>
          <w:p w14:paraId="04166798">
            <w:pPr>
              <w:kinsoku/>
              <w:spacing w:line="276"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w:t>
            </w:r>
            <w:r>
              <w:rPr>
                <w:rFonts w:cs="宋体" w:asciiTheme="minorEastAsia" w:hAnsiTheme="minorEastAsia" w:eastAsiaTheme="minorEastAsia"/>
                <w:color w:val="000000" w:themeColor="text1"/>
                <w:highlight w:val="none"/>
                <w:lang w:eastAsia="zh-CN"/>
                <w14:textFill>
                  <w14:solidFill>
                    <w14:schemeClr w14:val="tx1"/>
                  </w14:solidFill>
                </w14:textFill>
              </w:rPr>
              <w:t>3</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）对项目设计的后续服务的安排及保证措施具体、针对性强的得分为</w:t>
            </w:r>
            <w:r>
              <w:rPr>
                <w:rFonts w:cs="宋体" w:asciiTheme="minorEastAsia" w:hAnsiTheme="minorEastAsia" w:eastAsiaTheme="minorEastAsia"/>
                <w:color w:val="000000" w:themeColor="text1"/>
                <w:highlight w:val="none"/>
                <w:lang w:eastAsia="zh-CN"/>
                <w14:textFill>
                  <w14:solidFill>
                    <w14:schemeClr w14:val="tx1"/>
                  </w14:solidFill>
                </w14:textFill>
              </w:rPr>
              <w:t>4.3-5.0</w:t>
            </w:r>
            <w:r>
              <w:rPr>
                <w:rFonts w:hint="eastAsia" w:cs="微软雅黑" w:asciiTheme="minorEastAsia" w:hAnsiTheme="minorEastAsia" w:eastAsiaTheme="minorEastAsia"/>
                <w:color w:val="000000" w:themeColor="text1"/>
                <w:highlight w:val="none"/>
                <w:lang w:eastAsia="zh-CN"/>
                <w14:textFill>
                  <w14:solidFill>
                    <w14:schemeClr w14:val="tx1"/>
                  </w14:solidFill>
                </w14:textFill>
              </w:rPr>
              <w:t>分。</w:t>
            </w:r>
          </w:p>
        </w:tc>
      </w:tr>
      <w:tr w14:paraId="101BF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595" w:type="dxa"/>
            <w:tcBorders>
              <w:top w:val="single" w:color="auto" w:sz="4" w:space="0"/>
              <w:left w:val="single" w:color="auto" w:sz="4" w:space="0"/>
              <w:right w:val="single" w:color="auto" w:sz="4" w:space="0"/>
            </w:tcBorders>
            <w:vAlign w:val="center"/>
          </w:tcPr>
          <w:p w14:paraId="150297A5">
            <w:pPr>
              <w:tabs>
                <w:tab w:val="left" w:pos="420"/>
              </w:tabs>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2.2.4（2）</w:t>
            </w:r>
          </w:p>
        </w:tc>
        <w:tc>
          <w:tcPr>
            <w:tcW w:w="1556" w:type="dxa"/>
            <w:gridSpan w:val="4"/>
            <w:tcBorders>
              <w:top w:val="single" w:color="auto" w:sz="4" w:space="0"/>
              <w:left w:val="single" w:color="auto" w:sz="4" w:space="0"/>
              <w:right w:val="single" w:color="auto" w:sz="4" w:space="0"/>
            </w:tcBorders>
            <w:vAlign w:val="center"/>
          </w:tcPr>
          <w:p w14:paraId="54A3B589">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主要人员</w:t>
            </w:r>
          </w:p>
        </w:tc>
        <w:tc>
          <w:tcPr>
            <w:tcW w:w="375" w:type="dxa"/>
            <w:gridSpan w:val="2"/>
            <w:tcBorders>
              <w:top w:val="single" w:color="auto" w:sz="4" w:space="0"/>
              <w:left w:val="single" w:color="auto" w:sz="4" w:space="0"/>
              <w:right w:val="single" w:color="auto" w:sz="4" w:space="0"/>
            </w:tcBorders>
            <w:vAlign w:val="center"/>
          </w:tcPr>
          <w:p w14:paraId="479786FA">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1287" w:type="dxa"/>
            <w:tcBorders>
              <w:top w:val="single" w:color="auto" w:sz="4" w:space="0"/>
              <w:left w:val="single" w:color="auto" w:sz="4" w:space="0"/>
              <w:right w:val="single" w:color="auto" w:sz="4" w:space="0"/>
            </w:tcBorders>
            <w:vAlign w:val="center"/>
          </w:tcPr>
          <w:p w14:paraId="0EF8D7DB">
            <w:pPr>
              <w:kinsoku/>
              <w:spacing w:before="132" w:line="276" w:lineRule="auto"/>
              <w:ind w:left="20"/>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项目负责人任职资格与业绩</w:t>
            </w:r>
          </w:p>
        </w:tc>
        <w:tc>
          <w:tcPr>
            <w:tcW w:w="775" w:type="dxa"/>
            <w:gridSpan w:val="2"/>
            <w:tcBorders>
              <w:left w:val="single" w:color="auto" w:sz="4" w:space="0"/>
            </w:tcBorders>
            <w:vAlign w:val="center"/>
          </w:tcPr>
          <w:p w14:paraId="47C462E9">
            <w:pPr>
              <w:kinsoku/>
              <w:spacing w:before="68" w:line="276"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4376" w:type="dxa"/>
            <w:vAlign w:val="center"/>
          </w:tcPr>
          <w:p w14:paraId="261FFA59">
            <w:pPr>
              <w:kinsoku/>
              <w:spacing w:line="300" w:lineRule="auto"/>
              <w:ind w:left="40" w:leftChars="19" w:right="36" w:rightChars="17"/>
              <w:rPr>
                <w:rFonts w:cs="宋体" w:asciiTheme="minorEastAsia" w:hAnsiTheme="minorEastAsia" w:eastAsiaTheme="minorEastAsia"/>
                <w:color w:val="000000" w:themeColor="text1"/>
                <w:highlight w:val="none"/>
                <w:lang w:eastAsia="zh-CN"/>
                <w14:textFill>
                  <w14:solidFill>
                    <w14:schemeClr w14:val="tx1"/>
                  </w14:solidFill>
                </w14:textFill>
              </w:rPr>
            </w:pPr>
            <w:r>
              <w:rPr>
                <w:rFonts w:cs="宋体" w:asciiTheme="minorEastAsia" w:hAnsiTheme="minorEastAsia" w:eastAsiaTheme="minorEastAsia"/>
                <w:color w:val="000000" w:themeColor="text1"/>
                <w:highlight w:val="none"/>
                <w:lang w:eastAsia="zh-CN"/>
                <w14:textFill>
                  <w14:solidFill>
                    <w14:schemeClr w14:val="tx1"/>
                  </w14:solidFill>
                </w14:textFill>
              </w:rPr>
              <w:t>满足资格审查条件（项目负责人最低要求）得满分。</w:t>
            </w:r>
          </w:p>
        </w:tc>
      </w:tr>
      <w:tr w14:paraId="093AD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Align w:val="center"/>
          </w:tcPr>
          <w:p w14:paraId="00D63BFE">
            <w:pPr>
              <w:kinsoku/>
              <w:spacing w:before="69" w:line="276"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2.2.4（3）</w:t>
            </w:r>
          </w:p>
        </w:tc>
        <w:tc>
          <w:tcPr>
            <w:tcW w:w="1556" w:type="dxa"/>
            <w:gridSpan w:val="4"/>
            <w:tcBorders>
              <w:bottom w:val="single" w:color="auto" w:sz="4" w:space="0"/>
            </w:tcBorders>
            <w:vAlign w:val="center"/>
          </w:tcPr>
          <w:p w14:paraId="163CCDB4">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评标价</w:t>
            </w:r>
          </w:p>
        </w:tc>
        <w:tc>
          <w:tcPr>
            <w:tcW w:w="375" w:type="dxa"/>
            <w:gridSpan w:val="2"/>
            <w:vAlign w:val="center"/>
          </w:tcPr>
          <w:p w14:paraId="7A40F052">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10分</w:t>
            </w:r>
          </w:p>
        </w:tc>
        <w:tc>
          <w:tcPr>
            <w:tcW w:w="6438" w:type="dxa"/>
            <w:gridSpan w:val="4"/>
          </w:tcPr>
          <w:p w14:paraId="381B6B7E">
            <w:pPr>
              <w:kinsoku/>
              <w:spacing w:line="276" w:lineRule="auto"/>
              <w:ind w:left="59" w:leftChars="2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评标价得分计算公式示例：</w:t>
            </w:r>
          </w:p>
          <w:p w14:paraId="5A4141C7">
            <w:pPr>
              <w:kinsoku/>
              <w:spacing w:line="276" w:lineRule="auto"/>
              <w:ind w:left="59" w:leftChars="28" w:right="107"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（1）如果投标人的评标价＞评标基准价，则评标价得分=F－偏差率×100×E</w:t>
            </w:r>
            <w:r>
              <w:rPr>
                <w:rFonts w:hint="eastAsia" w:ascii="宋体" w:hAnsi="宋体" w:eastAsia="宋体" w:cs="宋体"/>
                <w:color w:val="000000" w:themeColor="text1"/>
                <w:sz w:val="13"/>
                <w:szCs w:val="13"/>
                <w:highlight w:val="none"/>
                <w:lang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p>
          <w:p w14:paraId="5C673837">
            <w:pPr>
              <w:kinsoku/>
              <w:spacing w:line="276" w:lineRule="auto"/>
              <w:ind w:left="59" w:leftChars="28" w:right="107" w:firstLine="42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（2）如果投标人的评标价≤评标基准价，则评标价得分=F＋偏差率×100×E</w:t>
            </w:r>
            <w:r>
              <w:rPr>
                <w:rFonts w:hint="eastAsia" w:ascii="宋体" w:hAnsi="宋体" w:eastAsia="宋体" w:cs="宋体"/>
                <w:color w:val="000000" w:themeColor="text1"/>
                <w:sz w:val="13"/>
                <w:szCs w:val="13"/>
                <w:highlight w:val="none"/>
                <w:lang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p>
          <w:p w14:paraId="7FB34FE7">
            <w:pPr>
              <w:kinsoku/>
              <w:spacing w:line="276" w:lineRule="auto"/>
              <w:ind w:left="59" w:leftChars="28" w:right="107"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其中：F是评标价所占的权重分值，E</w:t>
            </w:r>
            <w:r>
              <w:rPr>
                <w:rFonts w:hint="eastAsia" w:ascii="宋体" w:hAnsi="宋体" w:eastAsia="宋体" w:cs="宋体"/>
                <w:color w:val="000000" w:themeColor="text1"/>
                <w:sz w:val="13"/>
                <w:szCs w:val="13"/>
                <w:highlight w:val="none"/>
                <w:lang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是评标价每高于评标基准价一个百分点的扣分值，E</w:t>
            </w:r>
            <w:r>
              <w:rPr>
                <w:rFonts w:hint="eastAsia" w:ascii="宋体" w:hAnsi="宋体" w:eastAsia="宋体" w:cs="宋体"/>
                <w:color w:val="000000" w:themeColor="text1"/>
                <w:sz w:val="13"/>
                <w:szCs w:val="13"/>
                <w:highlight w:val="none"/>
                <w:lang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是评标价每低于评标基准价一个百分点的扣分值；E1=0.6、E2=0.</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p>
          <w:p w14:paraId="2833F893">
            <w:pPr>
              <w:kinsoku/>
              <w:spacing w:line="276" w:lineRule="auto"/>
              <w:ind w:left="59" w:leftChars="28" w:right="107" w:firstLine="420" w:firstLineChars="200"/>
              <w:jc w:val="both"/>
              <w:rPr>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评标价得分四舍五入至小数点后四位。</w:t>
            </w:r>
          </w:p>
        </w:tc>
      </w:tr>
      <w:tr w14:paraId="0A60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restart"/>
            <w:tcBorders>
              <w:top w:val="single" w:color="auto" w:sz="4" w:space="0"/>
              <w:right w:val="single" w:color="auto" w:sz="4" w:space="0"/>
            </w:tcBorders>
            <w:vAlign w:val="center"/>
          </w:tcPr>
          <w:p w14:paraId="463A9854">
            <w:pPr>
              <w:kinsoku/>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2.2.4（4）</w:t>
            </w:r>
          </w:p>
        </w:tc>
        <w:tc>
          <w:tcPr>
            <w:tcW w:w="487" w:type="dxa"/>
            <w:gridSpan w:val="3"/>
            <w:vMerge w:val="restart"/>
            <w:tcBorders>
              <w:top w:val="single" w:color="auto" w:sz="4" w:space="0"/>
              <w:left w:val="single" w:color="auto" w:sz="4" w:space="0"/>
              <w:bottom w:val="single" w:color="auto" w:sz="4" w:space="0"/>
              <w:right w:val="single" w:color="auto" w:sz="4" w:space="0"/>
            </w:tcBorders>
            <w:vAlign w:val="center"/>
          </w:tcPr>
          <w:p w14:paraId="1ABC65CE">
            <w:pPr>
              <w:kinsoku/>
              <w:spacing w:before="69" w:line="233"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其他</w:t>
            </w:r>
            <w:r>
              <w:rPr>
                <w:rFonts w:hint="eastAsia" w:ascii="宋体" w:hAnsi="宋体" w:eastAsia="宋体" w:cs="宋体"/>
                <w:color w:val="000000" w:themeColor="text1"/>
                <w:highlight w:val="none"/>
                <w14:textFill>
                  <w14:solidFill>
                    <w14:schemeClr w14:val="tx1"/>
                  </w14:solidFill>
                </w14:textFill>
              </w:rPr>
              <w:t>因素</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725FAB1B">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业绩</w:t>
            </w:r>
          </w:p>
        </w:tc>
        <w:tc>
          <w:tcPr>
            <w:tcW w:w="375" w:type="dxa"/>
            <w:gridSpan w:val="2"/>
            <w:tcBorders>
              <w:top w:val="single" w:color="auto" w:sz="4" w:space="0"/>
              <w:left w:val="single" w:color="auto" w:sz="4" w:space="0"/>
              <w:bottom w:val="single" w:color="auto" w:sz="4" w:space="0"/>
              <w:right w:val="single" w:color="auto" w:sz="4" w:space="0"/>
            </w:tcBorders>
            <w:vAlign w:val="center"/>
          </w:tcPr>
          <w:p w14:paraId="4DB0275B">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分</w:t>
            </w:r>
          </w:p>
        </w:tc>
        <w:tc>
          <w:tcPr>
            <w:tcW w:w="1487" w:type="dxa"/>
            <w:gridSpan w:val="2"/>
            <w:tcBorders>
              <w:top w:val="single" w:color="auto" w:sz="4" w:space="0"/>
              <w:left w:val="single" w:color="auto" w:sz="4" w:space="0"/>
              <w:bottom w:val="single" w:color="auto" w:sz="4" w:space="0"/>
              <w:right w:val="single" w:color="auto" w:sz="4" w:space="0"/>
            </w:tcBorders>
            <w:vAlign w:val="center"/>
          </w:tcPr>
          <w:p w14:paraId="47B61950">
            <w:pPr>
              <w:kinsoku/>
              <w:jc w:val="center"/>
              <w:rPr>
                <w:rFonts w:ascii="宋体" w:hAnsi="宋体" w:cs="宋体"/>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类似工程设计项目业绩</w:t>
            </w:r>
          </w:p>
        </w:tc>
        <w:tc>
          <w:tcPr>
            <w:tcW w:w="575" w:type="dxa"/>
            <w:tcBorders>
              <w:left w:val="single" w:color="auto" w:sz="4" w:space="0"/>
            </w:tcBorders>
            <w:vAlign w:val="center"/>
          </w:tcPr>
          <w:p w14:paraId="32CCCD0B">
            <w:pPr>
              <w:kinsoku/>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25分</w:t>
            </w:r>
          </w:p>
        </w:tc>
        <w:tc>
          <w:tcPr>
            <w:tcW w:w="4376" w:type="dxa"/>
            <w:vAlign w:val="center"/>
          </w:tcPr>
          <w:p w14:paraId="780EAD90">
            <w:pPr>
              <w:keepNext w:val="0"/>
              <w:keepLines w:val="0"/>
              <w:pageBreakBefore w:val="0"/>
              <w:widowControl/>
              <w:kinsoku/>
              <w:wordWrap w:val="0"/>
              <w:overflowPunct/>
              <w:topLinePunct w:val="0"/>
              <w:autoSpaceDE w:val="0"/>
              <w:autoSpaceDN w:val="0"/>
              <w:bidi w:val="0"/>
              <w:adjustRightInd w:val="0"/>
              <w:snapToGrid w:val="0"/>
              <w:spacing w:before="60" w:line="340" w:lineRule="exact"/>
              <w:ind w:left="59" w:leftChars="28" w:right="55" w:rightChars="26" w:firstLine="420" w:firstLineChars="200"/>
              <w:jc w:val="both"/>
              <w:textAlignment w:val="baseline"/>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满足资格审查条件（业绩最低要求）得基本分</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lang w:eastAsia="zh-CN"/>
                <w14:textFill>
                  <w14:solidFill>
                    <w14:schemeClr w14:val="tx1"/>
                  </w14:solidFill>
                </w14:textFill>
              </w:rPr>
              <w:t>分；</w:t>
            </w:r>
          </w:p>
          <w:p w14:paraId="6A21BDAF">
            <w:pPr>
              <w:pStyle w:val="5"/>
              <w:keepNext w:val="0"/>
              <w:keepLines w:val="0"/>
              <w:pageBreakBefore w:val="0"/>
              <w:widowControl/>
              <w:overflowPunct/>
              <w:topLinePunct w:val="0"/>
              <w:autoSpaceDE w:val="0"/>
              <w:autoSpaceDN w:val="0"/>
              <w:bidi w:val="0"/>
              <w:adjustRightInd w:val="0"/>
              <w:snapToGrid w:val="0"/>
              <w:spacing w:line="340" w:lineRule="exact"/>
              <w:textAlignment w:val="baseline"/>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在此基础上，近5年内（自202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月1日至投标文件递交截止之日止）累计完成</w:t>
            </w:r>
            <w:r>
              <w:rPr>
                <w:rFonts w:hint="eastAsia" w:eastAsia="宋体"/>
                <w:strike w:val="0"/>
                <w:dstrike w:val="0"/>
                <w:color w:val="000000" w:themeColor="text1"/>
                <w:sz w:val="21"/>
                <w:highlight w:val="none"/>
                <w:lang w:val="en-US" w:eastAsia="zh-CN"/>
                <w14:textFill>
                  <w14:solidFill>
                    <w14:schemeClr w14:val="tx1"/>
                  </w14:solidFill>
                </w14:textFill>
              </w:rPr>
              <w:t>每个类似业绩设计内容包括电子警察设置</w:t>
            </w:r>
            <w:r>
              <w:rPr>
                <w:rFonts w:hint="eastAsia" w:ascii="宋体" w:hAnsi="宋体" w:eastAsia="宋体" w:cs="宋体"/>
                <w:strike w:val="0"/>
                <w:dstrike w:val="0"/>
                <w:color w:val="000000" w:themeColor="text1"/>
                <w:sz w:val="21"/>
                <w:highlight w:val="none"/>
                <w:lang w:eastAsia="zh-CN"/>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加5分，最多加5分；</w:t>
            </w:r>
          </w:p>
          <w:p w14:paraId="64B722E6">
            <w:pPr>
              <w:keepNext w:val="0"/>
              <w:keepLines w:val="0"/>
              <w:pageBreakBefore w:val="0"/>
              <w:widowControl/>
              <w:kinsoku/>
              <w:wordWrap w:val="0"/>
              <w:overflowPunct/>
              <w:topLinePunct w:val="0"/>
              <w:autoSpaceDE w:val="0"/>
              <w:autoSpaceDN w:val="0"/>
              <w:bidi w:val="0"/>
              <w:adjustRightInd w:val="0"/>
              <w:snapToGrid w:val="0"/>
              <w:spacing w:before="60" w:line="340" w:lineRule="exact"/>
              <w:ind w:left="59" w:leftChars="28" w:right="55" w:rightChars="26" w:firstLine="420" w:firstLineChars="200"/>
              <w:jc w:val="both"/>
              <w:textAlignment w:val="baseline"/>
              <w:rPr>
                <w:rFonts w:ascii="Arial" w:hAnsi="Arial" w:eastAsia="Arial" w:cs="Arial"/>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如果一个项目同时满足上述多个业绩评分要求的，可以按业绩评分标准分别计算得分。</w:t>
            </w:r>
          </w:p>
        </w:tc>
      </w:tr>
      <w:tr w14:paraId="36FA9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5" w:type="dxa"/>
            <w:vMerge w:val="continue"/>
            <w:tcBorders>
              <w:right w:val="single" w:color="auto" w:sz="4" w:space="0"/>
            </w:tcBorders>
            <w:vAlign w:val="center"/>
          </w:tcPr>
          <w:p w14:paraId="621DD234">
            <w:pPr>
              <w:kinsoku/>
              <w:jc w:val="center"/>
              <w:rPr>
                <w:rFonts w:hint="eastAsia" w:ascii="宋体" w:hAnsi="宋体" w:eastAsia="宋体" w:cs="宋体"/>
                <w:color w:val="000000" w:themeColor="text1"/>
                <w:highlight w:val="none"/>
                <w14:textFill>
                  <w14:solidFill>
                    <w14:schemeClr w14:val="tx1"/>
                  </w14:solidFill>
                </w14:textFill>
              </w:rPr>
            </w:pPr>
          </w:p>
        </w:tc>
        <w:tc>
          <w:tcPr>
            <w:tcW w:w="487" w:type="dxa"/>
            <w:gridSpan w:val="3"/>
            <w:vMerge w:val="continue"/>
            <w:tcBorders>
              <w:left w:val="single" w:color="auto" w:sz="4" w:space="0"/>
              <w:right w:val="single" w:color="auto" w:sz="4" w:space="0"/>
            </w:tcBorders>
            <w:vAlign w:val="center"/>
          </w:tcPr>
          <w:p w14:paraId="1AD215C1">
            <w:pPr>
              <w:kinsoku/>
              <w:spacing w:before="69" w:line="233" w:lineRule="auto"/>
              <w:jc w:val="center"/>
              <w:rPr>
                <w:rFonts w:hint="eastAsia" w:ascii="宋体" w:hAnsi="宋体" w:eastAsia="宋体" w:cs="宋体"/>
                <w:color w:val="000000" w:themeColor="text1"/>
                <w:highlight w:val="none"/>
                <w:lang w:eastAsia="zh-CN"/>
                <w14:textFill>
                  <w14:solidFill>
                    <w14:schemeClr w14:val="tx1"/>
                  </w14:solidFill>
                </w14:textFill>
              </w:rPr>
            </w:pPr>
          </w:p>
        </w:tc>
        <w:tc>
          <w:tcPr>
            <w:tcW w:w="1069" w:type="dxa"/>
            <w:vMerge w:val="restart"/>
            <w:tcBorders>
              <w:top w:val="single" w:color="auto" w:sz="4" w:space="0"/>
              <w:left w:val="single" w:color="auto" w:sz="4" w:space="0"/>
              <w:right w:val="single" w:color="auto" w:sz="4" w:space="0"/>
            </w:tcBorders>
            <w:shd w:val="clear" w:color="auto" w:fill="auto"/>
            <w:vAlign w:val="center"/>
          </w:tcPr>
          <w:p w14:paraId="2BA96402">
            <w:pPr>
              <w:kinsoku/>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履约信誉</w:t>
            </w:r>
          </w:p>
        </w:tc>
        <w:tc>
          <w:tcPr>
            <w:tcW w:w="375" w:type="dxa"/>
            <w:gridSpan w:val="2"/>
            <w:vMerge w:val="restart"/>
            <w:tcBorders>
              <w:top w:val="single" w:color="auto" w:sz="4" w:space="0"/>
              <w:left w:val="single" w:color="auto" w:sz="4" w:space="0"/>
              <w:right w:val="single" w:color="auto" w:sz="4" w:space="0"/>
            </w:tcBorders>
            <w:vAlign w:val="center"/>
          </w:tcPr>
          <w:p w14:paraId="7D7A0D53">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lang w:eastAsia="zh-CN"/>
                <w14:textFill>
                  <w14:solidFill>
                    <w14:schemeClr w14:val="tx1"/>
                  </w14:solidFill>
                </w14:textFill>
              </w:rPr>
              <w:t>分</w:t>
            </w:r>
          </w:p>
        </w:tc>
        <w:tc>
          <w:tcPr>
            <w:tcW w:w="1487" w:type="dxa"/>
            <w:gridSpan w:val="2"/>
            <w:tcBorders>
              <w:top w:val="single" w:color="auto" w:sz="4" w:space="0"/>
              <w:left w:val="single" w:color="auto" w:sz="4" w:space="0"/>
              <w:bottom w:val="single" w:color="auto" w:sz="4" w:space="0"/>
              <w:right w:val="single" w:color="auto" w:sz="4" w:space="0"/>
            </w:tcBorders>
            <w:vAlign w:val="center"/>
          </w:tcPr>
          <w:p w14:paraId="370A3FEA">
            <w:pPr>
              <w:kinsoku/>
              <w:spacing w:line="233" w:lineRule="auto"/>
              <w:jc w:val="center"/>
              <w:rPr>
                <w:rFonts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信用评价</w:t>
            </w:r>
          </w:p>
        </w:tc>
        <w:tc>
          <w:tcPr>
            <w:tcW w:w="575" w:type="dxa"/>
            <w:tcBorders>
              <w:left w:val="single" w:color="auto" w:sz="4" w:space="0"/>
            </w:tcBorders>
            <w:vAlign w:val="center"/>
          </w:tcPr>
          <w:p w14:paraId="0CFFA608">
            <w:pPr>
              <w:kinsoku/>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5分</w:t>
            </w:r>
          </w:p>
        </w:tc>
        <w:tc>
          <w:tcPr>
            <w:tcW w:w="4376" w:type="dxa"/>
            <w:vAlign w:val="top"/>
          </w:tcPr>
          <w:p w14:paraId="70DDB428">
            <w:pPr>
              <w:kinsoku/>
              <w:spacing w:before="60"/>
              <w:ind w:left="59" w:leftChars="28" w:right="55" w:rightChars="26"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信用等级为AA、A、B、C级单位的得分分别为5</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lang w:eastAsia="zh-CN"/>
                <w14:textFill>
                  <w14:solidFill>
                    <w14:schemeClr w14:val="tx1"/>
                  </w14:solidFill>
                </w14:textFill>
              </w:rPr>
              <w:t>、4.75、4.45、3.65。</w:t>
            </w:r>
          </w:p>
          <w:p w14:paraId="7F694BB5">
            <w:pPr>
              <w:kinsoku/>
              <w:spacing w:before="60"/>
              <w:ind w:left="59" w:leftChars="28" w:right="55" w:rightChars="26" w:firstLine="420" w:firstLineChars="200"/>
              <w:jc w:val="both"/>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注：信用等级的确定原则遵循投标人须知前附表10.2款的规定。</w:t>
            </w:r>
          </w:p>
        </w:tc>
      </w:tr>
      <w:tr w14:paraId="75378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single" w:color="auto" w:sz="4" w:space="0"/>
              <w:bottom w:val="single" w:color="auto" w:sz="4" w:space="0"/>
              <w:right w:val="single" w:color="auto" w:sz="4" w:space="0"/>
            </w:tcBorders>
          </w:tcPr>
          <w:p w14:paraId="0DDB121E">
            <w:pPr>
              <w:kinsoku/>
              <w:rPr>
                <w:rFonts w:ascii="宋体" w:hAnsi="宋体" w:eastAsia="宋体" w:cs="宋体"/>
                <w:color w:val="000000" w:themeColor="text1"/>
                <w:highlight w:val="none"/>
                <w:lang w:eastAsia="zh-CN"/>
                <w14:textFill>
                  <w14:solidFill>
                    <w14:schemeClr w14:val="tx1"/>
                  </w14:solidFill>
                </w14:textFill>
              </w:rPr>
            </w:pPr>
          </w:p>
        </w:tc>
        <w:tc>
          <w:tcPr>
            <w:tcW w:w="487" w:type="dxa"/>
            <w:gridSpan w:val="3"/>
            <w:vMerge w:val="continue"/>
            <w:tcBorders>
              <w:top w:val="single" w:color="auto" w:sz="4" w:space="0"/>
              <w:left w:val="single" w:color="auto" w:sz="4" w:space="0"/>
              <w:bottom w:val="single" w:color="auto" w:sz="4" w:space="0"/>
              <w:right w:val="single" w:color="auto" w:sz="4" w:space="0"/>
            </w:tcBorders>
            <w:textDirection w:val="tbRlV"/>
          </w:tcPr>
          <w:p w14:paraId="0A950995">
            <w:pPr>
              <w:kinsoku/>
              <w:rPr>
                <w:rFonts w:ascii="宋体" w:hAnsi="宋体" w:eastAsia="宋体" w:cs="宋体"/>
                <w:color w:val="000000" w:themeColor="text1"/>
                <w:highlight w:val="none"/>
                <w:lang w:eastAsia="zh-CN"/>
                <w14:textFill>
                  <w14:solidFill>
                    <w14:schemeClr w14:val="tx1"/>
                  </w14:solidFill>
                </w14:textFill>
              </w:rPr>
            </w:pPr>
          </w:p>
        </w:tc>
        <w:tc>
          <w:tcPr>
            <w:tcW w:w="1069" w:type="dxa"/>
            <w:vMerge w:val="continue"/>
            <w:tcBorders>
              <w:left w:val="single" w:color="auto" w:sz="4" w:space="0"/>
              <w:right w:val="single" w:color="auto" w:sz="4" w:space="0"/>
            </w:tcBorders>
            <w:shd w:val="clear" w:color="auto" w:fill="auto"/>
            <w:vAlign w:val="center"/>
          </w:tcPr>
          <w:p w14:paraId="45A13C68">
            <w:pPr>
              <w:kinsoku/>
              <w:jc w:val="center"/>
              <w:rPr>
                <w:rFonts w:ascii="宋体" w:hAnsi="宋体" w:cs="宋体"/>
                <w:color w:val="000000" w:themeColor="text1"/>
                <w:highlight w:val="none"/>
                <w14:textFill>
                  <w14:solidFill>
                    <w14:schemeClr w14:val="tx1"/>
                  </w14:solidFill>
                </w14:textFill>
              </w:rPr>
            </w:pPr>
          </w:p>
        </w:tc>
        <w:tc>
          <w:tcPr>
            <w:tcW w:w="375" w:type="dxa"/>
            <w:gridSpan w:val="2"/>
            <w:vMerge w:val="continue"/>
            <w:tcBorders>
              <w:left w:val="single" w:color="auto" w:sz="4" w:space="0"/>
              <w:right w:val="single" w:color="auto" w:sz="4" w:space="0"/>
            </w:tcBorders>
            <w:vAlign w:val="center"/>
          </w:tcPr>
          <w:p w14:paraId="09E3B26C">
            <w:pPr>
              <w:kinsoku/>
              <w:jc w:val="center"/>
              <w:rPr>
                <w:rFonts w:ascii="宋体" w:hAnsi="宋体" w:cs="宋体"/>
                <w:color w:val="000000" w:themeColor="text1"/>
                <w:highlight w:val="none"/>
                <w:lang w:eastAsia="zh-CN"/>
                <w14:textFill>
                  <w14:solidFill>
                    <w14:schemeClr w14:val="tx1"/>
                  </w14:solidFill>
                </w14:textFill>
              </w:rPr>
            </w:pPr>
          </w:p>
        </w:tc>
        <w:tc>
          <w:tcPr>
            <w:tcW w:w="1487" w:type="dxa"/>
            <w:gridSpan w:val="2"/>
            <w:tcBorders>
              <w:top w:val="single" w:color="auto" w:sz="4" w:space="0"/>
              <w:left w:val="single" w:color="auto" w:sz="4" w:space="0"/>
              <w:bottom w:val="single" w:color="auto" w:sz="4" w:space="0"/>
            </w:tcBorders>
            <w:vAlign w:val="center"/>
          </w:tcPr>
          <w:p w14:paraId="6E0048D4">
            <w:pPr>
              <w:kinsoku/>
              <w:jc w:val="cente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履约情况</w:t>
            </w:r>
          </w:p>
        </w:tc>
        <w:tc>
          <w:tcPr>
            <w:tcW w:w="575" w:type="dxa"/>
            <w:vAlign w:val="center"/>
          </w:tcPr>
          <w:p w14:paraId="403C3F98">
            <w:pPr>
              <w:kinsoku/>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5分</w:t>
            </w:r>
          </w:p>
        </w:tc>
        <w:tc>
          <w:tcPr>
            <w:tcW w:w="4376" w:type="dxa"/>
          </w:tcPr>
          <w:p w14:paraId="5C2607BE">
            <w:pPr>
              <w:kinsoku/>
              <w:wordWrap w:val="0"/>
              <w:spacing w:before="60"/>
              <w:ind w:left="59" w:leftChars="28" w:right="55" w:rightChars="26"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若没出现下述情形得满分；</w:t>
            </w:r>
          </w:p>
          <w:p w14:paraId="2D9C7F26">
            <w:pPr>
              <w:kinsoku/>
              <w:wordWrap w:val="0"/>
              <w:spacing w:before="60"/>
              <w:ind w:left="59" w:leftChars="28" w:right="55" w:rightChars="26"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投标文件递交截止日前 1 年内，投标人因公路工程（含附属设施）质量、安全事故被：</w:t>
            </w:r>
          </w:p>
          <w:p w14:paraId="10973BD5">
            <w:pPr>
              <w:kinsoku/>
              <w:wordWrap w:val="0"/>
              <w:spacing w:before="60"/>
              <w:ind w:left="59" w:leftChars="28" w:right="55" w:rightChars="26" w:firstLine="420" w:firstLineChars="200"/>
              <w:jc w:val="both"/>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（1）交通运输部行政处罚、且在处罚信息公示期内的，扣2分/次。</w:t>
            </w:r>
          </w:p>
          <w:p w14:paraId="436808B3">
            <w:pPr>
              <w:kinsoku/>
              <w:wordWrap w:val="0"/>
              <w:spacing w:before="60"/>
              <w:ind w:left="59" w:leftChars="28" w:right="55" w:rightChars="26" w:firstLine="420" w:firstLineChars="200"/>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（2）广东省交通运输厅行政处罚、且在处罚信息公示期内的，扣1分/次。</w:t>
            </w:r>
          </w:p>
          <w:p w14:paraId="7BBCA382">
            <w:pPr>
              <w:kinsoku/>
              <w:wordWrap w:val="0"/>
              <w:spacing w:before="60"/>
              <w:ind w:left="59" w:leftChars="28" w:right="55" w:rightChars="26" w:firstLine="420" w:firstLineChars="200"/>
              <w:jc w:val="both"/>
              <w:rPr>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项目所在地地市级交通运输局行政处罚、且在处罚信息公示期内的，扣 0.5 分/次。如该项目涉及多个地级以上市的均应扣分。</w:t>
            </w:r>
          </w:p>
          <w:p w14:paraId="63A77452">
            <w:pPr>
              <w:kinsoku/>
              <w:wordWrap w:val="0"/>
              <w:spacing w:before="60"/>
              <w:ind w:left="59" w:leftChars="28" w:right="55" w:rightChars="26" w:firstLine="420" w:firstLineChars="200"/>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处罚信息公示期，是指行政机关将行政处罚决定信息通过信用中国向社会公开的期限；以投标文件递交截止日0时是否位于处罚信息公示期，来判定是否影响相关投标人的履约情况得分，投标文件递交截止日0时在处罚信息公示期内应予以扣分、否则不予扣分。</w:t>
            </w:r>
          </w:p>
          <w:p w14:paraId="3B0F8B3A">
            <w:pPr>
              <w:numPr>
                <w:ilvl w:val="0"/>
                <w:numId w:val="0"/>
              </w:numPr>
              <w:kinsoku/>
              <w:wordWrap w:val="0"/>
              <w:spacing w:before="60"/>
              <w:ind w:left="0" w:leftChars="0" w:right="55" w:rightChars="26" w:firstLine="420" w:firstLineChars="200"/>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2.同一事项同时被多个部门行政处罚只按最高的扣分计算1次</w:t>
            </w:r>
            <w:r>
              <w:rPr>
                <w:rFonts w:hint="eastAsia" w:ascii="宋体" w:hAnsi="宋体" w:eastAsia="宋体" w:cs="宋体"/>
                <w:color w:val="000000" w:themeColor="text1"/>
                <w:highlight w:val="none"/>
                <w:lang w:eastAsia="zh-CN"/>
                <w14:textFill>
                  <w14:solidFill>
                    <w14:schemeClr w14:val="tx1"/>
                  </w14:solidFill>
                </w14:textFill>
              </w:rPr>
              <w:t>。</w:t>
            </w:r>
          </w:p>
          <w:p w14:paraId="129BE234">
            <w:pPr>
              <w:numPr>
                <w:ilvl w:val="0"/>
                <w:numId w:val="0"/>
              </w:numPr>
              <w:kinsoku/>
              <w:wordWrap w:val="0"/>
              <w:spacing w:before="60"/>
              <w:ind w:left="0" w:leftChars="0" w:right="55" w:rightChars="26" w:firstLine="420" w:firstLineChars="200"/>
              <w:jc w:val="both"/>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3.如果扣完本项分值，可以从总分中扣。</w:t>
            </w:r>
          </w:p>
        </w:tc>
      </w:tr>
      <w:tr w14:paraId="62EA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5" w:type="dxa"/>
            <w:vMerge w:val="continue"/>
            <w:tcBorders>
              <w:top w:val="single" w:color="auto" w:sz="4" w:space="0"/>
              <w:bottom w:val="single" w:color="auto" w:sz="4" w:space="0"/>
              <w:right w:val="single" w:color="auto" w:sz="4" w:space="0"/>
            </w:tcBorders>
          </w:tcPr>
          <w:p w14:paraId="2C0E7B52">
            <w:pPr>
              <w:kinsoku/>
              <w:rPr>
                <w:rFonts w:ascii="宋体" w:hAnsi="宋体" w:eastAsia="宋体" w:cs="宋体"/>
                <w:color w:val="000000" w:themeColor="text1"/>
                <w:highlight w:val="none"/>
                <w:lang w:eastAsia="zh-CN"/>
                <w14:textFill>
                  <w14:solidFill>
                    <w14:schemeClr w14:val="tx1"/>
                  </w14:solidFill>
                </w14:textFill>
              </w:rPr>
            </w:pPr>
          </w:p>
        </w:tc>
        <w:tc>
          <w:tcPr>
            <w:tcW w:w="487" w:type="dxa"/>
            <w:gridSpan w:val="3"/>
            <w:vMerge w:val="continue"/>
            <w:tcBorders>
              <w:top w:val="single" w:color="auto" w:sz="4" w:space="0"/>
              <w:left w:val="single" w:color="auto" w:sz="4" w:space="0"/>
              <w:bottom w:val="single" w:color="auto" w:sz="4" w:space="0"/>
              <w:right w:val="single" w:color="auto" w:sz="4" w:space="0"/>
            </w:tcBorders>
            <w:textDirection w:val="tbRlV"/>
          </w:tcPr>
          <w:p w14:paraId="375A2F93">
            <w:pPr>
              <w:kinsoku/>
              <w:rPr>
                <w:rFonts w:ascii="宋体" w:hAnsi="宋体" w:eastAsia="宋体" w:cs="宋体"/>
                <w:color w:val="000000" w:themeColor="text1"/>
                <w:highlight w:val="none"/>
                <w:lang w:eastAsia="zh-CN"/>
                <w14:textFill>
                  <w14:solidFill>
                    <w14:schemeClr w14:val="tx1"/>
                  </w14:solidFill>
                </w14:textFill>
              </w:rPr>
            </w:pPr>
          </w:p>
        </w:tc>
        <w:tc>
          <w:tcPr>
            <w:tcW w:w="1069" w:type="dxa"/>
            <w:vMerge w:val="continue"/>
            <w:tcBorders>
              <w:left w:val="single" w:color="auto" w:sz="4" w:space="0"/>
              <w:bottom w:val="single" w:color="auto" w:sz="4" w:space="0"/>
              <w:right w:val="single" w:color="auto" w:sz="4" w:space="0"/>
            </w:tcBorders>
            <w:vAlign w:val="center"/>
          </w:tcPr>
          <w:p w14:paraId="340E6ECB">
            <w:pPr>
              <w:kinsoku/>
              <w:spacing w:before="69" w:line="233" w:lineRule="auto"/>
              <w:jc w:val="center"/>
              <w:rPr>
                <w:rFonts w:ascii="宋体" w:hAnsi="宋体" w:eastAsia="宋体" w:cs="宋体"/>
                <w:color w:val="000000" w:themeColor="text1"/>
                <w:highlight w:val="none"/>
                <w:lang w:eastAsia="zh-CN"/>
                <w14:textFill>
                  <w14:solidFill>
                    <w14:schemeClr w14:val="tx1"/>
                  </w14:solidFill>
                </w14:textFill>
              </w:rPr>
            </w:pPr>
          </w:p>
        </w:tc>
        <w:tc>
          <w:tcPr>
            <w:tcW w:w="375" w:type="dxa"/>
            <w:gridSpan w:val="2"/>
            <w:vMerge w:val="continue"/>
            <w:tcBorders>
              <w:left w:val="single" w:color="auto" w:sz="4" w:space="0"/>
              <w:bottom w:val="single" w:color="auto" w:sz="4" w:space="0"/>
              <w:right w:val="single" w:color="auto" w:sz="4" w:space="0"/>
            </w:tcBorders>
            <w:vAlign w:val="center"/>
          </w:tcPr>
          <w:p w14:paraId="68B5DCC6">
            <w:pPr>
              <w:kinsoku/>
              <w:spacing w:before="69" w:line="233" w:lineRule="auto"/>
              <w:jc w:val="center"/>
              <w:rPr>
                <w:rFonts w:ascii="宋体" w:hAnsi="宋体" w:eastAsia="宋体" w:cs="宋体"/>
                <w:color w:val="000000" w:themeColor="text1"/>
                <w:highlight w:val="none"/>
                <w:lang w:eastAsia="zh-CN"/>
                <w14:textFill>
                  <w14:solidFill>
                    <w14:schemeClr w14:val="tx1"/>
                  </w14:solidFill>
                </w14:textFill>
              </w:rPr>
            </w:pPr>
          </w:p>
        </w:tc>
        <w:tc>
          <w:tcPr>
            <w:tcW w:w="1487" w:type="dxa"/>
            <w:gridSpan w:val="2"/>
            <w:tcBorders>
              <w:top w:val="single" w:color="auto" w:sz="4" w:space="0"/>
              <w:left w:val="single" w:color="auto" w:sz="4" w:space="0"/>
              <w:bottom w:val="single" w:color="auto" w:sz="4" w:space="0"/>
            </w:tcBorders>
            <w:vAlign w:val="center"/>
          </w:tcPr>
          <w:p w14:paraId="2D294B0D">
            <w:pPr>
              <w:kinsoku/>
              <w:jc w:val="center"/>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企业管理体系认证</w:t>
            </w:r>
          </w:p>
        </w:tc>
        <w:tc>
          <w:tcPr>
            <w:tcW w:w="575" w:type="dxa"/>
            <w:vAlign w:val="center"/>
          </w:tcPr>
          <w:p w14:paraId="56061820">
            <w:pPr>
              <w:kinsoku/>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5分</w:t>
            </w:r>
          </w:p>
        </w:tc>
        <w:tc>
          <w:tcPr>
            <w:tcW w:w="4376" w:type="dxa"/>
            <w:vAlign w:val="center"/>
          </w:tcPr>
          <w:p w14:paraId="579AF9B3">
            <w:pPr>
              <w:keepNext w:val="0"/>
              <w:keepLines w:val="0"/>
              <w:pageBreakBefore w:val="0"/>
              <w:widowControl/>
              <w:kinsoku/>
              <w:wordWrap w:val="0"/>
              <w:overflowPunct/>
              <w:topLinePunct w:val="0"/>
              <w:autoSpaceDE w:val="0"/>
              <w:autoSpaceDN w:val="0"/>
              <w:bidi w:val="0"/>
              <w:adjustRightInd w:val="0"/>
              <w:snapToGrid w:val="0"/>
              <w:spacing w:before="60" w:line="340" w:lineRule="exact"/>
              <w:ind w:left="59" w:leftChars="28" w:right="55" w:rightChars="26" w:firstLine="420" w:firstLineChars="200"/>
              <w:jc w:val="both"/>
              <w:textAlignment w:val="baseline"/>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w:t>
            </w:r>
            <w:r>
              <w:rPr>
                <w:rFonts w:hint="eastAsia" w:ascii="宋体" w:hAnsi="宋体" w:cs="宋体"/>
                <w:color w:val="000000" w:themeColor="text1"/>
                <w:kern w:val="0"/>
                <w:szCs w:val="21"/>
                <w:highlight w:val="none"/>
                <w14:textFill>
                  <w14:solidFill>
                    <w14:schemeClr w14:val="tx1"/>
                  </w14:solidFill>
                </w14:textFill>
              </w:rPr>
              <w:t>具有有效期内的质量管理体系认证证书、环境管理体系认证证书、职业健康安全管理体系认证证书</w:t>
            </w:r>
            <w:r>
              <w:rPr>
                <w:rFonts w:hint="eastAsia" w:ascii="宋体" w:hAnsi="宋体" w:eastAsia="宋体" w:cs="宋体"/>
                <w:color w:val="000000" w:themeColor="text1"/>
                <w:kern w:val="0"/>
                <w:szCs w:val="21"/>
                <w:highlight w:val="none"/>
                <w:lang w:val="en-US" w:eastAsia="zh-CN"/>
                <w14:textFill>
                  <w14:solidFill>
                    <w14:schemeClr w14:val="tx1"/>
                  </w14:solidFill>
                </w14:textFill>
              </w:rPr>
              <w:t>得3分</w:t>
            </w:r>
            <w:r>
              <w:rPr>
                <w:rFonts w:hint="eastAsia" w:ascii="宋体" w:hAnsi="宋体" w:cs="宋体"/>
                <w:color w:val="000000" w:themeColor="text1"/>
                <w:kern w:val="0"/>
                <w:szCs w:val="21"/>
                <w:highlight w:val="none"/>
                <w14:textFill>
                  <w14:solidFill>
                    <w14:schemeClr w14:val="tx1"/>
                  </w14:solidFill>
                </w14:textFill>
              </w:rPr>
              <w:t>；同时具有有效期内的工程勘察设计行业AAA级质量管理体系升级版认证证书</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加2分</w:t>
            </w:r>
            <w:r>
              <w:rPr>
                <w:rFonts w:hint="eastAsia" w:ascii="宋体" w:hAnsi="宋体" w:cs="宋体"/>
                <w:color w:val="000000" w:themeColor="text1"/>
                <w:kern w:val="0"/>
                <w:szCs w:val="21"/>
                <w:highlight w:val="none"/>
                <w14:textFill>
                  <w14:solidFill>
                    <w14:schemeClr w14:val="tx1"/>
                  </w14:solidFill>
                </w14:textFill>
              </w:rPr>
              <w:t>。</w:t>
            </w:r>
          </w:p>
        </w:tc>
      </w:tr>
      <w:tr w14:paraId="52F80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64" w:type="dxa"/>
            <w:gridSpan w:val="11"/>
          </w:tcPr>
          <w:p w14:paraId="7E438BC0">
            <w:pPr>
              <w:kinsoku/>
              <w:spacing w:before="149" w:line="221" w:lineRule="auto"/>
              <w:ind w:left="12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需要补充的其他内容：</w:t>
            </w:r>
          </w:p>
        </w:tc>
      </w:tr>
      <w:tr w14:paraId="159DE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36" w:type="dxa"/>
            <w:gridSpan w:val="3"/>
          </w:tcPr>
          <w:p w14:paraId="477C0736">
            <w:pPr>
              <w:kinsoku/>
              <w:spacing w:before="149" w:line="221" w:lineRule="auto"/>
              <w:jc w:val="center"/>
              <w:rPr>
                <w:rFonts w:ascii="宋体" w:hAnsi="宋体" w:eastAsia="宋体" w:cs="宋体"/>
                <w:color w:val="000000" w:themeColor="text1"/>
                <w:highlight w:val="none"/>
                <w14:textFill>
                  <w14:solidFill>
                    <w14:schemeClr w14:val="tx1"/>
                  </w14:solidFill>
                </w14:textFill>
              </w:rPr>
            </w:pPr>
            <w:r>
              <w:rPr>
                <w:rFonts w:hint="eastAsia" w:asciiTheme="majorEastAsia" w:hAnsiTheme="majorEastAsia" w:eastAsiaTheme="majorEastAsia" w:cstheme="majorEastAsia"/>
                <w:b/>
                <w:color w:val="000000" w:themeColor="text1"/>
                <w:highlight w:val="none"/>
                <w14:textFill>
                  <w14:solidFill>
                    <w14:schemeClr w14:val="tx1"/>
                  </w14:solidFill>
                </w14:textFill>
              </w:rPr>
              <w:t>条款号</w:t>
            </w:r>
          </w:p>
        </w:tc>
        <w:tc>
          <w:tcPr>
            <w:tcW w:w="7928" w:type="dxa"/>
            <w:gridSpan w:val="8"/>
          </w:tcPr>
          <w:p w14:paraId="4AC77F11">
            <w:pPr>
              <w:kinsoku/>
              <w:spacing w:before="149" w:line="221" w:lineRule="auto"/>
              <w:ind w:left="127"/>
              <w:jc w:val="center"/>
              <w:rPr>
                <w:rFonts w:ascii="宋体" w:hAnsi="宋体" w:eastAsia="宋体" w:cs="宋体"/>
                <w:color w:val="000000" w:themeColor="text1"/>
                <w:highlight w:val="none"/>
                <w14:textFill>
                  <w14:solidFill>
                    <w14:schemeClr w14:val="tx1"/>
                  </w14:solidFill>
                </w14:textFill>
              </w:rPr>
            </w:pPr>
            <w:r>
              <w:rPr>
                <w:rFonts w:hint="eastAsia" w:asciiTheme="majorEastAsia" w:hAnsiTheme="majorEastAsia" w:eastAsiaTheme="majorEastAsia" w:cstheme="majorEastAsia"/>
                <w:b/>
                <w:color w:val="000000" w:themeColor="text1"/>
                <w:highlight w:val="none"/>
                <w14:textFill>
                  <w14:solidFill>
                    <w14:schemeClr w14:val="tx1"/>
                  </w14:solidFill>
                </w14:textFill>
              </w:rPr>
              <w:t>补充或修改的内容</w:t>
            </w:r>
          </w:p>
        </w:tc>
      </w:tr>
      <w:tr w14:paraId="4789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6" w:type="dxa"/>
            <w:gridSpan w:val="3"/>
            <w:vAlign w:val="center"/>
          </w:tcPr>
          <w:p w14:paraId="73E3A538">
            <w:pPr>
              <w:spacing w:line="360" w:lineRule="exact"/>
              <w:jc w:val="center"/>
              <w:rPr>
                <w:rFonts w:ascii="宋体" w:hAnsi="宋体" w:eastAsia="宋体" w:cs="宋体"/>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3.2.3</w:t>
            </w:r>
          </w:p>
        </w:tc>
        <w:tc>
          <w:tcPr>
            <w:tcW w:w="7928" w:type="dxa"/>
            <w:gridSpan w:val="8"/>
            <w:vAlign w:val="center"/>
          </w:tcPr>
          <w:p w14:paraId="08E70674">
            <w:pPr>
              <w:kinsoku/>
              <w:wordWrap w:val="0"/>
              <w:topLinePunct/>
              <w:autoSpaceDE/>
              <w:autoSpaceDN/>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将评标办法范本原文第3.2.3款细化如下：</w:t>
            </w:r>
          </w:p>
          <w:p w14:paraId="3A2B2032">
            <w:pPr>
              <w:kinsoku/>
              <w:wordWrap w:val="0"/>
              <w:topLinePunct/>
              <w:autoSpaceDE/>
              <w:autoSpaceDN/>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投标人的商务和技术得分=A+B+D。</w:t>
            </w:r>
          </w:p>
          <w:p w14:paraId="18EBB959">
            <w:pPr>
              <w:kinsoku/>
              <w:wordWrap w:val="0"/>
              <w:topLinePunct/>
              <w:autoSpaceDE/>
              <w:autoSpaceDN/>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各评分因素（评标价、履约信誉评分项除外）及其各评审因素细分项的得分一般不得低于其权重分值的60%，评分低于上述权重分值百分比的，评标委员会成员应当在评标报告中作出说明。</w:t>
            </w:r>
          </w:p>
          <w:p w14:paraId="1F548D9F">
            <w:pPr>
              <w:kinsoku/>
              <w:wordWrap w:val="0"/>
              <w:topLinePunct/>
              <w:autoSpaceDE/>
              <w:autoSpaceDN/>
              <w:spacing w:line="360" w:lineRule="exact"/>
              <w:ind w:firstLine="420" w:firstLineChars="200"/>
              <w:rPr>
                <w:rFonts w:ascii="宋体" w:hAnsi="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eastAsia="zh-CN"/>
                <w14:textFill>
                  <w14:solidFill>
                    <w14:schemeClr w14:val="tx1"/>
                  </w14:solidFill>
                </w14:textFill>
              </w:rPr>
              <w:t>评标委员会人数数量为 7 人的，计算投标人技术得分时：对各评分因素细分项中取消一个最高、一个最低分后计算算术平均值的和为投标人的最终技术得分，平均值计算保留小数点后四位，小数点后第五位“四舍五入 ”。</w:t>
            </w:r>
          </w:p>
        </w:tc>
      </w:tr>
      <w:tr w14:paraId="397FF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36" w:type="dxa"/>
            <w:gridSpan w:val="3"/>
            <w:vAlign w:val="center"/>
          </w:tcPr>
          <w:p w14:paraId="3EF9A7F8">
            <w:pPr>
              <w:spacing w:line="360" w:lineRule="exact"/>
              <w:jc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3.6</w:t>
            </w:r>
          </w:p>
        </w:tc>
        <w:tc>
          <w:tcPr>
            <w:tcW w:w="7928" w:type="dxa"/>
            <w:gridSpan w:val="8"/>
            <w:vAlign w:val="center"/>
          </w:tcPr>
          <w:p w14:paraId="4A1B44BE">
            <w:pPr>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评标办法范本原文增加3.6.3款：</w:t>
            </w:r>
          </w:p>
          <w:p w14:paraId="77DED6E0">
            <w:pPr>
              <w:spacing w:line="360" w:lineRule="exact"/>
              <w:ind w:firstLine="420" w:firstLineChars="200"/>
              <w:rPr>
                <w:rFonts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3.6.3 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bl>
    <w:p w14:paraId="09BDFDCE">
      <w:pPr>
        <w:kinsoku/>
        <w:rPr>
          <w:rFonts w:ascii="宋体" w:hAnsi="宋体" w:eastAsia="宋体" w:cs="宋体"/>
          <w:color w:val="000000" w:themeColor="text1"/>
          <w:sz w:val="28"/>
          <w:szCs w:val="28"/>
          <w:highlight w:val="none"/>
          <w:lang w:eastAsia="zh-CN"/>
          <w14:textFill>
            <w14:solidFill>
              <w14:schemeClr w14:val="tx1"/>
            </w14:solidFill>
          </w14:textFill>
        </w:rPr>
      </w:pPr>
      <w:bookmarkStart w:id="235" w:name="bookmark186"/>
      <w:bookmarkEnd w:id="235"/>
      <w:bookmarkStart w:id="236" w:name="bookmark187"/>
      <w:bookmarkEnd w:id="236"/>
    </w:p>
    <w:p w14:paraId="186A6DE0">
      <w:pPr>
        <w:kinsoku/>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br w:type="page"/>
      </w:r>
    </w:p>
    <w:p w14:paraId="38C75B5C">
      <w:pPr>
        <w:kinsoku/>
        <w:spacing w:before="91" w:line="360" w:lineRule="auto"/>
        <w:ind w:left="54"/>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237" w:name="_Toc21940"/>
      <w:bookmarkStart w:id="238" w:name="_Toc12185"/>
      <w:r>
        <w:rPr>
          <w:rFonts w:hint="eastAsia" w:ascii="宋体" w:hAnsi="宋体" w:eastAsia="宋体" w:cs="宋体"/>
          <w:b/>
          <w:bCs/>
          <w:color w:val="000000" w:themeColor="text1"/>
          <w:sz w:val="28"/>
          <w:szCs w:val="28"/>
          <w:highlight w:val="none"/>
          <w:lang w:eastAsia="zh-CN"/>
          <w14:textFill>
            <w14:solidFill>
              <w14:schemeClr w14:val="tx1"/>
            </w14:solidFill>
          </w14:textFill>
        </w:rPr>
        <w:t>1.评标方法</w:t>
      </w:r>
      <w:bookmarkEnd w:id="237"/>
      <w:bookmarkEnd w:id="238"/>
      <w:r>
        <w:rPr>
          <w:rFonts w:hint="eastAsia" w:ascii="宋体" w:hAnsi="宋体" w:eastAsia="宋体" w:cs="宋体"/>
          <w:b/>
          <w:bCs/>
          <w:color w:val="000000" w:themeColor="text1"/>
          <w:sz w:val="28"/>
          <w:szCs w:val="28"/>
          <w:highlight w:val="none"/>
          <w:lang w:eastAsia="zh-CN"/>
          <w14:textFill>
            <w14:solidFill>
              <w14:schemeClr w14:val="tx1"/>
            </w14:solidFill>
          </w14:textFill>
        </w:rPr>
        <w:t>、组织及工作程序</w:t>
      </w:r>
    </w:p>
    <w:p w14:paraId="618ED922">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1.1评标方法</w:t>
      </w:r>
    </w:p>
    <w:p w14:paraId="3705EA3B">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次评标采用综合评估法。评标委员会对满足招标文件实质性要求的投标文件，按照本章第2.2款规定的评分标准进行打分，将得分前5名不排序（按企业统一社会信用代码后4位大小排位）的投标人作为定标候选人推荐给招标人。定标候选人得分只作为评标委员会的推荐依据，不作为定标委员会对中标候选人排序的依据。</w:t>
      </w:r>
      <w:r>
        <w:rPr>
          <w:rFonts w:hint="eastAsia" w:ascii="宋体" w:hAnsi="宋体" w:eastAsia="宋体" w:cs="宋体"/>
          <w:color w:val="000000" w:themeColor="text1"/>
          <w:sz w:val="24"/>
          <w:szCs w:val="24"/>
          <w:highlight w:val="none"/>
          <w:lang w:val="en-US" w:eastAsia="zh-CN"/>
          <w14:textFill>
            <w14:solidFill>
              <w14:schemeClr w14:val="tx1"/>
            </w14:solidFill>
          </w14:textFill>
        </w:rPr>
        <w:t>当有效投标人数量不足5名但满足法定要求时，所有通过评审的有效投标人均应作为定标候选人。</w:t>
      </w:r>
      <w:r>
        <w:rPr>
          <w:rFonts w:hint="eastAsia" w:ascii="宋体" w:hAnsi="宋体" w:eastAsia="宋体" w:cs="宋体"/>
          <w:color w:val="000000" w:themeColor="text1"/>
          <w:sz w:val="24"/>
          <w:szCs w:val="24"/>
          <w:highlight w:val="none"/>
          <w:lang w:eastAsia="zh-CN"/>
          <w14:textFill>
            <w14:solidFill>
              <w14:schemeClr w14:val="tx1"/>
            </w14:solidFill>
          </w14:textFill>
        </w:rPr>
        <w:t>综合评分相等时，评标委员会应按照评标办法前附表规定的优先次序推荐</w:t>
      </w:r>
      <w:r>
        <w:rPr>
          <w:rFonts w:hint="eastAsia" w:ascii="宋体" w:hAnsi="宋体" w:eastAsia="宋体" w:cs="宋体"/>
          <w:color w:val="000000" w:themeColor="text1"/>
          <w:sz w:val="24"/>
          <w:szCs w:val="24"/>
          <w:highlight w:val="none"/>
          <w:lang w:val="en-US" w:eastAsia="zh-CN"/>
          <w14:textFill>
            <w14:solidFill>
              <w14:schemeClr w14:val="tx1"/>
            </w14:solidFill>
          </w14:textFill>
        </w:rPr>
        <w:t>定</w:t>
      </w:r>
      <w:r>
        <w:rPr>
          <w:rFonts w:hint="eastAsia" w:ascii="宋体" w:hAnsi="宋体" w:eastAsia="宋体" w:cs="宋体"/>
          <w:color w:val="000000" w:themeColor="text1"/>
          <w:sz w:val="24"/>
          <w:szCs w:val="24"/>
          <w:highlight w:val="none"/>
          <w:lang w:eastAsia="zh-CN"/>
          <w14:textFill>
            <w14:solidFill>
              <w14:schemeClr w14:val="tx1"/>
            </w14:solidFill>
          </w14:textFill>
        </w:rPr>
        <w:t>标候选人。</w:t>
      </w:r>
    </w:p>
    <w:p w14:paraId="5C843439">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1.2评标组织</w:t>
      </w:r>
    </w:p>
    <w:p w14:paraId="63D5CB6D">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1.2.1协助工作组</w:t>
      </w:r>
    </w:p>
    <w:p w14:paraId="3E9F29B4">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视情况需要可在评标工作开始前成立协助工作组，选派熟悉招标工作、政治素质高的人员组成，协助评标委员会工作。协助工作组人员的具体数量由招标人视评标工作量确定，若招标人没有成立协助工作组的，相关工作由评标委员会负责。</w:t>
      </w:r>
    </w:p>
    <w:p w14:paraId="2ADE1712">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招标人可以协助评标委员会开展下列工作并提供相关信息：</w:t>
      </w:r>
    </w:p>
    <w:p w14:paraId="55704604">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（1）根据招标文件，编制评标使用的相应表格；</w:t>
      </w:r>
    </w:p>
    <w:p w14:paraId="0433DBB1">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（2）对投标报价进行算术性校核（如采用固化工程量清单，本步骤省略）；</w:t>
      </w:r>
    </w:p>
    <w:p w14:paraId="1FA6B7BC">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（3）以评标标准和方法为依据，列出投标文件相对于招标文件的所有偏差，并进行归类汇总；</w:t>
      </w:r>
    </w:p>
    <w:p w14:paraId="4E225AC6">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（4）查询全国公路建设市场监督管理系统，对投标人的资质、业绩、信用等级进行核实。投标截止当天查询投标人在信用中国中的行政处罚公示信息，并提交评标委员会。</w:t>
      </w:r>
    </w:p>
    <w:p w14:paraId="54BA0C79">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招标人不得对投标文件作出任何评价，不得故意遗漏或者片面摘录，不得在评标委员会对所有偏差定性之前透露存有偏差的投标人名称。</w:t>
      </w:r>
    </w:p>
    <w:p w14:paraId="0888A028">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1.2.2评标委员会</w:t>
      </w:r>
    </w:p>
    <w:p w14:paraId="33BDAFB3">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评标委员会的组建按投标人须知第6.1.1项执行。评标委员会的主要工作内容包括：</w:t>
      </w:r>
    </w:p>
    <w:p w14:paraId="5E9A0F6A">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（1）评标委员会开始评标工作之前，首先听取招标人、协助工作组关于工程情况和辅助工作的说明，并认真研读招标文件，获取评标所需的重要信息和数据；</w:t>
      </w:r>
    </w:p>
    <w:p w14:paraId="6E8BAC1F">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（2）对协助工作组提供的评标工作用表和评标内容进行核查。</w:t>
      </w:r>
    </w:p>
    <w:p w14:paraId="168A6FED">
      <w:pPr>
        <w:pStyle w:val="33"/>
        <w:kinsoku/>
        <w:wordWrap w:val="0"/>
        <w:topLinePunct/>
        <w:autoSpaceDE/>
        <w:autoSpaceDN/>
        <w:spacing w:line="3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（3）按照评标程序进行各项评审工作。</w:t>
      </w:r>
    </w:p>
    <w:p w14:paraId="6416E555">
      <w:pPr>
        <w:kinsoku/>
        <w:spacing w:before="309" w:line="360" w:lineRule="auto"/>
        <w:ind w:left="37"/>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239" w:name="bookmark188"/>
      <w:bookmarkEnd w:id="239"/>
      <w:bookmarkStart w:id="240" w:name="bookmark191"/>
      <w:bookmarkEnd w:id="240"/>
      <w:bookmarkStart w:id="241" w:name="bookmark189"/>
      <w:bookmarkEnd w:id="241"/>
      <w:bookmarkStart w:id="242" w:name="_Toc19279"/>
      <w:bookmarkStart w:id="243" w:name="_Toc3889"/>
      <w:r>
        <w:rPr>
          <w:rFonts w:hint="eastAsia" w:ascii="宋体" w:hAnsi="宋体" w:eastAsia="宋体" w:cs="宋体"/>
          <w:b/>
          <w:bCs/>
          <w:color w:val="000000" w:themeColor="text1"/>
          <w:sz w:val="28"/>
          <w:szCs w:val="28"/>
          <w:highlight w:val="none"/>
          <w:lang w:eastAsia="zh-CN"/>
          <w14:textFill>
            <w14:solidFill>
              <w14:schemeClr w14:val="tx1"/>
            </w14:solidFill>
          </w14:textFill>
        </w:rPr>
        <w:t>2.评审标准</w:t>
      </w:r>
      <w:bookmarkEnd w:id="242"/>
      <w:bookmarkEnd w:id="243"/>
    </w:p>
    <w:p w14:paraId="106B0EF6">
      <w:pPr>
        <w:kinsoku/>
        <w:spacing w:before="266" w:line="360" w:lineRule="auto"/>
        <w:ind w:left="36"/>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44" w:name="bookmark190"/>
      <w:bookmarkEnd w:id="244"/>
      <w:bookmarkStart w:id="245" w:name="_Toc1210"/>
      <w:bookmarkStart w:id="246" w:name="_Toc25205"/>
      <w:r>
        <w:rPr>
          <w:rFonts w:hint="eastAsia" w:ascii="宋体" w:hAnsi="宋体" w:eastAsia="宋体" w:cs="宋体"/>
          <w:b/>
          <w:bCs/>
          <w:color w:val="000000" w:themeColor="text1"/>
          <w:sz w:val="24"/>
          <w:szCs w:val="24"/>
          <w:highlight w:val="none"/>
          <w:lang w:eastAsia="zh-CN"/>
          <w14:textFill>
            <w14:solidFill>
              <w14:schemeClr w14:val="tx1"/>
            </w14:solidFill>
          </w14:textFill>
        </w:rPr>
        <w:t>2.1 初步评审标准</w:t>
      </w:r>
      <w:bookmarkEnd w:id="245"/>
      <w:bookmarkEnd w:id="246"/>
    </w:p>
    <w:p w14:paraId="133B666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2.1.1形式评审标准：见评标办法前附表。</w:t>
      </w:r>
    </w:p>
    <w:p w14:paraId="660EF10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2.1.2资格评审标准：见评标办法前附表。</w:t>
      </w:r>
    </w:p>
    <w:p w14:paraId="509ED2E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bookmarkStart w:id="247" w:name="bookmark193"/>
      <w:bookmarkEnd w:id="247"/>
      <w:r>
        <w:rPr>
          <w:rFonts w:hint="eastAsia" w:ascii="宋体" w:hAnsi="宋体" w:eastAsia="宋体" w:cs="宋体"/>
          <w:color w:val="000000" w:themeColor="text1"/>
          <w:sz w:val="24"/>
          <w:szCs w:val="24"/>
          <w:highlight w:val="none"/>
          <w:lang w:eastAsia="zh-CN"/>
          <w14:textFill>
            <w14:solidFill>
              <w14:schemeClr w14:val="tx1"/>
            </w14:solidFill>
          </w14:textFill>
        </w:rPr>
        <w:t>2.1.3响应性评审标准：见评标办法前附表。</w:t>
      </w:r>
    </w:p>
    <w:p w14:paraId="5EF1A445">
      <w:pPr>
        <w:kinsoku/>
        <w:spacing w:before="267" w:line="360" w:lineRule="auto"/>
        <w:ind w:left="36"/>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48" w:name="bookmark192"/>
      <w:bookmarkEnd w:id="248"/>
      <w:bookmarkStart w:id="249" w:name="_Toc4337"/>
      <w:bookmarkStart w:id="250" w:name="_Toc16496"/>
      <w:r>
        <w:rPr>
          <w:rFonts w:hint="eastAsia" w:ascii="宋体" w:hAnsi="宋体" w:eastAsia="宋体" w:cs="宋体"/>
          <w:b/>
          <w:bCs/>
          <w:color w:val="000000" w:themeColor="text1"/>
          <w:sz w:val="24"/>
          <w:szCs w:val="24"/>
          <w:highlight w:val="none"/>
          <w:lang w:eastAsia="zh-CN"/>
          <w14:textFill>
            <w14:solidFill>
              <w14:schemeClr w14:val="tx1"/>
            </w14:solidFill>
          </w14:textFill>
        </w:rPr>
        <w:t>2.2 分值构成与评分标准</w:t>
      </w:r>
      <w:bookmarkEnd w:id="249"/>
      <w:bookmarkEnd w:id="250"/>
    </w:p>
    <w:p w14:paraId="69B210A5">
      <w:pPr>
        <w:kinsoku/>
        <w:spacing w:before="79" w:line="360" w:lineRule="auto"/>
        <w:ind w:left="513"/>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2.2.1分值构成</w:t>
      </w:r>
    </w:p>
    <w:p w14:paraId="57D0900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（1）技术建议书：见评标办法前附表；</w:t>
      </w:r>
    </w:p>
    <w:p w14:paraId="317DE71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（2）主要人员：见评标办法前附表；</w:t>
      </w:r>
    </w:p>
    <w:p w14:paraId="70C6763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（3）评标价：见评标办法前附表；</w:t>
      </w:r>
    </w:p>
    <w:p w14:paraId="5861DF7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（4）其他评分因素：见评标办法前附表。</w:t>
      </w:r>
    </w:p>
    <w:p w14:paraId="40FE5190">
      <w:pPr>
        <w:kinsoku/>
        <w:spacing w:before="117" w:line="360" w:lineRule="auto"/>
        <w:ind w:left="513"/>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2.2.2评标基准价计算</w:t>
      </w:r>
    </w:p>
    <w:p w14:paraId="75DD665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评标基准价计算方法：见评标办法前附表。</w:t>
      </w:r>
    </w:p>
    <w:p w14:paraId="2F457D58">
      <w:pPr>
        <w:kinsoku/>
        <w:spacing w:before="117" w:line="360" w:lineRule="auto"/>
        <w:ind w:left="513"/>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2.2.3评标价的偏差率计算</w:t>
      </w:r>
    </w:p>
    <w:p w14:paraId="649C8D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评标价的偏差率计算公式：见评标办法前附表。</w:t>
      </w:r>
    </w:p>
    <w:p w14:paraId="2461A1CE">
      <w:pPr>
        <w:kinsoku/>
        <w:spacing w:before="115" w:line="360" w:lineRule="auto"/>
        <w:ind w:left="5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2.2.4评分标准</w:t>
      </w:r>
    </w:p>
    <w:p w14:paraId="7321CF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（1）技术建议书评分标准：见评标办法前附表；</w:t>
      </w:r>
    </w:p>
    <w:p w14:paraId="2F2611D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（2）主要人员评分标准：见评标办法前附表；</w:t>
      </w:r>
    </w:p>
    <w:p w14:paraId="34258C6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（3）评标价评分标准：见评标办法前附表；</w:t>
      </w:r>
    </w:p>
    <w:p w14:paraId="51CFA65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（4）其他因素评分标准：见评标办法前附表。</w:t>
      </w:r>
    </w:p>
    <w:p w14:paraId="52711EEB">
      <w:pPr>
        <w:kinsoku/>
        <w:spacing w:before="91" w:line="219" w:lineRule="auto"/>
        <w:ind w:left="56"/>
        <w:outlineLvl w:val="2"/>
        <w:rPr>
          <w:rFonts w:ascii="宋体" w:hAnsi="宋体" w:eastAsia="宋体" w:cs="宋体"/>
          <w:b/>
          <w:bCs/>
          <w:color w:val="000000" w:themeColor="text1"/>
          <w:sz w:val="28"/>
          <w:szCs w:val="28"/>
          <w:highlight w:val="none"/>
          <w:lang w:eastAsia="zh-CN"/>
          <w14:textFill>
            <w14:solidFill>
              <w14:schemeClr w14:val="tx1"/>
            </w14:solidFill>
          </w14:textFill>
        </w:rPr>
      </w:pPr>
      <w:bookmarkStart w:id="251" w:name="bookmark197"/>
      <w:bookmarkEnd w:id="251"/>
      <w:bookmarkStart w:id="252" w:name="bookmark195"/>
      <w:bookmarkEnd w:id="252"/>
      <w:bookmarkStart w:id="253" w:name="bookmark194"/>
      <w:bookmarkEnd w:id="253"/>
      <w:bookmarkStart w:id="254" w:name="_Toc29019"/>
      <w:bookmarkStart w:id="255" w:name="_Toc20819"/>
      <w:r>
        <w:rPr>
          <w:rFonts w:hint="eastAsia" w:ascii="宋体" w:hAnsi="宋体" w:eastAsia="宋体" w:cs="宋体"/>
          <w:b/>
          <w:bCs/>
          <w:color w:val="000000" w:themeColor="text1"/>
          <w:sz w:val="28"/>
          <w:szCs w:val="28"/>
          <w:highlight w:val="none"/>
          <w:lang w:eastAsia="zh-CN"/>
          <w14:textFill>
            <w14:solidFill>
              <w14:schemeClr w14:val="tx1"/>
            </w14:solidFill>
          </w14:textFill>
        </w:rPr>
        <w:t>3.评标程序</w:t>
      </w:r>
      <w:bookmarkEnd w:id="254"/>
      <w:bookmarkEnd w:id="255"/>
    </w:p>
    <w:p w14:paraId="5F56F82E">
      <w:pPr>
        <w:kinsoku/>
        <w:spacing w:before="263" w:line="219" w:lineRule="auto"/>
        <w:ind w:left="54"/>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56" w:name="bookmark196"/>
      <w:bookmarkEnd w:id="256"/>
      <w:bookmarkStart w:id="257" w:name="_Toc7840"/>
      <w:bookmarkStart w:id="258" w:name="_Toc7843"/>
      <w:r>
        <w:rPr>
          <w:rFonts w:hint="eastAsia" w:ascii="宋体" w:hAnsi="宋体" w:eastAsia="宋体" w:cs="宋体"/>
          <w:b/>
          <w:bCs/>
          <w:color w:val="000000" w:themeColor="text1"/>
          <w:sz w:val="24"/>
          <w:szCs w:val="24"/>
          <w:highlight w:val="none"/>
          <w:lang w:eastAsia="zh-CN"/>
          <w14:textFill>
            <w14:solidFill>
              <w14:schemeClr w14:val="tx1"/>
            </w14:solidFill>
          </w14:textFill>
        </w:rPr>
        <w:t>3.1 第一个信封初步评审</w:t>
      </w:r>
      <w:bookmarkEnd w:id="257"/>
      <w:bookmarkEnd w:id="258"/>
    </w:p>
    <w:p w14:paraId="48C3EDD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14:paraId="13803634">
      <w:pPr>
        <w:kinsoku/>
        <w:spacing w:before="267" w:line="360" w:lineRule="auto"/>
        <w:ind w:left="54"/>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59" w:name="bookmark199"/>
      <w:bookmarkEnd w:id="259"/>
      <w:bookmarkStart w:id="260" w:name="bookmark198"/>
      <w:bookmarkEnd w:id="260"/>
      <w:bookmarkStart w:id="261" w:name="_Toc21027"/>
      <w:bookmarkStart w:id="262" w:name="_Toc30091"/>
      <w:r>
        <w:rPr>
          <w:rFonts w:hint="eastAsia" w:ascii="宋体" w:hAnsi="宋体" w:eastAsia="宋体" w:cs="宋体"/>
          <w:b/>
          <w:bCs/>
          <w:color w:val="000000" w:themeColor="text1"/>
          <w:sz w:val="24"/>
          <w:szCs w:val="24"/>
          <w:highlight w:val="none"/>
          <w:lang w:eastAsia="zh-CN"/>
          <w14:textFill>
            <w14:solidFill>
              <w14:schemeClr w14:val="tx1"/>
            </w14:solidFill>
          </w14:textFill>
        </w:rPr>
        <w:t>3.2 第一个信封详细评审</w:t>
      </w:r>
      <w:bookmarkEnd w:id="261"/>
      <w:bookmarkEnd w:id="262"/>
    </w:p>
    <w:p w14:paraId="2249AE0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3.2.1评标委员会按本章第2.2款规定的量化因素和分值进行打分，并计算出各投标人的商务和技术得分。</w:t>
      </w:r>
    </w:p>
    <w:p w14:paraId="5FB3AB6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（1）按本章第2.2.4项（1）目规定的评审因素和分值对技术建议书部分计算出得分A；</w:t>
      </w:r>
    </w:p>
    <w:p w14:paraId="33F0B6E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（2）按本章第2.2.4项（2）目规定的评审因素和分值对主要人员部分计算出得分B；</w:t>
      </w:r>
    </w:p>
    <w:p w14:paraId="75212B8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（3）按本章第2.2.4项（4）目规定的评审因素和分值对其他部分计算出得分D。</w:t>
      </w:r>
    </w:p>
    <w:p w14:paraId="2613E7E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3.2.2投标人的商务和技术得分分值计算保留小数点后四位，小数点后第五位“ 四舍五入”。</w:t>
      </w:r>
    </w:p>
    <w:p w14:paraId="1B8D420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bookmarkStart w:id="263" w:name="bookmark201"/>
      <w:bookmarkEnd w:id="263"/>
      <w:r>
        <w:rPr>
          <w:rFonts w:hint="eastAsia" w:ascii="宋体" w:hAnsi="宋体" w:eastAsia="宋体" w:cs="宋体"/>
          <w:color w:val="000000" w:themeColor="text1"/>
          <w:sz w:val="24"/>
          <w:szCs w:val="24"/>
          <w:highlight w:val="none"/>
          <w:lang w:eastAsia="zh-CN"/>
          <w14:textFill>
            <w14:solidFill>
              <w14:schemeClr w14:val="tx1"/>
            </w14:solidFill>
          </w14:textFill>
        </w:rPr>
        <w:t>3.2.3投标人的商务和技术得分=A+B+D。</w:t>
      </w:r>
    </w:p>
    <w:p w14:paraId="703EB540">
      <w:pPr>
        <w:kinsoku/>
        <w:spacing w:before="265" w:line="219" w:lineRule="auto"/>
        <w:ind w:left="54"/>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64" w:name="bookmark200"/>
      <w:bookmarkEnd w:id="264"/>
      <w:bookmarkStart w:id="265" w:name="_Toc21323"/>
      <w:bookmarkStart w:id="266" w:name="_Toc13766"/>
      <w:r>
        <w:rPr>
          <w:rFonts w:hint="eastAsia" w:ascii="宋体" w:hAnsi="宋体" w:eastAsia="宋体" w:cs="宋体"/>
          <w:b/>
          <w:bCs/>
          <w:color w:val="000000" w:themeColor="text1"/>
          <w:sz w:val="24"/>
          <w:szCs w:val="24"/>
          <w:highlight w:val="none"/>
          <w:lang w:eastAsia="zh-CN"/>
          <w14:textFill>
            <w14:solidFill>
              <w14:schemeClr w14:val="tx1"/>
            </w14:solidFill>
          </w14:textFill>
        </w:rPr>
        <w:t>3.3 第二个信封开标</w:t>
      </w:r>
      <w:bookmarkEnd w:id="265"/>
      <w:bookmarkEnd w:id="266"/>
    </w:p>
    <w:p w14:paraId="3FAB987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第一个信封（商务及技术文件）评审结束后，招标人将按照第二章“投标人须知”第5.1款规定的时间和地点对通过投标文件第一个信封（商务及技术文件）评审的</w:t>
      </w:r>
      <w:bookmarkStart w:id="267" w:name="bookmark203"/>
      <w:bookmarkEnd w:id="267"/>
      <w:r>
        <w:rPr>
          <w:rFonts w:hint="eastAsia" w:ascii="宋体" w:hAnsi="宋体" w:eastAsia="宋体" w:cs="宋体"/>
          <w:color w:val="000000" w:themeColor="text1"/>
          <w:sz w:val="24"/>
          <w:szCs w:val="24"/>
          <w:highlight w:val="none"/>
          <w:lang w:eastAsia="zh-CN"/>
          <w14:textFill>
            <w14:solidFill>
              <w14:schemeClr w14:val="tx1"/>
            </w14:solidFill>
          </w14:textFill>
        </w:rPr>
        <w:t>投标文件第二个信封（报价文件）进行开标。</w:t>
      </w:r>
    </w:p>
    <w:p w14:paraId="16F56FD6">
      <w:pPr>
        <w:kinsoku/>
        <w:spacing w:before="188" w:line="360" w:lineRule="auto"/>
        <w:ind w:left="54"/>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68" w:name="bookmark202"/>
      <w:bookmarkEnd w:id="268"/>
      <w:bookmarkStart w:id="269" w:name="_Toc21449"/>
      <w:bookmarkStart w:id="270" w:name="_Toc25044"/>
      <w:r>
        <w:rPr>
          <w:rFonts w:hint="eastAsia" w:ascii="宋体" w:hAnsi="宋体" w:eastAsia="宋体" w:cs="宋体"/>
          <w:b/>
          <w:bCs/>
          <w:color w:val="000000" w:themeColor="text1"/>
          <w:sz w:val="24"/>
          <w:szCs w:val="24"/>
          <w:highlight w:val="none"/>
          <w:lang w:eastAsia="zh-CN"/>
          <w14:textFill>
            <w14:solidFill>
              <w14:schemeClr w14:val="tx1"/>
            </w14:solidFill>
          </w14:textFill>
        </w:rPr>
        <w:t>3.4 第二个信封初步评审</w:t>
      </w:r>
      <w:bookmarkEnd w:id="269"/>
      <w:bookmarkEnd w:id="270"/>
    </w:p>
    <w:p w14:paraId="7972B51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3.4.1评标委员会依据本章第2.1.1项、第2.1.3项规定的评审标准对投标文件第二个信封（报价文件）进行初步评审。有一项不符合评审标准的，评标委员会应否决其投标。</w:t>
      </w:r>
    </w:p>
    <w:p w14:paraId="71C5C64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3.4.2投标报价有算术错误的，评标委员会按以下原则对投标报价进行修正，修正的价格经投标人书面确认后具有约束力。投标人不接受修正价格的，评标委员会应否决其投标。</w:t>
      </w:r>
    </w:p>
    <w:p w14:paraId="76E3F7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（1）投标文件中的大写金额与小写金额不一致的，以大写金额为准；</w:t>
      </w:r>
    </w:p>
    <w:p w14:paraId="013EB89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（2）总价金额与依据单价计算出的结果不一致的，以单价金额为准修正总价，但单价金额小数点有明显错误的除外；</w:t>
      </w:r>
    </w:p>
    <w:p w14:paraId="36E866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（3）当单价与数量相乘不等于合价时，以单价计算为准，如果单价有明显的小数点位置差错，应以标出的合价为准，同时对单价予以修正；</w:t>
      </w:r>
    </w:p>
    <w:p w14:paraId="57F6128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（4）当各子目的合价累计不等于总价时，应以各子目合价累计数为准，修正总价。</w:t>
      </w:r>
    </w:p>
    <w:p w14:paraId="0084845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3.4.3修正后的最终投标报价若超过最高投标限价（如有），评标委员会应否决其投标。</w:t>
      </w:r>
    </w:p>
    <w:p w14:paraId="64E44D7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3.4.4修正后的最终投标报价仅作为签订合同的一个依据，不参与评标价得分的</w:t>
      </w:r>
      <w:bookmarkStart w:id="271" w:name="bookmark205"/>
      <w:bookmarkEnd w:id="271"/>
      <w:r>
        <w:rPr>
          <w:rFonts w:hint="eastAsia" w:ascii="宋体" w:hAnsi="宋体" w:eastAsia="宋体" w:cs="宋体"/>
          <w:color w:val="000000" w:themeColor="text1"/>
          <w:sz w:val="24"/>
          <w:szCs w:val="24"/>
          <w:highlight w:val="none"/>
          <w:lang w:eastAsia="zh-CN"/>
          <w14:textFill>
            <w14:solidFill>
              <w14:schemeClr w14:val="tx1"/>
            </w14:solidFill>
          </w14:textFill>
        </w:rPr>
        <w:t>计算。</w:t>
      </w:r>
    </w:p>
    <w:p w14:paraId="70CAECF8">
      <w:pPr>
        <w:kinsoku/>
        <w:spacing w:before="264"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72" w:name="bookmark204"/>
      <w:bookmarkEnd w:id="272"/>
      <w:bookmarkStart w:id="273" w:name="_Toc415"/>
      <w:bookmarkStart w:id="274" w:name="_Toc9310"/>
      <w:r>
        <w:rPr>
          <w:rFonts w:hint="eastAsia" w:ascii="宋体" w:hAnsi="宋体" w:eastAsia="宋体" w:cs="宋体"/>
          <w:b/>
          <w:bCs/>
          <w:color w:val="000000" w:themeColor="text1"/>
          <w:sz w:val="24"/>
          <w:szCs w:val="24"/>
          <w:highlight w:val="none"/>
          <w:lang w:eastAsia="zh-CN"/>
          <w14:textFill>
            <w14:solidFill>
              <w14:schemeClr w14:val="tx1"/>
            </w14:solidFill>
          </w14:textFill>
        </w:rPr>
        <w:t>3.5 第二个信封详细评审</w:t>
      </w:r>
      <w:bookmarkEnd w:id="273"/>
      <w:bookmarkEnd w:id="274"/>
    </w:p>
    <w:p w14:paraId="5AA6702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3.5.1评标委员会按本章第2.2.4项（3）目规定的评审因素和分值对评标价计算出得分C。评标价得分分值计算保留小数点后四位，小数点后第五位“ 四舍五入”。</w:t>
      </w:r>
    </w:p>
    <w:p w14:paraId="503D399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3.5.2投标人综合得分=投标人的商务和技术得分+C。（计算保留小数点后四位，小数点后第五位“四舍五入”）</w:t>
      </w:r>
    </w:p>
    <w:p w14:paraId="0E06FC3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w:t>
      </w:r>
      <w:bookmarkStart w:id="275" w:name="bookmark207"/>
      <w:bookmarkEnd w:id="275"/>
      <w:r>
        <w:rPr>
          <w:rFonts w:hint="eastAsia" w:ascii="宋体" w:hAnsi="宋体" w:eastAsia="宋体" w:cs="宋体"/>
          <w:color w:val="000000" w:themeColor="text1"/>
          <w:sz w:val="24"/>
          <w:szCs w:val="24"/>
          <w:highlight w:val="none"/>
          <w:lang w:eastAsia="zh-CN"/>
          <w14:textFill>
            <w14:solidFill>
              <w14:schemeClr w14:val="tx1"/>
            </w14:solidFill>
          </w14:textFill>
        </w:rPr>
        <w:t>本报价竞标，并否决其投标。</w:t>
      </w:r>
    </w:p>
    <w:p w14:paraId="0AC615C1">
      <w:pPr>
        <w:kinsoku/>
        <w:spacing w:before="269"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76" w:name="bookmark206"/>
      <w:bookmarkEnd w:id="276"/>
      <w:bookmarkStart w:id="277" w:name="_Toc30876"/>
      <w:r>
        <w:rPr>
          <w:rFonts w:hint="eastAsia" w:ascii="宋体" w:hAnsi="宋体" w:eastAsia="宋体" w:cs="宋体"/>
          <w:b/>
          <w:bCs/>
          <w:color w:val="000000" w:themeColor="text1"/>
          <w:sz w:val="24"/>
          <w:szCs w:val="24"/>
          <w:highlight w:val="none"/>
          <w:lang w:eastAsia="zh-CN"/>
          <w14:textFill>
            <w14:solidFill>
              <w14:schemeClr w14:val="tx1"/>
            </w14:solidFill>
          </w14:textFill>
        </w:rPr>
        <w:t>3.6 投标文件相关信息的核查</w:t>
      </w:r>
      <w:bookmarkEnd w:id="277"/>
    </w:p>
    <w:p w14:paraId="55EDAF5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3.6.1在评标过程中，评标委员会应查询交通运输主管部门“全国公路建设市场监督管理系统”，对投标人的资质、业绩、主要人员资历和目前在岗情况、信用等级等信息进行核实。若投标文件载明的信息与交通运输主管部门“全国公路建设市场监督管理系统”发布的信息不符，使得投标人的资格条件不符合招标文件规定的，评标委员会应否决其投标。</w:t>
      </w:r>
    </w:p>
    <w:p w14:paraId="496A9A0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0E4CD54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（1）有下列情形之一的，属于投标人相互串通投标：</w:t>
      </w:r>
    </w:p>
    <w:p w14:paraId="5B828A0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a.投标人之间协商投标报价等投标文件的实质性内容；</w:t>
      </w:r>
    </w:p>
    <w:p w14:paraId="3A58CCE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b.投标人之间约定中标人；</w:t>
      </w:r>
    </w:p>
    <w:p w14:paraId="7A81ABC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c.投标人之间约定部分投标人放弃投标或中标；</w:t>
      </w:r>
    </w:p>
    <w:p w14:paraId="5505D38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d.属于同一集团、协会、商会等组织成员的投标人按照该组织要求协同投标；</w:t>
      </w:r>
    </w:p>
    <w:p w14:paraId="05E5C5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e.投标人之间为谋取中标或排斥特定投标人而采取的其他联合行动。</w:t>
      </w:r>
    </w:p>
    <w:p w14:paraId="0475F4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（2）有下列情形之一的，视为投标人相互串通投标：</w:t>
      </w:r>
    </w:p>
    <w:p w14:paraId="302CB37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a.不同投标人的投标文件由同一单位或个人编制；</w:t>
      </w:r>
    </w:p>
    <w:p w14:paraId="531E49A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b.不同投标人委托同一单位或个人办理投标事宜；</w:t>
      </w:r>
    </w:p>
    <w:p w14:paraId="1635C3C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c.不同投标人的投标文件载明的项目管理成员为同一人；</w:t>
      </w:r>
    </w:p>
    <w:p w14:paraId="0D6A12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d.不同投标人的投标文件异常一致或投标报价呈规律性差异；</w:t>
      </w:r>
    </w:p>
    <w:p w14:paraId="6606809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e.不同投标人的投标文件相互混装；</w:t>
      </w:r>
    </w:p>
    <w:p w14:paraId="6E6C850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f.不同投标人的投标保证金从同一单位或个人的账户转出。</w:t>
      </w:r>
    </w:p>
    <w:p w14:paraId="47B7198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（3）有下列情形之一的，属于招标人与投标人串通投标：</w:t>
      </w:r>
    </w:p>
    <w:p w14:paraId="245D1D9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a.招标人在开标前开启投标文件并将有关信息泄露给其他投标人；</w:t>
      </w:r>
    </w:p>
    <w:p w14:paraId="64E7081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b.招标人直接或间接向投标人泄露标底、评标委员会成员等信息；</w:t>
      </w:r>
    </w:p>
    <w:p w14:paraId="71A0CCF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c.招标人明示或暗示投标人压低或抬高投标报价；</w:t>
      </w:r>
    </w:p>
    <w:p w14:paraId="008C12A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d.招标人授意投标人撤换、修改投标文件；</w:t>
      </w:r>
    </w:p>
    <w:p w14:paraId="522A1C7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e.招标人明示或暗示投标人为特定投标人中标提供方便；</w:t>
      </w:r>
    </w:p>
    <w:p w14:paraId="0E40DFF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f.招标人与投标人为谋求特定投标人中标而采取的其他串通行为。</w:t>
      </w:r>
    </w:p>
    <w:p w14:paraId="450C01C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（4）投标人有下列情形之一的，属于弄虚作假的行为：</w:t>
      </w:r>
    </w:p>
    <w:p w14:paraId="4F17A1C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a.使用通过受让或租借等方式获取的资格、资质证书投标；</w:t>
      </w:r>
    </w:p>
    <w:p w14:paraId="62A0155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b.使用伪造、变造的许可证件；</w:t>
      </w:r>
    </w:p>
    <w:p w14:paraId="7D47A6F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c.提供虚假的业绩；</w:t>
      </w:r>
    </w:p>
    <w:p w14:paraId="0DEAFB0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d.提供虚假的项目负责人或主要技术人员简历、劳动关系证明；</w:t>
      </w:r>
    </w:p>
    <w:p w14:paraId="7B2358F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e.提供虚假的信用状况；</w:t>
      </w:r>
    </w:p>
    <w:p w14:paraId="666402E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bookmarkStart w:id="278" w:name="bookmark209"/>
      <w:bookmarkEnd w:id="278"/>
      <w:r>
        <w:rPr>
          <w:rFonts w:hint="eastAsia" w:ascii="宋体" w:hAnsi="宋体" w:eastAsia="宋体" w:cs="宋体"/>
          <w:color w:val="000000" w:themeColor="text1"/>
          <w:sz w:val="24"/>
          <w:szCs w:val="24"/>
          <w:highlight w:val="none"/>
          <w:lang w:eastAsia="zh-CN"/>
          <w14:textFill>
            <w14:solidFill>
              <w14:schemeClr w14:val="tx1"/>
            </w14:solidFill>
          </w14:textFill>
        </w:rPr>
        <w:t>f.其他弄虚作假的行为。</w:t>
      </w:r>
    </w:p>
    <w:p w14:paraId="05828217">
      <w:pPr>
        <w:kinsoku/>
        <w:spacing w:before="78"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79" w:name="bookmark208"/>
      <w:bookmarkEnd w:id="279"/>
      <w:bookmarkStart w:id="280" w:name="_Toc9947"/>
      <w:r>
        <w:rPr>
          <w:rFonts w:hint="eastAsia" w:ascii="宋体" w:hAnsi="宋体" w:eastAsia="宋体" w:cs="宋体"/>
          <w:b/>
          <w:bCs/>
          <w:color w:val="000000" w:themeColor="text1"/>
          <w:sz w:val="24"/>
          <w:szCs w:val="24"/>
          <w:highlight w:val="none"/>
          <w:lang w:eastAsia="zh-CN"/>
          <w14:textFill>
            <w14:solidFill>
              <w14:schemeClr w14:val="tx1"/>
            </w14:solidFill>
          </w14:textFill>
        </w:rPr>
        <w:t>3.7 投标文件的澄清和说明</w:t>
      </w:r>
      <w:bookmarkEnd w:id="280"/>
    </w:p>
    <w:p w14:paraId="493B3E8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C3E9C8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3.7.2澄清和说明不得超出投标文件的范围或改变投标文件的实质性内容（算术性错误的修正除外）。投标人的书面澄清、说明属于投标文件的组成部分。</w:t>
      </w:r>
    </w:p>
    <w:p w14:paraId="0312613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3.7.3评标委员会不得暗示或诱导投标人作出澄清、说明，对投标人提交的澄清、说明有疑问的，可以要求投标人进一步澄清或说明，直至满足评标委员会的要求。</w:t>
      </w:r>
    </w:p>
    <w:p w14:paraId="1087587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3.7.4凡超出招标文件规定的或给发包人带来未曾要求的利益的变化、偏差或其</w:t>
      </w:r>
      <w:bookmarkStart w:id="281" w:name="bookmark211"/>
      <w:bookmarkEnd w:id="281"/>
      <w:r>
        <w:rPr>
          <w:rFonts w:hint="eastAsia" w:ascii="宋体" w:hAnsi="宋体" w:eastAsia="宋体" w:cs="宋体"/>
          <w:color w:val="000000" w:themeColor="text1"/>
          <w:sz w:val="24"/>
          <w:szCs w:val="24"/>
          <w:highlight w:val="none"/>
          <w:lang w:eastAsia="zh-CN"/>
          <w14:textFill>
            <w14:solidFill>
              <w14:schemeClr w14:val="tx1"/>
            </w14:solidFill>
          </w14:textFill>
        </w:rPr>
        <w:t>他因素在评标时不予考虑。</w:t>
      </w:r>
    </w:p>
    <w:p w14:paraId="189E3502">
      <w:pPr>
        <w:kinsoku/>
        <w:spacing w:before="274"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82" w:name="bookmark210"/>
      <w:bookmarkEnd w:id="282"/>
      <w:bookmarkStart w:id="283" w:name="_Toc25703"/>
      <w:r>
        <w:rPr>
          <w:rFonts w:hint="eastAsia" w:ascii="宋体" w:hAnsi="宋体" w:eastAsia="宋体" w:cs="宋体"/>
          <w:b/>
          <w:bCs/>
          <w:color w:val="000000" w:themeColor="text1"/>
          <w:sz w:val="24"/>
          <w:szCs w:val="24"/>
          <w:highlight w:val="none"/>
          <w:lang w:eastAsia="zh-CN"/>
          <w14:textFill>
            <w14:solidFill>
              <w14:schemeClr w14:val="tx1"/>
            </w14:solidFill>
          </w14:textFill>
        </w:rPr>
        <w:t>3.8 不得否决投标的情形</w:t>
      </w:r>
      <w:bookmarkEnd w:id="283"/>
    </w:p>
    <w:p w14:paraId="3F13B59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投标文件存在第二章“投标人须知”第1.12.3项所列情形的，均视为细微偏差，评标委员会不得否决投标人的投标，应按照第二章“投标人须知”第1.12.4项规定</w:t>
      </w:r>
      <w:bookmarkStart w:id="284" w:name="bookmark213"/>
      <w:bookmarkEnd w:id="284"/>
      <w:r>
        <w:rPr>
          <w:rFonts w:hint="eastAsia" w:ascii="宋体" w:hAnsi="宋体" w:eastAsia="宋体" w:cs="宋体"/>
          <w:color w:val="000000" w:themeColor="text1"/>
          <w:sz w:val="24"/>
          <w:szCs w:val="24"/>
          <w:highlight w:val="none"/>
          <w:lang w:eastAsia="zh-CN"/>
          <w14:textFill>
            <w14:solidFill>
              <w14:schemeClr w14:val="tx1"/>
            </w14:solidFill>
          </w14:textFill>
        </w:rPr>
        <w:t>的原则处理。</w:t>
      </w:r>
    </w:p>
    <w:p w14:paraId="76AF2227">
      <w:pPr>
        <w:kinsoku/>
        <w:spacing w:before="182" w:line="360" w:lineRule="auto"/>
        <w:ind w:left="38"/>
        <w:outlineLvl w:val="2"/>
        <w:rPr>
          <w:rFonts w:ascii="宋体" w:hAnsi="宋体" w:eastAsia="宋体" w:cs="宋体"/>
          <w:b/>
          <w:bCs/>
          <w:color w:val="000000" w:themeColor="text1"/>
          <w:sz w:val="24"/>
          <w:szCs w:val="24"/>
          <w:highlight w:val="none"/>
          <w:lang w:eastAsia="zh-CN"/>
          <w14:textFill>
            <w14:solidFill>
              <w14:schemeClr w14:val="tx1"/>
            </w14:solidFill>
          </w14:textFill>
        </w:rPr>
      </w:pPr>
      <w:bookmarkStart w:id="285" w:name="bookmark212"/>
      <w:bookmarkEnd w:id="285"/>
      <w:bookmarkStart w:id="286" w:name="_Toc3353"/>
      <w:r>
        <w:rPr>
          <w:rFonts w:hint="eastAsia" w:ascii="宋体" w:hAnsi="宋体" w:eastAsia="宋体" w:cs="宋体"/>
          <w:b/>
          <w:bCs/>
          <w:color w:val="000000" w:themeColor="text1"/>
          <w:sz w:val="24"/>
          <w:szCs w:val="24"/>
          <w:highlight w:val="none"/>
          <w:lang w:eastAsia="zh-CN"/>
          <w14:textFill>
            <w14:solidFill>
              <w14:schemeClr w14:val="tx1"/>
            </w14:solidFill>
          </w14:textFill>
        </w:rPr>
        <w:t>3.9 评标结果</w:t>
      </w:r>
      <w:bookmarkEnd w:id="286"/>
    </w:p>
    <w:p w14:paraId="077ACC7D">
      <w:pPr>
        <w:kinsoku/>
        <w:spacing w:before="113" w:line="286" w:lineRule="auto"/>
        <w:ind w:left="37" w:right="204" w:firstLine="48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3.9.1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w:t>
      </w:r>
    </w:p>
    <w:p w14:paraId="6EA7500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定标候选人得分只作为评标委员会的推荐依据，不作为定标委员会对中标候选人排序的依据。</w:t>
      </w:r>
      <w:r>
        <w:rPr>
          <w:rFonts w:hint="eastAsia" w:ascii="宋体" w:hAnsi="宋体" w:eastAsia="宋体" w:cs="宋体"/>
          <w:color w:val="000000" w:themeColor="text1"/>
          <w:sz w:val="24"/>
          <w:szCs w:val="24"/>
          <w:highlight w:val="none"/>
          <w:lang w:val="en-US" w:eastAsia="zh-CN"/>
          <w14:textFill>
            <w14:solidFill>
              <w14:schemeClr w14:val="tx1"/>
            </w14:solidFill>
          </w14:textFill>
        </w:rPr>
        <w:t>当有效投标人数量不足5名但满足法定要求时，所有通过评审的有效投标人均应作为定标候选人。</w:t>
      </w:r>
    </w:p>
    <w:p w14:paraId="2FED6574">
      <w:pPr>
        <w:wordWrap w:val="0"/>
        <w:adjustRightInd w:val="0"/>
        <w:snapToGrid w:val="0"/>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3.9.2评标委员会完成评标后，应向招标人提交书面评标报告。</w:t>
      </w:r>
    </w:p>
    <w:p w14:paraId="6F48B4EC">
      <w:pPr>
        <w:pStyle w:val="2"/>
        <w:shd w:val="clear" w:color="auto" w:fill="auto"/>
        <w:wordWrap w:val="0"/>
        <w:autoSpaceDE/>
        <w:autoSpaceDN/>
        <w:snapToGrid w:val="0"/>
        <w:spacing w:before="260" w:after="260" w:line="440" w:lineRule="exact"/>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编写评标报告时，定标候选人不排序，按</w:t>
      </w:r>
      <w:r>
        <w:rPr>
          <w:rFonts w:hint="eastAsia" w:ascii="宋体" w:hAnsi="宋体" w:eastAsia="宋体" w:cs="宋体"/>
          <w:color w:val="000000" w:themeColor="text1"/>
          <w:sz w:val="24"/>
          <w:szCs w:val="24"/>
          <w:highlight w:val="none"/>
          <w:lang w:eastAsia="zh-CN"/>
          <w14:textFill>
            <w14:solidFill>
              <w14:schemeClr w14:val="tx1"/>
            </w14:solidFill>
          </w14:textFill>
        </w:rPr>
        <w:t>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统一社会信用代码后4位大小排位，如统一社会信用代码后4位出现字母情况的，字母以“0”进行代替大小排位，如出现后4位大小一致的，则随机排位</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Start w:id="287" w:name="_Toc8252"/>
    </w:p>
    <w:p w14:paraId="090EE137">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27C51739">
      <w:pPr>
        <w:pStyle w:val="2"/>
        <w:shd w:val="clear" w:color="auto" w:fill="auto"/>
        <w:wordWrap w:val="0"/>
        <w:autoSpaceDE/>
        <w:autoSpaceDN/>
        <w:snapToGrid w:val="0"/>
        <w:spacing w:before="260" w:after="260" w:line="440" w:lineRule="exact"/>
        <w:jc w:val="center"/>
        <w:rPr>
          <w:rFonts w:hint="eastAsia" w:ascii="Times New Roman"/>
          <w:b/>
          <w:snapToGrid w:val="0"/>
          <w:color w:val="000000" w:themeColor="text1"/>
          <w:kern w:val="0"/>
          <w:highlight w:val="none"/>
          <w14:textFill>
            <w14:solidFill>
              <w14:schemeClr w14:val="tx1"/>
            </w14:solidFill>
          </w14:textFill>
        </w:rPr>
      </w:pPr>
      <w:r>
        <w:rPr>
          <w:rFonts w:hint="eastAsia" w:ascii="Times New Roman" w:eastAsia="宋体"/>
          <w:b/>
          <w:snapToGrid w:val="0"/>
          <w:color w:val="000000" w:themeColor="text1"/>
          <w:highlight w:val="none"/>
          <w:lang w:eastAsia="zh-CN"/>
          <w14:textFill>
            <w14:solidFill>
              <w14:schemeClr w14:val="tx1"/>
            </w14:solidFill>
          </w14:textFill>
        </w:rPr>
        <w:t>（二）</w:t>
      </w:r>
      <w:r>
        <w:rPr>
          <w:rFonts w:hint="eastAsia" w:ascii="宋体" w:hAnsi="宋体" w:eastAsia="宋体" w:cs="宋体"/>
          <w:b/>
          <w:color w:val="000000" w:themeColor="text1"/>
          <w:sz w:val="44"/>
          <w:szCs w:val="44"/>
          <w:highlight w:val="none"/>
          <w:lang w:eastAsia="zh-CN"/>
          <w14:textFill>
            <w14:solidFill>
              <w14:schemeClr w14:val="tx1"/>
            </w14:solidFill>
          </w14:textFill>
        </w:rPr>
        <w:t>定标办法</w:t>
      </w:r>
      <w:bookmarkEnd w:id="287"/>
    </w:p>
    <w:p w14:paraId="38F01B9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 定标规定</w:t>
      </w:r>
    </w:p>
    <w:p w14:paraId="6E38713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Times New Roman" w:eastAsia="宋体"/>
          <w:b/>
          <w:snapToGrid w:val="0"/>
          <w:color w:val="000000" w:themeColor="text1"/>
          <w:kern w:val="0"/>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1.1 确定定</w:t>
      </w:r>
      <w:r>
        <w:rPr>
          <w:rFonts w:hint="eastAsia" w:ascii="宋体" w:hAnsi="宋体" w:eastAsia="宋体" w:cs="宋体"/>
          <w:b/>
          <w:bCs/>
          <w:color w:val="000000" w:themeColor="text1"/>
          <w:sz w:val="24"/>
          <w:szCs w:val="24"/>
          <w:highlight w:val="none"/>
          <w:u w:val="none"/>
          <w14:textFill>
            <w14:solidFill>
              <w14:schemeClr w14:val="tx1"/>
            </w14:solidFill>
          </w14:textFill>
        </w:rPr>
        <w:t>标时间</w:t>
      </w:r>
    </w:p>
    <w:p w14:paraId="4B341E3B">
      <w:pPr>
        <w:shd w:val="clear" w:color="auto" w:fill="auto"/>
        <w:wordWrap w:val="0"/>
        <w:adjustRightInd w:val="0"/>
        <w:snapToGrid w:val="0"/>
        <w:spacing w:line="400" w:lineRule="exact"/>
        <w:ind w:firstLine="480" w:firstLineChars="200"/>
        <w:rPr>
          <w:rFonts w:hint="eastAsia" w:ascii="Times New Roman"/>
          <w:b/>
          <w:snapToGrid w:val="0"/>
          <w:color w:val="000000" w:themeColor="text1"/>
          <w:kern w:val="0"/>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招标人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u w:val="none"/>
          <w14:textFill>
            <w14:solidFill>
              <w14:schemeClr w14:val="tx1"/>
            </w14:solidFill>
          </w14:textFill>
        </w:rPr>
        <w:t>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定标候选人</w:t>
      </w:r>
      <w:r>
        <w:rPr>
          <w:rFonts w:hint="eastAsia" w:ascii="宋体" w:hAnsi="宋体" w:eastAsia="宋体" w:cs="宋体"/>
          <w:color w:val="000000" w:themeColor="text1"/>
          <w:sz w:val="24"/>
          <w:szCs w:val="24"/>
          <w:highlight w:val="none"/>
          <w:u w:val="none"/>
          <w14:textFill>
            <w14:solidFill>
              <w14:schemeClr w14:val="tx1"/>
            </w14:solidFill>
          </w14:textFill>
        </w:rPr>
        <w:t>公示期满后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个工作日内进入公共资源交易平台（与评标阶段公共资源交易平台相同）进行定标。定标会议全过程录音录像。招标人需要延期定标的，</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u w:val="none"/>
          <w14:textFill>
            <w14:solidFill>
              <w14:schemeClr w14:val="tx1"/>
            </w14:solidFill>
          </w14:textFill>
        </w:rPr>
        <w:t>通过公共资源交易平台公布延期原因和定标时间。</w:t>
      </w:r>
    </w:p>
    <w:p w14:paraId="5B405B6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1.2 </w:t>
      </w:r>
      <w:r>
        <w:rPr>
          <w:rFonts w:hint="eastAsia" w:ascii="宋体" w:hAnsi="宋体" w:eastAsia="宋体" w:cs="宋体"/>
          <w:b/>
          <w:color w:val="000000" w:themeColor="text1"/>
          <w:sz w:val="24"/>
          <w:highlight w:val="none"/>
          <w:lang w:eastAsia="zh-CN"/>
          <w14:textFill>
            <w14:solidFill>
              <w14:schemeClr w14:val="tx1"/>
            </w14:solidFill>
          </w14:textFill>
        </w:rPr>
        <w:t>定标委员会</w:t>
      </w:r>
    </w:p>
    <w:p w14:paraId="03DFFCD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outlineLvl w:val="9"/>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招标人负责组建定标委员会，定标委员会成员数量为7人。</w:t>
      </w:r>
    </w:p>
    <w:p w14:paraId="3FEEF6D9">
      <w:pPr>
        <w:pStyle w:val="5"/>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2"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1.3</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strike w:val="0"/>
          <w:dstrike w:val="0"/>
          <w:color w:val="000000" w:themeColor="text1"/>
          <w:kern w:val="2"/>
          <w:sz w:val="24"/>
          <w:szCs w:val="24"/>
          <w:highlight w:val="none"/>
          <w:u w:val="none"/>
          <w:lang w:val="en-US" w:eastAsia="zh-CN"/>
          <w14:textFill>
            <w14:solidFill>
              <w14:schemeClr w14:val="tx1"/>
            </w14:solidFill>
          </w14:textFill>
        </w:rPr>
        <w:t>组建招标监督小组</w:t>
      </w:r>
    </w:p>
    <w:p w14:paraId="3EAAA4B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t>招标人应组建招标监督小组，对招标投标活动全过程进行监督。</w:t>
      </w:r>
    </w:p>
    <w:p w14:paraId="636D2E6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pPr>
    </w:p>
    <w:p w14:paraId="52211DE1">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lang w:eastAsia="zh-CN"/>
          <w14:textFill>
            <w14:solidFill>
              <w14:schemeClr w14:val="tx1"/>
            </w14:solidFill>
          </w14:textFill>
        </w:rPr>
        <w:t>定标办法</w:t>
      </w:r>
    </w:p>
    <w:p w14:paraId="044543FB">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t>本项目定标办法由招标人按本投标人须知前附表的规定确定（只能选定其中一种定标办法）。</w:t>
      </w:r>
    </w:p>
    <w:p w14:paraId="7FDC22E6">
      <w:pPr>
        <w:keepNext w:val="0"/>
        <w:keepLines w:val="0"/>
        <w:pageBreakBefore w:val="0"/>
        <w:kinsoku/>
        <w:wordWrap/>
        <w:overflowPunct/>
        <w:topLinePunct w:val="0"/>
        <w:autoSpaceDE/>
        <w:autoSpaceDN/>
        <w:bidi w:val="0"/>
        <w:adjustRightInd/>
        <w:snapToGrid/>
        <w:spacing w:line="400" w:lineRule="exact"/>
        <w:ind w:firstLine="422" w:firstLineChars="150"/>
        <w:jc w:val="center"/>
        <w:textAlignment w:val="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票决数量法</w:t>
      </w:r>
    </w:p>
    <w:p w14:paraId="5F10AE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本项目采用票决数量法定标。</w:t>
      </w:r>
    </w:p>
    <w:p w14:paraId="732599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一、票决数量法程序</w:t>
      </w:r>
    </w:p>
    <w:p w14:paraId="2142E8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定标委员会根据定标因素对定标候选人进行评审比较后，每名定标委员会成员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有且仅有投出1票的权利，1票只能投1名定标候选人，</w:t>
      </w: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进行票决排名确定排序的中标候选人。即各定标委员会成员对定标候选人进行投票，按得票高低推荐排序的前三名中标候选人。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若第一轮投票中前三名中标候选人有</w:t>
      </w:r>
      <w:r>
        <w:rPr>
          <w:rFonts w:hint="eastAsia" w:ascii="宋体" w:hAnsi="宋体" w:eastAsia="宋体" w:cs="宋体"/>
          <w:color w:val="000000" w:themeColor="text1"/>
          <w:sz w:val="24"/>
          <w:szCs w:val="24"/>
          <w:highlight w:val="none"/>
          <w:u w:val="none"/>
          <w:shd w:val="clear" w:color="auto" w:fill="FFFFFF"/>
          <w:lang w:val="en-US" w:eastAsia="zh-CN"/>
          <w14:textFill>
            <w14:solidFill>
              <w14:schemeClr w14:val="tx1"/>
            </w14:solidFill>
          </w14:textFill>
        </w:rPr>
        <w:t>得票相同且影响中标候选人排序确定的，由定标委员会对总票数相同的单位进行再次票决确定排序,</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直至决出排序的前三名中标候选人。若定标候选人中没有符合评审要求的三名中标候选人，则宣告本次招标失败。</w:t>
      </w: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票决采用记名方式并注明投票理由。</w:t>
      </w:r>
    </w:p>
    <w:p w14:paraId="6C4DBC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项目情况介绍</w:t>
      </w:r>
    </w:p>
    <w:p w14:paraId="6E02FF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招标人代表介绍项目的概况及招标要求，以及定标方法与定标工作规则，不得发表具有倾向性的言论。</w:t>
      </w:r>
    </w:p>
    <w:p w14:paraId="40DE1C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审阅定标资料</w:t>
      </w:r>
    </w:p>
    <w:p w14:paraId="21431F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定标委员会成员对各定标候选人的投标文件进行审阅，审阅内容主要是定标工作规则所规定的定标因素，</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聚焦于项目需求与候选人能力的匹配度</w:t>
      </w:r>
      <w:r>
        <w:rPr>
          <w:rFonts w:hint="eastAsia" w:ascii="宋体" w:hAnsi="宋体" w:eastAsia="宋体" w:cs="宋体"/>
          <w:color w:val="000000" w:themeColor="text1"/>
          <w:sz w:val="24"/>
          <w:szCs w:val="24"/>
          <w:highlight w:val="none"/>
          <w:u w:val="none"/>
          <w:shd w:val="clear" w:color="auto" w:fill="FFFFFF"/>
          <w:lang w:eastAsia="zh-CN"/>
          <w14:textFill>
            <w14:solidFill>
              <w14:schemeClr w14:val="tx1"/>
            </w14:solidFill>
          </w14:textFill>
        </w:rPr>
        <w:t>。</w:t>
      </w:r>
    </w:p>
    <w:p w14:paraId="21D015D4">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82" w:firstLine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疑问澄清</w:t>
      </w:r>
    </w:p>
    <w:p w14:paraId="24E598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1D31B1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t>投票，收票，点票和汇总</w:t>
      </w:r>
    </w:p>
    <w:p w14:paraId="7BDC24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E4BA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t>公布结果和出具定标报告</w:t>
      </w:r>
    </w:p>
    <w:p w14:paraId="6CE0FE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点票工作完成后，定标委员会组长汇总定标结果，编制定标报告，确定中标候选人，全体成员签名。</w:t>
      </w:r>
    </w:p>
    <w:p w14:paraId="5925F1F0">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全程监督</w:t>
      </w:r>
    </w:p>
    <w:p w14:paraId="291D4F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招标监督小组对集体议定的全过程进行监督，确保程序合规、讨论充分、记录完整，结论形成过程公正、透明。</w:t>
      </w:r>
    </w:p>
    <w:p w14:paraId="2F7CAD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二、定标因素</w:t>
      </w:r>
    </w:p>
    <w:p w14:paraId="7A85D0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在同等条件下，择优的定标因素和相对标准有以下几个方面：</w:t>
      </w:r>
    </w:p>
    <w:p w14:paraId="532710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（1）履约评价</w:t>
      </w:r>
    </w:p>
    <w:p w14:paraId="054763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相对标准：履约记录良好的定标候选人优于没有履约记录或有不良履约记录的定标候选人。</w:t>
      </w:r>
    </w:p>
    <w:p w14:paraId="403559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（2）企业信誉</w:t>
      </w:r>
    </w:p>
    <w:p w14:paraId="764764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相对标准：企业信誉评价好的定标候选人优于企业信誉评价一般的定标候选人。</w:t>
      </w:r>
    </w:p>
    <w:p w14:paraId="711D86C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工程业绩</w:t>
      </w:r>
    </w:p>
    <w:p w14:paraId="50272D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完成与招标项目规模、技术要求相匹配的同类工程业绩情况，完成同类工程业绩多的定标候选人优于完成同类工程业绩少的定标候选人（不超过三项)，工程业绩技术复杂，难度大、完成质量好的定标候选人优于工程业绩技术相对简单、难度较小、完成质量差的定标候选人。同类工程业绩项目规模、技术要求(指标)设定不高于招标项目规模、技术要求(指标)，不低于招标项目规模、技术要求(指标)的80%。完成同类工程业绩时间不少于近五年内。</w:t>
      </w:r>
    </w:p>
    <w:p w14:paraId="77247E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（4）设计方案</w:t>
      </w:r>
    </w:p>
    <w:p w14:paraId="1A3A7D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相对标准：设计方案优良的定标候选人优于设计方案较差的定标候选人。（设计方案</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对保证措施、施工计划和技术、工艺及工程项目实施的重点、难点分析和解决方案、安全文明施工措施、新技术应用、质量保证和违约责任承诺等的充分考虑，</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设计方案</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合理性、科学性、表述清晰、完整、具体、有效并实施可行。）</w:t>
      </w:r>
    </w:p>
    <w:p w14:paraId="337197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（5）评标报告</w:t>
      </w:r>
    </w:p>
    <w:p w14:paraId="3A6027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相对标准：评标委员会评审意见为具有优势</w:t>
      </w:r>
      <w:r>
        <w:rPr>
          <w:rFonts w:hint="eastAsia" w:ascii="宋体" w:hAnsi="宋体" w:eastAsia="宋体" w:cs="宋体"/>
          <w:color w:val="000000" w:themeColor="text1"/>
          <w:sz w:val="24"/>
          <w:szCs w:val="24"/>
          <w:highlight w:val="none"/>
          <w14:textFill>
            <w14:solidFill>
              <w14:schemeClr w14:val="tx1"/>
            </w14:solidFill>
          </w14:textFill>
        </w:rPr>
        <w:t>风险</w:t>
      </w:r>
      <w:r>
        <w:rPr>
          <w:rFonts w:hint="eastAsia" w:ascii="宋体" w:hAnsi="宋体" w:eastAsia="宋体" w:cs="宋体"/>
          <w:color w:val="000000" w:themeColor="text1"/>
          <w:sz w:val="24"/>
          <w:szCs w:val="24"/>
          <w:highlight w:val="none"/>
          <w:lang w:val="en-US" w:eastAsia="zh-CN"/>
          <w14:textFill>
            <w14:solidFill>
              <w14:schemeClr w14:val="tx1"/>
            </w14:solidFill>
          </w14:textFill>
        </w:rPr>
        <w:t>低</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的定标候选人优于评标委员会评审意见为没有优势</w:t>
      </w:r>
      <w:r>
        <w:rPr>
          <w:rFonts w:hint="eastAsia" w:ascii="宋体" w:hAnsi="宋体" w:eastAsia="宋体" w:cs="宋体"/>
          <w:color w:val="000000" w:themeColor="text1"/>
          <w:sz w:val="24"/>
          <w:szCs w:val="24"/>
          <w:highlight w:val="none"/>
          <w14:textFill>
            <w14:solidFill>
              <w14:schemeClr w14:val="tx1"/>
            </w14:solidFill>
          </w14:textFill>
        </w:rPr>
        <w:t>风险</w:t>
      </w:r>
      <w:r>
        <w:rPr>
          <w:rFonts w:hint="eastAsia" w:ascii="宋体" w:hAnsi="宋体" w:eastAsia="宋体" w:cs="宋体"/>
          <w:color w:val="000000" w:themeColor="text1"/>
          <w:sz w:val="24"/>
          <w:szCs w:val="24"/>
          <w:highlight w:val="none"/>
          <w:lang w:val="en-US" w:eastAsia="zh-CN"/>
          <w14:textFill>
            <w14:solidFill>
              <w14:schemeClr w14:val="tx1"/>
            </w14:solidFill>
          </w14:textFill>
        </w:rPr>
        <w:t>高</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定标候选人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综合考虑评标委员会的评审意见，对各定标候选人</w:t>
      </w:r>
      <w:r>
        <w:rPr>
          <w:rFonts w:hint="eastAsia" w:ascii="宋体" w:hAnsi="宋体" w:eastAsia="宋体" w:cs="宋体"/>
          <w:color w:val="000000" w:themeColor="text1"/>
          <w:sz w:val="24"/>
          <w:szCs w:val="24"/>
          <w:highlight w:val="none"/>
          <w14:textFill>
            <w14:solidFill>
              <w14:schemeClr w14:val="tx1"/>
            </w14:solidFill>
          </w14:textFill>
        </w:rPr>
        <w:t>的优势、风险等评审情况</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进行评审比较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w:t>
      </w:r>
    </w:p>
    <w:p w14:paraId="06AB439B">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（6）企业实力</w:t>
      </w:r>
    </w:p>
    <w:p w14:paraId="1DF31728">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相对标准：企业实力包括企业规模较大、行业主管部门的行业排名比较靠前（如有）、资质等级较高、专业技术人员规模较大、</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按时按质完成项目的能力</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较强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、施工期间现场服务及时性</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较强的定标候选人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优于</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企业实力包括企业规模较小、行业主管部门的行业排名比较靠后（如有）、资质等级较低、专业技术人员规模较小、</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按时按质完成项目的能力</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较弱</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、施工期间现场服务及时性</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较弱的定标候选人。</w:t>
      </w:r>
    </w:p>
    <w:p w14:paraId="2F4FB466">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（7）项目团队人员配备</w:t>
      </w:r>
    </w:p>
    <w:p w14:paraId="01CC8422">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相对标准：拟派项目团队人员实力状况好的定标候选人优于团队实力状况差的定标候选人。</w:t>
      </w:r>
    </w:p>
    <w:p w14:paraId="06BD04CA">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（8）获得荣誉</w:t>
      </w:r>
    </w:p>
    <w:p w14:paraId="2C114C72">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获得各级权威性荣誉奖项等级高的定标候选人优于等级低的定标候选人，获得荣誉奖项多的定标候选人优于获得荣誉奖项少的定标候选人(同类荣誉奖项分别不超过三项)。荣誉奖项设置仅限于各行业主管部门和各级行业协会授予和颁发的荣誉奖项，获得荣誉奖项时间不少于近五年内。</w:t>
      </w:r>
    </w:p>
    <w:p w14:paraId="25659FB5">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（9）不良记录</w:t>
      </w:r>
    </w:p>
    <w:p w14:paraId="23989077">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近三年内无不良行为记录或通报的定标候选人优于有不良行为记录或通报的定标候选人，不良行为记录或通报较轻的定标候选人优于不良行为记录或通报较重的定标候选人，不良行为记录或通报少的定标候选人优于不良行为记录或通报多的定标候选人。</w:t>
      </w:r>
    </w:p>
    <w:p w14:paraId="17E2463C">
      <w:pPr>
        <w:keepNext w:val="0"/>
        <w:keepLines w:val="0"/>
        <w:pageBreakBefore w:val="0"/>
        <w:widowControl w:val="0"/>
        <w:kinsoku/>
        <w:wordWrap/>
        <w:overflowPunct/>
        <w:topLinePunct w:val="0"/>
        <w:autoSpaceDE/>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eastAsia="宋体" w:cs="宋体"/>
          <w:b/>
          <w:color w:val="000000" w:themeColor="text1"/>
          <w:sz w:val="24"/>
          <w:highlight w:val="none"/>
          <w:lang w:val="en-US" w:eastAsia="zh-CN"/>
          <w14:textFill>
            <w14:solidFill>
              <w14:schemeClr w14:val="tx1"/>
            </w14:solidFill>
          </w14:textFill>
        </w:rPr>
        <w:t>定标结果</w:t>
      </w:r>
      <w:r>
        <w:rPr>
          <w:rFonts w:hint="eastAsia" w:ascii="宋体" w:hAnsi="宋体" w:eastAsia="宋体" w:cs="宋体"/>
          <w:b/>
          <w:color w:val="000000" w:themeColor="text1"/>
          <w:sz w:val="24"/>
          <w:highlight w:val="none"/>
          <w14:textFill>
            <w14:solidFill>
              <w14:schemeClr w14:val="tx1"/>
            </w14:solidFill>
          </w14:textFill>
        </w:rPr>
        <w:t>公示</w:t>
      </w:r>
    </w:p>
    <w:p w14:paraId="3D64DE18">
      <w:pPr>
        <w:shd w:val="clear" w:color="auto" w:fill="auto"/>
        <w:wordWrap w:val="0"/>
        <w:adjustRightInd w:val="0"/>
        <w:snapToGrid w:val="0"/>
        <w:spacing w:line="400" w:lineRule="exact"/>
        <w:ind w:firstLine="480" w:firstLineChars="200"/>
        <w:rPr>
          <w:rFonts w:hint="eastAsia"/>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t>定标委员会完成定标后，招标人应于定标会结束后3个工作日内将中标候选人和定标情况在广东省招标投标监管网和全国公共资源交易平台（广东省·韶关市）网上公示，公示时间不少于3个工作日。公示主要内容包括：定标报告（定标成员信息除外）、中标人名单、中标价和拟投入本项目的项目负责人、技术负责人及各专业负责人（如有）等内容。</w:t>
      </w:r>
    </w:p>
    <w:p w14:paraId="525D37F2">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000000" w:themeColor="text1"/>
          <w:sz w:val="24"/>
          <w:highlight w:val="none"/>
          <w14:textFill>
            <w14:solidFill>
              <w14:schemeClr w14:val="tx1"/>
            </w14:solidFill>
          </w14:textFill>
        </w:rPr>
      </w:pPr>
    </w:p>
    <w:p w14:paraId="0185DDFF">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.中标人确定</w:t>
      </w:r>
    </w:p>
    <w:p w14:paraId="0365CBE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.1 中标</w:t>
      </w:r>
      <w:r>
        <w:rPr>
          <w:rFonts w:hint="eastAsia" w:ascii="宋体" w:hAnsi="宋体" w:eastAsia="宋体" w:cs="宋体"/>
          <w:color w:val="000000" w:themeColor="text1"/>
          <w:sz w:val="24"/>
          <w:highlight w:val="none"/>
          <w:lang w:eastAsia="zh-CN"/>
          <w14:textFill>
            <w14:solidFill>
              <w14:schemeClr w14:val="tx1"/>
            </w14:solidFill>
          </w14:textFill>
        </w:rPr>
        <w:t>候选人</w:t>
      </w:r>
      <w:r>
        <w:rPr>
          <w:rFonts w:hint="eastAsia" w:ascii="宋体" w:hAnsi="宋体" w:eastAsia="宋体" w:cs="宋体"/>
          <w:color w:val="000000" w:themeColor="text1"/>
          <w:sz w:val="24"/>
          <w:highlight w:val="none"/>
          <w14:textFill>
            <w14:solidFill>
              <w14:schemeClr w14:val="tx1"/>
            </w14:solidFill>
          </w14:textFill>
        </w:rPr>
        <w:t>公示期满无异议的，招标人确认</w:t>
      </w:r>
      <w:r>
        <w:rPr>
          <w:rFonts w:hint="eastAsia" w:ascii="宋体" w:hAnsi="宋体" w:eastAsia="宋体" w:cs="宋体"/>
          <w:strike w:val="0"/>
          <w:dstrike w:val="0"/>
          <w:color w:val="000000" w:themeColor="text1"/>
          <w:sz w:val="24"/>
          <w:highlight w:val="none"/>
          <w14:textFill>
            <w14:solidFill>
              <w14:schemeClr w14:val="tx1"/>
            </w14:solidFill>
          </w14:textFill>
        </w:rPr>
        <w:t>排名第一的</w:t>
      </w:r>
      <w:r>
        <w:rPr>
          <w:rFonts w:hint="eastAsia" w:ascii="宋体" w:hAnsi="宋体" w:eastAsia="宋体" w:cs="宋体"/>
          <w:color w:val="000000" w:themeColor="text1"/>
          <w:sz w:val="24"/>
          <w:highlight w:val="none"/>
          <w14:textFill>
            <w14:solidFill>
              <w14:schemeClr w14:val="tx1"/>
            </w14:solidFill>
          </w14:textFill>
        </w:rPr>
        <w:t>中标候选人为中标人，中标人的投标报价即为中标价。</w:t>
      </w:r>
    </w:p>
    <w:p w14:paraId="7C202C01">
      <w:pPr>
        <w:pStyle w:val="41"/>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宋体" w:hAnsi="宋体" w:eastAsia="宋体" w:cs="宋体"/>
          <w:color w:val="000000" w:themeColor="text1"/>
          <w:kern w:val="2"/>
          <w:highlight w:val="none"/>
          <w:u w:val="none"/>
          <w14:textFill>
            <w14:solidFill>
              <w14:schemeClr w14:val="tx1"/>
            </w14:solidFill>
          </w14:textFill>
        </w:rPr>
      </w:pPr>
    </w:p>
    <w:p w14:paraId="6DD71F2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异议和投诉</w:t>
      </w:r>
    </w:p>
    <w:p w14:paraId="503FF514">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投标人或者其他利害关系人对招标项目的</w:t>
      </w:r>
      <w:r>
        <w:rPr>
          <w:rFonts w:hint="eastAsia" w:ascii="宋体" w:hAnsi="宋体" w:eastAsia="宋体" w:cs="宋体"/>
          <w:color w:val="000000" w:themeColor="text1"/>
          <w:sz w:val="24"/>
          <w:highlight w:val="none"/>
          <w:lang w:eastAsia="zh-CN"/>
          <w14:textFill>
            <w14:solidFill>
              <w14:schemeClr w14:val="tx1"/>
            </w14:solidFill>
          </w14:textFill>
        </w:rPr>
        <w:t>评</w:t>
      </w:r>
      <w:r>
        <w:rPr>
          <w:rFonts w:hint="eastAsia" w:ascii="宋体" w:hAnsi="宋体" w:eastAsia="宋体" w:cs="宋体"/>
          <w:color w:val="000000" w:themeColor="text1"/>
          <w:sz w:val="24"/>
          <w:highlight w:val="none"/>
          <w14:textFill>
            <w14:solidFill>
              <w14:schemeClr w14:val="tx1"/>
            </w14:solidFill>
          </w14:textFill>
        </w:rPr>
        <w:t>标</w:t>
      </w:r>
      <w:r>
        <w:rPr>
          <w:rFonts w:hint="eastAsia" w:ascii="宋体" w:hAnsi="宋体" w:eastAsia="宋体" w:cs="宋体"/>
          <w:color w:val="000000" w:themeColor="text1"/>
          <w:sz w:val="24"/>
          <w:highlight w:val="none"/>
          <w:lang w:eastAsia="zh-CN"/>
          <w14:textFill>
            <w14:solidFill>
              <w14:schemeClr w14:val="tx1"/>
            </w14:solidFill>
          </w14:textFill>
        </w:rPr>
        <w:t>和中标</w:t>
      </w:r>
      <w:r>
        <w:rPr>
          <w:rFonts w:hint="eastAsia" w:ascii="宋体" w:hAnsi="宋体" w:eastAsia="宋体" w:cs="宋体"/>
          <w:color w:val="000000" w:themeColor="text1"/>
          <w:sz w:val="24"/>
          <w:highlight w:val="none"/>
          <w14:textFill>
            <w14:solidFill>
              <w14:schemeClr w14:val="tx1"/>
            </w14:solidFill>
          </w14:textFill>
        </w:rPr>
        <w:t>结果有异议的，应当在</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定标候选人和中标候选人</w:t>
      </w:r>
      <w:r>
        <w:rPr>
          <w:rFonts w:hint="eastAsia" w:ascii="宋体" w:hAnsi="宋体" w:eastAsia="宋体" w:cs="宋体"/>
          <w:color w:val="000000" w:themeColor="text1"/>
          <w:sz w:val="24"/>
          <w:highlight w:val="none"/>
          <w14:textFill>
            <w14:solidFill>
              <w14:schemeClr w14:val="tx1"/>
            </w14:solidFill>
          </w14:textFill>
        </w:rPr>
        <w:t>公示期</w:t>
      </w:r>
      <w:r>
        <w:rPr>
          <w:rFonts w:hint="eastAsia" w:ascii="宋体" w:hAnsi="宋体" w:eastAsia="宋体" w:cs="宋体"/>
          <w:color w:val="000000" w:themeColor="text1"/>
          <w:sz w:val="24"/>
          <w:highlight w:val="none"/>
          <w:lang w:eastAsia="zh-CN"/>
          <w14:textFill>
            <w14:solidFill>
              <w14:schemeClr w14:val="tx1"/>
            </w14:solidFill>
          </w14:textFill>
        </w:rPr>
        <w:t>间按规定</w:t>
      </w:r>
      <w:r>
        <w:rPr>
          <w:rFonts w:hint="eastAsia" w:ascii="宋体" w:hAnsi="宋体" w:eastAsia="宋体" w:cs="宋体"/>
          <w:color w:val="000000" w:themeColor="text1"/>
          <w:sz w:val="24"/>
          <w:highlight w:val="none"/>
          <w14:textFill>
            <w14:solidFill>
              <w14:schemeClr w14:val="tx1"/>
            </w14:solidFill>
          </w14:textFill>
        </w:rPr>
        <w:t>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83FBF5D">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p>
    <w:p w14:paraId="1BD9F848">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定标候选人和中标候选人</w:t>
      </w:r>
      <w:r>
        <w:rPr>
          <w:rFonts w:hint="eastAsia" w:ascii="宋体" w:hAnsi="宋体" w:eastAsia="宋体" w:cs="宋体"/>
          <w:color w:val="000000" w:themeColor="text1"/>
          <w:kern w:val="0"/>
          <w:sz w:val="24"/>
          <w:szCs w:val="24"/>
          <w:highlight w:val="none"/>
          <w14:textFill>
            <w14:solidFill>
              <w14:schemeClr w14:val="tx1"/>
            </w14:solidFill>
          </w14:textFill>
        </w:rPr>
        <w:t>公示期间有关评标结果的异议成立的，招标人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原则上</w:t>
      </w:r>
      <w:r>
        <w:rPr>
          <w:rFonts w:hint="eastAsia" w:ascii="宋体" w:hAnsi="宋体" w:eastAsia="宋体" w:cs="宋体"/>
          <w:color w:val="000000" w:themeColor="text1"/>
          <w:kern w:val="0"/>
          <w:sz w:val="24"/>
          <w:szCs w:val="24"/>
          <w:highlight w:val="none"/>
          <w14:textFill>
            <w14:solidFill>
              <w14:schemeClr w14:val="tx1"/>
            </w14:solidFill>
          </w14:textFill>
        </w:rPr>
        <w:t>应当组织原评标委员会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和原定标委员会</w:t>
      </w:r>
      <w:r>
        <w:rPr>
          <w:rFonts w:hint="eastAsia" w:ascii="宋体" w:hAnsi="宋体" w:eastAsia="宋体" w:cs="宋体"/>
          <w:color w:val="000000" w:themeColor="text1"/>
          <w:kern w:val="0"/>
          <w:sz w:val="24"/>
          <w:szCs w:val="24"/>
          <w:highlight w:val="none"/>
          <w14:textFill>
            <w14:solidFill>
              <w14:schemeClr w14:val="tx1"/>
            </w14:solidFill>
          </w14:textFill>
        </w:rPr>
        <w:t>对有关的问题予以纠正，问题纠正后再公示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定标候选人和</w:t>
      </w:r>
      <w:r>
        <w:rPr>
          <w:rFonts w:hint="eastAsia" w:ascii="宋体" w:hAnsi="宋体" w:eastAsia="宋体" w:cs="宋体"/>
          <w:color w:val="000000" w:themeColor="text1"/>
          <w:kern w:val="0"/>
          <w:sz w:val="24"/>
          <w:szCs w:val="24"/>
          <w:highlight w:val="none"/>
          <w14:textFill>
            <w14:solidFill>
              <w14:schemeClr w14:val="tx1"/>
            </w14:solidFill>
          </w14:textFill>
        </w:rPr>
        <w:t>中标候选人。</w:t>
      </w:r>
    </w:p>
    <w:p w14:paraId="4D0436A7">
      <w:pPr>
        <w:wordWrap w:val="0"/>
        <w:adjustRightInd w:val="0"/>
        <w:snapToGrid w:val="0"/>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sectPr>
          <w:endnotePr>
            <w:numFmt w:val="decimal"/>
          </w:endnotePr>
          <w:pgSz w:w="11906" w:h="16838"/>
          <w:pgMar w:top="1701" w:right="1015" w:bottom="1417" w:left="1291" w:header="850" w:footer="992" w:gutter="0"/>
          <w:pgNumType w:fmt="decimal"/>
          <w:cols w:space="720" w:num="1"/>
          <w:docGrid w:linePitch="327" w:charSpace="0"/>
        </w:sectPr>
      </w:pPr>
    </w:p>
    <w:p w14:paraId="2A08D199">
      <w:pPr>
        <w:wordWrap w:val="0"/>
        <w:adjustRightInd w:val="0"/>
        <w:snapToGrid w:val="0"/>
        <w:spacing w:line="440" w:lineRule="exact"/>
        <w:ind w:firstLine="420" w:firstLineChars="200"/>
        <w:rPr>
          <w:rFonts w:ascii="宋体" w:hAnsi="宋体" w:eastAsia="宋体" w:cs="宋体"/>
          <w:color w:val="000000" w:themeColor="text1"/>
          <w:highlight w:val="none"/>
          <w:lang w:eastAsia="zh-CN"/>
          <w14:textFill>
            <w14:solidFill>
              <w14:schemeClr w14:val="tx1"/>
            </w14:solidFill>
          </w14:textFill>
        </w:rPr>
      </w:pPr>
    </w:p>
    <w:p w14:paraId="057EAF4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362E3439">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37E64D5">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FA8CB60">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1222BA0F">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204DEECB">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4BAA961A">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CE516F3">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97AC060">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1F950D8B">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0214BE0">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8A825BC">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AF70C51">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20932967">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4516375">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6FC0527">
      <w:pPr>
        <w:kinsoku/>
        <w:spacing w:before="179" w:line="360" w:lineRule="auto"/>
        <w:ind w:left="1308"/>
        <w:outlineLvl w:val="0"/>
        <w:rPr>
          <w:rFonts w:ascii="宋体" w:hAnsi="宋体" w:eastAsia="宋体" w:cs="宋体"/>
          <w:color w:val="000000" w:themeColor="text1"/>
          <w:sz w:val="55"/>
          <w:szCs w:val="55"/>
          <w:highlight w:val="none"/>
          <w:lang w:eastAsia="zh-CN"/>
          <w14:textFill>
            <w14:solidFill>
              <w14:schemeClr w14:val="tx1"/>
            </w14:solidFill>
          </w14:textFill>
        </w:rPr>
      </w:pPr>
      <w:bookmarkStart w:id="288" w:name="bookmark215"/>
      <w:bookmarkEnd w:id="288"/>
      <w:bookmarkStart w:id="289" w:name="bookmark214"/>
      <w:bookmarkEnd w:id="289"/>
      <w:bookmarkStart w:id="290" w:name="_Toc113"/>
      <w:r>
        <w:rPr>
          <w:rFonts w:hint="eastAsia" w:ascii="宋体" w:hAnsi="宋体" w:eastAsia="宋体" w:cs="宋体"/>
          <w:color w:val="000000" w:themeColor="text1"/>
          <w:sz w:val="55"/>
          <w:szCs w:val="55"/>
          <w:highlight w:val="none"/>
          <w:lang w:eastAsia="zh-CN"/>
          <w14:textFill>
            <w14:solidFill>
              <w14:schemeClr w14:val="tx1"/>
            </w14:solidFill>
          </w14:textFill>
        </w:rPr>
        <w:t>第四章  合同条款及格式</w:t>
      </w:r>
      <w:bookmarkEnd w:id="290"/>
    </w:p>
    <w:p w14:paraId="5175DF9B">
      <w:pPr>
        <w:kinsoku/>
        <w:spacing w:line="360" w:lineRule="auto"/>
        <w:rPr>
          <w:rFonts w:ascii="宋体" w:hAnsi="宋体" w:eastAsia="宋体" w:cs="宋体"/>
          <w:color w:val="000000" w:themeColor="text1"/>
          <w:sz w:val="55"/>
          <w:szCs w:val="55"/>
          <w:highlight w:val="none"/>
          <w:lang w:eastAsia="zh-CN"/>
          <w14:textFill>
            <w14:solidFill>
              <w14:schemeClr w14:val="tx1"/>
            </w14:solidFill>
          </w14:textFill>
        </w:rPr>
        <w:sectPr>
          <w:headerReference r:id="rId27" w:type="default"/>
          <w:footerReference r:id="rId28" w:type="default"/>
          <w:pgSz w:w="11907" w:h="16841"/>
          <w:pgMar w:top="1173" w:right="1555" w:bottom="1254" w:left="1615" w:header="862" w:footer="1093" w:gutter="0"/>
          <w:cols w:space="720" w:num="1"/>
        </w:sectPr>
      </w:pPr>
    </w:p>
    <w:p w14:paraId="2E88289A">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324FDA16">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0D2BEF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FA2A00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15D5690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1455C367">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5E4E746">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475B087D">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6D240703">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87B7914">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198D64A">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DB2D63E">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354B6242">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1C7A113">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B0E0515">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365CE2ED">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551FED2B">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5B98F97">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71B7937F">
      <w:pPr>
        <w:kinsoku/>
        <w:spacing w:before="101" w:line="360" w:lineRule="auto"/>
        <w:ind w:left="2859"/>
        <w:outlineLvl w:val="1"/>
        <w:rPr>
          <w:rFonts w:ascii="宋体" w:hAnsi="宋体" w:eastAsia="宋体" w:cs="宋体"/>
          <w:color w:val="000000" w:themeColor="text1"/>
          <w:sz w:val="31"/>
          <w:szCs w:val="31"/>
          <w:highlight w:val="none"/>
          <w:lang w:eastAsia="zh-CN"/>
          <w14:textFill>
            <w14:solidFill>
              <w14:schemeClr w14:val="tx1"/>
            </w14:solidFill>
          </w14:textFill>
        </w:rPr>
      </w:pPr>
      <w:bookmarkStart w:id="291" w:name="bookmark216"/>
      <w:bookmarkEnd w:id="291"/>
      <w:bookmarkStart w:id="292" w:name="bookmark217"/>
      <w:bookmarkEnd w:id="292"/>
      <w:bookmarkStart w:id="293" w:name="_Toc27084"/>
      <w:r>
        <w:rPr>
          <w:rFonts w:hint="eastAsia" w:ascii="宋体" w:hAnsi="宋体" w:eastAsia="宋体" w:cs="宋体"/>
          <w:color w:val="000000" w:themeColor="text1"/>
          <w:sz w:val="31"/>
          <w:szCs w:val="31"/>
          <w:highlight w:val="none"/>
          <w:lang w:eastAsia="zh-CN"/>
          <w14:textFill>
            <w14:solidFill>
              <w14:schemeClr w14:val="tx1"/>
            </w14:solidFill>
          </w14:textFill>
        </w:rPr>
        <w:t>第一节 通用合同条款</w:t>
      </w:r>
      <w:bookmarkEnd w:id="293"/>
    </w:p>
    <w:p w14:paraId="247159BA">
      <w:pPr>
        <w:kinsoku/>
        <w:spacing w:line="360" w:lineRule="auto"/>
        <w:rPr>
          <w:rFonts w:ascii="宋体" w:hAnsi="宋体" w:eastAsia="宋体" w:cs="宋体"/>
          <w:color w:val="000000" w:themeColor="text1"/>
          <w:sz w:val="31"/>
          <w:szCs w:val="31"/>
          <w:highlight w:val="none"/>
          <w:lang w:eastAsia="zh-CN"/>
          <w14:textFill>
            <w14:solidFill>
              <w14:schemeClr w14:val="tx1"/>
            </w14:solidFill>
          </w14:textFill>
        </w:rPr>
        <w:sectPr>
          <w:footerReference r:id="rId29" w:type="default"/>
          <w:pgSz w:w="11907" w:h="16841"/>
          <w:pgMar w:top="1173" w:right="1555" w:bottom="1254" w:left="1615" w:header="862" w:footer="1093" w:gutter="0"/>
          <w:cols w:space="720" w:num="1"/>
        </w:sectPr>
      </w:pPr>
    </w:p>
    <w:p w14:paraId="572FCA36">
      <w:pPr>
        <w:kinsoku/>
        <w:spacing w:line="360" w:lineRule="auto"/>
        <w:rPr>
          <w:rFonts w:ascii="宋体" w:hAnsi="宋体" w:eastAsia="宋体" w:cs="宋体"/>
          <w:color w:val="000000" w:themeColor="text1"/>
          <w:highlight w:val="none"/>
          <w:lang w:eastAsia="zh-CN"/>
          <w14:textFill>
            <w14:solidFill>
              <w14:schemeClr w14:val="tx1"/>
            </w14:solidFill>
          </w14:textFill>
        </w:rPr>
      </w:pPr>
    </w:p>
    <w:p w14:paraId="055BAB25">
      <w:pPr>
        <w:kinsoku/>
        <w:spacing w:before="100" w:line="360" w:lineRule="auto"/>
        <w:ind w:left="3416"/>
        <w:rPr>
          <w:rFonts w:hint="eastAsia"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color w:val="000000" w:themeColor="text1"/>
          <w:sz w:val="31"/>
          <w:szCs w:val="31"/>
          <w:highlight w:val="none"/>
          <w:lang w:eastAsia="zh-CN"/>
          <w14:textFill>
            <w14:solidFill>
              <w14:schemeClr w14:val="tx1"/>
            </w14:solidFill>
          </w14:textFill>
        </w:rPr>
        <w:t>通用合同条款</w:t>
      </w:r>
    </w:p>
    <w:p w14:paraId="13C48569">
      <w:pPr>
        <w:kinsoku/>
        <w:spacing w:before="100" w:line="360" w:lineRule="auto"/>
        <w:jc w:val="center"/>
        <w:rPr>
          <w:rFonts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z w:val="31"/>
          <w:szCs w:val="31"/>
          <w:highlight w:val="none"/>
          <w:lang w:eastAsia="zh-CN"/>
          <w14:textFill>
            <w14:solidFill>
              <w14:schemeClr w14:val="tx1"/>
            </w14:solidFill>
          </w14:textFill>
        </w:rPr>
        <w:t>（本次招标项目只招设计，有关勘察</w:t>
      </w:r>
      <w:r>
        <w:rPr>
          <w:rFonts w:hint="eastAsia" w:ascii="宋体" w:hAnsi="宋体" w:eastAsia="宋体" w:cs="宋体"/>
          <w:b/>
          <w:bCs/>
          <w:color w:val="000000" w:themeColor="text1"/>
          <w:sz w:val="31"/>
          <w:szCs w:val="31"/>
          <w:highlight w:val="none"/>
          <w:lang w:val="en-US" w:eastAsia="zh-CN"/>
          <w14:textFill>
            <w14:solidFill>
              <w14:schemeClr w14:val="tx1"/>
            </w14:solidFill>
          </w14:textFill>
        </w:rPr>
        <w:t>和预算</w:t>
      </w:r>
      <w:r>
        <w:rPr>
          <w:rFonts w:hint="eastAsia" w:ascii="宋体" w:hAnsi="宋体" w:eastAsia="宋体" w:cs="宋体"/>
          <w:b/>
          <w:bCs/>
          <w:color w:val="000000" w:themeColor="text1"/>
          <w:sz w:val="31"/>
          <w:szCs w:val="31"/>
          <w:highlight w:val="none"/>
          <w:lang w:eastAsia="zh-CN"/>
          <w14:textFill>
            <w14:solidFill>
              <w14:schemeClr w14:val="tx1"/>
            </w14:solidFill>
          </w14:textFill>
        </w:rPr>
        <w:t>的描述本项目不适用）</w:t>
      </w:r>
    </w:p>
    <w:p w14:paraId="563A4F6C">
      <w:pPr>
        <w:kinsoku/>
        <w:spacing w:before="261"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294" w:name="bookmark219"/>
      <w:bookmarkEnd w:id="294"/>
      <w:bookmarkStart w:id="295" w:name="bookmark218"/>
      <w:bookmarkEnd w:id="295"/>
      <w:r>
        <w:rPr>
          <w:rFonts w:hint="eastAsia" w:ascii="宋体" w:hAnsi="宋体" w:eastAsia="宋体" w:cs="宋体"/>
          <w:b/>
          <w:bCs/>
          <w:color w:val="000000" w:themeColor="text1"/>
          <w:sz w:val="28"/>
          <w:szCs w:val="28"/>
          <w:highlight w:val="none"/>
          <w:lang w:eastAsia="zh-CN"/>
          <w14:textFill>
            <w14:solidFill>
              <w14:schemeClr w14:val="tx1"/>
            </w14:solidFill>
          </w14:textFill>
        </w:rPr>
        <w:t>1.一般约定</w:t>
      </w:r>
    </w:p>
    <w:p w14:paraId="784463C8">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 词语定义</w:t>
      </w:r>
    </w:p>
    <w:p w14:paraId="17ECCBE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通用合同条款、专用合同条款中的下列词语应具有本款所赋予的含义。</w:t>
      </w:r>
    </w:p>
    <w:p w14:paraId="3A792B6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 合同</w:t>
      </w:r>
    </w:p>
    <w:p w14:paraId="0C8781F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合同文件（或称合同）：指合同协议书及各种合同附件、中标通知书、投标函、专用合同条款、通用合同条款、发包人要求、勘察设计费用清单，以及其他构成合同组成部分的文件。</w:t>
      </w:r>
    </w:p>
    <w:p w14:paraId="1DC2564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合同协议书：指发包人和设计人共同签署的合同协议书。</w:t>
      </w:r>
    </w:p>
    <w:p w14:paraId="770D45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中标通知书：指发包人通知设计人中标的函件。</w:t>
      </w:r>
    </w:p>
    <w:p w14:paraId="3763BF5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投标函：指由设计人填写并签署的，名为“投标函”的函件。</w:t>
      </w:r>
    </w:p>
    <w:p w14:paraId="421BE32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发包人要求：指合同文件中名为“发包人要求”的文件。</w:t>
      </w:r>
    </w:p>
    <w:p w14:paraId="22FC2B2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技术建议书：指设计人投标文件中的技术建议书。</w:t>
      </w:r>
    </w:p>
    <w:p w14:paraId="31F2945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1.1.1.7</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勘察设计费用清单：指设计人投标文件中的勘察设计费用清单。</w:t>
      </w:r>
    </w:p>
    <w:p w14:paraId="1787943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"file:///F:\\2025年项目\\预招标\\机场路\\新建文件夹\\1.1.1.8"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1.1.1.8</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其他合同文件：指经合同双方当事人确认构成合同文件的其他文件。</w:t>
      </w:r>
    </w:p>
    <w:p w14:paraId="7C97915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 合同当事人和人员</w:t>
      </w:r>
    </w:p>
    <w:p w14:paraId="238DE93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合同当事人：指发包人和（或）设计人。</w:t>
      </w:r>
    </w:p>
    <w:p w14:paraId="09431AB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发包人：指与设计人签订合同协议书的当事人，以及取得该当事人资格的合法继承人。</w:t>
      </w:r>
    </w:p>
    <w:p w14:paraId="17C9AC3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设计人：指与发包人签订合同协议书的当事人，以及取得该当事人资格的合法继承人。若设计人为联合体，则设计人包括联合体所有成员单位。</w:t>
      </w:r>
    </w:p>
    <w:p w14:paraId="1C180B2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发包人代表：指由发包人任命，并在授权范围和期限内代表发包人行使权利和履行义务的全权负责人。</w:t>
      </w:r>
    </w:p>
    <w:p w14:paraId="2BE1DE3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项目负责人：指由设计人任命，代表设计人行使权利和履行义务的全权负责人。</w:t>
      </w:r>
    </w:p>
    <w:p w14:paraId="754ACEF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分项负责人：指由设计人任命，并经过发包人认可的各专业负责人。</w:t>
      </w:r>
    </w:p>
    <w:p w14:paraId="3BF6E42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1.1.2.7</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分包人：指从设计人处分包合同中某一部分工作，并与其签订分包合同的单位。</w:t>
      </w:r>
    </w:p>
    <w:p w14:paraId="0F98290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1.1.2.8</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咨询单位：指受发包人委托对本工程勘察设计文件进行审查或提供咨询意见的咨询机构。</w:t>
      </w:r>
    </w:p>
    <w:p w14:paraId="63769CC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1.1.3 工程和勘察设计</w:t>
      </w:r>
    </w:p>
    <w:p w14:paraId="5E1867D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工程：指专用合同条款中指明进行勘察设计招标的工程。</w:t>
      </w:r>
    </w:p>
    <w:p w14:paraId="233714C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勘察设计服务：指设计人按照合同约定履行的服务，包括制订勘察设计工作大纲，进行测绘、勘探、取样和试验等，查明、分析和评估地质特征和工程条件，编制勘察报告；编制设计文件和设计概算</w:t>
      </w:r>
      <w: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t>、预算，</w:t>
      </w:r>
      <w:r>
        <w:rPr>
          <w:rFonts w:hint="eastAsia" w:ascii="宋体" w:hAnsi="宋体" w:eastAsia="宋体" w:cs="宋体"/>
          <w:color w:val="000000" w:themeColor="text1"/>
          <w:sz w:val="24"/>
          <w:szCs w:val="24"/>
          <w:highlight w:val="none"/>
          <w:lang w:eastAsia="zh-CN"/>
          <w14:textFill>
            <w14:solidFill>
              <w14:schemeClr w14:val="tx1"/>
            </w14:solidFill>
          </w14:textFill>
        </w:rPr>
        <w:t>提供技术交底、招标与施工配合，参加交工验收、参加竣工验收或发包人委托的其他服务。</w:t>
      </w:r>
    </w:p>
    <w:p w14:paraId="18816D8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勘察设备：指为完成合同约定的各项工作所需的设备、器具和其他物品，不包括临时工程和材料。</w:t>
      </w:r>
    </w:p>
    <w:p w14:paraId="03DF5E3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勘探场地：指用于工程勘探的场所，以及在合同中指定作为勘探场地组成的其他场所。</w:t>
      </w:r>
    </w:p>
    <w:p w14:paraId="3E27A03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勘察设计资料：指发包人按合同约定向设计人提供的、用于完成勘察设计服务范围与内容所需的资料。</w:t>
      </w:r>
    </w:p>
    <w:p w14:paraId="5E29DB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文件：指设计人按合同约定向发包人提交的工程勘察报告、服务大纲、勘察方案、外业指导书、进度计划，设计说明、图纸、图板、模型、计算书、软件和其他文件等，包括阶段性文件和最终文件，且应采用合同中双方约定的格式和载体。</w:t>
      </w:r>
    </w:p>
    <w:p w14:paraId="1E39A16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1.1.4 日期</w:t>
      </w:r>
    </w:p>
    <w:p w14:paraId="2FD2BFE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开始勘察设计通知：指发包人按第6.1款通知设计人开始勘察设计的函件。</w:t>
      </w:r>
    </w:p>
    <w:p w14:paraId="0E85385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开始勘察设计日期：指发包人按第6.1款发出的开始勘察设计通知中写明的开始勘察设计日期。</w:t>
      </w:r>
    </w:p>
    <w:p w14:paraId="24816FC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勘察设计服务期限：指设计人在投标函中承诺的完成合同勘察设计服务所需的期限，包括按第6.2款、第6.4款、第6.5款和第6.7款约定所作的调整。</w:t>
      </w:r>
    </w:p>
    <w:p w14:paraId="55468E8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完成勘察设计日期：指第</w:t>
      </w:r>
      <w:r>
        <w:rPr>
          <w:color w:val="000000" w:themeColor="text1"/>
          <w:highlight w:val="none"/>
          <w14:textFill>
            <w14:solidFill>
              <w14:schemeClr w14:val="tx1"/>
            </w14:solidFill>
          </w14:textFill>
        </w:rPr>
        <w:fldChar w:fldCharType="begin"/>
      </w:r>
      <w:r>
        <w:rPr>
          <w:color w:val="000000" w:themeColor="text1"/>
          <w:highlight w:val="none"/>
          <w:lang w:eastAsia="zh-CN"/>
          <w14:textFill>
            <w14:solidFill>
              <w14:schemeClr w14:val="tx1"/>
            </w14:solidFill>
          </w14:textFill>
        </w:rPr>
        <w:instrText xml:space="preserve"> HYPERLINK "file:///F:\\2025年项目\\预招标\\机场路\\新建文件夹\\1.1.4.3"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1.1.4.3</w:t>
      </w:r>
      <w:r>
        <w:rPr>
          <w:rFonts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目约定勘察设计服务期限届满时的日期。</w:t>
      </w:r>
    </w:p>
    <w:p w14:paraId="6EB26F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基准日：指投标截止时间前28天的日期。</w:t>
      </w:r>
    </w:p>
    <w:p w14:paraId="464281E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"file:///F:\\2025年项目\\预招标\\机场路\\新建文件夹\\1.1.4.6"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1.1.4.6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天：除特别指明外，指日历天。合同中按天计算时间的，开始当天不计入，从次日开始计算。期限最后一天的截止时间为当天24:00。</w:t>
      </w:r>
    </w:p>
    <w:p w14:paraId="5475CFC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1.1.5 合同价格和费用</w:t>
      </w:r>
    </w:p>
    <w:p w14:paraId="4EF52F5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"file:///F:\\2025年项目\\预招标\\机场路\\新建文件夹\\1.1.5.1"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1.1.5.1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签约合同价：指签订合同时合同协议书中写明的、包括暂列金额在内的勘察设计费用总金额。</w:t>
      </w:r>
    </w:p>
    <w:p w14:paraId="5B764E9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"file:///F:\\2025年项目\\预招标\\机场路\\新建文件夹\\1.1.5.2"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1.1.5.2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合同价格：指设计人按合同约定完成了全部勘察设计工作后，发包人应付给设计人的金额，包括在履行合同过程中按合同约定进行的变更和调整。</w:t>
      </w:r>
    </w:p>
    <w:p w14:paraId="6A48A78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"file:///F:\\2025年项目\\预招标\\机场路\\新建文件夹\\1.1.5.3"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1.1.5.3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费用：指为履行合同所发生的或将要发生的所有合理开支，包括管理费和应分摊的其他费用，但不包括利润。</w:t>
      </w:r>
    </w:p>
    <w:p w14:paraId="76CC227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"file:///F:\\2025年项目\\预招标\\机场路\\新建文件夹\\1.1.5.4"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1.1.5.4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暂列金额：指暂时未定的，包括在合同中，并在报价清单汇总表中以此名称标明的金额，用于进行本工程可能发生的额外勘察设计工作或作为不可预见费用，按照合同条款第12.5款的规定使用。</w:t>
      </w:r>
    </w:p>
    <w:p w14:paraId="1E75732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1.1.6 其他</w:t>
      </w:r>
    </w:p>
    <w:p w14:paraId="75EF6A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"file:///F:\\2025年项目\\预招标\\机场路\\新建文件夹\\1.1.6.1"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1.1.6.1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书面形式：指合同文件、信件和数据电文（包括电报、电传、传真、电子数据交换和电子邮件）等可以有形地表现所载内容的形式。</w:t>
      </w:r>
    </w:p>
    <w:p w14:paraId="40795B8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"file:///F:\\2025年项目\\预招标\\机场路\\新建文件夹\\1.1.6.2"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1.1.6.2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勘察设计质量事故：指在缺陷责任期结束前，由于勘察设计原因使工程不满足技术标准及设计要求，并造成结构损毁或一定直接经济损失的事故。</w:t>
      </w:r>
    </w:p>
    <w:p w14:paraId="7C3D310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直接经济损失或工程结构损毁情况（自然灾害所致除外），勘察设计质量事故分为特别重大质量事故、重大质量事故、较大质量事故和一般质量事故四个等级，上述质量事故的界定按交通运输部《公路水运建设工程质量事故等级划分和报告制度》规定执行。</w:t>
      </w:r>
    </w:p>
    <w:p w14:paraId="6D1A2E39">
      <w:pPr>
        <w:kinsoku/>
        <w:spacing w:before="3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 语言文字</w:t>
      </w:r>
    </w:p>
    <w:p w14:paraId="1B320B0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合同使用的语言文字为中文。专用术语使用外文的，应附有中文注释。</w:t>
      </w:r>
    </w:p>
    <w:p w14:paraId="06E0331B">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1.3 适用法律</w:t>
      </w:r>
    </w:p>
    <w:p w14:paraId="4B956D5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适用于合同的法律包括中华人民共和国法律、行政法规、部门规章，以及工程所在地的地方法规、自治条例、单行条例和地方政府规章。</w:t>
      </w:r>
    </w:p>
    <w:p w14:paraId="2B74AA0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本合同适用的其他规范性文件，可在专用合同条款中约定。</w:t>
      </w:r>
    </w:p>
    <w:p w14:paraId="094F16C6">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 合同文件的优先顺序</w:t>
      </w:r>
    </w:p>
    <w:p w14:paraId="25C036E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组成合同的各项文件应互相解释，互为说明。除专用合同条款另有约定外，解释合同文件的优先顺序如下：</w:t>
      </w:r>
    </w:p>
    <w:p w14:paraId="142D9D9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（1）合同协议书及各种合同附件（含评标期间和合同谈判过程中的澄清文件和补充资料；设计人提交的经发包人审核通过的勘察设计详细工作大纲及进度计划、专题研究详细工作大纲等）；</w:t>
      </w:r>
    </w:p>
    <w:p w14:paraId="436EDD4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（2）中标通知书；</w:t>
      </w:r>
    </w:p>
    <w:p w14:paraId="735051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（3）投标函；</w:t>
      </w:r>
    </w:p>
    <w:p w14:paraId="6B9CB59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（4）专用合同条款；</w:t>
      </w:r>
    </w:p>
    <w:p w14:paraId="1D8116D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（5）通用合同条款；</w:t>
      </w:r>
    </w:p>
    <w:p w14:paraId="360D449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（6）发包人要求；</w:t>
      </w:r>
    </w:p>
    <w:p w14:paraId="1C72601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（7）勘察设计费用清单；</w:t>
      </w:r>
    </w:p>
    <w:p w14:paraId="6634416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（8）设计人有关人员投入的承诺；</w:t>
      </w:r>
    </w:p>
    <w:p w14:paraId="50E01FF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（9）其他合同文件。</w:t>
      </w:r>
    </w:p>
    <w:p w14:paraId="7DC38A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合同当事人针对各类合同文件所作出的补充和修改亦属于合同文件的组成部分，属于同一类内容的文件，应以最新签署的为准。</w:t>
      </w:r>
    </w:p>
    <w:p w14:paraId="220FF8D3">
      <w:pPr>
        <w:kinsoku/>
        <w:spacing w:before="3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1.5 合同协议书</w:t>
      </w:r>
    </w:p>
    <w:p w14:paraId="34B8370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设计人按中标通知书规定的时间与发包人签订合同协议书。除法律另有规定或合同另有约定外，发包人和设计人的法定代表人或其委托代理人在合同协议书上签字并盖单位章后，合同生效。</w:t>
      </w:r>
    </w:p>
    <w:p w14:paraId="023BD0E6">
      <w:pPr>
        <w:kinsoku/>
        <w:spacing w:before="36"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1.6 文件的提供和照管</w:t>
      </w:r>
    </w:p>
    <w:p w14:paraId="5CEB4B3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1.6.1 勘察设计文件的提供</w:t>
      </w:r>
    </w:p>
    <w:p w14:paraId="0B8E2CA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除专用合同条款另有约定外，设计人应在合理的期限内按照合同约定的数量向发包人提供勘察设计文件。合同约定勘察设计文件应经发包人批复的，发包人应在合同约定的期限内批复或提出修改意见。</w:t>
      </w:r>
    </w:p>
    <w:p w14:paraId="1D7B711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1.6.2 发包人提供的文件</w:t>
      </w:r>
    </w:p>
    <w:p w14:paraId="0864389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按专用合同条款约定由发包人提供的文件，包括基础资料、勘察设计任务书等，发包人应按约定的数量和期限交给设计人。由于发包人未按时提供文件造成勘察设计服务期限延误的，按第6.2款约定执行。</w:t>
      </w:r>
    </w:p>
    <w:p w14:paraId="3A7C2F0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1.6.3 文件错误的通知</w:t>
      </w:r>
    </w:p>
    <w:p w14:paraId="1CFA474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任何一方当事人发现文件中存在的明显错误或疏忽，均应及时通知对方当事人，并应立即采取适当的措施防止损失扩大。</w:t>
      </w:r>
    </w:p>
    <w:p w14:paraId="0709F456">
      <w:pPr>
        <w:kinsoku/>
        <w:spacing w:before="3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1.7 联络</w:t>
      </w:r>
    </w:p>
    <w:p w14:paraId="4111D71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1.7.1 与合同有关的通知、批准、证明、证书、指示、要求、请求、同意、意见、确定和决定等，均应采用书面形式。</w:t>
      </w:r>
    </w:p>
    <w:p w14:paraId="3BA9550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1.7.2 上述通知、批准、证明、证书、指示、要求、请求、同意、意见、确定和决定等来往函件，均应在合同约定的期限内送达指定的地点和指定的接收人，并办理签收手续。</w:t>
      </w:r>
    </w:p>
    <w:p w14:paraId="4A4FD76F">
      <w:pPr>
        <w:kinsoku/>
        <w:spacing w:before="19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1.8 转让</w:t>
      </w:r>
    </w:p>
    <w:p w14:paraId="39BDB96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除专用合同条款另有约定外，未经对方当事人同意，一方当事人不得将合同权利全部或部分转让给第三人，也不得全部或部分转移合同义务。</w:t>
      </w:r>
    </w:p>
    <w:p w14:paraId="6B1CECA9">
      <w:pPr>
        <w:kinsoku/>
        <w:spacing w:before="3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1.9 严禁贿赂</w:t>
      </w:r>
    </w:p>
    <w:p w14:paraId="77DCB0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合同双方当事人不得以贿赂或变相贿赂的方式，谋取不当利益或损害对方权益。因贿赂造成对方当事人损失的，行为人应赔偿损失，并承担相应的法律责任。</w:t>
      </w:r>
    </w:p>
    <w:p w14:paraId="5AF1F6C8">
      <w:pPr>
        <w:kinsoku/>
        <w:spacing w:before="3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1.10 知识产权</w:t>
      </w:r>
    </w:p>
    <w:p w14:paraId="7841151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1.10.1 除专用合同条款另有约定外，设计人因受发包人委托进行的本项目勘察设计及专题研究而产生的成果均为双方所共同享有，其中任何一方向第三方转让时须经另一方同意，但若发包人因推进本项目的需要向第三者透露研究成果，则无须经过设计人的同意。</w:t>
      </w:r>
    </w:p>
    <w:p w14:paraId="22B9BEC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1.10.2 设计人在从事勘察设计活动时，不得侵犯他人的知识产权。因侵犯专利权或其他知识产权所引起的责任，由设计人自行承担。因发包人提供的勘察设计资料导致侵权的，由发包人承担责任。</w:t>
      </w:r>
    </w:p>
    <w:p w14:paraId="26F031C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1.10.3 设计人在投标文件中采用专利技术、专有技术的，相应的使用费视为已包含在投标报价之中。</w:t>
      </w:r>
    </w:p>
    <w:p w14:paraId="7BFB6A90">
      <w:pPr>
        <w:kinsoku/>
        <w:spacing w:before="196"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1.11 文件及信息的保密</w:t>
      </w:r>
    </w:p>
    <w:p w14:paraId="17BEA1B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未经对方同意，任何一方当事人不得将有关文件、技术秘密、需要保密的资料和信息泄露给他人或公开发表与引用。</w:t>
      </w:r>
    </w:p>
    <w:p w14:paraId="18FE8EDC">
      <w:pPr>
        <w:kinsoku/>
        <w:spacing w:before="35" w:line="286" w:lineRule="auto"/>
        <w:ind w:left="52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1.12 发包人要求</w:t>
      </w:r>
    </w:p>
    <w:p w14:paraId="18636B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1.12.1 设计人应认真阅读、复核发包人要求，发现错误的，应及时书面通知发包人。无论是否存在错误，发包人均有权修改发包人要求，并在修改后3天内通知设计人。除专用合同条款另有约定外，由此导致设计人费用增加和（或）周期延误的，发包人应当相应地增加费用和（或）延长周期。</w:t>
      </w:r>
    </w:p>
    <w:p w14:paraId="3FF460F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1A6605D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1.12.3 发包人要求采用国外规范和标准进行勘察设计时，应由发包人负责提供该规范和标准的外国文本和中文译本，提供的时间、份数和其他要求在专用合同条款中约定。</w:t>
      </w:r>
    </w:p>
    <w:p w14:paraId="2B10DC90">
      <w:pPr>
        <w:kinsoku/>
        <w:spacing w:before="193"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1.13 避免利益冲突</w:t>
      </w:r>
    </w:p>
    <w:p w14:paraId="14C619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除专用合同条款另有约定外，设计人及其雇员不应接受本合同规定以外的与本工程有关的利益和报酬；设计人不得参与与发包人的利益相冲突的任何活动。</w:t>
      </w:r>
    </w:p>
    <w:p w14:paraId="28624F01">
      <w:pPr>
        <w:kinsoku/>
        <w:spacing w:before="135" w:line="286" w:lineRule="auto"/>
        <w:ind w:left="35"/>
        <w:rPr>
          <w:rFonts w:ascii="宋体" w:hAnsi="宋体" w:eastAsia="宋体" w:cs="宋体"/>
          <w:color w:val="000000" w:themeColor="text1"/>
          <w:sz w:val="28"/>
          <w:szCs w:val="28"/>
          <w:highlight w:val="none"/>
          <w:lang w:eastAsia="zh-CN"/>
          <w14:textFill>
            <w14:solidFill>
              <w14:schemeClr w14:val="tx1"/>
            </w14:solidFill>
          </w14:textFill>
        </w:rPr>
      </w:pPr>
      <w:bookmarkStart w:id="296" w:name="bookmark221"/>
      <w:bookmarkEnd w:id="296"/>
      <w:bookmarkStart w:id="297" w:name="bookmark220"/>
      <w:bookmarkEnd w:id="297"/>
      <w:r>
        <w:rPr>
          <w:rFonts w:hint="eastAsia" w:ascii="宋体" w:hAnsi="宋体" w:eastAsia="宋体" w:cs="宋体"/>
          <w:b/>
          <w:bCs/>
          <w:color w:val="000000" w:themeColor="text1"/>
          <w:sz w:val="28"/>
          <w:szCs w:val="28"/>
          <w:highlight w:val="none"/>
          <w:lang w:eastAsia="zh-CN"/>
          <w14:textFill>
            <w14:solidFill>
              <w14:schemeClr w14:val="tx1"/>
            </w14:solidFill>
          </w14:textFill>
        </w:rPr>
        <w:t>2.发包人义务</w:t>
      </w:r>
    </w:p>
    <w:p w14:paraId="5047DFE4">
      <w:pPr>
        <w:kinsoku/>
        <w:spacing w:before="78"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2.1 遵守法律</w:t>
      </w:r>
    </w:p>
    <w:p w14:paraId="42AD76C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发包人在履行合同过程中应遵守法律，并保证设计人免于承担因发包人违反法律而引起的任何责任。</w:t>
      </w:r>
    </w:p>
    <w:p w14:paraId="6C47C3E9">
      <w:pPr>
        <w:kinsoku/>
        <w:spacing w:before="34"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2.2 发出开始勘察设计通知</w:t>
      </w:r>
    </w:p>
    <w:p w14:paraId="52A2AB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发包人应按第6.1款的约定向设计人发出开始勘察设计通知。</w:t>
      </w:r>
    </w:p>
    <w:p w14:paraId="47725D0A">
      <w:pPr>
        <w:kinsoku/>
        <w:spacing w:before="194"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2.3 办理证件和批件</w:t>
      </w:r>
    </w:p>
    <w:p w14:paraId="094E492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法律规定和（或）合同约定由发包人负责办理的工程建设项目必须履行的各类审批、核准或备案手续，发包人应按时办理，设计人应给予必要的协助。</w:t>
      </w:r>
    </w:p>
    <w:p w14:paraId="2CC0C5B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法律规定和（或）合同约定由设计人负责办理的勘察设计所需的证件和批件，发包人应给予必要的协助。</w:t>
      </w:r>
    </w:p>
    <w:p w14:paraId="728C62A2">
      <w:pPr>
        <w:kinsoku/>
        <w:spacing w:before="34"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2.4 支付合同价款</w:t>
      </w:r>
    </w:p>
    <w:p w14:paraId="20462B3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发包人应按合同约定向设计人及时支付合同价款。</w:t>
      </w:r>
    </w:p>
    <w:p w14:paraId="7CCAA857">
      <w:pPr>
        <w:kinsoku/>
        <w:spacing w:before="196" w:line="286" w:lineRule="auto"/>
        <w:ind w:left="516"/>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2.5 提供勘察设计资料</w:t>
      </w:r>
    </w:p>
    <w:p w14:paraId="705F27B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发包人应按第1.6.2项的约定向设计人提供勘察设计资料。</w:t>
      </w:r>
    </w:p>
    <w:p w14:paraId="1A819CC3">
      <w:pPr>
        <w:kinsoku/>
        <w:spacing w:before="194" w:line="286" w:lineRule="auto"/>
        <w:ind w:left="5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2.6 其他义务</w:t>
      </w:r>
    </w:p>
    <w:p w14:paraId="72537EC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2.6.1 发包人应严格履行基本建设程序，根据本工程的具体情况和技术要求，确定合理的勘察设计工作量及合理的勘察设计服务期限。</w:t>
      </w:r>
    </w:p>
    <w:p w14:paraId="1219D58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2.6.2 发包人应组织专家或委托咨询单位对勘察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14:paraId="0D3638A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2.6.3 发包人不应向设计人提出不符合工程安全生产法律、法规和工程建设强制性标准规定的要求。</w:t>
      </w:r>
    </w:p>
    <w:p w14:paraId="41964E1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2.6.4 由于执行发包人的书面指令而造成的勘察设计质量事故应由发包人承担责任。</w:t>
      </w:r>
    </w:p>
    <w:p w14:paraId="283E0E3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2.6.5 发包人应履行专用合同条款约定的其他义务。</w:t>
      </w:r>
    </w:p>
    <w:p w14:paraId="7F098390">
      <w:pPr>
        <w:kinsoku/>
        <w:spacing w:before="296" w:line="286" w:lineRule="auto"/>
        <w:ind w:left="33"/>
        <w:rPr>
          <w:rFonts w:ascii="宋体" w:hAnsi="宋体" w:eastAsia="宋体" w:cs="宋体"/>
          <w:color w:val="000000" w:themeColor="text1"/>
          <w:sz w:val="28"/>
          <w:szCs w:val="28"/>
          <w:highlight w:val="none"/>
          <w:lang w:eastAsia="zh-CN"/>
          <w14:textFill>
            <w14:solidFill>
              <w14:schemeClr w14:val="tx1"/>
            </w14:solidFill>
          </w14:textFill>
        </w:rPr>
      </w:pPr>
      <w:bookmarkStart w:id="298" w:name="bookmark223"/>
      <w:bookmarkEnd w:id="298"/>
      <w:bookmarkStart w:id="299" w:name="bookmark222"/>
      <w:bookmarkEnd w:id="299"/>
      <w:r>
        <w:rPr>
          <w:rFonts w:hint="eastAsia" w:ascii="宋体" w:hAnsi="宋体" w:eastAsia="宋体" w:cs="宋体"/>
          <w:b/>
          <w:bCs/>
          <w:color w:val="000000" w:themeColor="text1"/>
          <w:sz w:val="28"/>
          <w:szCs w:val="28"/>
          <w:highlight w:val="none"/>
          <w:lang w:eastAsia="zh-CN"/>
          <w14:textFill>
            <w14:solidFill>
              <w14:schemeClr w14:val="tx1"/>
            </w14:solidFill>
          </w14:textFill>
        </w:rPr>
        <w:t>3.发包人管理</w:t>
      </w:r>
    </w:p>
    <w:p w14:paraId="3056C7A9">
      <w:pPr>
        <w:kinsoku/>
        <w:spacing w:before="78"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3.1 发包人代表</w:t>
      </w:r>
    </w:p>
    <w:p w14:paraId="4F14EB3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3.1.1 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14:paraId="2666D4C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3.1.2 发包人代表违反法律法规、违背职业道德守则或不按合同约定履行职责及义务，导致合同无法继续正常履行的，设计人有权通知发包人更换发包人代表。发包人收到通知后7天内，应核实完毕并将处理结果通知设计人。</w:t>
      </w:r>
    </w:p>
    <w:p w14:paraId="51B7FF2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3.1.3 发包人更换发包人代表的，应提前14天将更换人员的姓名、职务、联系方式、授权范围和授权期限书面通知设计人。</w:t>
      </w:r>
    </w:p>
    <w:p w14:paraId="447D5C9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14:paraId="24F0C793">
      <w:pPr>
        <w:kinsoku/>
        <w:spacing w:before="35"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3.2 监理人</w:t>
      </w:r>
    </w:p>
    <w:p w14:paraId="5CA693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290A40A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3.2.2 合同约定应由设计人承担的义务和责任，不因监理人对设计文件的审查或批准，以及为实施监理作出的指示等职务行为而减轻或解除。</w:t>
      </w:r>
    </w:p>
    <w:p w14:paraId="5FEA6277">
      <w:pPr>
        <w:kinsoku/>
        <w:spacing w:before="194"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3.3 发包人的指示</w:t>
      </w:r>
    </w:p>
    <w:p w14:paraId="3B23CF3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3.3.1 发包人应按合同约定向设计人发出指示，发包人的指示应盖有发包人单位章，并由发包人代表签字确认。</w:t>
      </w:r>
    </w:p>
    <w:p w14:paraId="71ED20D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3.3.2 设计人收到发包人作出的指示后应遵照执行。指示构成变更的，应按第11条执行。</w:t>
      </w:r>
    </w:p>
    <w:p w14:paraId="3303A3F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14:paraId="13DA6BC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3.3.4 除专用合同条款另有约定外，设计人只从发包人代表或按第3.1.4项约定的被授权人员处取得指示。</w:t>
      </w:r>
    </w:p>
    <w:p w14:paraId="7B29D12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3.3.5 由于发包人未能按合同约定发出指示、指示延误或指示错误而导致设计人费用增加和（或）周期延误的，发包人应承担由此增加的费用和（或）周期延误。</w:t>
      </w:r>
    </w:p>
    <w:p w14:paraId="0F39F86F">
      <w:pPr>
        <w:kinsoku/>
        <w:spacing w:before="194"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3.4 决定或答复</w:t>
      </w:r>
    </w:p>
    <w:p w14:paraId="3C259D6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 发包人在法律允许的范围内有权对设计人的勘察设计工作和（或）勘察设计文件作出处理决定，设计人应按照发包人的决定执行，涉及勘察设计服务期限或勘察设计费用等问题按第11条的约定处理。</w:t>
      </w:r>
    </w:p>
    <w:p w14:paraId="43D80F4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3.4.2 发包人应在专用合同条款约定的时间之内，对设计人书面提出的事项作出书面答复；逾期没有作出答复的，视为已获得发包人的批准。</w:t>
      </w:r>
    </w:p>
    <w:p w14:paraId="69D1C974">
      <w:pPr>
        <w:kinsoku/>
        <w:spacing w:before="91" w:line="286" w:lineRule="auto"/>
        <w:ind w:left="35"/>
        <w:rPr>
          <w:rFonts w:ascii="宋体" w:hAnsi="宋体" w:eastAsia="宋体" w:cs="宋体"/>
          <w:color w:val="000000" w:themeColor="text1"/>
          <w:sz w:val="28"/>
          <w:szCs w:val="28"/>
          <w:highlight w:val="none"/>
          <w:lang w:eastAsia="zh-CN"/>
          <w14:textFill>
            <w14:solidFill>
              <w14:schemeClr w14:val="tx1"/>
            </w14:solidFill>
          </w14:textFill>
        </w:rPr>
      </w:pPr>
      <w:bookmarkStart w:id="300" w:name="bookmark224"/>
      <w:bookmarkEnd w:id="300"/>
      <w:bookmarkStart w:id="301" w:name="bookmark225"/>
      <w:bookmarkEnd w:id="301"/>
      <w:r>
        <w:rPr>
          <w:rFonts w:hint="eastAsia" w:ascii="宋体" w:hAnsi="宋体" w:eastAsia="宋体" w:cs="宋体"/>
          <w:b/>
          <w:bCs/>
          <w:color w:val="000000" w:themeColor="text1"/>
          <w:sz w:val="28"/>
          <w:szCs w:val="28"/>
          <w:highlight w:val="none"/>
          <w:lang w:eastAsia="zh-CN"/>
          <w14:textFill>
            <w14:solidFill>
              <w14:schemeClr w14:val="tx1"/>
            </w14:solidFill>
          </w14:textFill>
        </w:rPr>
        <w:t>4.设计人义务</w:t>
      </w:r>
    </w:p>
    <w:p w14:paraId="0F6204F7">
      <w:pPr>
        <w:kinsoku/>
        <w:spacing w:before="78"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4.1 设计人的一般义务</w:t>
      </w:r>
    </w:p>
    <w:p w14:paraId="5C6649F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4.1.1 遵守法律</w:t>
      </w:r>
    </w:p>
    <w:p w14:paraId="4D64559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设计人在履行合同过程中应遵守法律，并保证发包人免于承担因设计人违反法律而引起的任何责任。</w:t>
      </w:r>
    </w:p>
    <w:p w14:paraId="17D2992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4.1.2 依法纳税</w:t>
      </w:r>
    </w:p>
    <w:p w14:paraId="38133DD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设计人应按有关法律规定纳税，应缴纳的税金（含增值税）包括在合同价格之中。</w:t>
      </w:r>
    </w:p>
    <w:p w14:paraId="23E8D98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4.1.3 完成全部勘察设计工作</w:t>
      </w:r>
    </w:p>
    <w:p w14:paraId="68A4D0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应按合同约定以及发包人要求，完成合同约定的全部工作，并对工作中的任何缺陷进行整改、完善和修补，使其满足合同约定的目的。设计人应按合同约定提供勘察设计文件和相关服务，以及为完成勘察设计服务所需的劳务、材料、勘察设备、试验设施等，并应自行承担勘探场地临时设施的搭设、维护、管理和拆除。</w:t>
      </w:r>
    </w:p>
    <w:p w14:paraId="5DA125B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4.1.4 保证勘察作业规范、安全和环保</w:t>
      </w:r>
    </w:p>
    <w:p w14:paraId="2796FE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应按法律、规范标准和发包人要求，采取各项有效措施，确保勘察作业操作规范、安全、文明和环保，在风险性较大的环境中作业时应编制安全防护方案并制定应急预案，防止因勘察作业造成的人身伤害和财产损失。</w:t>
      </w:r>
    </w:p>
    <w:p w14:paraId="2D2E8B5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对于设计人在勘察设计过程中发生的人员伤亡或财产损失，或造成第三方的人员伤亡、财产损失，或由此而引起的其他一切损害和损失，发包人均不承担责任。</w:t>
      </w:r>
    </w:p>
    <w:p w14:paraId="6C4218F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4.1.5 避免勘探对公众与他人的利益造成损害</w:t>
      </w:r>
    </w:p>
    <w:p w14:paraId="13813B1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在进行合同约定的各项工作时，不得侵害发包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14:paraId="46D42D4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4.1.6 其他义务</w:t>
      </w:r>
    </w:p>
    <w:p w14:paraId="5D21543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设计人对本合同工程勘察设计质量承担设计使用年限内的终身责任。</w:t>
      </w:r>
    </w:p>
    <w:p w14:paraId="2CF7175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设计人应按照交通运输部《公路勘察设计工序管理执行办法》做好设计的质量管理工作，简历健全设计、复核、审核、会签和批准制度，明确各阶段的责任人，并对本合同工程的设计质量负责。</w:t>
      </w:r>
    </w:p>
    <w:p w14:paraId="6709982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4.1.6.3</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在勘察设计过程中，设计人应与本项目相干扰的铁路、航道、水利、管线、电力电信及其他相关建筑设施或特殊保护区域的主管部门进行协商，获得项目相干扰部门对推荐路线的认同意见、协议、批准文件或纪要等，以确保本项目顺利 实施。</w:t>
      </w:r>
    </w:p>
    <w:p w14:paraId="40E651E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4.1.6.4</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设计人的勘察设计文件应接受发包人、咨询单位及发包人的上级主管部门的审查，凡审查意见中提出的问题，设计人应逐条给予认真贯彻落实，提交书面的反馈意见并免费修改勘察设计文件。</w:t>
      </w:r>
    </w:p>
    <w:p w14:paraId="24FE5C0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4.1.6.5</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设计人应按发包人要求的数量（符合规范要求）提供所有为完成勘察设计所必需的研究试验阶段性或成果性报告，接受发包人或上级主管部门的审查，并对相关问题作出澄清和解答。</w:t>
      </w:r>
    </w:p>
    <w:p w14:paraId="24C069D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4.1.6.6</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设计人应根据设计需要开展专题研究工作，提交相应专题研究报告，并通过发包人或上级主管部门的审查。</w:t>
      </w:r>
    </w:p>
    <w:p w14:paraId="191A031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"file:///F:\\2025年项目\\预招标\\机场路\\新建文件夹\\4.1.6.6"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4.1.6.7</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设计人应履行合同约定的其他义务。</w:t>
      </w:r>
    </w:p>
    <w:p w14:paraId="0C4EF010">
      <w:pPr>
        <w:kinsoku/>
        <w:spacing w:before="195"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4.2 履约保证金</w:t>
      </w:r>
    </w:p>
    <w:p w14:paraId="3044D46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4.2.1 除专用合同条款另有约定外，履约保证金自合同生效之日起生效，在最后一批勘察设计成果文件经上级主管部门批复且设计人按照合同约定缴纳质量保证金之日起28天后失效。如果设计人不履行合同约定的义务或其履行不符合合同的约定，发包人有权扣划相应金额的履约保证金。</w:t>
      </w:r>
    </w:p>
    <w:p w14:paraId="773B105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4.2.2 发包人应在收到设计人缴纳的质量保证金后28天内将履约保证金退还给设计人。设计人拒绝按照本合同约定缴纳质量保证金的，发包人有权从勘察设计费中扣留相应金额作为质量保证金。</w:t>
      </w:r>
    </w:p>
    <w:p w14:paraId="65EE9C9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4.2.3 发包人对履约保证金提出的任何索赔要求，均应在履约保证金有效期内提出。</w:t>
      </w:r>
    </w:p>
    <w:p w14:paraId="4E3A26C1">
      <w:pPr>
        <w:kinsoku/>
        <w:spacing w:before="190"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4.3 分包和不得转包</w:t>
      </w:r>
    </w:p>
    <w:p w14:paraId="2DB3E4A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4.3.1 设计人不得将其勘察设计的全部工作转包给第三人。</w:t>
      </w:r>
    </w:p>
    <w:p w14:paraId="4F4DF84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4.3.2 设计人不得将勘察设计的主体、关键性工作分包给第三人。除专用合同条款另有约定外，经发包人同意，设计人可将工程设计中跨专业或有特殊要求的勘察、设计工作进行分包。未列入投标文件的勘察设计工作，设计人不得分包。</w:t>
      </w:r>
    </w:p>
    <w:p w14:paraId="67F0D98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4.3.3 发包人同意设计人分包工作的，设计人应在分包合同签订之日起7天内向发包人提交1份分包合同副本，并对分包工作质量承担连带责任。除专用合同条款另有约定外，分包人的勘察设计费用由设计人向分包人自行支付。</w:t>
      </w:r>
    </w:p>
    <w:p w14:paraId="6CD20C8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4.3.4 分包人的资格能力应与其分包工作的标准和规模相适应，包括必要的企业资质、人员、设备和类似业绩等。分包人不得将分包项目再次分包或转包。</w:t>
      </w:r>
    </w:p>
    <w:p w14:paraId="64941F9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4.3.5 发包人对设计人与各分包人之间的法律和经济纠纷不承担任何责任和义务。</w:t>
      </w:r>
    </w:p>
    <w:p w14:paraId="2AB196A1">
      <w:pPr>
        <w:kinsoku/>
        <w:spacing w:before="194"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4.4 联合体</w:t>
      </w:r>
    </w:p>
    <w:p w14:paraId="1228704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4.4.1 联合体各方应共同与发包人签订合同。联合体各方应为履行合同承担连带责任。</w:t>
      </w:r>
    </w:p>
    <w:p w14:paraId="064C9B4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4.4.2 联合体协议经发包人确认后作为合同附件。在履行合同过程中，未经发包人同意，不得修改联合体协议。</w:t>
      </w:r>
    </w:p>
    <w:p w14:paraId="6D765ED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4.4.3 联合体牵头人负责与发包人联系并接受指示，负责组织联合体各成员全面履行合同。发包人就本合同工程向联合体牵头人发布的任何指令、指示、通知等均对联合体其他成员具有同等效力。</w:t>
      </w:r>
    </w:p>
    <w:p w14:paraId="373BE18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4.4.4 未经发包人同意，联合体的组成、结构与业务分工均不得变动。</w:t>
      </w:r>
    </w:p>
    <w:p w14:paraId="5CE220A4">
      <w:pPr>
        <w:kinsoku/>
        <w:spacing w:before="194"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4.5 项目负责人</w:t>
      </w:r>
    </w:p>
    <w:p w14:paraId="7B500B5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4.5.1 设计人应按合同协议书的约定指派项目负责人，并在约定的期限内到职。设计人更换项目负责人应事先征得发包人同意，并应在更换14天前将拟更换的项目负责人姓名和详细资料提交发包人，拟更换的项目负责人资历应不低于原项目负责人。项目负责人2天内不能履行职责的，应事先征得发包人同意，并委派代表代行其职责。</w:t>
      </w:r>
    </w:p>
    <w:p w14:paraId="1245185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7DB47F2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4.5.3 设计人为履行合同发出的一切函件均应盖有设计人单位章，并由设计人的项目负责人签字确认。</w:t>
      </w:r>
    </w:p>
    <w:p w14:paraId="7237F4F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4.5.4 按照专用合同条款约定，项目负责人可以授权其下属人员履行其某项职责，但事先应将这些人员的姓名和授权范围书面通知发包人。</w:t>
      </w:r>
    </w:p>
    <w:p w14:paraId="68C31F33">
      <w:pPr>
        <w:kinsoku/>
        <w:spacing w:before="194" w:line="286" w:lineRule="auto"/>
        <w:ind w:left="51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4.6 勘察设计人员的管理</w:t>
      </w:r>
    </w:p>
    <w:p w14:paraId="39B0711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4.6.1 设计人应在接到开始勘察设计通知之日起7天内，向发包人提交勘察设计项目机构以及人员安排的报告，其内容应包括项目机构设置、主要勘察设计人员和其他人员的名单及资格条件。主要勘察设计人员应相对稳定，更换主要勘察设计人员的，应取得发包人的同意，并向发包人提交继任人员的资格、管理经验等资料，继任人员的资历应不低于原设计人员。项目负责人的更换，应按照本章第4.5.1项规定执行。</w:t>
      </w:r>
    </w:p>
    <w:p w14:paraId="16FE3B6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4.6.2 除专用合同条款另有约定外，主要勘察设计人员包括项目负责人、专业负责人、审核人、审定人等；其他人员包括勘察作业人员、各专业的设计人员、管理人员等。</w:t>
      </w:r>
    </w:p>
    <w:p w14:paraId="530F927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4.6.3 设计人应保证其主要勘察设计人员（含分包人）在合同期限内的任何时候，都能按时参加发包人组织的工作会议。</w:t>
      </w:r>
    </w:p>
    <w:p w14:paraId="3FAED93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4.6.4 国家规定应当持证上岗的工作人员均应持有相应的资格证明，发包人有权随时检查。发包人认为有必要时，可以进行现场考核。</w:t>
      </w:r>
    </w:p>
    <w:p w14:paraId="54FB9E1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4.6.5 设计人的工作进度未达到设计人投标文件中承诺的进度计划时，发包人有权要求设计人增加勘察设计人员，设计人应立即安排，其费用视为已包含在合同价格中。</w:t>
      </w:r>
    </w:p>
    <w:p w14:paraId="6684C2DD">
      <w:pPr>
        <w:kinsoku/>
        <w:spacing w:before="194"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4.7 撤换项目负责人和其他人员</w:t>
      </w:r>
    </w:p>
    <w:p w14:paraId="65A8BD8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设计人应对其项目负责人和其他人员进行有效管理。发包人要求撤换不能胜任本职工作、行为不端或玩忽职守的项目负责人和其他人员的，设计人应予以撤换。</w:t>
      </w:r>
    </w:p>
    <w:p w14:paraId="7B6B6BDE">
      <w:pPr>
        <w:kinsoku/>
        <w:spacing w:before="36"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4.8 保障人员的合法权益</w:t>
      </w:r>
    </w:p>
    <w:p w14:paraId="6A2AF5C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4.8.1 设计人应与其雇用的人员签订劳动合同，并按时发放工资。</w:t>
      </w:r>
    </w:p>
    <w:p w14:paraId="2531416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4.8.2 设计人应按劳动法的规定安排工作时间，保证其雇用人员享有休息和休假的权利。因勘察设计需要占用休假日或延长工作时间的，应不超过法律规定的限度，并按法律规定给予补休或付酬。</w:t>
      </w:r>
    </w:p>
    <w:p w14:paraId="0BF604A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4.8.3 设计人应为其现场人员提供必要的食宿条件，以及符合环境保护和卫生要求的生活环境，在远离城镇的勘探场地，还应配备必要的伤病防治和急救设施。</w:t>
      </w:r>
    </w:p>
    <w:p w14:paraId="1753998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4.8.4 设计人应按国家有关劳动保护的规定，采取有效的防止粉尘、降低噪声、控制有害气体和保障高温、高寒、高空作业安全等劳动保护措施。其雇用人员在勘探作业中受到伤害的，设计人应立即采取有效措施进行抢救和治疗。</w:t>
      </w:r>
    </w:p>
    <w:p w14:paraId="641005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4.8.5 设计人应按有关法律规定和合同约定，为其雇用人员办理保险。</w:t>
      </w:r>
    </w:p>
    <w:p w14:paraId="76D7BD80">
      <w:pPr>
        <w:kinsoku/>
        <w:spacing w:before="194" w:line="286"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4.9 合同价款应专款专用</w:t>
      </w:r>
    </w:p>
    <w:p w14:paraId="6B455BA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发包人按合同约定支付给设计人的各项价款，应专用于合同勘察设计工作。</w:t>
      </w:r>
    </w:p>
    <w:p w14:paraId="75F15596">
      <w:pPr>
        <w:kinsoku/>
        <w:spacing w:before="299" w:line="286" w:lineRule="auto"/>
        <w:ind w:left="38"/>
        <w:rPr>
          <w:rFonts w:ascii="宋体" w:hAnsi="宋体" w:eastAsia="宋体" w:cs="宋体"/>
          <w:color w:val="000000" w:themeColor="text1"/>
          <w:sz w:val="28"/>
          <w:szCs w:val="28"/>
          <w:highlight w:val="none"/>
          <w:lang w:eastAsia="zh-CN"/>
          <w14:textFill>
            <w14:solidFill>
              <w14:schemeClr w14:val="tx1"/>
            </w14:solidFill>
          </w14:textFill>
        </w:rPr>
      </w:pPr>
      <w:bookmarkStart w:id="302" w:name="bookmark227"/>
      <w:bookmarkEnd w:id="302"/>
      <w:bookmarkStart w:id="303" w:name="bookmark226"/>
      <w:bookmarkEnd w:id="303"/>
      <w:r>
        <w:rPr>
          <w:rFonts w:hint="eastAsia" w:ascii="宋体" w:hAnsi="宋体" w:eastAsia="宋体" w:cs="宋体"/>
          <w:b/>
          <w:bCs/>
          <w:color w:val="000000" w:themeColor="text1"/>
          <w:sz w:val="28"/>
          <w:szCs w:val="28"/>
          <w:highlight w:val="none"/>
          <w:lang w:eastAsia="zh-CN"/>
          <w14:textFill>
            <w14:solidFill>
              <w14:schemeClr w14:val="tx1"/>
            </w14:solidFill>
          </w14:textFill>
        </w:rPr>
        <w:t>5.勘察设计要求</w:t>
      </w:r>
    </w:p>
    <w:p w14:paraId="1483CF50">
      <w:pPr>
        <w:kinsoku/>
        <w:spacing w:before="78"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5.1 一般要求</w:t>
      </w:r>
    </w:p>
    <w:p w14:paraId="5C05466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5.1.1 发包人应遵守法律和规范标准，不得以任何理由要求设计人违反法律和工程质量、安全标准进行勘察设计服务，降低工程质量。</w:t>
      </w:r>
    </w:p>
    <w:p w14:paraId="78C9E0E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5.1.2 设计人应按照法律规定，以及国家、行业和地方的规范和标准完成勘察设计工作，并应符合发包人要求。各项规范、标准和发包人要求之间如对同一内容的描述不一致时，应以描述更为严格的内容为准。</w:t>
      </w:r>
    </w:p>
    <w:p w14:paraId="6CD91A3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5.1.3 除专用合同条款另有约定外，设计人完成勘察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14:paraId="3A4B0A7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5.1.4 设计人在勘察设计服务中选用的材料、设备，应注明其规格、型号、性能等技术指标及适应性，满足质量、安全、节能、环保等要求，但不得指定生产厂、供应商和产品品牌。</w:t>
      </w:r>
    </w:p>
    <w:p w14:paraId="2A8EDF3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5.1.5 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14:paraId="2ABA0F6E">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5.2 勘察设计依据</w:t>
      </w:r>
    </w:p>
    <w:p w14:paraId="01BD5EE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除专用合同条款另有约定外，本工程的勘察设计依据如下：</w:t>
      </w:r>
    </w:p>
    <w:p w14:paraId="02674E6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（1）适用的法律、行政法规及部门规章；</w:t>
      </w:r>
    </w:p>
    <w:p w14:paraId="5D4116B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（2）与工程有关的规范、标准、规程；</w:t>
      </w:r>
    </w:p>
    <w:p w14:paraId="53851EB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（3）工程基础资料及其他文件；</w:t>
      </w:r>
    </w:p>
    <w:p w14:paraId="3F1E8ED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（4）本勘察设计服务合同及补充合同；</w:t>
      </w:r>
    </w:p>
    <w:p w14:paraId="03D07ED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（5）本工程施工需求；</w:t>
      </w:r>
    </w:p>
    <w:p w14:paraId="7722EA1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（6）合同履行中与勘察设计服务有关的来往函件；</w:t>
      </w:r>
    </w:p>
    <w:p w14:paraId="673FDC5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（7）其他勘察设计依据。</w:t>
      </w:r>
    </w:p>
    <w:p w14:paraId="134F1CC6">
      <w:pPr>
        <w:kinsoku/>
        <w:spacing w:before="196"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5.3 勘察设计范围</w:t>
      </w:r>
    </w:p>
    <w:p w14:paraId="21DE127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5.3.1 本合同的勘察设计范围包括工程范围、阶段范围和工作范围，具体勘察设计范围应根据三者之间的关联内容进行确定。</w:t>
      </w:r>
    </w:p>
    <w:p w14:paraId="70BF950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5.3.2 工程范围指勘察设计工程的建设内容，具体范围在专用合同条款中约定。</w:t>
      </w:r>
    </w:p>
    <w:p w14:paraId="6141467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5.3.3 阶段范围指工程建设程序中的可行性研究勘察、初步勘察、详细勘察、施工勘察、方案设计、初步设计、技术设计（如有）、施工图设计等阶段中的一个或多个阶段，具体范围在专用合同条款中约定。</w:t>
      </w:r>
    </w:p>
    <w:p w14:paraId="3DAF0B6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5.3.4 工作范围指工程测量、岩土工程勘察、岩土工程设计（如有），编制设计文件，编制设计概算、预算，提供技术交底、招标与施工配合，编制竣工图，参加交工验收、参加竣工验收和发包人委托的其他服务中的一项或多项工作，具体范围在专用合同条款中约定。</w:t>
      </w:r>
    </w:p>
    <w:p w14:paraId="40456FD7">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5.4 勘察作业要求</w:t>
      </w:r>
    </w:p>
    <w:p w14:paraId="55E6B7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5.4.1 测绘</w:t>
      </w:r>
    </w:p>
    <w:p w14:paraId="273C5FA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除专用合同条款另有约定外，发包人应在开始勘察前7天内，向设计人提供测量基准点、水准点和书面资料等；设计人应根据国家测绘基准、测绘系统和工程测量技术规范，按发包人要求的基准点以及合同工程精度要求，进行测绘。</w:t>
      </w:r>
    </w:p>
    <w:p w14:paraId="0397CE4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（2）设计人测绘之前，应认真核对测绘数据，保证引用数据和原始数据准确无误。测绘工作应由测量人员如实记录，不得补记、涂改或损坏。</w:t>
      </w:r>
    </w:p>
    <w:p w14:paraId="17E761E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（3）工程勘探之前，设计人应严格按照勘察方案的孔位坐标，进行测量放线并在实地位置定位，埋设带有编号且不易移动的标志桩进行定位控制。</w:t>
      </w:r>
    </w:p>
    <w:p w14:paraId="2153137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5.4.2 勘探</w:t>
      </w:r>
    </w:p>
    <w:p w14:paraId="7511903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应根据公路基本建设程序各阶段要求的深度开展工作，结合现场地形地质条件、工程结构设置以及不同勘察手段的特性等，统筹考虑、综合确定勘察方法及勘察工作量，为完成合同约定的勘察设计任务创造条件。设计人对于勘察方法的正确性、适用性和可靠性完全负责。</w:t>
      </w:r>
    </w:p>
    <w:p w14:paraId="51913DE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14:paraId="60FDCE4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（3）设计人应在标定的孔位处进行勘探，不得随意改动位置。勘探方法、勘探机具、勘探记录、取样编录与描述，孔位标记、孔位封闭等事项，应严格执行规范标准，按实填写勘探报表和勘探日志。</w:t>
      </w:r>
    </w:p>
    <w:p w14:paraId="37A1D52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勘探工作完成后，设计人应按照规范要求及时封孔，并将封孔记录整理存档，勘探场地应地面平整、清洁卫生，并通知发包人、行政主管部门及使用维护单位进行现场验收。验收通过之后如果发生沉陷，设计人应及时进行二次封孔和现场验收。</w:t>
      </w:r>
    </w:p>
    <w:p w14:paraId="3F6680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5.4.3 取样</w:t>
      </w:r>
    </w:p>
    <w:p w14:paraId="234E5E7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（1）设计人应针对不同的岩土地质，按照勘探取样规范规程中的相关规定，根据地层特征、取样深度、设备条件和试验项目的不同，合理选用取样方法和取样工具进行取样，包括并不限于土样、水样、岩芯等。</w:t>
      </w:r>
    </w:p>
    <w:p w14:paraId="4E8966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取样后的样品应根据其类别、性质和特点等进行封装、贮存和运输。样品搬运之前，宜用数码相机进行现场拍照；运输途中应采用柔软材料充填、尽量避免震动和阳光曝晒；装卸之时尽量轻拿轻放，以免样品损坏。</w:t>
      </w:r>
    </w:p>
    <w:p w14:paraId="07A90DF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（3）取样后的样品应填写和粘贴标签，标签内容包括并不限于工程名称、孔号、样品编号、取样深度、样品名称、取样日期、取样人姓名、施工机组等。</w:t>
      </w:r>
    </w:p>
    <w:p w14:paraId="4A73976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5.4.4 试验</w:t>
      </w:r>
    </w:p>
    <w:p w14:paraId="64FB772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（1）设计人应根据岩土条件、设计要求、勘察经验和测试方法特点，选用合适的原位测试方法和勘察设备进行原位测试。原位测试成果应与室内试验数据进行对比分析，检验其可靠性。</w:t>
      </w:r>
    </w:p>
    <w:p w14:paraId="05C6614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（2）设计人的试验室应通过行业管理部门认可的CMA 计量认证，具有相应的</w:t>
      </w:r>
    </w:p>
    <w:p w14:paraId="5BB9F06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资格证书、试验人员和试验条件，否则应委托第三方试验室进行室内试验。</w:t>
      </w:r>
    </w:p>
    <w:p w14:paraId="048212B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14:paraId="53C856A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（4）试验报告的格式应符合CMA计量认证体系要求，加盖CMA章并由试验负责人签字确认；试验负责人应通过计量认证考核，并由项目负责人授权许可。</w:t>
      </w:r>
    </w:p>
    <w:p w14:paraId="7544099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5.4.5 其他要求</w:t>
      </w:r>
    </w:p>
    <w:p w14:paraId="7287E15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（1）设计人应在勘察过程中重视地质环境对安全的影响，提交的勘察报告应真实、准确、可靠，满足工程安全生产的需要，并对勘察结论负责。</w:t>
      </w:r>
    </w:p>
    <w:p w14:paraId="6828E39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（2）设计人应对有可能引发公路工程安全隐患的地质灾害提出防治建议。</w:t>
      </w:r>
    </w:p>
    <w:p w14:paraId="386C0FF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（3）工程勘察布点应参考发包人提供的资料。勘探点的数量、深度和位置可根据地质情况和现场条件依据规范进行调整，但应经发包人同意和批准。</w:t>
      </w:r>
    </w:p>
    <w:p w14:paraId="3ACB5D0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（4）勘探过程中应认真记录每日工作内容，保存原始记录资料与数据，以供发包人检查和分析。</w:t>
      </w:r>
    </w:p>
    <w:p w14:paraId="3E1C3DE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（5）在钻探过程中，如发包人根据规范需要更改取样间距与现场试验的要求，或更改钻孔深度，设计人应积极配合并安排实施。</w:t>
      </w:r>
    </w:p>
    <w:p w14:paraId="0F18F96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设计人在钻探过程中应对地下管线和构筑物进行相应保护，遇到地下文物时应及时向发包人和文物保护部门汇报并妥善保护。设计人在钻探过程中应采取有效的环境保护措施，避免对周围环境造成破坏或污染。</w:t>
      </w:r>
    </w:p>
    <w:p w14:paraId="1EE789B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设计人在进行外业勘察时，应采取有效措施避免对原有道路、桥梁、构造物及其他公共设施或地上附着物造成损坏或损伤。如造成损坏或损伤而引起的一切索赔、赔偿、诉讼费用和其他费用，由设计人自行承担。</w:t>
      </w:r>
    </w:p>
    <w:p w14:paraId="4A592062">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5.5 勘察设备要求</w:t>
      </w:r>
    </w:p>
    <w:p w14:paraId="7076116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5.5.1 设计人应按合同进度计划的要求，及时配置勘察设备进行作业。设计人更换合同约定的勘察设备的，应报发包人批准。</w:t>
      </w:r>
    </w:p>
    <w:p w14:paraId="6E9E904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5.5.2 设计人应按照规范要求，及时维修、保养或更换勘察设备，包括并不限于钻机、触探仪、全站仪、水准仪、探测仪、测井平台、天平、固结仪、振筛机、干燥箱、直剪仪、收缩仪、膨胀仪、渗透仪等，保证勘察设备能够随时进场使用。</w:t>
      </w:r>
    </w:p>
    <w:p w14:paraId="4C0D31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5.5.3 设计人使用的勘察设备不能满足合同进度计划和（或）质量要求时，发包人有权要求设计人增加或更换勘察设备，设计人应及时增加或更换，由此增加的费用和（或）周期延误由设计人自行承担。</w:t>
      </w:r>
    </w:p>
    <w:p w14:paraId="575D6502">
      <w:pPr>
        <w:kinsoku/>
        <w:spacing w:before="3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5.6 临时占地和设施要求</w:t>
      </w:r>
    </w:p>
    <w:p w14:paraId="0EA5082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5.6.1 设计人应根据勘察设计服务方案制订临时占地计划，报请发包人批准。</w:t>
      </w:r>
    </w:p>
    <w:p w14:paraId="49DD2DC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5.6.2 位于本工程区域内的临时占地，由发包人协调提供。位于道路、绿化或者其他市政设施内的临时占地，由设计人向行政管理部门报建申请，按照要求制订占地施工方案，并据此实施。</w:t>
      </w:r>
    </w:p>
    <w:p w14:paraId="102194A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5.6.3 临时占地使用完毕后，设计人应按照发包人要求或行政管理部门规定恢复临时占地。如果恢复或清理标准不能满足要求的，发包人有权委托他人代为恢复或清理，由此发生的费用从拟支付给设计人的勘察设计费用中扣除。</w:t>
      </w:r>
    </w:p>
    <w:p w14:paraId="2045C8D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5.6.4 设计人应配备或搭设足够的临时设施，保证勘探工作能够正常开展。临时设施包括并不限于施工围挡、交通疏导设施、安全防范设施、钻机防护设施、安全文明施工设施、办公生活用房、取样存放场所等。</w:t>
      </w:r>
    </w:p>
    <w:p w14:paraId="4E34AFD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5.6.5 临时设施应满足规范标准、发包人要求和行政管理部门的规定等。除专用合同条款另有约定外，临时设施的修建、拆除和恢复费用由设计人自行承担。</w:t>
      </w:r>
    </w:p>
    <w:p w14:paraId="315FBA29">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5.7 安全作业要求</w:t>
      </w:r>
    </w:p>
    <w:p w14:paraId="7F0DDFE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5.7.1 设计人应按合同约定履行安全职责，执行发包人有关安全工作的指示，并在专用合同条款约定的期限内，按合同约定的安全工作内容，编制安全措施计划报送发包人批准。</w:t>
      </w:r>
    </w:p>
    <w:p w14:paraId="7912C2B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5.7.2 设计人应严格执行操作规程，采取有效措施保证道路、桥梁、交通安全设施、建构筑物、地下管线、架空线和其他周边设施等安全正常地运行。</w:t>
      </w:r>
    </w:p>
    <w:p w14:paraId="36A5DE5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5.7.3 设计人应按照法律、法规和工程建设强制性标准进行勘察，加强勘察作业安全管理，特别加强易燃、易爆材料、火工器材、有毒与腐蚀性材料和其他危险品的管理。</w:t>
      </w:r>
    </w:p>
    <w:p w14:paraId="00E10A8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5.7.4 设计人应严格按照国家安全标准制定施工安全操作规程，配备必要的安全生产和劳动保护设施，加强对设计人人员的安全教育，并且发放安全工作手册和劳动保护用具。</w:t>
      </w:r>
    </w:p>
    <w:p w14:paraId="2F77FB2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5.7.5 设计人应按发包人的指示制订应对灾害的紧急预案，报送发包人批准。设计人还应按预案做好安全检查，配置必要的救助物资和器材，切实保护好有关人员的人身和财产安全。</w:t>
      </w:r>
    </w:p>
    <w:p w14:paraId="30220B6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5.7.6 设计人应对其履行合同所雇用的全部人员，包括分包人人员的工伤事故承担责任，但由于发包人原因造成设计人人员工伤事故的，应由发包人承担责任。</w:t>
      </w:r>
    </w:p>
    <w:p w14:paraId="208BCE0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5.7.7 由于设计人原因在施工场地内及其毗邻地带造成的第三者人员伤亡和财产损失，由设计人负责赔偿。</w:t>
      </w:r>
    </w:p>
    <w:p w14:paraId="11C0DD12">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5.8 环境保护要求</w:t>
      </w:r>
    </w:p>
    <w:p w14:paraId="7F1D278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5.8.1 设计人在履行合同过程中，应遵守有关环境保护的法律，履行合同约定的环境保护义务，并对违反法律和合同约定义务所造成的环境破坏、人身伤害和财产损失负责。</w:t>
      </w:r>
    </w:p>
    <w:p w14:paraId="0F0A4AA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5.8.2 设计人应按合同约定的环保工作内容，编制环保措施计划，报送发包人批准。</w:t>
      </w:r>
    </w:p>
    <w:p w14:paraId="27EDC10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5.8.3 设计人应确保勘探过程中产生的气体排放物、粉尘、噪声、地面排水及排污等，符合法律规定和发包人要求。</w:t>
      </w:r>
    </w:p>
    <w:p w14:paraId="43AD6018">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5.9 事故处理要求</w:t>
      </w:r>
    </w:p>
    <w:p w14:paraId="6B90888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5.9.1 合同履行过程中发生事故的，设计人应立即通知发包人。</w:t>
      </w:r>
    </w:p>
    <w:p w14:paraId="1D4CAD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5.9.2 发包人和设计人应立即组织人员和设备进行紧急抢救和抢修，减少人员伤亡和财产损失，防止事故扩大，并保护事故现场。需要移动现场物品时，应作出标记和书面记录，妥善保管有关证据。发包人和设计人应按国家有关规定，及时如实地向有关部门报告事故发生的情况，以及正在采取的紧急措施等。</w:t>
      </w:r>
    </w:p>
    <w:p w14:paraId="596FBE2A">
      <w:pPr>
        <w:kinsoku/>
        <w:spacing w:before="196"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5.10 勘察设计文件要求</w:t>
      </w:r>
    </w:p>
    <w:p w14:paraId="246682D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5.10.1 勘察设计文件的编制应符合法律法规、规范标准的强制性规定和发包人要求，相关勘察设计依据应完整、准确、可靠，勘察设计方案论证充分，计算成果规范可靠，并能够实施。</w:t>
      </w:r>
    </w:p>
    <w:p w14:paraId="2E22D59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5.10.2 勘察设计服务应根据法律、规范标准和发包人要求，保证工程的合理使用寿命年限，并在设计文件中予以注明。</w:t>
      </w:r>
    </w:p>
    <w:p w14:paraId="0247759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p>
    <w:p w14:paraId="330AC84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5.10.3 勘察设计文件的深度应满足本合同相应勘察设计阶段的规定要求，满足发包人的下步工作需要，并应符合国家和行业现行规定。</w:t>
      </w:r>
    </w:p>
    <w:p w14:paraId="3FC7DF9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5.10.4 勘察设计文件必须保证工程质量和施工安全等方面的要求，按照有关法律法规规定在勘察设计文件中提出保障施工作业人员安全和预防生产安全事故的措施建议。</w:t>
      </w:r>
    </w:p>
    <w:p w14:paraId="330F8CA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5.10.5 勘察设计文件必须符合下列要求：</w:t>
      </w:r>
    </w:p>
    <w:p w14:paraId="38D3714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（1）勘察设计文件的编制必须严格执行国家基本建设程序、工程建设标准强制性条文及有关公路工程建设的法律、法规、规章、规范、标准、规程、定额和合同的要求。</w:t>
      </w:r>
    </w:p>
    <w:p w14:paraId="1A04E4E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勘察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14:paraId="2DC9E31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（3）勘察设计文件必须保证工程质量和安全的要求，符合安全、适用、耐久、经济、美观的综合要求；并应特别注意沿线景观及沿线设施的协调性和符合环境保护、水土保持的要求。</w:t>
      </w:r>
    </w:p>
    <w:p w14:paraId="748D6F9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5.10.6 设计人应根据批复的可行性研究报告和交通运输部《公路工程基本建设项目设计文件编制办法》规定的设计深度完成施工图设计工作。</w:t>
      </w:r>
    </w:p>
    <w:p w14:paraId="556A72D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5.10.7 若发包人或发包人上级主管部门认为需要进行技术设计，设计人应根据发包人要求，按交通运输部《公路工程基本建设项目设计文件编制办法》有关规定编制技术设计文件和修正概算，并通过发包人上级主管部门的审查。如果发包人在招标阶段已明确本项目包括技术设计并且在报价清单中已列有相应报价子目，则按设计人在报价清单中所报的相应费用支付；否则，对于发包人在项目实施过程中提出的技术设计，发包人应另行支付费用。</w:t>
      </w:r>
    </w:p>
    <w:p w14:paraId="17C9967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5.10.8 设计人应按批准的初步设计完成施工图设计工作，并接受发包人、咨询单位及</w:t>
      </w:r>
      <w: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t>发包人上级主管部门对施工图设计文件的审查，按审查意见修改施工图设计文件。设计人应在发包人规定的时间内完成施工图预算的编制，施工图设计文件及施工图预算应按各施工标段进行编制。施工图设计文件批复后，则作</w:t>
      </w:r>
      <w:r>
        <w:rPr>
          <w:rFonts w:hint="eastAsia" w:ascii="宋体" w:hAnsi="宋体" w:eastAsia="宋体" w:cs="宋体"/>
          <w:color w:val="000000" w:themeColor="text1"/>
          <w:sz w:val="24"/>
          <w:szCs w:val="24"/>
          <w:highlight w:val="none"/>
          <w:lang w:eastAsia="zh-CN"/>
          <w14:textFill>
            <w14:solidFill>
              <w14:schemeClr w14:val="tx1"/>
            </w14:solidFill>
          </w14:textFill>
        </w:rPr>
        <w:t>为编制施工招标文件的依据。</w:t>
      </w:r>
    </w:p>
    <w:p w14:paraId="5587751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5.10.9 当发包人、咨询单位或上级主管部门认为需调用设计人的设计计算书时，设计人必须及时提供。</w:t>
      </w:r>
    </w:p>
    <w:p w14:paraId="4C4B88C3">
      <w:pPr>
        <w:kinsoku/>
        <w:spacing w:before="136" w:line="286" w:lineRule="auto"/>
        <w:ind w:left="39"/>
        <w:rPr>
          <w:rFonts w:ascii="宋体" w:hAnsi="宋体" w:eastAsia="宋体" w:cs="宋体"/>
          <w:color w:val="000000" w:themeColor="text1"/>
          <w:sz w:val="28"/>
          <w:szCs w:val="28"/>
          <w:highlight w:val="none"/>
          <w:lang w:eastAsia="zh-CN"/>
          <w14:textFill>
            <w14:solidFill>
              <w14:schemeClr w14:val="tx1"/>
            </w14:solidFill>
          </w14:textFill>
        </w:rPr>
      </w:pPr>
      <w:bookmarkStart w:id="304" w:name="bookmark228"/>
      <w:bookmarkEnd w:id="304"/>
      <w:bookmarkStart w:id="305" w:name="bookmark229"/>
      <w:bookmarkEnd w:id="305"/>
      <w:r>
        <w:rPr>
          <w:rFonts w:hint="eastAsia" w:ascii="宋体" w:hAnsi="宋体" w:eastAsia="宋体" w:cs="宋体"/>
          <w:b/>
          <w:bCs/>
          <w:color w:val="000000" w:themeColor="text1"/>
          <w:sz w:val="28"/>
          <w:szCs w:val="28"/>
          <w:highlight w:val="none"/>
          <w:lang w:eastAsia="zh-CN"/>
          <w14:textFill>
            <w14:solidFill>
              <w14:schemeClr w14:val="tx1"/>
            </w14:solidFill>
          </w14:textFill>
        </w:rPr>
        <w:t>6. 开始勘察设计和完成勘察设计</w:t>
      </w:r>
    </w:p>
    <w:p w14:paraId="04807D5A">
      <w:pPr>
        <w:kinsoku/>
        <w:spacing w:before="78"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6.1 开始勘察设计</w:t>
      </w:r>
    </w:p>
    <w:p w14:paraId="589AD9B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6.1.1 符合专用合同条款约定的开始勘察设计条件的，发包人应提前7天向设计人发出开始勘察设计通知。勘察设计服务期限自开始勘察设计通知中载明的开始勘察设计日期起计算。勘察设计服务周期安排在专用合同条款中约定。</w:t>
      </w:r>
    </w:p>
    <w:p w14:paraId="59B53DF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6.1.2 除专用合同条款另有约定外，因发包人原因造成合同签订之日起90天内未能发出开始勘察设计通知的，设计人有权提出价格调整要求，或者解除合同。发包人应承担由此增加的费用和（或）周期延误。</w:t>
      </w:r>
    </w:p>
    <w:p w14:paraId="3B08D14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6.1.3 设计人应在接到中标通知书后14天内，针对勘察设计各个阶段工作内容向发包人提交具有可实施性、分项目的勘察设计详细工作大纲及进度计划，以及为完成本计划而建议采用的措施和说明（含电子文件一份），经批准后作为勘察设计合同文件的组成部分，是发包人对勘察设计进行项目管理的依据之一。</w:t>
      </w:r>
    </w:p>
    <w:p w14:paraId="02F410D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6.1.4 设计人在开展专题研究之前，应针对专题研究的具体内容提交详细的工作大纲（含电子文件一份），报发包人审核后实施，并作为勘察设计合同文件的组成部分。</w:t>
      </w:r>
    </w:p>
    <w:p w14:paraId="7C40CF6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6.1.5 发包人对设计人勘察设计详细工作大纲及进度计划、专题研究详细工作大纲的审查，并不免除设计人对本项目勘察设计（含专题研究）应承担的责任。</w:t>
      </w:r>
    </w:p>
    <w:p w14:paraId="1944636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6.1.6 设计人应在每月月底向发包人提供进度报告，说明该月工作进展情况及下月计划安排，并根据发包人要求，参加发包人组织的月度工作例会。</w:t>
      </w:r>
    </w:p>
    <w:p w14:paraId="3AD268E5">
      <w:pPr>
        <w:kinsoku/>
        <w:spacing w:before="196"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6.2 发包人引起的周期延误</w:t>
      </w:r>
    </w:p>
    <w:p w14:paraId="73D88E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在履行合同过程中，由于发包人的下列原因造成勘察设计服务期限延误的，发包人应延长勘察设计服务期限并增加勘察设计费用，具体方法在专用合同条款中约定。</w:t>
      </w:r>
    </w:p>
    <w:p w14:paraId="3B1F6AC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（1）合同变更；</w:t>
      </w:r>
    </w:p>
    <w:p w14:paraId="6FD7A56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（2）未按合同约定期限及时答复勘察设计事项；</w:t>
      </w:r>
    </w:p>
    <w:p w14:paraId="0A7C9DA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（3）因发包人原因导致的暂停勘察设计；</w:t>
      </w:r>
    </w:p>
    <w:p w14:paraId="211B00A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（4）未按合同约定及时支付勘察设计费用；</w:t>
      </w:r>
    </w:p>
    <w:p w14:paraId="6E4A89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（5）发包人提供的基准资料错误；</w:t>
      </w:r>
    </w:p>
    <w:p w14:paraId="3194AB4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（6）未及时履行合同约定的相关义务；</w:t>
      </w:r>
    </w:p>
    <w:p w14:paraId="07F362C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（7）未能按照合同约定期限对勘察设计文件进行审查；</w:t>
      </w:r>
    </w:p>
    <w:p w14:paraId="749CE1A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（8）发包人造成周期延误的其他原因。</w:t>
      </w:r>
    </w:p>
    <w:p w14:paraId="595ADCAD">
      <w:pPr>
        <w:kinsoku/>
        <w:spacing w:before="19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6.3 设计人引起的周期延误</w:t>
      </w:r>
    </w:p>
    <w:p w14:paraId="540B5C9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由于设计人原因造成周期延误，设计人应支付逾期违约金。逾期违约金的计算方法和最高限额在专用合同条款中约定。</w:t>
      </w:r>
    </w:p>
    <w:p w14:paraId="39B86461">
      <w:pPr>
        <w:kinsoku/>
        <w:spacing w:before="3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6.4 行政管理部门引起的周期延误</w:t>
      </w:r>
    </w:p>
    <w:p w14:paraId="599262F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由于行政管理部门审查延迟原因造成费用增加和（或）周期延误的，由发包人承担。</w:t>
      </w:r>
    </w:p>
    <w:p w14:paraId="53090A4B">
      <w:pPr>
        <w:kinsoku/>
        <w:spacing w:before="3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6.5 非人为因素引起的周期延误</w:t>
      </w:r>
    </w:p>
    <w:p w14:paraId="1D417B6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6.5.1 由于出现专用合同条款规定的异常恶劣气候条件、不利物质条件等因素导致周期延误的，设计人有权要求发包人延长周期和（或）增加费用。</w:t>
      </w:r>
    </w:p>
    <w:p w14:paraId="0DF1771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6.5.2 设计人发现地下文物或化石时，应按规定及时报告发包人和文物保护部门，并采取有效措施进行保护；设计人有权要求发包人延长周期和（或）增加费用。</w:t>
      </w:r>
    </w:p>
    <w:p w14:paraId="3EAF8507">
      <w:pPr>
        <w:kinsoku/>
        <w:spacing w:before="196"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6.6 完成勘察设计</w:t>
      </w:r>
    </w:p>
    <w:p w14:paraId="250B4D5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6.6.1 设计人完成勘察设计服务之后，应根据法律、规范标准、合同约定和发包人要求编制勘察设计文件。</w:t>
      </w:r>
    </w:p>
    <w:p w14:paraId="101E895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6.6.2 勘察设计文件是工程勘察设计的最终成果和施工的重要依据，应根据本工程的勘察设计内容和不同阶段的勘察设计任务、目的和要求等进行编制。勘察设计文件的内容和深度应满足对应阶段的规范要求。</w:t>
      </w:r>
    </w:p>
    <w:p w14:paraId="0A9D49C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6.6.3 除专用合同条款另有约定外，勘察设计文件包括纸质文件和电子文件两种形式，两者若有不一致时，应以纸质文件为准。纸质文件一式八份，应加盖单位章和项目负责人注册执业印章；电子文件中的文字为WORD格式、图形为CAD格式，并应使用光盘和U盘分别贮存。</w:t>
      </w:r>
    </w:p>
    <w:p w14:paraId="143C8F7F">
      <w:pPr>
        <w:kinsoku/>
        <w:spacing w:before="19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6.7 提前完成勘察设计</w:t>
      </w:r>
    </w:p>
    <w:p w14:paraId="6D37AC2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6.7.1 根据发包人要求或者基于专业能力判断，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14:paraId="56CAB9B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6.7.2 发包人要求提前完成勘察设计但设计人认为无法实施的，应在收到发包人书面指示后7天内提出异议，说明不能提前完成的理由。发包人应在收到异议后7天内予以答复。任何情况下，发包人不得压缩合理的勘察设计服务期限。</w:t>
      </w:r>
    </w:p>
    <w:p w14:paraId="4112357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6.7.3 由于设计人提前完成勘察设计而给发包人带来经济效益的，发包人可以在专用合同条款中约定设计人因此获得的奖励内容。</w:t>
      </w:r>
    </w:p>
    <w:p w14:paraId="09DB346A">
      <w:pPr>
        <w:kinsoku/>
        <w:spacing w:before="297" w:line="286" w:lineRule="auto"/>
        <w:ind w:left="38"/>
        <w:rPr>
          <w:rFonts w:ascii="宋体" w:hAnsi="宋体" w:eastAsia="宋体" w:cs="宋体"/>
          <w:color w:val="000000" w:themeColor="text1"/>
          <w:sz w:val="28"/>
          <w:szCs w:val="28"/>
          <w:highlight w:val="none"/>
          <w:lang w:eastAsia="zh-CN"/>
          <w14:textFill>
            <w14:solidFill>
              <w14:schemeClr w14:val="tx1"/>
            </w14:solidFill>
          </w14:textFill>
        </w:rPr>
      </w:pPr>
      <w:bookmarkStart w:id="306" w:name="bookmark231"/>
      <w:bookmarkEnd w:id="306"/>
      <w:bookmarkStart w:id="307" w:name="bookmark230"/>
      <w:bookmarkEnd w:id="307"/>
      <w:r>
        <w:rPr>
          <w:rFonts w:hint="eastAsia" w:ascii="宋体" w:hAnsi="宋体" w:eastAsia="宋体" w:cs="宋体"/>
          <w:b/>
          <w:bCs/>
          <w:color w:val="000000" w:themeColor="text1"/>
          <w:sz w:val="28"/>
          <w:szCs w:val="28"/>
          <w:highlight w:val="none"/>
          <w:lang w:eastAsia="zh-CN"/>
          <w14:textFill>
            <w14:solidFill>
              <w14:schemeClr w14:val="tx1"/>
            </w14:solidFill>
          </w14:textFill>
        </w:rPr>
        <w:t>7. 暂停勘察设计</w:t>
      </w:r>
    </w:p>
    <w:p w14:paraId="7A67FD3D">
      <w:pPr>
        <w:kinsoku/>
        <w:spacing w:before="79"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7.1 发包人原因暂停勘察设计</w:t>
      </w:r>
    </w:p>
    <w:p w14:paraId="5645960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合同履行中发生下列情形之一的，设计人可向发包人发出通知，要求发包人采取有效措施予以纠正。发包人收到设计人通知后的 28 天内仍不履行合同义务时，设计人有权暂停勘察设计并通知发包人；发包人应承担由此导致的费用增加和（或）周期延误。</w:t>
      </w:r>
    </w:p>
    <w:p w14:paraId="07AAE69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（1）发包人违约；</w:t>
      </w:r>
    </w:p>
    <w:p w14:paraId="396086B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（2）发包人确定暂停勘察设计；</w:t>
      </w:r>
    </w:p>
    <w:p w14:paraId="1450E3E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（3）合同约定由发包人承担责任的其他情形。</w:t>
      </w:r>
    </w:p>
    <w:p w14:paraId="1BC1F6D1">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7.2 设计人原因暂停勘察设计</w:t>
      </w:r>
    </w:p>
    <w:p w14:paraId="7357DA7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合同履行中发生下列情形之一的，发包人可向设计人发出通知暂停勘察设计，由此造成费用的增加和（或）周期延误由设计人承担：</w:t>
      </w:r>
    </w:p>
    <w:p w14:paraId="3AB55CD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（1）设计人违约；</w:t>
      </w:r>
    </w:p>
    <w:p w14:paraId="28AD9DD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（2）设计人擅自暂停勘察设计；</w:t>
      </w:r>
    </w:p>
    <w:p w14:paraId="019647B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（3）合同约定由设计人承担责任的其他情形。</w:t>
      </w:r>
    </w:p>
    <w:p w14:paraId="4EBA925A">
      <w:pPr>
        <w:kinsoku/>
        <w:spacing w:before="78"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7.3 暂停期间的文件照管</w:t>
      </w:r>
    </w:p>
    <w:p w14:paraId="1D51585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不论由于何种原因引起暂停勘察设计的，暂停期间设计人应负责妥善保护已完部分的勘察设计文件，由此增加的费用由责任方承担。</w:t>
      </w:r>
    </w:p>
    <w:p w14:paraId="760DEBB4">
      <w:pPr>
        <w:kinsoku/>
        <w:spacing w:before="136" w:line="286" w:lineRule="auto"/>
        <w:ind w:left="38"/>
        <w:rPr>
          <w:rFonts w:ascii="宋体" w:hAnsi="宋体" w:eastAsia="宋体" w:cs="宋体"/>
          <w:color w:val="000000" w:themeColor="text1"/>
          <w:sz w:val="28"/>
          <w:szCs w:val="28"/>
          <w:highlight w:val="none"/>
          <w:lang w:eastAsia="zh-CN"/>
          <w14:textFill>
            <w14:solidFill>
              <w14:schemeClr w14:val="tx1"/>
            </w14:solidFill>
          </w14:textFill>
        </w:rPr>
      </w:pPr>
      <w:bookmarkStart w:id="308" w:name="bookmark233"/>
      <w:bookmarkEnd w:id="308"/>
      <w:bookmarkStart w:id="309" w:name="bookmark232"/>
      <w:bookmarkEnd w:id="309"/>
      <w:r>
        <w:rPr>
          <w:rFonts w:hint="eastAsia" w:ascii="宋体" w:hAnsi="宋体" w:eastAsia="宋体" w:cs="宋体"/>
          <w:b/>
          <w:bCs/>
          <w:color w:val="000000" w:themeColor="text1"/>
          <w:sz w:val="28"/>
          <w:szCs w:val="28"/>
          <w:highlight w:val="none"/>
          <w:lang w:eastAsia="zh-CN"/>
          <w14:textFill>
            <w14:solidFill>
              <w14:schemeClr w14:val="tx1"/>
            </w14:solidFill>
          </w14:textFill>
        </w:rPr>
        <w:t>8. 勘察设计文件</w:t>
      </w:r>
    </w:p>
    <w:p w14:paraId="381BD376">
      <w:pPr>
        <w:kinsoku/>
        <w:spacing w:before="78"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8.1 勘察设计文件接收</w:t>
      </w:r>
    </w:p>
    <w:p w14:paraId="0E5C59A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8.1.1 发包人应及时接收设计人提交的勘察设计文件。如无正当理由拒收的，视为发包人已经接收勘察设计文件。</w:t>
      </w:r>
    </w:p>
    <w:p w14:paraId="64DAC0D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8.1.2 发包人接收勘察设计文件时，应向设计人出具文件签收凭证，凭证内容包括文件名称、文件内容、文件形式、份数、提交和接收日期、提交人与接收人的亲笔签名等。</w:t>
      </w:r>
    </w:p>
    <w:p w14:paraId="13D0F4D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8.1.3 勘察设计文件提交的份数、内容、纸幅、装订格式、电子文件、展板、模型、沙盘、动画等要求，在专用合同条款中约定。</w:t>
      </w:r>
    </w:p>
    <w:p w14:paraId="3F96827E">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8.2 发包人审查勘察设计文件</w:t>
      </w:r>
    </w:p>
    <w:p w14:paraId="76F6B32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8.2.1 发包人接收勘察设计文件之后，可以自行或者组织专家会进行审查，设计人应给予配合。审查标准应符合法律、规范标准、合同约定和发包人要求等；审查 的具体范围、明细内容和费用分担原则，在专用合同条款中约定。</w:t>
      </w:r>
    </w:p>
    <w:p w14:paraId="59C1FF1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8.2.2 除专用合同条款另有约定外，发包人对于勘察设计文件的审查期限，自文件接收之日起不应超过14天。发包人逾期未作出审查结论且未提出异议的，视为设计人的勘察设计文件已经通过发包人审查。</w:t>
      </w:r>
    </w:p>
    <w:p w14:paraId="731A077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8.2.3 发包人审查后不同意勘察设计文件的，应以书面形式通知设计人，说明审查不通过的理由及其具体内容。设计人应根据发包人的审查意见修改完善勘察设计文件，并重新报送发包人审查，审查期限重新起算。</w:t>
      </w:r>
    </w:p>
    <w:p w14:paraId="45B03881">
      <w:pPr>
        <w:kinsoku/>
        <w:spacing w:before="19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8.3 审查机构审查勘察设计文件</w:t>
      </w:r>
    </w:p>
    <w:p w14:paraId="1D88B81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8.3.1 勘察设计文件需经政府有关部门审查或批准的，发包人应在审查同意后，按照有关主管部门要求，将勘察设计文件和相关资料报送审查机构进行审查。发包人的审查和审查机构的审查不减免设计人因为质量问题而应承担的勘察设计责任。</w:t>
      </w:r>
    </w:p>
    <w:p w14:paraId="0FA8E81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8.3.2 对于审查机构的审查意见，如不需要修改发包人要求的，应由设计人按照审查意见修改完善勘察设计文件；如需修改发包人要求的，则由发包人重新修改和提出发包人要求，再由设计人根据新的发包人要求修改完善勘察设计文件。</w:t>
      </w:r>
    </w:p>
    <w:p w14:paraId="34FE175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8.3.3 由于自身原因造成勘察设计文件未通过审查机构审查的，设计人应承担违约责任，采取补救措施直至达到合同约定的质量标准，并自行承担由此导致的费用增加和（或）周期延误。</w:t>
      </w:r>
    </w:p>
    <w:p w14:paraId="01D43D84">
      <w:pPr>
        <w:kinsoku/>
        <w:spacing w:before="134" w:line="286" w:lineRule="auto"/>
        <w:ind w:left="37"/>
        <w:rPr>
          <w:rFonts w:ascii="宋体" w:hAnsi="宋体" w:eastAsia="宋体" w:cs="宋体"/>
          <w:color w:val="000000" w:themeColor="text1"/>
          <w:sz w:val="28"/>
          <w:szCs w:val="28"/>
          <w:highlight w:val="none"/>
          <w:lang w:eastAsia="zh-CN"/>
          <w14:textFill>
            <w14:solidFill>
              <w14:schemeClr w14:val="tx1"/>
            </w14:solidFill>
          </w14:textFill>
        </w:rPr>
      </w:pPr>
      <w:bookmarkStart w:id="310" w:name="bookmark235"/>
      <w:bookmarkEnd w:id="310"/>
      <w:bookmarkStart w:id="311" w:name="bookmark234"/>
      <w:bookmarkEnd w:id="311"/>
      <w:r>
        <w:rPr>
          <w:rFonts w:hint="eastAsia" w:ascii="宋体" w:hAnsi="宋体" w:eastAsia="宋体" w:cs="宋体"/>
          <w:b/>
          <w:bCs/>
          <w:color w:val="000000" w:themeColor="text1"/>
          <w:sz w:val="28"/>
          <w:szCs w:val="28"/>
          <w:highlight w:val="none"/>
          <w:lang w:eastAsia="zh-CN"/>
          <w14:textFill>
            <w14:solidFill>
              <w14:schemeClr w14:val="tx1"/>
            </w14:solidFill>
          </w14:textFill>
        </w:rPr>
        <w:t>9. 勘察设计责任与保险</w:t>
      </w:r>
    </w:p>
    <w:p w14:paraId="5B818F9D">
      <w:pPr>
        <w:kinsoku/>
        <w:spacing w:before="78" w:line="286" w:lineRule="auto"/>
        <w:ind w:left="518"/>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9.1 工作质量责任</w:t>
      </w:r>
    </w:p>
    <w:p w14:paraId="01BEB5C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9.1.1 勘察设计工作质量应满足法律规定、规范标准、合同约定和发包人要求等。</w:t>
      </w:r>
    </w:p>
    <w:p w14:paraId="58F8CC2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9.1.2 设计人应做好勘察设计服务的质量与技术管理工作，建立健全内部质量管理体系和质量责任制度，加强勘察设计服务全过程的质量控制，建立完整的勘察设计文件的设计、复核、审核、会签和批准制度，明确各阶段的责任人。</w:t>
      </w:r>
    </w:p>
    <w:p w14:paraId="085AFFB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9.1.3 设计人应强化现场作业质量和试验工作管理，保证原始记录和试验数据的可靠性、真实性和完整性，严禁离开现场进行追记、补记和修改记录。</w:t>
      </w:r>
    </w:p>
    <w:p w14:paraId="46A9C53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9.1.4 设计人应按合同约定对勘察设计服务进行全过程的质量检查和检验，并作详细记录，编制勘察设计工作质量报表，报送发包人审查。</w:t>
      </w:r>
    </w:p>
    <w:p w14:paraId="5872B6C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9.1.5 发包人有权对勘察设计工作质量进行检查和审核。设计人应为发包人的检查和检验提供方便，包括发包人到勘察设计场地、试验室或合同约定的其他地方进行察看，查阅、审核勘察设计的原始记录和其他文件。发包人的检查和审核，不免除设计人按合同约定应负的责任。</w:t>
      </w:r>
    </w:p>
    <w:p w14:paraId="5F3A7A1E">
      <w:pPr>
        <w:kinsoku/>
        <w:spacing w:before="194"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9.2 勘察设计文件错误责任</w:t>
      </w:r>
    </w:p>
    <w:p w14:paraId="2E1EA34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9.2.1 勘察设计文件存在错误、遗漏、含混、矛盾、不充分之处或其他缺陷，无论设计人是否通过了发包人审查或审查机构审查，设计人均应自费对前述问题带来的缺陷和工程问题进行改正，但因第1.6.2项约定由发包人提供的文件错误导致的除外。</w:t>
      </w:r>
    </w:p>
    <w:p w14:paraId="6C79039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9.2.2 因设计人原因造成勘察设计文件不合格的，发包人有权要求设计人采取补救措施，直至达到合同要求的质量标准，并按第14.1款的约定承担责任。</w:t>
      </w:r>
    </w:p>
    <w:p w14:paraId="146220F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9.2.3 因发包人原因造成勘察设计文件不合格的，设计人应当采取补救措施，直至达到合同要求的质量标准，由此造成的勘察设计费用增加和（或）勘察设计服务期限延误由发包人承担。</w:t>
      </w:r>
    </w:p>
    <w:p w14:paraId="6FA08857">
      <w:pPr>
        <w:kinsoku/>
        <w:spacing w:before="34"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9.3 勘察设计责任主体</w:t>
      </w:r>
    </w:p>
    <w:p w14:paraId="73AB6CD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9.3.1 设计人应运用一切合理的专业技术、知识技能和项目经验，按照职业道德准则和行业公认标准尽其全部职责，勤勉、谨慎、公正地履行其在本合同项下的责任和义务。</w:t>
      </w:r>
    </w:p>
    <w:p w14:paraId="003A1EA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9.3.2 本工程施行质量责任终身制。设计人应书面明确相应的项目负责人和质量负责人。设计人的相关人员按照国家法律法规和有关规定在工程合理使用年限内承担相应的质量责任。</w:t>
      </w:r>
    </w:p>
    <w:p w14:paraId="11BA125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9.3.3 设计人应按照相关规定，做好设计交底、设计变更和后续服务工作，保障设计意图在施工中得以贯彻落实，及时处理施工中与设计相关的质量技术问题。</w:t>
      </w:r>
    </w:p>
    <w:p w14:paraId="322B7EF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9.3.4 本工程交工验收前，设计人应对工程建设内容是否满足设计要求、是否达到使用功能等方面进行综合检查和分析评价，向发包人出具工程设计符合性评价意见。</w:t>
      </w:r>
    </w:p>
    <w:p w14:paraId="2C07F31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9.3.5 设计人应依法规范分包行为，并对承担的工程质量负总责，分包单位对分包合同范围内的工程质量负责。</w:t>
      </w:r>
    </w:p>
    <w:p w14:paraId="34BBC2D8">
      <w:pPr>
        <w:kinsoku/>
        <w:spacing w:before="194"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9.4 勘察设计责任保险</w:t>
      </w:r>
    </w:p>
    <w:p w14:paraId="5186562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9.4.1 除专用合同条款另有约定外，设计人应具有发包人认可的、履行本合同所需要的工程勘察设计责任险，于合同签订后28天内向发包人提交工程勘察设计责任险的保险单副本或者其他有效证明，并在合同履行期间保持足额、有效。</w:t>
      </w:r>
    </w:p>
    <w:p w14:paraId="0E3C5E00">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9.4.2 工程勘察设计责任险的保险范围，应当包括由于设计人的疏忽或过失而造成的工程质量事故损失，以及由于事故引发的第三者人身伤亡、财产损失或费用赔偿等。</w:t>
      </w:r>
    </w:p>
    <w:p w14:paraId="0448D96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9.4.3 发生工程勘察设计保险事故后，设计人应按保险人要求进行报告，并负责办理保险理赔业务；保险金不足以补偿损失的，由设计人自行补偿。</w:t>
      </w:r>
    </w:p>
    <w:p w14:paraId="6478957C">
      <w:pPr>
        <w:kinsoku/>
        <w:spacing w:before="296"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312" w:name="bookmark237"/>
      <w:bookmarkEnd w:id="312"/>
      <w:bookmarkStart w:id="313" w:name="bookmark236"/>
      <w:bookmarkEnd w:id="313"/>
      <w:r>
        <w:rPr>
          <w:rFonts w:hint="eastAsia" w:ascii="宋体" w:hAnsi="宋体" w:eastAsia="宋体" w:cs="宋体"/>
          <w:b/>
          <w:bCs/>
          <w:color w:val="000000" w:themeColor="text1"/>
          <w:sz w:val="28"/>
          <w:szCs w:val="28"/>
          <w:highlight w:val="none"/>
          <w:lang w:eastAsia="zh-CN"/>
          <w14:textFill>
            <w14:solidFill>
              <w14:schemeClr w14:val="tx1"/>
            </w14:solidFill>
          </w14:textFill>
        </w:rPr>
        <w:t>10. 招标和施工期间配合</w:t>
      </w:r>
    </w:p>
    <w:p w14:paraId="0350E2B2">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10.1 招标期间配合</w:t>
      </w:r>
    </w:p>
    <w:p w14:paraId="7730462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10.1.1 招标配合指设计人配合发包人进行各项招标工作。</w:t>
      </w:r>
    </w:p>
    <w:p w14:paraId="18D75F3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10.1.2 招标人应按发包人规定的时间提供各标段施工招标资格预审所需的工程数量和工程说明；按发包人规定的时间提供各标段的施工招标图纸、工程量清单和参考资料；按发包人要求安排相关人员参加标前会，就有关设计问题进行答疑。</w:t>
      </w:r>
    </w:p>
    <w:p w14:paraId="49D14148">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10.2 施工期间配合</w:t>
      </w:r>
    </w:p>
    <w:p w14:paraId="5FA37DF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10.2.1 施工配合指设计人配合施工承包人，在施工期间提供的补充勘察、设计服务或其他配合工作，直至工程通过竣工验收为止。</w:t>
      </w:r>
    </w:p>
    <w:p w14:paraId="30D1E5C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10.2.2 除专用合同条款另有约定外，发包人应为设计人派赴施工现场的工作人员，在施工期间提供办公房间、办公桌椅、互联网接口、冷暖设施、生活设施、进出现场交通服务和其他便利条件。</w:t>
      </w:r>
    </w:p>
    <w:p w14:paraId="76096A8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10.2.3 设计人应在本工程的施工期间，积极提供勘察设计配合服务，包括并不限于设计技术交底、施工现场服务、参与施工过程验收、参与工程交工验收、参与工程竣工验收等工作。</w:t>
      </w:r>
    </w:p>
    <w:p w14:paraId="581B1F9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10.2.4 发包人应当组织设计技术交底会，由设计人向发包人、监理人和施工承包人等进行设计交底，对本工程的设计意图、设计文件和施工要求等进行系统的说 明和解释。</w:t>
      </w:r>
    </w:p>
    <w:p w14:paraId="0D7851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10.2.5 工程施工完毕后，发包人应当按有关规定组织工程交工验收和工程竣工验收，设计人参加验收并出具本单位的验收结论。如因勘察设计原因致使工程不合格的，设计人应当承担违约责任，免费修改勘察设计文件和赔偿发包人由此产生的经济损失。</w:t>
      </w:r>
    </w:p>
    <w:p w14:paraId="1C79DF2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10.2.6 设计人应在施工现场设立代表处或派驻经验丰富的设计代表常驻施工现场，做好施工现场服务，并负责解决施工过程中出现的设计问题：</w:t>
      </w:r>
    </w:p>
    <w:p w14:paraId="23E74C9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（1）开工前在发包人指定的时间内，做好设计文件的技术交底工作和现场控制点的交接工作（交桩）；</w:t>
      </w:r>
    </w:p>
    <w:p w14:paraId="5332075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（2）在发包人规定的时间内 ，及时处理与解决施工中与设计有关的问题；</w:t>
      </w:r>
    </w:p>
    <w:p w14:paraId="0A04DD0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（3）在发包人规定的时间内，积极配合发包人对施工及设计方案进行优化设计；</w:t>
      </w:r>
    </w:p>
    <w:p w14:paraId="5F0501A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（4）参与工程质量事故分析，并对因设计造成的质量事故，提出相应的技术处理方案；</w:t>
      </w:r>
    </w:p>
    <w:p w14:paraId="7FE0E47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（5）参加本工程的交工、竣工验收， 提交设计工作报告，并配合质量监督部门校核工程是否按施工图设计施工。</w:t>
      </w:r>
    </w:p>
    <w:p w14:paraId="56CF338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发包人对设计代表的数量和资历条件有特定要求的，在专用合同条款中约定。设计人应按发包人提出的要求派驻设计代表，否则按违约处理。</w:t>
      </w:r>
    </w:p>
    <w:p w14:paraId="76CF592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若发包人在工作中发现设计代表不称职或有违法行为时，有权提出更换，设计人应在发包人提出更换通知的 7 天内完成更换工作并使发包人满意。</w:t>
      </w:r>
    </w:p>
    <w:p w14:paraId="0C36AF7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10.2.7 本项目设计变更的勘察设计由设计人承担，设计人应及时完成勘察设计，提交设计变更文件，并对设计变更文件承担相应责任。除本合同第11条规定之外的设计变更，其勘察设计费用应视为已含入合同价格中，发包人不再另行支付。所有设计变更必须</w:t>
      </w:r>
      <w: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t>提供预算金额并由设计代表签</w:t>
      </w:r>
      <w:r>
        <w:rPr>
          <w:rFonts w:hint="eastAsia" w:ascii="宋体" w:hAnsi="宋体" w:eastAsia="宋体" w:cs="宋体"/>
          <w:color w:val="000000" w:themeColor="text1"/>
          <w:sz w:val="24"/>
          <w:szCs w:val="24"/>
          <w:highlight w:val="none"/>
          <w:lang w:eastAsia="zh-CN"/>
          <w14:textFill>
            <w14:solidFill>
              <w14:schemeClr w14:val="tx1"/>
            </w14:solidFill>
          </w14:textFill>
        </w:rPr>
        <w:t>字确认。</w:t>
      </w:r>
    </w:p>
    <w:p w14:paraId="19DE8BCB">
      <w:pPr>
        <w:kinsoku/>
        <w:spacing w:before="137"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314" w:name="bookmark239"/>
      <w:bookmarkEnd w:id="314"/>
      <w:bookmarkStart w:id="315" w:name="bookmark238"/>
      <w:bookmarkEnd w:id="315"/>
      <w:r>
        <w:rPr>
          <w:rFonts w:hint="eastAsia" w:ascii="宋体" w:hAnsi="宋体" w:eastAsia="宋体" w:cs="宋体"/>
          <w:b/>
          <w:bCs/>
          <w:color w:val="000000" w:themeColor="text1"/>
          <w:sz w:val="28"/>
          <w:szCs w:val="28"/>
          <w:highlight w:val="none"/>
          <w:lang w:eastAsia="zh-CN"/>
          <w14:textFill>
            <w14:solidFill>
              <w14:schemeClr w14:val="tx1"/>
            </w14:solidFill>
          </w14:textFill>
        </w:rPr>
        <w:t>11. 合同变更</w:t>
      </w:r>
    </w:p>
    <w:p w14:paraId="4ABEA14F">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11.1 变更情形</w:t>
      </w:r>
    </w:p>
    <w:p w14:paraId="3E579F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11.1.1 合同履行中发生下述情形时，合同一方均可向对方提出变更请求，经双方协商一致后进行变更，勘察设计服务期限和勘察设计费用的调整方法在专用合同条款中约定。</w:t>
      </w:r>
    </w:p>
    <w:p w14:paraId="037ED3B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（1）勘察设计范围发生变化；</w:t>
      </w:r>
    </w:p>
    <w:p w14:paraId="157638E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（2）除不可抗力外，非设计人的原因引起的周期延误；</w:t>
      </w:r>
    </w:p>
    <w:p w14:paraId="55E1A80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（3）非设计人的原因，对工程同一部分重复进行勘察设计；</w:t>
      </w:r>
    </w:p>
    <w:p w14:paraId="642A5CB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（4）非设计人的原因，对工程暂停勘察设计及恢复勘察设计。</w:t>
      </w:r>
    </w:p>
    <w:p w14:paraId="057F95B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11.1.2 基准日后，因颁布新的或修订原有法律、法规、规范和标准等引发合同变更情形的，按照上述约定进行调整。</w:t>
      </w:r>
    </w:p>
    <w:p w14:paraId="02FA8C58">
      <w:pPr>
        <w:kinsoku/>
        <w:spacing w:before="3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11.2 合理化建议</w:t>
      </w:r>
    </w:p>
    <w:p w14:paraId="3CB4CAB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11.2.1 合同履行中，设计人可对发包人要求提出合理化建议。合理化建议应以书面形式提交发包人，被发包人采纳并构成变更的，执行第11.1款约定。</w:t>
      </w:r>
    </w:p>
    <w:p w14:paraId="6B53B93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11.2.2 设计人提出的合理化建议降低了工程投资、缩短了施工期限或者提高了工程经济效益的，发包人应按专用合同条款中的约定给予奖励。</w:t>
      </w:r>
    </w:p>
    <w:p w14:paraId="1A9C63DB">
      <w:pPr>
        <w:kinsoku/>
        <w:spacing w:before="91" w:line="286" w:lineRule="auto"/>
        <w:ind w:left="47"/>
        <w:rPr>
          <w:rFonts w:ascii="宋体" w:hAnsi="宋体" w:eastAsia="宋体" w:cs="宋体"/>
          <w:color w:val="000000" w:themeColor="text1"/>
          <w:sz w:val="28"/>
          <w:szCs w:val="28"/>
          <w:highlight w:val="none"/>
          <w14:textFill>
            <w14:solidFill>
              <w14:schemeClr w14:val="tx1"/>
            </w14:solidFill>
          </w14:textFill>
        </w:rPr>
      </w:pPr>
      <w:bookmarkStart w:id="316" w:name="bookmark241"/>
      <w:bookmarkEnd w:id="316"/>
      <w:bookmarkStart w:id="317" w:name="bookmark240"/>
      <w:bookmarkEnd w:id="317"/>
      <w:r>
        <w:rPr>
          <w:rFonts w:hint="eastAsia" w:ascii="宋体" w:hAnsi="宋体" w:eastAsia="宋体" w:cs="宋体"/>
          <w:b/>
          <w:bCs/>
          <w:color w:val="000000" w:themeColor="text1"/>
          <w:sz w:val="28"/>
          <w:szCs w:val="28"/>
          <w:highlight w:val="none"/>
          <w14:textFill>
            <w14:solidFill>
              <w14:schemeClr w14:val="tx1"/>
            </w14:solidFill>
          </w14:textFill>
        </w:rPr>
        <w:t>12. 合同价格与支付</w:t>
      </w:r>
    </w:p>
    <w:p w14:paraId="77B947B9">
      <w:pPr>
        <w:kinsoku/>
        <w:spacing w:before="78" w:line="286" w:lineRule="auto"/>
        <w:ind w:left="52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12.1 合同价格</w:t>
      </w:r>
    </w:p>
    <w:p w14:paraId="1448419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12.1.1 本合同的报价方式、价格调整方式和风险范围划分，在专用合同条款中约定。</w:t>
      </w:r>
    </w:p>
    <w:p w14:paraId="1460CA4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12.1.2 勘察设计费用实行发包人签证制度，即设计人完成勘察设计项目后通知发包人进行验收，通过验收后由发包人代表对实施的勘察设计项目、数量、质量和实施时间签字确认，以此作为计算勘察设计费用的依据之一。</w:t>
      </w:r>
    </w:p>
    <w:p w14:paraId="3D1676B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12.1.3 除专用合同条款另有约定外，合同价格应当包括收集资料，踏勘现场，制订纲要，进行测绘、勘探、取样、试验、测试、分析、设计、评估、审查等，编制勘察设计文件，招标与施工配合等全部费用和国家规定的各项税费。</w:t>
      </w:r>
    </w:p>
    <w:p w14:paraId="0A793E1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12.1.4 发包人要求设计人进行外出考察、试验检测、专项咨询或专家评审时，相应费用不含在合同价格之中，由发包人另行支付。</w:t>
      </w:r>
    </w:p>
    <w:p w14:paraId="6B587D2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12.1.5 设计人为联合体的，发包人应根据勘察设计工作进展向联合体牵头人支付勘察设计费用，由联合体牵头人根据联合体各成员及分包人（如有）实际完成的工作量及完成质量，向联合体各成员及分包人支付合同价款，由此发生的税费等费用统一包含在合同价格内，发包人不另行支付。联合体牵头人提出书面申请时，发 包人也可直接向联合体各成员支付合同价款。</w:t>
      </w:r>
    </w:p>
    <w:p w14:paraId="0528C80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12.1.6 发包人向设计人实际支付的勘察设计费，将不高于施工图设计审批概算中相应勘察设计费的审批额，除非勘察设计费审批额依法予以调整。勘察设计费超出审批额部分发包人将予以扣除，合同价格相应变更，不足部分发包人将不另行支付。</w:t>
      </w:r>
    </w:p>
    <w:p w14:paraId="7558C90A">
      <w:pPr>
        <w:kinsoku/>
        <w:spacing w:before="196"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12.2 预付款</w:t>
      </w:r>
    </w:p>
    <w:p w14:paraId="53FCC85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12.2.1 预付款应专用于本工程的勘察设计。预付款的额度、支付方式在专用合同条款中约定。设计人无须向发包人提交预付款保函，但设计人提交的履约保证金对预付款的正常使用承担保证责任。</w:t>
      </w:r>
    </w:p>
    <w:p w14:paraId="556D96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12.2.2 发包人应在收到预付款支付申请后28天内，将预付款支付给设计人；设计人应当提供等额的增值税专用发票。</w:t>
      </w:r>
    </w:p>
    <w:p w14:paraId="35D492CD">
      <w:pPr>
        <w:kinsoku/>
        <w:spacing w:before="195" w:line="286" w:lineRule="auto"/>
        <w:ind w:left="526"/>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12.3 中期支付</w:t>
      </w:r>
    </w:p>
    <w:p w14:paraId="1FFF119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12.3.1 设计人应按发包人批准或专用合同条款约定的格式及份数，向发包人提交中期支付申请，并附相应的支持性证明文件。</w:t>
      </w:r>
    </w:p>
    <w:p w14:paraId="0B22A90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12.3.2 发包人应在收到中期支付申请后的28天内，将应付款项支付给设计人；设计人应当提供等额的增值税专用发票。发包人未能在前述时间内完成审批或不予答复的，视为发包人同意中期支付申请。发包人不按期支付的，按专用合同条款的约定支付逾期付款违约金。</w:t>
      </w:r>
    </w:p>
    <w:p w14:paraId="513E692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12.3.3 中期支付涉及政府投资资金的，按照国库集中支付等国家相关规定和专用合同条款的约定执行。</w:t>
      </w:r>
    </w:p>
    <w:p w14:paraId="3DEF2D3C">
      <w:pPr>
        <w:kinsoku/>
        <w:spacing w:before="19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12.4 费用结算</w:t>
      </w:r>
    </w:p>
    <w:p w14:paraId="0FB1685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12.4.1 合同工作完成后，设计人应按专用合同条款约定的份数和期限，向发包人提交勘察设计费用结算申请，并提供相关证明材料。</w:t>
      </w:r>
    </w:p>
    <w:p w14:paraId="130EED4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12.4.2 发包人应在收到费用结算申请后的28天内，将应付款项支付给设计人；设计人应当提供等额的增值税专用发票。发包人未能在前述时间内完成审批或不予答复的，视为发包人同意费用结算申请。发包人不按期支付的，按专用合同条款的约定支付逾期付款违约金。</w:t>
      </w:r>
    </w:p>
    <w:p w14:paraId="3E43934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12.4.3 发包人对费用结算申请内容有异议的，有权要求设计人进行修正和提供补充资料，由设计人重新提交。设计人对此有异议的，按第15条的约定执行。</w:t>
      </w:r>
    </w:p>
    <w:p w14:paraId="41C4E0E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12.4.4 最终结清付款涉及政府投资资金的，按第12.3.3项的约定执行。</w:t>
      </w:r>
    </w:p>
    <w:p w14:paraId="0542CA17">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12.5 暂列金额</w:t>
      </w:r>
    </w:p>
    <w:p w14:paraId="6F95AFE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12.5.1 本合同的暂列金额在专用合同条款中约定。暂列金额应按发包人的书面指示全部或部分地使用，或根本不予动用。</w:t>
      </w:r>
    </w:p>
    <w:p w14:paraId="21786D26">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12.5.2 如果使用暂列金额进行某项额外勘察设计工作、专题研究、审查和会务工作，其费用应按设计人投标报价中相应项目的基本单价和实际发生的工作量经发包人核定后支付，或者按实际发生的工作费用经发包人核实后支付。</w:t>
      </w:r>
    </w:p>
    <w:p w14:paraId="79A3E9F7">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12.6 质量保证金</w:t>
      </w:r>
    </w:p>
    <w:p w14:paraId="785E21B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为保证设计人的设计质量和设计服务，最后一批勘察设计成果文件经上级主管部门批复之后28天内，设计人应向发包人缴纳质量保证金。质量保证金可采用银行保函或现金、支票形式，金额应符合专用合同条款的规定。采用银行保函时，出具保函的银行须具有相应担保能力，且按照发包人批准的格式出具，所需费用由设计人承担，待项目交工证书签发后 28 天内返还给设计人。</w:t>
      </w:r>
    </w:p>
    <w:p w14:paraId="59D7D4E0">
      <w:pPr>
        <w:kinsoku/>
        <w:spacing w:before="296"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318" w:name="bookmark243"/>
      <w:bookmarkEnd w:id="318"/>
      <w:bookmarkStart w:id="319" w:name="bookmark242"/>
      <w:bookmarkEnd w:id="319"/>
      <w:r>
        <w:rPr>
          <w:rFonts w:hint="eastAsia" w:ascii="宋体" w:hAnsi="宋体" w:eastAsia="宋体" w:cs="宋体"/>
          <w:b/>
          <w:bCs/>
          <w:color w:val="000000" w:themeColor="text1"/>
          <w:sz w:val="28"/>
          <w:szCs w:val="28"/>
          <w:highlight w:val="none"/>
          <w:lang w:eastAsia="zh-CN"/>
          <w14:textFill>
            <w14:solidFill>
              <w14:schemeClr w14:val="tx1"/>
            </w14:solidFill>
          </w14:textFill>
        </w:rPr>
        <w:t>13. 不可抗力</w:t>
      </w:r>
    </w:p>
    <w:p w14:paraId="385D7E68">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13.1 不可抗力的确认</w:t>
      </w:r>
    </w:p>
    <w:p w14:paraId="0A9DD0D5">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14C9B13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13.1.2 不可抗力发生后，发包人和设计人应及时认真统计所造成的损失，收集不可抗力造成损失的证据。合同双方对是否属于不可抗力或其损失的意见不一致的，由合同双方协商确定。</w:t>
      </w:r>
    </w:p>
    <w:p w14:paraId="5CFAE23A">
      <w:pPr>
        <w:kinsoku/>
        <w:spacing w:before="193"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13.2 不可抗力的通知</w:t>
      </w:r>
    </w:p>
    <w:p w14:paraId="68366AF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13.2.1 合同一方当事人遇到不可抗力事件，使其履行合同义务受到阻碍时，应立即通知合同另一方当事人，书面说明不可抗力和受阻碍的详细情况，并提供必要的证明。</w:t>
      </w:r>
    </w:p>
    <w:p w14:paraId="765A07A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13.2.2 如不可抗力持续发生，合同一方当事人应及时向合同另一方当事人提交中间报告，说明不可抗力和履行合同受阻的情况，并于不可抗力事件结束后28天内提交最终报告及有关资料。</w:t>
      </w:r>
    </w:p>
    <w:p w14:paraId="6ABE2A89">
      <w:pPr>
        <w:kinsoku/>
        <w:spacing w:before="196"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13.3 不可抗力后果及其处理</w:t>
      </w:r>
    </w:p>
    <w:p w14:paraId="2E7951A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13.3.1 不可抗力引起的后果及其损失，应由合同当事人依据法律规定各自承担。不可抗力发生前已完成的勘察设计工作，应当按照合同约定进行支付。</w:t>
      </w:r>
    </w:p>
    <w:p w14:paraId="18E3C42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13.3.2 不可抗力发生后，合同当事人应当采取有效措施避免损失进一步扩大，如未采取有效措施致使损失扩大的，应当自行承担扩大部分的损失。</w:t>
      </w:r>
    </w:p>
    <w:p w14:paraId="3F37F00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13.3.3 因一方当事人迟延履行合同义务，致使迟延履行期间遭遇不可抗力的，应由该当事人承担全部损失。</w:t>
      </w:r>
    </w:p>
    <w:p w14:paraId="44A7C286">
      <w:pPr>
        <w:kinsoku/>
        <w:spacing w:before="296"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320" w:name="bookmark245"/>
      <w:bookmarkEnd w:id="320"/>
      <w:bookmarkStart w:id="321" w:name="bookmark244"/>
      <w:bookmarkEnd w:id="321"/>
      <w:r>
        <w:rPr>
          <w:rFonts w:hint="eastAsia" w:ascii="宋体" w:hAnsi="宋体" w:eastAsia="宋体" w:cs="宋体"/>
          <w:b/>
          <w:bCs/>
          <w:color w:val="000000" w:themeColor="text1"/>
          <w:sz w:val="28"/>
          <w:szCs w:val="28"/>
          <w:highlight w:val="none"/>
          <w:lang w:eastAsia="zh-CN"/>
          <w14:textFill>
            <w14:solidFill>
              <w14:schemeClr w14:val="tx1"/>
            </w14:solidFill>
          </w14:textFill>
        </w:rPr>
        <w:t>14. 违约</w:t>
      </w:r>
    </w:p>
    <w:p w14:paraId="334BA2A5">
      <w:pPr>
        <w:kinsoku/>
        <w:spacing w:before="79"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14.1 设计人违约</w:t>
      </w:r>
    </w:p>
    <w:p w14:paraId="0A1DD3C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14.1.1 合同履行中发生下列情况之一的，属设计人违约：</w:t>
      </w:r>
    </w:p>
    <w:p w14:paraId="75D4A72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（1）勘察设计文件不符合法律以及合同约定；</w:t>
      </w:r>
    </w:p>
    <w:p w14:paraId="1D3D526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（2）设计人转包、违法分包或者未经发包人同意擅自分包；</w:t>
      </w:r>
    </w:p>
    <w:p w14:paraId="4B94F52F">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（3）设计人未按合同计划完成勘察设计（发包人同意延期的除外）；</w:t>
      </w:r>
    </w:p>
    <w:p w14:paraId="3080615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（4）设计人无法履行或停止履行合同；</w:t>
      </w:r>
    </w:p>
    <w:p w14:paraId="21DD62DA">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（5）在收到发包人或咨询单位或上级主管部门提出的审查意见后，设计人未在专用合同条款规定的期限内完成对勘察设计文件的修改；</w:t>
      </w:r>
    </w:p>
    <w:p w14:paraId="03583AD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（6）设计人在投标文件中承诺的或按合同文件约定的投入本项目的主要勘察设计人员发生变化（因不可抗力引起的人员变动除外）；</w:t>
      </w:r>
    </w:p>
    <w:p w14:paraId="66219A93">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（7）设计人未按照本合同第10.1款规定提供招标期间的配合服务；</w:t>
      </w:r>
    </w:p>
    <w:p w14:paraId="565F6FF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（8）设计人未及时选派合格的设计代表进驻施工现场，或未能在发包人和设计人约定的时间内给予答复、完成变更设计；</w:t>
      </w:r>
    </w:p>
    <w:p w14:paraId="4D824A52">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（9）因勘察设计深度不够、资料不足、方案缺陷以及勘察设计质量低劣而被要求返工；</w:t>
      </w:r>
    </w:p>
    <w:p w14:paraId="6C6DAF6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（10）因勘察设计深度不够、资料不足、方案缺陷或质量低劣导致未通过上级主管部门的审查，或导致本项目造价调整率超过专用合同条款中约定的比例；</w:t>
      </w:r>
    </w:p>
    <w:p w14:paraId="16385D4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由于设计人的过失或责任引起本项目发生重大设计变更、较大设计变更或单个合同段因变更引起的工程费用调整累计超过专用合同条款中约定的比例，导致施工工期拖延或者给发包人造成经济损失。重大设计变更及较大设计变更的划分标准参照《公路工程设计变更管理办法》的规定执行；</w:t>
      </w:r>
    </w:p>
    <w:p w14:paraId="2EE430E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（12）由于设计人的过失或责任导致勘察设计质量事故；</w:t>
      </w:r>
    </w:p>
    <w:p w14:paraId="1BB2169D">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（13）设计人不履行合同约定的其他义务。</w:t>
      </w:r>
    </w:p>
    <w:p w14:paraId="3E8C730B">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发包人有权向设计人课以专用合同条款中约定的违约金，并由发包人将其违约行为上报省级交通运输主管部门，作为不良记录纳入全国公路建设市场监督管理系统。</w:t>
      </w:r>
    </w:p>
    <w:p w14:paraId="675FB063">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14.2 发包人违约</w:t>
      </w:r>
    </w:p>
    <w:p w14:paraId="6DDB03D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14.2.1 合同履行中发生下列情况之一的，属发包人违约：</w:t>
      </w:r>
    </w:p>
    <w:p w14:paraId="7062AA3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（1）发包人未按合同约定支付勘察设计费用；</w:t>
      </w:r>
    </w:p>
    <w:p w14:paraId="0963A55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（2）发包人原因造成勘察设计停止；</w:t>
      </w:r>
    </w:p>
    <w:p w14:paraId="7E73E608">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（3）发包人无法履行或停止履行合同；</w:t>
      </w:r>
    </w:p>
    <w:p w14:paraId="7FDA3C3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（4）由于发包人变更勘察设计项目、规模、条件， 或未按合同约定提供勘察设计必需的资料，造成勘察设计的返工、停工、窝工或修改设计；</w:t>
      </w:r>
    </w:p>
    <w:p w14:paraId="5B177B6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（5）发包人无正当理由不按时返还履约保证金、质量保证金；</w:t>
      </w:r>
    </w:p>
    <w:p w14:paraId="626706EC">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（6）发包人不履行合同约定的其他义务。</w:t>
      </w:r>
    </w:p>
    <w:p w14:paraId="3206DEF4">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14.2.2 发包人发生违约情况时，设计人可向发包人发出暂停勘察设计通知，要求其在限定期限内纠正；逾期仍不纠正的，设计人有权解除合同并向发包人发出解除合同通知。发包人应当承担由于违约所造成的费用增加、周期延误和设计人损失等。设计人有权向发包人课以专用合同条款中约定的违约金。</w:t>
      </w:r>
    </w:p>
    <w:p w14:paraId="617C65DD">
      <w:pPr>
        <w:kinsoku/>
        <w:spacing w:before="194"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14.3 第三人造成的违约</w:t>
      </w:r>
    </w:p>
    <w:p w14:paraId="312B6A11">
      <w:pPr>
        <w:kinsoku/>
        <w:spacing w:before="193" w:line="286" w:lineRule="auto"/>
        <w:ind w:left="40" w:right="38" w:firstLine="47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4B1AB569">
      <w:pPr>
        <w:kinsoku/>
        <w:spacing w:before="137"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bookmarkStart w:id="322" w:name="bookmark246"/>
      <w:bookmarkEnd w:id="322"/>
      <w:bookmarkStart w:id="323" w:name="bookmark247"/>
      <w:bookmarkEnd w:id="323"/>
      <w:r>
        <w:rPr>
          <w:rFonts w:hint="eastAsia" w:ascii="宋体" w:hAnsi="宋体" w:eastAsia="宋体" w:cs="宋体"/>
          <w:b/>
          <w:bCs/>
          <w:color w:val="000000" w:themeColor="text1"/>
          <w:sz w:val="28"/>
          <w:szCs w:val="28"/>
          <w:highlight w:val="none"/>
          <w:lang w:eastAsia="zh-CN"/>
          <w14:textFill>
            <w14:solidFill>
              <w14:schemeClr w14:val="tx1"/>
            </w14:solidFill>
          </w14:textFill>
        </w:rPr>
        <w:t>15. 争议的解决</w:t>
      </w:r>
    </w:p>
    <w:p w14:paraId="09420FF1">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15.1 发包人和设计人在履行合同中发生争议的，可以友好协商解决。合同当事人友好协商解决不成的，可在专用合同条款中约定按下列一种方式解决：</w:t>
      </w:r>
    </w:p>
    <w:p w14:paraId="17A5728E">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（1）向约定的仲裁委员会申请仲裁；</w:t>
      </w:r>
    </w:p>
    <w:p w14:paraId="3EA311A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（2）向有管辖权的人民法院提起诉讼。</w:t>
      </w:r>
    </w:p>
    <w:p w14:paraId="1CAF63C7">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15.2 采用仲裁方式最终解决争议的项目，仲裁裁决是终局性的并对发包人和设计人双方均具有约束力。全部仲裁费用应由败诉方承担，或按仲裁委员会裁决的比例分担。</w:t>
      </w:r>
    </w:p>
    <w:p w14:paraId="7C1F28C9">
      <w:pPr>
        <w:kinsoku/>
        <w:spacing w:before="113" w:line="286" w:lineRule="auto"/>
        <w:ind w:left="37" w:right="204" w:firstLine="481"/>
        <w:rPr>
          <w:rFonts w:ascii="宋体" w:hAnsi="宋体" w:eastAsia="宋体" w:cs="宋体"/>
          <w:color w:val="000000" w:themeColor="text1"/>
          <w:sz w:val="24"/>
          <w:szCs w:val="24"/>
          <w:highlight w:val="none"/>
          <w:lang w:eastAsia="zh-CN"/>
          <w14:textFill>
            <w14:solidFill>
              <w14:schemeClr w14:val="tx1"/>
            </w14:solidFill>
          </w14:textFill>
        </w:rPr>
        <w:sectPr>
          <w:headerReference r:id="rId30" w:type="default"/>
          <w:footerReference r:id="rId31" w:type="default"/>
          <w:pgSz w:w="11907" w:h="16841"/>
          <w:pgMar w:top="1173" w:right="1555" w:bottom="1254" w:left="1615" w:header="862" w:footer="1093" w:gutter="0"/>
          <w:cols w:space="720" w:num="1"/>
        </w:sectPr>
      </w:pPr>
    </w:p>
    <w:p w14:paraId="11D71317">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2BAABAD">
      <w:pPr>
        <w:kinsoku/>
        <w:spacing w:before="101" w:line="286" w:lineRule="auto"/>
        <w:ind w:left="2789"/>
        <w:outlineLvl w:val="1"/>
        <w:rPr>
          <w:rFonts w:ascii="宋体" w:hAnsi="宋体" w:eastAsia="宋体" w:cs="宋体"/>
          <w:color w:val="000000" w:themeColor="text1"/>
          <w:sz w:val="13"/>
          <w:szCs w:val="13"/>
          <w:highlight w:val="none"/>
          <w:lang w:eastAsia="zh-CN"/>
          <w14:textFill>
            <w14:solidFill>
              <w14:schemeClr w14:val="tx1"/>
            </w14:solidFill>
          </w14:textFill>
        </w:rPr>
      </w:pPr>
      <w:bookmarkStart w:id="324" w:name="bookmark249"/>
      <w:bookmarkEnd w:id="324"/>
      <w:bookmarkStart w:id="325" w:name="bookmark248"/>
      <w:bookmarkEnd w:id="325"/>
      <w:bookmarkStart w:id="326" w:name="_Toc134"/>
      <w:r>
        <w:rPr>
          <w:rFonts w:hint="eastAsia" w:ascii="宋体" w:hAnsi="宋体" w:eastAsia="宋体" w:cs="宋体"/>
          <w:color w:val="000000" w:themeColor="text1"/>
          <w:sz w:val="31"/>
          <w:szCs w:val="31"/>
          <w:highlight w:val="none"/>
          <w:lang w:eastAsia="zh-CN"/>
          <w14:textFill>
            <w14:solidFill>
              <w14:schemeClr w14:val="tx1"/>
            </w14:solidFill>
          </w14:textFill>
        </w:rPr>
        <w:t>第二节 专用合同条款</w:t>
      </w:r>
      <w:bookmarkEnd w:id="326"/>
    </w:p>
    <w:p w14:paraId="5EFB21EE">
      <w:pPr>
        <w:kinsoku/>
        <w:spacing w:before="235" w:line="286" w:lineRule="auto"/>
        <w:ind w:left="46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说明：</w:t>
      </w:r>
    </w:p>
    <w:p w14:paraId="5779DBE5">
      <w:pPr>
        <w:kinsoku/>
        <w:spacing w:before="233" w:line="286" w:lineRule="auto"/>
        <w:ind w:left="459" w:right="31" w:firstLine="5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招标人在根据《公路工程标准勘察设计招标文件》编制项目招标文件中的“专用合同条款”时，可根据招标项目的具体特点和实际需要，对“通用合同条款”进行补充、细化。在“专用合同条款”中补充或细化的内容，不得违反法律、行政法规的强制性规定和平等、自愿、公平和诚实信用原则。</w:t>
      </w:r>
    </w:p>
    <w:p w14:paraId="50A24913">
      <w:pPr>
        <w:kinsoku/>
        <w:spacing w:before="233" w:line="286" w:lineRule="auto"/>
        <w:ind w:left="459" w:right="31" w:firstLine="50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2.专用合同条款的编号应与通用合同条款一致。</w:t>
      </w:r>
    </w:p>
    <w:p w14:paraId="166C5048">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E0B1BE2">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2E94D87">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0004EE1">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7508C9D">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C2E4E03">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C3A807F">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00E5BBD">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98BB1FB">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314F325">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9C601ED">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5CE7717">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C987F2F">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1887BB6E">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76219C83">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2BD7CD22">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4CF84E3E">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4401CE3F">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0D2DBDA4">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BEDC71A">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8427F9A">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3352DC55">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9BF8356">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2B603EE0">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10B4B7AB">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A9E08BF">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13E96364">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57A90F60">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49AE205E">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8BC9BFE">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1ADF2823">
      <w:pPr>
        <w:kinsoku/>
        <w:spacing w:line="286"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6376F484">
      <w:pPr>
        <w:kinsoku/>
        <w:spacing w:before="78"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根据本项目的具体情况，对通用合同条款的内容作如下补充、细化：</w:t>
      </w:r>
    </w:p>
    <w:p w14:paraId="3D36B706">
      <w:pPr>
        <w:kinsoku/>
        <w:spacing w:line="286" w:lineRule="auto"/>
        <w:rPr>
          <w:rFonts w:ascii="宋体" w:hAnsi="宋体" w:eastAsia="宋体" w:cs="宋体"/>
          <w:color w:val="000000" w:themeColor="text1"/>
          <w:highlight w:val="none"/>
          <w:lang w:eastAsia="zh-CN"/>
          <w14:textFill>
            <w14:solidFill>
              <w14:schemeClr w14:val="tx1"/>
            </w14:solidFill>
          </w14:textFill>
        </w:rPr>
      </w:pPr>
    </w:p>
    <w:p w14:paraId="6150B4F7">
      <w:pPr>
        <w:kinsoku/>
        <w:spacing w:before="91"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 一般约定</w:t>
      </w:r>
    </w:p>
    <w:p w14:paraId="7E9614AA">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 词语定义</w:t>
      </w:r>
    </w:p>
    <w:p w14:paraId="1ABF0749">
      <w:pPr>
        <w:kinsoku/>
        <w:spacing w:before="194"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"file:///F:\\2025年项目\\预招标\\机场路\\新建文件夹\\1.1.2.2"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1.1.2.2</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始兴县地方公路事务中心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13C65F4">
      <w:pPr>
        <w:kinsoku/>
        <w:spacing w:before="194" w:line="286" w:lineRule="auto"/>
        <w:ind w:right="-302" w:rightChars="-144" w:firstLine="539" w:firstLineChars="257"/>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"file:///F:\\2025年项目\\预招标\\机场路\\新建文件夹\\1.1.3.1"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1.1.3.1</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本次进行设计招标的项目为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广东省韶关市始兴县国道G535线下窖至顿岗段智慧路网及配套工程建设项目设计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Start w:id="327" w:name="_Toc28009"/>
      <w:bookmarkStart w:id="328" w:name="_Toc7358"/>
    </w:p>
    <w:p w14:paraId="5D169D23">
      <w:pPr>
        <w:kinsoku/>
        <w:spacing w:before="194" w:line="286" w:lineRule="auto"/>
        <w:ind w:left="536"/>
        <w:rPr>
          <w:rFonts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lang w:eastAsia="zh-CN"/>
          <w14:textFill>
            <w14:solidFill>
              <w14:schemeClr w14:val="tx1"/>
            </w14:solidFill>
          </w14:textFill>
        </w:rPr>
        <w:t xml:space="preserve">1.1.3.2 </w:t>
      </w:r>
      <w:r>
        <w:rPr>
          <w:rFonts w:hint="eastAsia" w:ascii="宋体" w:hAnsi="宋体" w:eastAsia="宋体"/>
          <w:color w:val="000000" w:themeColor="text1"/>
          <w:sz w:val="24"/>
          <w:highlight w:val="none"/>
          <w:lang w:eastAsia="zh-CN"/>
          <w14:textFill>
            <w14:solidFill>
              <w14:schemeClr w14:val="tx1"/>
            </w14:solidFill>
          </w14:textFill>
        </w:rPr>
        <w:t>本合同包括的具体设计服务内容：</w:t>
      </w:r>
      <w:r>
        <w:rPr>
          <w:rFonts w:ascii="宋体" w:hAnsi="宋体" w:eastAsia="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详见招标公告</w:t>
      </w:r>
      <w:r>
        <w:rPr>
          <w:rFonts w:ascii="宋体" w:hAnsi="宋体" w:eastAsia="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lang w:eastAsia="zh-CN"/>
          <w14:textFill>
            <w14:solidFill>
              <w14:schemeClr w14:val="tx1"/>
            </w14:solidFill>
          </w14:textFill>
        </w:rPr>
        <w:t>。</w:t>
      </w:r>
      <w:bookmarkEnd w:id="327"/>
      <w:bookmarkEnd w:id="328"/>
      <w:bookmarkStart w:id="329" w:name="_Toc7157"/>
      <w:bookmarkStart w:id="330" w:name="_Toc10165"/>
    </w:p>
    <w:p w14:paraId="1E3B39A2">
      <w:pPr>
        <w:kinsoku/>
        <w:spacing w:before="194" w:line="286" w:lineRule="auto"/>
        <w:ind w:left="536"/>
        <w:rPr>
          <w:rFonts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lang w:eastAsia="zh-CN"/>
          <w14:textFill>
            <w14:solidFill>
              <w14:schemeClr w14:val="tx1"/>
            </w14:solidFill>
          </w14:textFill>
        </w:rPr>
        <w:t xml:space="preserve">1.1.3.6 </w:t>
      </w:r>
      <w:r>
        <w:rPr>
          <w:rFonts w:hint="eastAsia" w:ascii="宋体" w:hAnsi="宋体" w:eastAsia="宋体"/>
          <w:color w:val="000000" w:themeColor="text1"/>
          <w:sz w:val="24"/>
          <w:highlight w:val="none"/>
          <w:lang w:eastAsia="zh-CN"/>
          <w14:textFill>
            <w14:solidFill>
              <w14:schemeClr w14:val="tx1"/>
            </w14:solidFill>
          </w14:textFill>
        </w:rPr>
        <w:t>本合同包括的具体设计文件：</w:t>
      </w:r>
      <w:r>
        <w:rPr>
          <w:rFonts w:ascii="宋体" w:hAnsi="宋体" w:eastAsia="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详见招标公告</w:t>
      </w:r>
      <w:r>
        <w:rPr>
          <w:rFonts w:ascii="宋体" w:hAnsi="宋体" w:eastAsia="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lang w:eastAsia="zh-CN"/>
          <w14:textFill>
            <w14:solidFill>
              <w14:schemeClr w14:val="tx1"/>
            </w14:solidFill>
          </w14:textFill>
        </w:rPr>
        <w:t>。</w:t>
      </w:r>
      <w:bookmarkEnd w:id="329"/>
      <w:bookmarkEnd w:id="330"/>
      <w:bookmarkStart w:id="331" w:name="_Toc7373"/>
      <w:bookmarkStart w:id="332" w:name="_Toc3337"/>
    </w:p>
    <w:p w14:paraId="14400040">
      <w:pPr>
        <w:kinsoku/>
        <w:spacing w:before="194" w:line="286" w:lineRule="auto"/>
        <w:ind w:left="536"/>
        <w:rPr>
          <w:rFonts w:ascii="宋体" w:hAnsi="宋体" w:eastAsia="宋体"/>
          <w:b/>
          <w:bCs/>
          <w:color w:val="000000" w:themeColor="text1"/>
          <w:sz w:val="24"/>
          <w:highlight w:val="none"/>
          <w:lang w:eastAsia="zh-CN"/>
          <w14:textFill>
            <w14:solidFill>
              <w14:schemeClr w14:val="tx1"/>
            </w14:solidFill>
          </w14:textFill>
        </w:rPr>
      </w:pPr>
      <w:r>
        <w:rPr>
          <w:rFonts w:hint="eastAsia" w:ascii="宋体" w:hAnsi="宋体" w:eastAsia="宋体"/>
          <w:b/>
          <w:bCs/>
          <w:color w:val="000000" w:themeColor="text1"/>
          <w:sz w:val="24"/>
          <w:highlight w:val="none"/>
          <w:lang w:eastAsia="zh-CN"/>
          <w14:textFill>
            <w14:solidFill>
              <w14:schemeClr w14:val="tx1"/>
            </w14:solidFill>
          </w14:textFill>
        </w:rPr>
        <w:t>增加</w:t>
      </w:r>
      <w:r>
        <w:rPr>
          <w:rFonts w:ascii="宋体" w:hAnsi="宋体" w:eastAsia="宋体"/>
          <w:b/>
          <w:bCs/>
          <w:color w:val="000000" w:themeColor="text1"/>
          <w:sz w:val="24"/>
          <w:highlight w:val="none"/>
          <w:lang w:eastAsia="zh-CN"/>
          <w14:textFill>
            <w14:solidFill>
              <w14:schemeClr w14:val="tx1"/>
            </w14:solidFill>
          </w14:textFill>
        </w:rPr>
        <w:t>1.1.6.3</w:t>
      </w:r>
      <w:bookmarkEnd w:id="331"/>
      <w:bookmarkEnd w:id="332"/>
      <w:bookmarkStart w:id="333" w:name="_Toc30932"/>
      <w:bookmarkStart w:id="334" w:name="_Toc9787"/>
      <w:r>
        <w:rPr>
          <w:rFonts w:hint="eastAsia" w:ascii="宋体" w:hAnsi="宋体" w:eastAsia="宋体"/>
          <w:b/>
          <w:bCs/>
          <w:color w:val="000000" w:themeColor="text1"/>
          <w:sz w:val="24"/>
          <w:highlight w:val="none"/>
          <w:lang w:eastAsia="zh-CN"/>
          <w14:textFill>
            <w14:solidFill>
              <w14:schemeClr w14:val="tx1"/>
            </w14:solidFill>
          </w14:textFill>
        </w:rPr>
        <w:t>条款</w:t>
      </w:r>
    </w:p>
    <w:p w14:paraId="5A87A2DB">
      <w:pPr>
        <w:kinsoku/>
        <w:spacing w:before="194" w:line="286" w:lineRule="auto"/>
        <w:ind w:left="536"/>
        <w:rPr>
          <w:color w:val="000000" w:themeColor="text1"/>
          <w:highlight w:val="none"/>
          <w:lang w:eastAsia="zh-CN"/>
          <w14:textFill>
            <w14:solidFill>
              <w14:schemeClr w14:val="tx1"/>
            </w14:solidFill>
          </w14:textFill>
        </w:rPr>
      </w:pPr>
      <w:r>
        <w:rPr>
          <w:rFonts w:ascii="宋体" w:hAnsi="宋体" w:eastAsia="宋体"/>
          <w:b/>
          <w:bCs/>
          <w:color w:val="000000" w:themeColor="text1"/>
          <w:sz w:val="24"/>
          <w:highlight w:val="none"/>
          <w:lang w:eastAsia="zh-CN"/>
          <w14:textFill>
            <w14:solidFill>
              <w14:schemeClr w14:val="tx1"/>
            </w14:solidFill>
          </w14:textFill>
        </w:rPr>
        <w:t xml:space="preserve">1.1.6.3 </w:t>
      </w:r>
      <w:r>
        <w:rPr>
          <w:rFonts w:hint="eastAsia" w:ascii="宋体" w:hAnsi="宋体" w:eastAsia="宋体"/>
          <w:b/>
          <w:bCs/>
          <w:color w:val="000000" w:themeColor="text1"/>
          <w:sz w:val="24"/>
          <w:highlight w:val="none"/>
          <w:lang w:eastAsia="zh-CN"/>
          <w14:textFill>
            <w14:solidFill>
              <w14:schemeClr w14:val="tx1"/>
            </w14:solidFill>
          </w14:textFill>
        </w:rPr>
        <w:t>景观绿化：</w:t>
      </w:r>
      <w:bookmarkEnd w:id="333"/>
      <w:bookmarkStart w:id="335" w:name="_Toc5842"/>
      <w:r>
        <w:rPr>
          <w:rFonts w:hint="eastAsia" w:ascii="宋体" w:hAnsi="宋体" w:eastAsia="宋体"/>
          <w:color w:val="000000" w:themeColor="text1"/>
          <w:sz w:val="24"/>
          <w:highlight w:val="none"/>
          <w:lang w:eastAsia="zh-CN"/>
          <w14:textFill>
            <w14:solidFill>
              <w14:schemeClr w14:val="tx1"/>
            </w14:solidFill>
          </w14:textFill>
        </w:rPr>
        <w:t>指公路上下边坡碎落台等范围的绿化。</w:t>
      </w:r>
      <w:bookmarkEnd w:id="334"/>
      <w:bookmarkEnd w:id="335"/>
    </w:p>
    <w:p w14:paraId="21CDDDCD">
      <w:pPr>
        <w:kinsoku/>
        <w:spacing w:before="19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1.6 文件的提供和照管</w:t>
      </w:r>
    </w:p>
    <w:p w14:paraId="115DC21A">
      <w:pPr>
        <w:kinsoku/>
        <w:spacing w:before="194" w:line="286" w:lineRule="auto"/>
        <w:ind w:left="39" w:firstLine="4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1.6.2 发包人负责提供的文件包括：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前一阶段成果文件</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，提供数量：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一套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，提供期限：</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BEDE410">
      <w:pPr>
        <w:kinsoku/>
        <w:spacing w:before="137" w:line="286" w:lineRule="auto"/>
        <w:ind w:left="33"/>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3. 发包人管理</w:t>
      </w:r>
    </w:p>
    <w:p w14:paraId="4352C2F4">
      <w:pPr>
        <w:kinsoku/>
        <w:spacing w:before="78"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3.2 监理人</w:t>
      </w:r>
    </w:p>
    <w:p w14:paraId="71B83A69">
      <w:pPr>
        <w:kinsoku/>
        <w:spacing w:before="192"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3.2.1 本工程是否委托监理人进行设计监理：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否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A121146">
      <w:pPr>
        <w:kinsoku/>
        <w:spacing w:before="195" w:line="286" w:lineRule="auto"/>
        <w:ind w:left="37" w:right="188"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如进行设计监理，监理人的监理范围包括：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；职责权限：</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；总监理工程师：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E3733F3">
      <w:pPr>
        <w:kinsoku/>
        <w:spacing w:before="34" w:line="286" w:lineRule="auto"/>
        <w:ind w:left="5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3.4 决定或答复</w:t>
      </w:r>
    </w:p>
    <w:p w14:paraId="2A85DDE5">
      <w:pPr>
        <w:kinsoku/>
        <w:spacing w:before="194" w:line="286" w:lineRule="auto"/>
        <w:ind w:firstLine="518" w:firstLineChars="2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3.4.1 发包人应在收到设计人书面提出的事项后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15 </w:t>
      </w:r>
      <w:r>
        <w:rPr>
          <w:rFonts w:hint="eastAsia" w:ascii="宋体" w:hAnsi="宋体" w:eastAsia="宋体" w:cs="宋体"/>
          <w:color w:val="000000" w:themeColor="text1"/>
          <w:sz w:val="24"/>
          <w:szCs w:val="24"/>
          <w:highlight w:val="none"/>
          <w:lang w:eastAsia="zh-CN"/>
          <w14:textFill>
            <w14:solidFill>
              <w14:schemeClr w14:val="tx1"/>
            </w14:solidFill>
          </w14:textFill>
        </w:rPr>
        <w:t>天内作出书面答复。</w:t>
      </w:r>
    </w:p>
    <w:p w14:paraId="3668056A">
      <w:pPr>
        <w:pStyle w:val="35"/>
        <w:spacing w:line="360" w:lineRule="auto"/>
        <w:jc w:val="left"/>
        <w:outlineLvl w:val="9"/>
        <w:rPr>
          <w:rFonts w:ascii="宋体" w:hAnsi="宋体" w:eastAsia="宋体"/>
          <w:b/>
          <w:bCs/>
          <w:color w:val="000000" w:themeColor="text1"/>
          <w:sz w:val="24"/>
          <w:highlight w:val="none"/>
          <w:lang w:eastAsia="zh-CN"/>
          <w14:textFill>
            <w14:solidFill>
              <w14:schemeClr w14:val="tx1"/>
            </w14:solidFill>
          </w14:textFill>
        </w:rPr>
      </w:pPr>
      <w:bookmarkStart w:id="336" w:name="_Toc28962"/>
      <w:bookmarkStart w:id="337" w:name="_Toc27757"/>
      <w:r>
        <w:rPr>
          <w:rFonts w:ascii="宋体" w:hAnsi="宋体" w:eastAsia="宋体"/>
          <w:b/>
          <w:bCs/>
          <w:color w:val="000000" w:themeColor="text1"/>
          <w:sz w:val="24"/>
          <w:highlight w:val="none"/>
          <w:lang w:eastAsia="zh-CN"/>
          <w14:textFill>
            <w14:solidFill>
              <w14:schemeClr w14:val="tx1"/>
            </w14:solidFill>
          </w14:textFill>
        </w:rPr>
        <w:t xml:space="preserve">4. </w:t>
      </w:r>
      <w:r>
        <w:rPr>
          <w:rFonts w:hint="eastAsia" w:ascii="宋体" w:hAnsi="宋体" w:eastAsia="宋体"/>
          <w:b/>
          <w:bCs/>
          <w:color w:val="000000" w:themeColor="text1"/>
          <w:sz w:val="24"/>
          <w:highlight w:val="none"/>
          <w:lang w:eastAsia="zh-CN"/>
          <w14:textFill>
            <w14:solidFill>
              <w14:schemeClr w14:val="tx1"/>
            </w14:solidFill>
          </w14:textFill>
        </w:rPr>
        <w:t>设计人义务</w:t>
      </w:r>
      <w:bookmarkEnd w:id="336"/>
      <w:bookmarkEnd w:id="337"/>
    </w:p>
    <w:p w14:paraId="01D69854">
      <w:pPr>
        <w:kinsoku/>
        <w:spacing w:before="192"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bookmarkStart w:id="338" w:name="_Toc10098"/>
      <w:r>
        <w:rPr>
          <w:rFonts w:hint="eastAsia" w:ascii="宋体" w:hAnsi="宋体" w:eastAsia="宋体" w:cs="宋体"/>
          <w:color w:val="000000" w:themeColor="text1"/>
          <w:sz w:val="24"/>
          <w:szCs w:val="24"/>
          <w:highlight w:val="none"/>
          <w:lang w:eastAsia="zh-CN"/>
          <w14:textFill>
            <w14:solidFill>
              <w14:schemeClr w14:val="tx1"/>
            </w14:solidFill>
          </w14:textFill>
        </w:rPr>
        <w:t>4.1.6.3 款末增加以下内容：同时不应损害发包人的利益。</w:t>
      </w:r>
      <w:bookmarkEnd w:id="338"/>
      <w:bookmarkStart w:id="339" w:name="_Toc1185"/>
      <w:bookmarkStart w:id="340" w:name="_Toc24981"/>
    </w:p>
    <w:p w14:paraId="68D36BDB">
      <w:pPr>
        <w:kinsoku/>
        <w:spacing w:before="195" w:line="286" w:lineRule="auto"/>
        <w:ind w:left="37" w:right="188" w:firstLine="4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4.1.6.6 款后增加4.1.6.7~4.1.6.21条款</w:t>
      </w:r>
      <w:bookmarkEnd w:id="339"/>
      <w:bookmarkEnd w:id="340"/>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，原通用合同条款4.1.6.7款调整为</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4.1.6.24款。</w:t>
      </w:r>
    </w:p>
    <w:p w14:paraId="1F0A3B8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4.1.6.7 如发包人根据工程需要和政府要求，将本项目中的一部分工点或构造物另行委托设计时，设计人必须向发包人提交已有的原始资料和已完成的设计资料，其费用按已完成的工作量核定。</w:t>
      </w:r>
    </w:p>
    <w:p w14:paraId="18E00AA4">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4.1.6.8 设计人签署合同后每开展一阶段的工作，需将该阶段工作详细内容、进度等上报给发包人，经发包人书面允许后方可开展该阶段工作；且在每个阶段结束后，须由发包人或发包人上级主管单位进行验收。</w:t>
      </w:r>
    </w:p>
    <w:p w14:paraId="53360B5C">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必须按照合同规定进行施工图设计，并进行交叉作业。当设计主管部门对前一段设计进行批复后，其结果影响后一段工作内容时，设计人必须无条件执行批复内容。所有修改的费用，均含入报价中，发包人不另行支付。</w:t>
      </w:r>
    </w:p>
    <w:p w14:paraId="2D4F158F">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4.1.6.9 设计人应充分利用广东省普通干线公路设计标准化既有成果，根据设计标准化的相关文件（含有可能在设计周期内颁布的文件）要求，推行设计标准化在本项目的应用。设计人在使用标准图和参考图时，必须结合具体工程项目特点，认真负责地把握其可靠性、适用性、综合性、科学性，严禁生搬硬套和超范围使用。特别是采用单体构件或部件标准图和参考图时，应对工程结构或构造物进行系统分析、检算，确保整体工程的安全性。</w:t>
      </w:r>
    </w:p>
    <w:p w14:paraId="2A6A3F8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同时设计人应根据项目特点，科学论证、合理选择桥涵结构物建设方案，树立全寿命设计理念，重视桥涵结构物耐久性设计，延长桥涵结构物使用寿命；推广应用先进可靠的新技术、新工艺和新装备，提高桥梁施工的精细化和标准化水平，以达到缩短工期，节约工程造价的目的。</w:t>
      </w:r>
    </w:p>
    <w:p w14:paraId="18BDA0B1">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4.1.6.10 设计人应结合项目具体情况，贯彻落实广东省普通干线公路设计标准化、造价标准化（含设计工程量编制标准化）编制实施细则。设计人在设计标准化成果使用中发现存在安全质量问题时，应立即采取有效措施，并及时报告，并负责对相关图纸在本项目的修改完善。</w:t>
      </w:r>
    </w:p>
    <w:p w14:paraId="129E99B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4.1.6.11 发包人将视情况选择某一段作为先行工程开工（如有），各设计人必须根据发包人的相关要求按时提交先行工程的相关设计文件（图纸等），相关费用已包含在合同报价中，发包人不再另行支付。</w:t>
      </w:r>
    </w:p>
    <w:p w14:paraId="5A0F5EBC">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4.1.6.12 设计人应组成设计项目组驻现场进行设计直至设计文件获得评审通过，设计人员组成需获得发包人同意。设计期间，发包人对项目组人员进行考核，发包人有权对考核不达标设计人进行罚款处罚（累计罚款金额不高于设计费的5%）。在本项目施工各阶段期间派驻设计代表长期驻施工现场。设计代表应满足项目开展要求，及时配合解决有关问题，保障工程顺利进行。</w:t>
      </w:r>
    </w:p>
    <w:p w14:paraId="090A6F4E">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4.1.6.13 广东省交通运输厅已全面推行普通干线公路设计标准化工作，各标段的设计人应按有关规定在本项目设计中充分应用我省公路设计标准化的技术成果。此费用已综合考虑在投标报价中，不另行支付。</w:t>
      </w:r>
    </w:p>
    <w:p w14:paraId="011FC471">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4.1.6.14 对国内设计经验不足或有特殊要求的单位工程或分部工程，若发包人或其上级主管单位认为需要另行单独委托设计，而设计人又尚未开展此项设计工作，发包人将提前通知设计人取消该项设计内容，并合理扣除设计人的设计费，设计人需无条件接受。另行委托的其他设计人承担的设计在提交正式成果前原则上应得到原设计人的同意。设计人为履行上述义务而可能发生的一切费用均视为计入投标报价中，发包人将不另行支付。</w:t>
      </w:r>
    </w:p>
    <w:p w14:paraId="51275028">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4.1.6.15 两阶段设计必须于发包人规定的时段内，在认可的地方进行集中设计。由此而产生的费用已包含在报价中，发包人不另行支付。如果设计人不执行，则视为设计人违约处理。</w:t>
      </w:r>
    </w:p>
    <w:p w14:paraId="2DB5A5A5">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4.1.6.16 为统一全线景观绿化的建设理念，景观绿化专项设计可选择具备相应资质的单位实施，选择的专项设计单位须报发包人批准，否则视设计人违约。</w:t>
      </w:r>
    </w:p>
    <w:p w14:paraId="305C171E">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应在初步设计文件上报阶段引入景观绿化专项设计单位，进行下阶段的景观绿化专项施工图设计，要求与主体施工图设计同步提交，以确保主体工程施工图文件修编过程中，能及时采纳景观设计的相关结论。</w:t>
      </w:r>
    </w:p>
    <w:p w14:paraId="4B30D67B">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设计文件应贯彻落实交通部《关于实施绿色公路建设的指导意见》,此费用已综合考虑在投标报价中，不另行支付。</w:t>
      </w:r>
    </w:p>
    <w:p w14:paraId="30DF821E">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4.1.6.17为统一全线附属区房建工程的建设理念，附属区房建工程专项设计由该合同段中标人选择具有相应资质的单位实施或由其自行设计，选择的专项单位须报发包人批准，否则视设计人违约。</w:t>
      </w:r>
    </w:p>
    <w:p w14:paraId="519CB06B">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应在初步设计阶段引入房建设计单位同步开展初步设计，根据发包人确定的营运管理模式和养护管理方案，编制房建附属设施部分的初步设计方案。初步设计中应充分考虑服务区文化建设、服务区信息化建设等需要，并同步预留交警营房用地、气象服务用地等；在定测阶段设计人应与发包人及房建专项设计单位共同确定沿线房建设施的选址、规模、场区标高、相关设计的接口；施工图设计相互应同步开展工作。中标人需要满足发包人下发的房建设计标准化的专项要求，具体要求待设计人进场后，发包人另行下发。</w:t>
      </w:r>
    </w:p>
    <w:p w14:paraId="743B6659">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4.1.6.18 </w:t>
      </w:r>
      <w:r>
        <w:rPr>
          <w:rFonts w:hint="eastAsia" w:ascii="宋体" w:hAnsi="宋体" w:cs="宋体"/>
          <w:color w:val="000000" w:themeColor="text1"/>
          <w:sz w:val="24"/>
          <w:highlight w:val="none"/>
          <w:lang w:eastAsia="zh-CN"/>
          <w14:textFill>
            <w14:solidFill>
              <w14:schemeClr w14:val="tx1"/>
            </w14:solidFill>
          </w14:textFill>
        </w:rPr>
        <w:t>发包人将根据本项目用电需求及沿线供电部门的要求，由交通工程合同段的设计人选择具备相应资质的单位实施或自行设计，如选择专项设计单位必须报发包人批准，否则视设计人违约。</w:t>
      </w:r>
    </w:p>
    <w:p w14:paraId="4ADDF836">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应在初步设计阶段应开展外供电专项设计，并同时征求相关供电部门意见，以便合理确定外供电方案工程规模，包括但不限于完成沿线电力线路铁塔调查、拆迁费用计算等内容，同时将永久用电与施工期间临时用电结合；并应及时将外供电方案报当地供电部门批准。在承包人结合临时用电进行深化设计和外供电报装过程中予以配合。</w:t>
      </w:r>
    </w:p>
    <w:p w14:paraId="441485C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w:t>
      </w:r>
      <w:r>
        <w:rPr>
          <w:rFonts w:hint="eastAsia" w:ascii="宋体" w:hAnsi="宋体" w:cs="宋体"/>
          <w:color w:val="000000" w:themeColor="text1"/>
          <w:sz w:val="24"/>
          <w:highlight w:val="none"/>
          <w:lang w:val="en-US" w:eastAsia="zh-CN"/>
          <w14:textFill>
            <w14:solidFill>
              <w14:schemeClr w14:val="tx1"/>
            </w14:solidFill>
          </w14:textFill>
        </w:rPr>
        <w:t>19</w:t>
      </w:r>
      <w:r>
        <w:rPr>
          <w:rFonts w:hint="eastAsia" w:ascii="宋体" w:hAnsi="宋体" w:cs="宋体"/>
          <w:color w:val="000000" w:themeColor="text1"/>
          <w:sz w:val="24"/>
          <w:highlight w:val="none"/>
          <w:lang w:eastAsia="zh-CN"/>
          <w14:textFill>
            <w14:solidFill>
              <w14:schemeClr w14:val="tx1"/>
            </w14:solidFill>
          </w14:textFill>
        </w:rPr>
        <w:t xml:space="preserve"> 35kv及以上超高压电力线(如有)迁改工程方案专项设计由交通工程合同段的设计人选择具备相应资质的单位实施,选择的专项设计单位须报发包人批准，否则视设计人违约。</w:t>
      </w:r>
    </w:p>
    <w:p w14:paraId="2CBC0B59">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设计人应在初步设计阶段明确 35kv 及以上超高压电力线(如有)迁改工程方案专项设计单位并同步开展初步设计,以便合理确定超高压电力线迁改工程规模，包括但不限于完成迁改方案设计、迁改方案费用对比等内容;并应及时将超高压电力线迁改工程方案报供电部门批准。</w:t>
      </w:r>
    </w:p>
    <w:p w14:paraId="3C57342C">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4.1.6.2</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eastAsia="zh-CN"/>
          <w14:textFill>
            <w14:solidFill>
              <w14:schemeClr w14:val="tx1"/>
            </w14:solidFill>
          </w14:textFill>
        </w:rPr>
        <w:t xml:space="preserve"> 环保水保、声屏障等降噪设施的设计内容设计内容已包含在相应土建标段设计中，相关费用已包含在相应合同总价内，发包人不另行支付。</w:t>
      </w:r>
    </w:p>
    <w:p w14:paraId="61E77B38">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4.1.6.21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已包含在投标报价中，发包人不另行支付。</w:t>
      </w:r>
    </w:p>
    <w:p w14:paraId="527FAB80">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4.1.6.22 各设计人应按</w:t>
      </w:r>
      <w:r>
        <w:rPr>
          <w:rFonts w:hint="eastAsia" w:ascii="宋体" w:hAnsi="宋体" w:cs="宋体"/>
          <w:color w:val="000000" w:themeColor="text1"/>
          <w:sz w:val="24"/>
          <w:highlight w:val="none"/>
          <w:lang w:val="en-US" w:eastAsia="zh-CN"/>
          <w14:textFill>
            <w14:solidFill>
              <w14:schemeClr w14:val="tx1"/>
            </w14:solidFill>
          </w14:textFill>
        </w:rPr>
        <w:t>相关规定</w:t>
      </w:r>
      <w:r>
        <w:rPr>
          <w:rFonts w:hint="eastAsia" w:ascii="宋体" w:hAnsi="宋体" w:cs="宋体"/>
          <w:color w:val="000000" w:themeColor="text1"/>
          <w:sz w:val="24"/>
          <w:highlight w:val="none"/>
          <w:lang w:eastAsia="zh-CN"/>
          <w14:textFill>
            <w14:solidFill>
              <w14:schemeClr w14:val="tx1"/>
            </w14:solidFill>
          </w14:textFill>
        </w:rPr>
        <w:t>编写安全评价报告和专项安全风险评价报告,并按有关评审意见修改完善,因此发生的费用已包含在投标报价中，发包人不再另行支付。</w:t>
      </w:r>
    </w:p>
    <w:p w14:paraId="5A07759C">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4.1.6.23 按照交通运输部《公路项目安全性评价规范》(JTG BO5-2015)的有关要求，各设计人应选择具备相应资质的第三方单位负责编写全线的公路项目安全评价报告(包括施工图设计阶段和交工阶段)，并按有关评审意见修改完善。选择的第三方单位须报发包人批准，否则视为设计人违约。</w:t>
      </w:r>
    </w:p>
    <w:p w14:paraId="52204FBF">
      <w:pPr>
        <w:kinsoku/>
        <w:spacing w:before="195" w:line="286" w:lineRule="auto"/>
        <w:ind w:left="37" w:right="188" w:firstLine="484"/>
        <w:rPr>
          <w:rFonts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增加以下条款：</w:t>
      </w:r>
      <w:r>
        <w:rPr>
          <w:rFonts w:ascii="宋体" w:hAnsi="宋体" w:cs="宋体"/>
          <w:b/>
          <w:bCs/>
          <w:color w:val="000000" w:themeColor="text1"/>
          <w:sz w:val="24"/>
          <w:highlight w:val="none"/>
          <w:lang w:eastAsia="zh-CN"/>
          <w14:textFill>
            <w14:solidFill>
              <w14:schemeClr w14:val="tx1"/>
            </w14:solidFill>
          </w14:textFill>
        </w:rPr>
        <w:t>4.1.6.2</w:t>
      </w:r>
      <w:r>
        <w:rPr>
          <w:rFonts w:hint="eastAsia" w:ascii="宋体" w:hAnsi="宋体" w:eastAsia="宋体" w:cs="宋体"/>
          <w:b/>
          <w:bCs/>
          <w:color w:val="000000" w:themeColor="text1"/>
          <w:sz w:val="24"/>
          <w:highlight w:val="none"/>
          <w:lang w:eastAsia="zh-CN"/>
          <w14:textFill>
            <w14:solidFill>
              <w14:schemeClr w14:val="tx1"/>
            </w14:solidFill>
          </w14:textFill>
        </w:rPr>
        <w:t>5</w:t>
      </w:r>
      <w:r>
        <w:rPr>
          <w:rFonts w:hint="eastAsia" w:ascii="宋体" w:hAnsi="宋体" w:cs="宋体"/>
          <w:b/>
          <w:bCs/>
          <w:color w:val="000000" w:themeColor="text1"/>
          <w:sz w:val="24"/>
          <w:highlight w:val="none"/>
          <w:lang w:eastAsia="zh-CN"/>
          <w14:textFill>
            <w14:solidFill>
              <w14:schemeClr w14:val="tx1"/>
            </w14:solidFill>
          </w14:textFill>
        </w:rPr>
        <w:t>款</w:t>
      </w:r>
      <w:r>
        <w:rPr>
          <w:rFonts w:ascii="宋体" w:hAnsi="宋体" w:cs="宋体"/>
          <w:b/>
          <w:bCs/>
          <w:color w:val="000000" w:themeColor="text1"/>
          <w:sz w:val="24"/>
          <w:highlight w:val="none"/>
          <w:lang w:eastAsia="zh-CN"/>
          <w14:textFill>
            <w14:solidFill>
              <w14:schemeClr w14:val="tx1"/>
            </w14:solidFill>
          </w14:textFill>
        </w:rPr>
        <w:t>~4.1.6.</w:t>
      </w:r>
      <w:r>
        <w:rPr>
          <w:rFonts w:hint="eastAsia" w:ascii="宋体" w:hAnsi="宋体" w:eastAsia="宋体" w:cs="宋体"/>
          <w:b/>
          <w:bCs/>
          <w:color w:val="000000" w:themeColor="text1"/>
          <w:sz w:val="24"/>
          <w:highlight w:val="none"/>
          <w:lang w:eastAsia="zh-CN"/>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8</w:t>
      </w:r>
      <w:r>
        <w:rPr>
          <w:rFonts w:hint="eastAsia" w:ascii="宋体" w:hAnsi="宋体" w:cs="宋体"/>
          <w:b/>
          <w:bCs/>
          <w:color w:val="000000" w:themeColor="text1"/>
          <w:sz w:val="24"/>
          <w:highlight w:val="none"/>
          <w:lang w:eastAsia="zh-CN"/>
          <w14:textFill>
            <w14:solidFill>
              <w14:schemeClr w14:val="tx1"/>
            </w14:solidFill>
          </w14:textFill>
        </w:rPr>
        <w:t>款</w:t>
      </w:r>
    </w:p>
    <w:p w14:paraId="6315A763">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lang w:eastAsia="zh-CN"/>
          <w14:textFill>
            <w14:solidFill>
              <w14:schemeClr w14:val="tx1"/>
            </w14:solidFill>
          </w14:textFill>
        </w:rPr>
        <w:t>4.1.6.2</w:t>
      </w:r>
      <w:r>
        <w:rPr>
          <w:rFonts w:hint="eastAsia" w:ascii="宋体" w:hAnsi="宋体" w:eastAsia="宋体" w:cs="宋体"/>
          <w:color w:val="000000" w:themeColor="text1"/>
          <w:sz w:val="24"/>
          <w:highlight w:val="none"/>
          <w:lang w:eastAsia="zh-CN"/>
          <w14:textFill>
            <w14:solidFill>
              <w14:schemeClr w14:val="tx1"/>
            </w14:solidFill>
          </w14:textFill>
        </w:rPr>
        <w:t>5</w:t>
      </w:r>
      <w:r>
        <w:rPr>
          <w:rFonts w:ascii="宋体" w:hAnsi="宋体" w:cs="宋体"/>
          <w:color w:val="000000" w:themeColor="text1"/>
          <w:sz w:val="24"/>
          <w:highlight w:val="none"/>
          <w:lang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中标人除应按合同规定完成本合同段的设计工作外，还应负责全线的总体设计、统一全线设计风格以及各合同段、各专业设计文件的协调、汇总工作，包括协调、统一文件的编制说明和汇编概算等相关工作，并对全线工程设计的整体性负责，由此可能发生的一切费用均已计入合同价中，发包人不另行支付。所有工作成果均需及时得到发包人的认可同意。</w:t>
      </w:r>
    </w:p>
    <w:p w14:paraId="0DF4A4AF">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lang w:eastAsia="zh-CN"/>
          <w14:textFill>
            <w14:solidFill>
              <w14:schemeClr w14:val="tx1"/>
            </w14:solidFill>
          </w14:textFill>
        </w:rPr>
        <w:t>4.1.6.2</w:t>
      </w:r>
      <w:r>
        <w:rPr>
          <w:rFonts w:hint="eastAsia" w:ascii="宋体" w:hAnsi="宋体" w:eastAsia="宋体" w:cs="宋体"/>
          <w:color w:val="000000" w:themeColor="text1"/>
          <w:sz w:val="24"/>
          <w:highlight w:val="none"/>
          <w:lang w:eastAsia="zh-CN"/>
          <w14:textFill>
            <w14:solidFill>
              <w14:schemeClr w14:val="tx1"/>
            </w14:solidFill>
          </w14:textFill>
        </w:rPr>
        <w:t>6</w:t>
      </w:r>
      <w:r>
        <w:rPr>
          <w:rFonts w:ascii="宋体" w:hAnsi="宋体" w:cs="宋体"/>
          <w:color w:val="000000" w:themeColor="text1"/>
          <w:sz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lang w:eastAsia="zh-CN"/>
          <w14:textFill>
            <w14:solidFill>
              <w14:schemeClr w14:val="tx1"/>
            </w14:solidFill>
          </w14:textFill>
        </w:rPr>
        <w:t>除应按合同规定完成本标段的设计工作外，还应组建设计组。派驻现场的专业人员不少于</w:t>
      </w:r>
      <w:r>
        <w:rPr>
          <w:rFonts w:ascii="宋体" w:hAnsi="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2 </w:t>
      </w:r>
      <w:r>
        <w:rPr>
          <w:rFonts w:hint="eastAsia" w:ascii="宋体" w:hAnsi="宋体" w:cs="宋体"/>
          <w:color w:val="000000" w:themeColor="text1"/>
          <w:sz w:val="24"/>
          <w:highlight w:val="none"/>
          <w:lang w:eastAsia="zh-CN"/>
          <w14:textFill>
            <w14:solidFill>
              <w14:schemeClr w14:val="tx1"/>
            </w14:solidFill>
          </w14:textFill>
        </w:rPr>
        <w:t>人，其中至少</w:t>
      </w:r>
      <w:r>
        <w:rPr>
          <w:rFonts w:ascii="宋体" w:hAnsi="宋体" w:cs="宋体"/>
          <w:color w:val="000000" w:themeColor="text1"/>
          <w:sz w:val="24"/>
          <w:highlight w:val="none"/>
          <w:u w:val="single"/>
          <w:lang w:eastAsia="zh-CN"/>
          <w14:textFill>
            <w14:solidFill>
              <w14:schemeClr w14:val="tx1"/>
            </w14:solidFill>
          </w14:textFill>
        </w:rPr>
        <w:t xml:space="preserve"> 1 </w:t>
      </w:r>
      <w:r>
        <w:rPr>
          <w:rFonts w:hint="eastAsia" w:ascii="宋体" w:hAnsi="宋体" w:cs="宋体"/>
          <w:color w:val="000000" w:themeColor="text1"/>
          <w:sz w:val="24"/>
          <w:highlight w:val="none"/>
          <w:lang w:eastAsia="zh-CN"/>
          <w14:textFill>
            <w14:solidFill>
              <w14:schemeClr w14:val="tx1"/>
            </w14:solidFill>
          </w14:textFill>
        </w:rPr>
        <w:t>人为专职人员</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人员必须经发包人同意，否则视为设计人违约。</w:t>
      </w:r>
    </w:p>
    <w:p w14:paraId="6835148D">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lang w:eastAsia="zh-CN"/>
          <w14:textFill>
            <w14:solidFill>
              <w14:schemeClr w14:val="tx1"/>
            </w14:solidFill>
          </w14:textFill>
        </w:rPr>
        <w:t>4.1.6.2</w:t>
      </w:r>
      <w:r>
        <w:rPr>
          <w:rFonts w:hint="eastAsia" w:ascii="宋体" w:hAnsi="宋体" w:eastAsia="宋体" w:cs="宋体"/>
          <w:color w:val="000000" w:themeColor="text1"/>
          <w:sz w:val="24"/>
          <w:highlight w:val="none"/>
          <w:lang w:eastAsia="zh-CN"/>
          <w14:textFill>
            <w14:solidFill>
              <w14:schemeClr w14:val="tx1"/>
            </w14:solidFill>
          </w14:textFill>
        </w:rPr>
        <w:t>7</w:t>
      </w:r>
      <w:r>
        <w:rPr>
          <w:rFonts w:ascii="宋体" w:hAnsi="宋体" w:cs="宋体"/>
          <w:color w:val="000000" w:themeColor="text1"/>
          <w:sz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lang w:eastAsia="zh-CN"/>
          <w14:textFill>
            <w14:solidFill>
              <w14:schemeClr w14:val="tx1"/>
            </w14:solidFill>
          </w14:textFill>
        </w:rPr>
        <w:t>负责协调</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的设计标准、工作进度，包括协调统一文件图标和格式的编制，编制说明等相关工作，对</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工程设计的整体性负责以及提交设计总结工作报告、并配合招标人进行项目报奖工作，负责组设计等会议的组织及会务工作（合同另有规定的除外）。针对下述工作内容，</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各标段设计人提交设计文件评审前，应首先通过</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总体组的审查。</w:t>
      </w:r>
    </w:p>
    <w:p w14:paraId="4207F136">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设计单位应根据相关规定在设计成果审查通过后，除在其设计标段贯彻执行外，还应督促检查其它设计人执行，以达到各设计标段设计原则、标准、指标、材料标准与技术参数、验收标准、主要技术要求与施工工艺一致。</w:t>
      </w:r>
    </w:p>
    <w:p w14:paraId="603F7A85">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设计组</w:t>
      </w:r>
      <w:r>
        <w:rPr>
          <w:rFonts w:hint="eastAsia" w:ascii="宋体" w:hAnsi="宋体" w:cs="宋体"/>
          <w:color w:val="000000" w:themeColor="text1"/>
          <w:sz w:val="24"/>
          <w:highlight w:val="none"/>
          <w:lang w:eastAsia="zh-CN"/>
          <w14:textFill>
            <w14:solidFill>
              <w14:schemeClr w14:val="tx1"/>
            </w14:solidFill>
          </w14:textFill>
        </w:rPr>
        <w:t>的具体工作包括但不限于以下工作：</w:t>
      </w:r>
    </w:p>
    <w:p w14:paraId="6647C549">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（1）自合同签定之日起</w:t>
      </w:r>
      <w:r>
        <w:rPr>
          <w:rFonts w:hint="eastAsia" w:ascii="宋体" w:hAnsi="宋体" w:eastAsia="宋体" w:cs="宋体"/>
          <w:color w:val="000000" w:themeColor="text1"/>
          <w:sz w:val="24"/>
          <w:highlight w:val="none"/>
          <w:lang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日内，提交总体设计工作大纲；合同签定之日起</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0</w:t>
      </w:r>
      <w:r>
        <w:rPr>
          <w:rFonts w:hint="eastAsia" w:ascii="宋体" w:hAnsi="宋体" w:cs="宋体"/>
          <w:color w:val="000000" w:themeColor="text1"/>
          <w:sz w:val="24"/>
          <w:highlight w:val="none"/>
          <w:lang w:eastAsia="zh-CN"/>
          <w14:textFill>
            <w14:solidFill>
              <w14:schemeClr w14:val="tx1"/>
            </w14:solidFill>
          </w14:textFill>
        </w:rPr>
        <w:t>日内，提交本项目设计标准化指导原则，用于指导后续设计工作，确保本项目总体设计思路、设计理念、设计原则的统一。</w:t>
      </w:r>
    </w:p>
    <w:p w14:paraId="737D1B35">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）制定项目设计总体进度计划，得到发包人批准后，并检查、督促其它标段执行；</w:t>
      </w:r>
    </w:p>
    <w:p w14:paraId="2A61AF00">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）编制</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设计文件总目录，各标段分目录代号和序号、规定装订出版质量和相关要求；</w:t>
      </w:r>
    </w:p>
    <w:p w14:paraId="3B83C25B">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）编制符合“设计文件组成与内容”要求的项目汇总和</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总册文件；</w:t>
      </w:r>
    </w:p>
    <w:p w14:paraId="7D48F857">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）统一全套施工招标图纸的格式、内容、分册，及相关文字要求;统一图纸和基础资料卷的专业名词与术语;</w:t>
      </w:r>
    </w:p>
    <w:p w14:paraId="42CCBB4D">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）负责统一汇报和接受上级审查，以及设计修改后的汇总；</w:t>
      </w:r>
    </w:p>
    <w:p w14:paraId="3422B352">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）负责汇总</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各标段招标文件工程量清单及图纸文件；</w:t>
      </w:r>
    </w:p>
    <w:p w14:paraId="100C005F">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eastAsia="zh-CN"/>
          <w14:textFill>
            <w14:solidFill>
              <w14:schemeClr w14:val="tx1"/>
            </w14:solidFill>
          </w14:textFill>
        </w:rPr>
        <w:t>）路线总体设计方面，提出设计原则，拟定平纵面主要指标值的控制范围、超高设置原则；</w:t>
      </w:r>
    </w:p>
    <w:p w14:paraId="5E30AEE4">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eastAsia="zh-CN"/>
          <w14:textFill>
            <w14:solidFill>
              <w14:schemeClr w14:val="tx1"/>
            </w14:solidFill>
          </w14:textFill>
        </w:rPr>
        <w:t>）负责隧道总体设计，提出隧道断面布置形式，洞口、防护、排水、通风等设计原则等</w:t>
      </w:r>
      <w:r>
        <w:rPr>
          <w:rFonts w:hint="eastAsia" w:ascii="宋体" w:hAnsi="宋体" w:eastAsia="宋体" w:cs="宋体"/>
          <w:color w:val="000000" w:themeColor="text1"/>
          <w:sz w:val="24"/>
          <w:highlight w:val="none"/>
          <w:lang w:eastAsia="zh-CN"/>
          <w14:textFill>
            <w14:solidFill>
              <w14:schemeClr w14:val="tx1"/>
            </w14:solidFill>
          </w14:textFill>
        </w:rPr>
        <w:t>（如有）</w:t>
      </w:r>
      <w:r>
        <w:rPr>
          <w:rFonts w:hint="eastAsia" w:ascii="宋体" w:hAnsi="宋体" w:cs="宋体"/>
          <w:color w:val="000000" w:themeColor="text1"/>
          <w:sz w:val="24"/>
          <w:highlight w:val="none"/>
          <w:lang w:eastAsia="zh-CN"/>
          <w14:textFill>
            <w14:solidFill>
              <w14:schemeClr w14:val="tx1"/>
            </w14:solidFill>
          </w14:textFill>
        </w:rPr>
        <w:t>；</w:t>
      </w:r>
    </w:p>
    <w:p w14:paraId="34889191">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）负责交通安全设施方面，提出</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的设计原则；</w:t>
      </w:r>
    </w:p>
    <w:p w14:paraId="3C5C300D">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）沿线设施方面，提出</w:t>
      </w:r>
      <w:r>
        <w:rPr>
          <w:rFonts w:hint="eastAsia" w:ascii="宋体" w:hAnsi="宋体" w:eastAsia="宋体" w:cs="宋体"/>
          <w:color w:val="000000" w:themeColor="text1"/>
          <w:sz w:val="24"/>
          <w:highlight w:val="none"/>
          <w:lang w:eastAsia="zh-CN"/>
          <w14:textFill>
            <w14:solidFill>
              <w14:schemeClr w14:val="tx1"/>
            </w14:solidFill>
          </w14:textFill>
        </w:rPr>
        <w:t>路段</w:t>
      </w:r>
      <w:r>
        <w:rPr>
          <w:rFonts w:hint="eastAsia" w:ascii="宋体" w:hAnsi="宋体" w:cs="宋体"/>
          <w:color w:val="000000" w:themeColor="text1"/>
          <w:sz w:val="24"/>
          <w:highlight w:val="none"/>
          <w:lang w:eastAsia="zh-CN"/>
          <w14:textFill>
            <w14:solidFill>
              <w14:schemeClr w14:val="tx1"/>
            </w14:solidFill>
          </w14:textFill>
        </w:rPr>
        <w:t>的设计原则和标准；</w:t>
      </w:r>
    </w:p>
    <w:p w14:paraId="5A7DE3CB">
      <w:pPr>
        <w:kinsoku/>
        <w:spacing w:before="195" w:line="286" w:lineRule="auto"/>
        <w:ind w:left="37" w:right="188" w:firstLine="484"/>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）负责安全性总体评价，指导和汇总各标段安全性评价，在此基础上对全线提出整体安全性评价；</w:t>
      </w:r>
    </w:p>
    <w:p w14:paraId="2C353437">
      <w:pPr>
        <w:kinsoku/>
        <w:spacing w:before="195" w:line="286" w:lineRule="auto"/>
        <w:ind w:left="37" w:right="188" w:firstLine="484"/>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cs="宋体"/>
          <w:color w:val="000000" w:themeColor="text1"/>
          <w:sz w:val="24"/>
          <w:highlight w:val="none"/>
          <w:lang w:eastAsia="zh-CN"/>
          <w14:textFill>
            <w14:solidFill>
              <w14:schemeClr w14:val="tx1"/>
            </w14:solidFill>
          </w14:textFill>
        </w:rPr>
        <w:t>）专题研究方面，负责对专题研究内容、技术要求、研究计划、成果形式等进行审查工作</w:t>
      </w:r>
      <w:r>
        <w:rPr>
          <w:rFonts w:hint="eastAsia" w:ascii="宋体" w:hAnsi="宋体" w:eastAsia="宋体" w:cs="宋体"/>
          <w:color w:val="000000" w:themeColor="text1"/>
          <w:sz w:val="24"/>
          <w:highlight w:val="none"/>
          <w:lang w:eastAsia="zh-CN"/>
          <w14:textFill>
            <w14:solidFill>
              <w14:schemeClr w14:val="tx1"/>
            </w14:solidFill>
          </w14:textFill>
        </w:rPr>
        <w:t>（如有）</w:t>
      </w:r>
      <w:r>
        <w:rPr>
          <w:rFonts w:hint="eastAsia" w:ascii="宋体" w:hAnsi="宋体" w:cs="宋体"/>
          <w:color w:val="000000" w:themeColor="text1"/>
          <w:sz w:val="24"/>
          <w:highlight w:val="none"/>
          <w:lang w:eastAsia="zh-CN"/>
          <w14:textFill>
            <w14:solidFill>
              <w14:schemeClr w14:val="tx1"/>
            </w14:solidFill>
          </w14:textFill>
        </w:rPr>
        <w:t>；</w:t>
      </w:r>
    </w:p>
    <w:p w14:paraId="43E01E5A">
      <w:pPr>
        <w:kinsoku/>
        <w:spacing w:before="195" w:line="286" w:lineRule="auto"/>
        <w:ind w:left="37" w:right="188" w:firstLine="484"/>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4.1.6.28 执行</w:t>
      </w:r>
      <w:r>
        <w:rPr>
          <w:rFonts w:hint="eastAsia" w:ascii="宋体" w:hAnsi="宋体" w:eastAsia="宋体" w:cs="宋体"/>
          <w:color w:val="000000" w:themeColor="text1"/>
          <w:sz w:val="24"/>
          <w:highlight w:val="none"/>
          <w:u w:val="single"/>
          <w:lang w:eastAsia="zh-CN"/>
          <w14:textFill>
            <w14:solidFill>
              <w14:schemeClr w14:val="tx1"/>
            </w14:solidFill>
          </w14:textFill>
        </w:rPr>
        <w:t>《韶关市公路事务中心关于印发&lt;国省道建设路域环境保护工作指引&gt;的通知》（韶路〔2020〕104号）文要求，具体措施包括：</w:t>
      </w:r>
    </w:p>
    <w:p w14:paraId="1DA3CC66">
      <w:pPr>
        <w:kinsoku/>
        <w:spacing w:before="195" w:line="286" w:lineRule="auto"/>
        <w:ind w:left="37" w:right="188" w:firstLine="484"/>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加强公路路线选取设计。在选取路线方案时要认真贯彻“生态环保选线”的原则，在满足规范标准的前提下，使路线尽量与地形相拟合，路基尽可能避免高填深挖，隧道尽可能实现“零开挖进洞”，以减少对自然生态环境的破坏。路线在经过水源地保护区、风景名胜区、自然保护区、水土保持敏感区等区域时，要做好环境影响、水土保持评价工作，采取避让和保护措施。</w:t>
      </w:r>
    </w:p>
    <w:p w14:paraId="4E71C103">
      <w:pPr>
        <w:kinsoku/>
        <w:spacing w:before="195" w:line="286" w:lineRule="auto"/>
        <w:ind w:left="37" w:right="188" w:firstLine="484"/>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加强对公路路基防护设计。路基防护形式应根据当地的自然条件合理选用，有条件时宜采用植物防护，水土流失严重或边坡稳定条件较差时，宜采用工程防护与植物防护相结合的方法，并加强表面植被防护设计。</w:t>
      </w:r>
    </w:p>
    <w:p w14:paraId="664EE6D6">
      <w:pPr>
        <w:kinsoku/>
        <w:spacing w:before="195" w:line="286" w:lineRule="auto"/>
        <w:ind w:left="37" w:right="188" w:firstLine="484"/>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（3）加强公路工程取、弃土场设计。当取、弃土破坏了原有地表植被或改变了原地表自然坡度而形成裸露坡面时，应进行绿化或复垦设计。</w:t>
      </w:r>
    </w:p>
    <w:p w14:paraId="76F56446">
      <w:pPr>
        <w:kinsoku/>
        <w:spacing w:before="195" w:line="286" w:lineRule="auto"/>
        <w:ind w:left="37" w:right="188" w:firstLine="484"/>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（4）加强对路线交叉工程设计。平面交叉工程设计要规范，平交路口要保证视距良好，标志规范。道路接入国省干线公路的交叉口应进行适当硬化设计。</w:t>
      </w:r>
    </w:p>
    <w:p w14:paraId="51E5A588">
      <w:pPr>
        <w:kinsoku/>
        <w:spacing w:before="195" w:line="286" w:lineRule="auto"/>
        <w:ind w:left="37" w:right="188" w:firstLine="484"/>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（5）加强景观设计。公路景观设计应与周边整体景观相协调，全力打造畅通、安全、舒适、美观的公路交通环境。对公路穿越城区路段绿化带，要因地制宜，突出绿化特色。公路绿化不得遮挡标志。</w:t>
      </w:r>
    </w:p>
    <w:p w14:paraId="3D3BA494">
      <w:pPr>
        <w:kinsoku/>
        <w:spacing w:before="298" w:line="276" w:lineRule="auto"/>
        <w:ind w:left="38"/>
        <w:rPr>
          <w:rFonts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5. 设计要求</w:t>
      </w:r>
    </w:p>
    <w:p w14:paraId="4DA5B5DE">
      <w:pPr>
        <w:kinsoku/>
        <w:spacing w:before="298" w:line="276" w:lineRule="auto"/>
        <w:ind w:left="38" w:firstLine="482" w:firstLineChars="200"/>
        <w:rPr>
          <w:rFonts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5.1  一般要求</w:t>
      </w:r>
    </w:p>
    <w:p w14:paraId="22A5C0E5">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5.1.1 款细化如下：</w:t>
      </w:r>
    </w:p>
    <w:p w14:paraId="527C041C">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5.1.1 发包人应遵守法律、规范标准以及发包人颁发的设计实施方案、细则、标准图及通用图等，不得以任何理由要求设计人违反法律和工程质量、安全标准进行设计服务，降低工程质量。</w:t>
      </w:r>
    </w:p>
    <w:p w14:paraId="67ABF1FC">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增加 5.1.6 款~5.1.8 款</w:t>
      </w:r>
    </w:p>
    <w:p w14:paraId="7D46475D">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5.1.6 设计人提供的设计成果必须通过相关主管部门审批，若由于设计人原因造成需要补勘、完善、修改或变更设计的，设计人在收到发包人的通知后必须2天内到达现场开展补勘或加密勘探，否则发包人有权委托其他有资质的单位完成本项工作而无须设计人同意，其实际发生与设计合同中相关费用的差额及变更的设计费由设计人承担，并按合同条款课以违约金。</w:t>
      </w:r>
    </w:p>
    <w:p w14:paraId="68BB7A04">
      <w:pPr>
        <w:kinsoku/>
        <w:spacing w:before="298" w:line="276" w:lineRule="auto"/>
        <w:ind w:left="38"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5.1.7 设计人应结合项目是否穿越或邻近水源保护区、森林公园、石油天然气管道、铁路，是否与高速公路交叉互通等特点，在进行相关设计方案时，应充分考虑施工可行性，并对上述工程的临时工程和设施进行专项设计，临时工程和设施包括但不限于跨越或邻近水源保护区、森林公园、石油天然气管道、铁路，并与高速公路交叉互通的防护设计、重要工点的临时措施方案设计，并将费用纳入</w:t>
      </w:r>
      <w:r>
        <w:rPr>
          <w:rFonts w:hint="eastAsia" w:asciiTheme="majorEastAsia" w:hAnsiTheme="majorEastAsia" w:eastAsiaTheme="majorEastAsia" w:cstheme="majorEastAsia"/>
          <w:strike w:val="0"/>
          <w:dstrike w:val="0"/>
          <w:color w:val="000000" w:themeColor="text1"/>
          <w:sz w:val="24"/>
          <w:highlight w:val="none"/>
          <w:lang w:eastAsia="zh-CN"/>
          <w14:textFill>
            <w14:solidFill>
              <w14:schemeClr w14:val="tx1"/>
            </w14:solidFill>
          </w14:textFill>
        </w:rPr>
        <w:t>概算</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中，避免设计施工方案和费用脱节。</w:t>
      </w:r>
    </w:p>
    <w:p w14:paraId="4C16F3F8">
      <w:pPr>
        <w:kinsoku/>
        <w:spacing w:before="79"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5.3 设计范围</w:t>
      </w:r>
    </w:p>
    <w:p w14:paraId="320DC553">
      <w:pPr>
        <w:kinsoku/>
        <w:spacing w:before="195" w:line="286" w:lineRule="auto"/>
        <w:ind w:firstLine="499" w:firstLineChars="20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5.3.2 工程范围包括：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详见招标文件。</w:t>
      </w:r>
    </w:p>
    <w:p w14:paraId="4EEB5BCB">
      <w:pPr>
        <w:kinsoku/>
        <w:spacing w:before="19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5.3.3 阶段范围包括：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详见招标文件。</w:t>
      </w:r>
    </w:p>
    <w:p w14:paraId="6DA46F37">
      <w:pPr>
        <w:kinsoku/>
        <w:spacing w:before="19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5.3.4 工作范围包括：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详见招标文件。</w:t>
      </w:r>
    </w:p>
    <w:p w14:paraId="21484F64">
      <w:pPr>
        <w:kinsoku/>
        <w:spacing w:before="194"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5.7 安全作业要求</w:t>
      </w:r>
    </w:p>
    <w:p w14:paraId="27F83B2D">
      <w:pPr>
        <w:kinsoku/>
        <w:spacing w:before="193"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5.7.1 设计人编制安全措施计划的期限：</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签订合同协议书后7天之内</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940C544">
      <w:pPr>
        <w:kinsoku/>
        <w:spacing w:before="296" w:line="286" w:lineRule="auto"/>
        <w:ind w:left="39"/>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6. 开始设计和完成设计</w:t>
      </w:r>
    </w:p>
    <w:p w14:paraId="2DFB05DB">
      <w:pPr>
        <w:kinsoku/>
        <w:spacing w:before="79" w:line="286" w:lineRule="auto"/>
        <w:ind w:left="5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6.1 开始设计</w:t>
      </w:r>
    </w:p>
    <w:p w14:paraId="3931BFA8">
      <w:pPr>
        <w:kinsoku/>
        <w:spacing w:before="78" w:line="286" w:lineRule="auto"/>
        <w:ind w:firstLine="540" w:firstLineChars="22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6.1.1 满足以下条件时，发包人应向设计人发出开始设计通知：</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签订合同后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301D9AF">
      <w:pPr>
        <w:kinsoku/>
        <w:spacing w:before="203" w:line="286" w:lineRule="auto"/>
        <w:ind w:firstLine="480" w:firstLineChars="2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设计服务周期安排：</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详见专用合同条款 8.1.3 款的时间要求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D0EC63A">
      <w:pPr>
        <w:kinsoku/>
        <w:spacing w:before="195"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6.2 发包人引起的周期延误</w:t>
      </w:r>
    </w:p>
    <w:p w14:paraId="2161F23E">
      <w:pPr>
        <w:kinsoku/>
        <w:spacing w:before="193" w:line="286" w:lineRule="auto"/>
        <w:ind w:left="39" w:right="90" w:firstLine="50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由于发包人原因造成设计服务期限延误的，延长设计服务期限的计算方法：</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根据具体的延误原因由发包人与设计人协商确定延长的服务期限</w:t>
      </w:r>
      <w:r>
        <w:rPr>
          <w:rFonts w:hint="eastAsia" w:ascii="宋体" w:hAnsi="宋体" w:eastAsia="宋体" w:cs="宋体"/>
          <w:color w:val="000000" w:themeColor="text1"/>
          <w:sz w:val="24"/>
          <w:szCs w:val="24"/>
          <w:highlight w:val="none"/>
          <w:lang w:eastAsia="zh-CN"/>
          <w14:textFill>
            <w14:solidFill>
              <w14:schemeClr w14:val="tx1"/>
            </w14:solidFill>
          </w14:textFill>
        </w:rPr>
        <w:t>；增加设计费用的计算方法：</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按照对应合同段设计最高投标限价的计算依据和取值参数并结合设计人增加的工作量及投标人中标价下浮率进行计算，或由发包人与设计人协商确定</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3CEB347">
      <w:pPr>
        <w:kinsoku/>
        <w:spacing w:before="36"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6.3 设计人引起的周期延误</w:t>
      </w:r>
    </w:p>
    <w:p w14:paraId="095EE27B">
      <w:pPr>
        <w:kinsoku/>
        <w:spacing w:before="193" w:line="286" w:lineRule="auto"/>
        <w:ind w:left="38" w:right="-27"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逾期违约金的计算方法：</w:t>
      </w:r>
      <w:r>
        <w:rPr>
          <w:rFonts w:ascii="宋体" w:hAnsi="宋体" w:cs="宋体"/>
          <w:color w:val="000000" w:themeColor="text1"/>
          <w:sz w:val="24"/>
          <w:highlight w:val="none"/>
          <w:u w:val="single"/>
          <w:lang w:eastAsia="zh-CN"/>
          <w14:textFill>
            <w14:solidFill>
              <w14:schemeClr w14:val="tx1"/>
            </w14:solidFill>
          </w14:textFill>
        </w:rPr>
        <w:t>10000</w:t>
      </w:r>
      <w:r>
        <w:rPr>
          <w:rFonts w:hint="eastAsia" w:ascii="宋体" w:hAnsi="宋体" w:cs="宋体"/>
          <w:color w:val="000000" w:themeColor="text1"/>
          <w:sz w:val="24"/>
          <w:highlight w:val="none"/>
          <w:lang w:eastAsia="zh-CN"/>
          <w14:textFill>
            <w14:solidFill>
              <w14:schemeClr w14:val="tx1"/>
            </w14:solidFill>
          </w14:textFill>
        </w:rPr>
        <w:t>元</w:t>
      </w:r>
      <w:r>
        <w:rPr>
          <w:rFonts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天</w:t>
      </w:r>
      <w:r>
        <w:rPr>
          <w:rFonts w:hint="eastAsia" w:ascii="宋体" w:hAnsi="宋体" w:eastAsia="宋体" w:cs="宋体"/>
          <w:color w:val="000000" w:themeColor="text1"/>
          <w:sz w:val="24"/>
          <w:szCs w:val="24"/>
          <w:highlight w:val="none"/>
          <w:lang w:eastAsia="zh-CN"/>
          <w14:textFill>
            <w14:solidFill>
              <w14:schemeClr w14:val="tx1"/>
            </w14:solidFill>
          </w14:textFill>
        </w:rPr>
        <w:t>；逾期违约金的最高限额：</w:t>
      </w:r>
      <w:r>
        <w:rPr>
          <w:rFonts w:ascii="宋体" w:hAnsi="宋体" w:cs="宋体"/>
          <w:color w:val="000000" w:themeColor="text1"/>
          <w:sz w:val="24"/>
          <w:highlight w:val="none"/>
          <w:u w:val="single"/>
          <w:lang w:eastAsia="zh-CN"/>
          <w14:textFill>
            <w14:solidFill>
              <w14:schemeClr w14:val="tx1"/>
            </w14:solidFill>
          </w14:textFill>
        </w:rPr>
        <w:t>10%</w:t>
      </w:r>
      <w:r>
        <w:rPr>
          <w:rFonts w:hint="eastAsia" w:ascii="宋体" w:hAnsi="宋体" w:cs="宋体"/>
          <w:color w:val="000000" w:themeColor="text1"/>
          <w:sz w:val="24"/>
          <w:highlight w:val="none"/>
          <w:u w:val="single"/>
          <w:lang w:eastAsia="zh-CN"/>
          <w14:textFill>
            <w14:solidFill>
              <w14:schemeClr w14:val="tx1"/>
            </w14:solidFill>
          </w14:textFill>
        </w:rPr>
        <w:t>签约合同价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679E2C9">
      <w:pPr>
        <w:kinsoku/>
        <w:spacing w:before="34"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6.5 非人为因素引起的周期延误</w:t>
      </w:r>
    </w:p>
    <w:p w14:paraId="7FE560FA">
      <w:pPr>
        <w:kinsoku/>
        <w:spacing w:before="196" w:line="286" w:lineRule="auto"/>
        <w:ind w:left="38" w:right="87"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6.5.1 异常恶劣气候条件包括：</w:t>
      </w:r>
      <w:r>
        <w:rPr>
          <w:rFonts w:hint="eastAsia" w:ascii="宋体" w:hAnsi="宋体" w:cs="宋体"/>
          <w:color w:val="000000" w:themeColor="text1"/>
          <w:sz w:val="24"/>
          <w:highlight w:val="none"/>
          <w:u w:val="single"/>
          <w:lang w:eastAsia="zh-CN"/>
          <w14:textFill>
            <w14:solidFill>
              <w14:schemeClr w14:val="tx1"/>
            </w14:solidFill>
          </w14:textFill>
        </w:rPr>
        <w:t>六级以上地震、十级以上强风暴、龙卷风或五十年一遇以上洪水造成重大破坏等情况无法施工持续</w:t>
      </w:r>
      <w:r>
        <w:rPr>
          <w:rFonts w:ascii="宋体" w:hAnsi="宋体" w:cs="宋体"/>
          <w:color w:val="000000" w:themeColor="text1"/>
          <w:sz w:val="24"/>
          <w:highlight w:val="none"/>
          <w:u w:val="single"/>
          <w:lang w:eastAsia="zh-CN"/>
          <w14:textFill>
            <w14:solidFill>
              <w14:schemeClr w14:val="tx1"/>
            </w14:solidFill>
          </w14:textFill>
        </w:rPr>
        <w:t>30</w:t>
      </w:r>
      <w:r>
        <w:rPr>
          <w:rFonts w:hint="eastAsia" w:ascii="宋体" w:hAnsi="宋体" w:cs="宋体"/>
          <w:color w:val="000000" w:themeColor="text1"/>
          <w:sz w:val="24"/>
          <w:highlight w:val="none"/>
          <w:u w:val="single"/>
          <w:lang w:eastAsia="zh-CN"/>
          <w14:textFill>
            <w14:solidFill>
              <w14:schemeClr w14:val="tx1"/>
            </w14:solidFill>
          </w14:textFill>
        </w:rPr>
        <w:t>天以上者等</w:t>
      </w:r>
      <w:r>
        <w:rPr>
          <w:rFonts w:hint="eastAsia" w:ascii="宋体" w:hAnsi="宋体" w:eastAsia="宋体" w:cs="宋体"/>
          <w:color w:val="000000" w:themeColor="text1"/>
          <w:sz w:val="24"/>
          <w:szCs w:val="24"/>
          <w:highlight w:val="none"/>
          <w:lang w:eastAsia="zh-CN"/>
          <w14:textFill>
            <w14:solidFill>
              <w14:schemeClr w14:val="tx1"/>
            </w14:solidFill>
          </w14:textFill>
        </w:rPr>
        <w:t>；不利物质条件包括：</w:t>
      </w:r>
      <w:r>
        <w:rPr>
          <w:rFonts w:hint="eastAsia" w:ascii="宋体" w:hAnsi="宋体" w:cs="宋体"/>
          <w:color w:val="000000" w:themeColor="text1"/>
          <w:sz w:val="24"/>
          <w:highlight w:val="none"/>
          <w:u w:val="single"/>
          <w:lang w:eastAsia="zh-CN"/>
          <w14:textFill>
            <w14:solidFill>
              <w14:schemeClr w14:val="tx1"/>
            </w14:solidFill>
          </w14:textFill>
        </w:rPr>
        <w:t>承包人在施工场地遇到的不可预见的自然物质条件、非自然的物质障碍和污染物，包括地下和水文条件，如遇见废弃的地下管道、隧道掘进遇瓦斯突出等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883E31A">
      <w:pPr>
        <w:kinsoku/>
        <w:spacing w:before="30" w:line="286"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6.7 提前完成设计</w:t>
      </w:r>
    </w:p>
    <w:p w14:paraId="7FAFA19A">
      <w:pPr>
        <w:kinsoku/>
        <w:spacing w:before="195" w:line="286" w:lineRule="auto"/>
        <w:ind w:left="38" w:right="85"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6.7.3 由于设计人提前完成设计而给发包人带来经济效益的，发包人给予设计人如下奖励：</w:t>
      </w:r>
      <w:r>
        <w:rPr>
          <w:rFonts w:hint="eastAsia" w:ascii="宋体" w:hAnsi="宋体" w:cs="宋体"/>
          <w:color w:val="000000" w:themeColor="text1"/>
          <w:sz w:val="24"/>
          <w:highlight w:val="none"/>
          <w:u w:val="single"/>
          <w:lang w:eastAsia="zh-CN"/>
          <w14:textFill>
            <w14:solidFill>
              <w14:schemeClr w14:val="tx1"/>
            </w14:solidFill>
          </w14:textFill>
        </w:rPr>
        <w:t>不予奖励</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AEC2294">
      <w:pPr>
        <w:kinsoku/>
        <w:spacing w:before="137" w:line="286" w:lineRule="auto"/>
        <w:ind w:left="38"/>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8. 设计文件</w:t>
      </w:r>
    </w:p>
    <w:p w14:paraId="1FFA33CF">
      <w:pPr>
        <w:kinsoku/>
        <w:spacing w:before="78"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8.1 设计文件接收</w:t>
      </w:r>
    </w:p>
    <w:p w14:paraId="19D262A3">
      <w:pPr>
        <w:kinsoku/>
        <w:spacing w:before="194" w:line="286" w:lineRule="auto"/>
        <w:ind w:left="5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8.1.3 设计文件提交要求：</w:t>
      </w:r>
    </w:p>
    <w:p w14:paraId="33F38A4E">
      <w:pPr>
        <w:kinsoku/>
        <w:spacing w:before="196" w:line="286" w:lineRule="auto"/>
        <w:ind w:left="36" w:right="88" w:firstLine="531"/>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合同签订后 20 日历天内，提交初步设计文件送审稿；</w:t>
      </w:r>
    </w:p>
    <w:p w14:paraId="289E5CE9">
      <w:pPr>
        <w:kinsoku/>
        <w:spacing w:before="196" w:line="286" w:lineRule="auto"/>
        <w:ind w:left="36" w:right="88" w:firstLine="531"/>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）初步设计批复后 20 日历天内，提交施工图设计文件送审稿；</w:t>
      </w:r>
    </w:p>
    <w:p w14:paraId="3E6A2823">
      <w:pPr>
        <w:kinsoku/>
        <w:spacing w:before="196" w:line="286" w:lineRule="auto"/>
        <w:ind w:left="36" w:right="88" w:firstLine="53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）施工图设计文件审查后 10 日历天，完成施工图设计修编工作并提供施工图设计文件最终稿各8份。</w:t>
      </w:r>
    </w:p>
    <w:p w14:paraId="37B0236A">
      <w:pPr>
        <w:kinsoku/>
        <w:spacing w:before="196" w:line="286" w:lineRule="auto"/>
        <w:ind w:left="36" w:right="88" w:firstLine="53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设计人还应向发包人提交最终成果的书面计算书一份，各阶段设计成果文件CAD版本的电子版各一份，应同时提交且数据一致。</w:t>
      </w:r>
    </w:p>
    <w:p w14:paraId="5E63BFE4">
      <w:pPr>
        <w:kinsoku/>
        <w:spacing w:before="35" w:line="286"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8.2 发包人审查设计文件</w:t>
      </w:r>
    </w:p>
    <w:p w14:paraId="524500A7">
      <w:pPr>
        <w:kinsoku/>
        <w:spacing w:before="194" w:line="286" w:lineRule="auto"/>
        <w:ind w:left="51" w:firstLine="47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8.2.1 发包人审查设计文件的具体范围：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本项目</w:t>
      </w:r>
      <w:r>
        <w:rPr>
          <w:rFonts w:hint="eastAsia" w:ascii="宋体" w:hAnsi="宋体" w:cs="宋体"/>
          <w:color w:val="000000" w:themeColor="text1"/>
          <w:sz w:val="24"/>
          <w:highlight w:val="none"/>
          <w:u w:val="single"/>
          <w:lang w:eastAsia="zh-CN"/>
          <w14:textFill>
            <w14:solidFill>
              <w14:schemeClr w14:val="tx1"/>
            </w14:solidFill>
          </w14:textFill>
        </w:rPr>
        <w:t>里程范围的交通工程（包括通信、监控、沿线供配电系统、照明系统及通信管道工程等）、隧道通风、消防、照明、紧急救援等附属设施的设计。上述设计包括初步设计（含概算）、施工图设计、施工过程的配合服务工作（含图纸送审、设计变更、现场配合指导等）、工程竣（交）工验收过程的配合服务工作等和按照国家相关规范要求设计单位完成的工作。</w:t>
      </w:r>
    </w:p>
    <w:p w14:paraId="6A5002C8">
      <w:pPr>
        <w:kinsoku/>
        <w:spacing w:before="138" w:line="286" w:lineRule="auto"/>
        <w:ind w:left="47"/>
        <w:rPr>
          <w:rFonts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10.招标和施工期间配合</w:t>
      </w:r>
    </w:p>
    <w:p w14:paraId="3DC084D8">
      <w:pPr>
        <w:kinsoku/>
        <w:spacing w:before="138" w:line="286" w:lineRule="auto"/>
        <w:ind w:left="47"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10.1.2 款末增加以下内容：设计人应保证工程量清单的编制质量，发包人将组织对工程量清单进行复核，出现明显差、错、漏的，按设计人违约处理。</w:t>
      </w:r>
    </w:p>
    <w:p w14:paraId="20CFF744">
      <w:pPr>
        <w:kinsoku/>
        <w:spacing w:before="138" w:line="286" w:lineRule="auto"/>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11. 合同变更</w:t>
      </w:r>
    </w:p>
    <w:p w14:paraId="7FEE7586">
      <w:pPr>
        <w:kinsoku/>
        <w:spacing w:before="7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11.1 变更情形</w:t>
      </w:r>
    </w:p>
    <w:p w14:paraId="70AC7883">
      <w:pPr>
        <w:kinsoku/>
        <w:spacing w:before="193" w:line="286" w:lineRule="auto"/>
        <w:ind w:left="40" w:right="181"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11.1.1 合同变更时，设计服务期限的调整方法：</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根据具体的延误原因由发包人与设计人协商确定延长的服务期限</w:t>
      </w:r>
      <w:r>
        <w:rPr>
          <w:rFonts w:hint="eastAsia" w:ascii="宋体" w:hAnsi="宋体" w:eastAsia="宋体" w:cs="宋体"/>
          <w:color w:val="000000" w:themeColor="text1"/>
          <w:sz w:val="24"/>
          <w:szCs w:val="24"/>
          <w:highlight w:val="none"/>
          <w:lang w:eastAsia="zh-CN"/>
          <w14:textFill>
            <w14:solidFill>
              <w14:schemeClr w14:val="tx1"/>
            </w14:solidFill>
          </w14:textFill>
        </w:rPr>
        <w:t>；设计费用的调整方法：</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由发包人与设计人协商确定</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EA78ADE">
      <w:pPr>
        <w:spacing w:line="360" w:lineRule="auto"/>
        <w:ind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设计人应按有关合同条款及现行规范的规定，编制相应标段的《地质勘探方案》并提交评审，方案中应估算整个设计过程(含地质补钻)需要的地质钻探工程量，钻探数量等报发包人审批后方可实施，否则不予确认。</w:t>
      </w:r>
    </w:p>
    <w:p w14:paraId="66F2FB6F">
      <w:pPr>
        <w:spacing w:line="360" w:lineRule="auto"/>
        <w:ind w:firstLine="482" w:firstLineChars="200"/>
        <w:rPr>
          <w:rFonts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在 11.1.1（4）目后增加（5）</w:t>
      </w:r>
    </w:p>
    <w:p w14:paraId="567FA441">
      <w:pPr>
        <w:spacing w:line="360" w:lineRule="auto"/>
        <w:ind w:firstLine="480" w:firstLineChars="200"/>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（5）发生重大设计变更及较大设计变更，其划分标准参照《公路工程设计变更管理办法》、《广东省交通厅关于公路工程设计变更管理的实施细则》的规定执行。</w:t>
      </w:r>
    </w:p>
    <w:p w14:paraId="7925444E">
      <w:pPr>
        <w:spacing w:line="360" w:lineRule="auto"/>
        <w:ind w:firstLine="482" w:firstLineChars="200"/>
        <w:rPr>
          <w:rFonts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11.1.2 项修改为：</w:t>
      </w:r>
    </w:p>
    <w:p w14:paraId="432500AD">
      <w:pPr>
        <w:pStyle w:val="25"/>
        <w:rPr>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基准日后，因颁布新的或修订原有法律、法规、规范和标准等引发合同变更情形的（即11.1.1（1）目的情形），按照上述约定进行调整，否则不作调整。</w:t>
      </w:r>
    </w:p>
    <w:p w14:paraId="769CD1FC">
      <w:pPr>
        <w:kinsoku/>
        <w:spacing w:before="33"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11.2 合理化建议</w:t>
      </w:r>
    </w:p>
    <w:p w14:paraId="5982037D">
      <w:pPr>
        <w:kinsoku/>
        <w:spacing w:before="194" w:line="286" w:lineRule="auto"/>
        <w:ind w:left="41" w:right="187" w:firstLine="49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11.2.2 设计人提出的合理化建议降低了工程投资、缩短了施工期限或者提高了工程经济效益的，发包人给予设计人如下奖励：</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无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4DCF59">
      <w:pPr>
        <w:kinsoku/>
        <w:spacing w:before="91" w:line="286" w:lineRule="auto"/>
        <w:ind w:left="47"/>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12. 合同价格与支付</w:t>
      </w:r>
    </w:p>
    <w:p w14:paraId="6ADE57E1">
      <w:pPr>
        <w:kinsoku/>
        <w:spacing w:before="78" w:line="286" w:lineRule="auto"/>
        <w:ind w:left="52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12.1 合同价格</w:t>
      </w:r>
    </w:p>
    <w:p w14:paraId="2A97A184">
      <w:pPr>
        <w:kinsoku/>
        <w:spacing w:before="196"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12.1.1 本合同的报价方式：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总价合同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6F0C4BC">
      <w:pPr>
        <w:kinsoku/>
        <w:spacing w:before="197" w:line="286" w:lineRule="auto"/>
        <w:ind w:left="41" w:firstLine="4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在合同实施期间，由于人工、材料、设备等因素的市场价格变化导致本项目设计费用变化，合同价格的调整方式和风险范围划分：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E4AB6E0">
      <w:pPr>
        <w:kinsoku/>
        <w:spacing w:before="187" w:line="286" w:lineRule="auto"/>
        <w:ind w:left="39" w:right="8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（1）合同签署后28天内，发包人向设计人支付设计费用的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作为预付款（本合同履行后，预付款抵作设计费，不再扣回）；</w:t>
      </w:r>
    </w:p>
    <w:p w14:paraId="59B4A213">
      <w:pPr>
        <w:kinsoku/>
        <w:spacing w:before="187" w:line="286" w:lineRule="auto"/>
        <w:ind w:left="39" w:right="8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初步</w:t>
      </w:r>
      <w:r>
        <w:rPr>
          <w:rFonts w:hint="eastAsia" w:ascii="宋体" w:hAnsi="宋体" w:eastAsia="宋体" w:cs="宋体"/>
          <w:color w:val="000000" w:themeColor="text1"/>
          <w:sz w:val="24"/>
          <w:szCs w:val="24"/>
          <w:highlight w:val="none"/>
          <w:lang w:eastAsia="zh-CN"/>
          <w14:textFill>
            <w14:solidFill>
              <w14:schemeClr w14:val="tx1"/>
            </w14:solidFill>
          </w14:textFill>
        </w:rPr>
        <w:t>设计送审稿文件按期完成后并送至发包人处，经发包人确认后，支付至设计费用的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50 %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1A632A9">
      <w:pPr>
        <w:kinsoku/>
        <w:spacing w:before="187" w:line="286" w:lineRule="auto"/>
        <w:ind w:left="39" w:right="82" w:firstLine="48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（3）施工图设计文件按期完成后并送至发包人处，经发包人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签收</w:t>
      </w:r>
      <w:r>
        <w:rPr>
          <w:rFonts w:hint="eastAsia" w:ascii="宋体" w:hAnsi="宋体" w:eastAsia="宋体" w:cs="宋体"/>
          <w:color w:val="000000" w:themeColor="text1"/>
          <w:sz w:val="24"/>
          <w:szCs w:val="24"/>
          <w:highlight w:val="none"/>
          <w:lang w:eastAsia="zh-CN"/>
          <w14:textFill>
            <w14:solidFill>
              <w14:schemeClr w14:val="tx1"/>
            </w14:solidFill>
          </w14:textFill>
        </w:rPr>
        <w:t>后，支付至设计费用的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0 %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9BF8F2A">
      <w:pPr>
        <w:kinsoku/>
        <w:spacing w:before="187" w:line="286" w:lineRule="auto"/>
        <w:ind w:left="39" w:right="82" w:firstLine="48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）施工图设计文件经发包人或上级主管部门审查、修改批准后，支付至设计费用的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90 %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D631F4D">
      <w:pPr>
        <w:kinsoku/>
        <w:spacing w:before="187" w:line="286" w:lineRule="auto"/>
        <w:ind w:left="39" w:right="8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）工程交工验收合格后，支付至设计费用的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97%</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B9F17C4">
      <w:pPr>
        <w:kinsoku/>
        <w:spacing w:before="187" w:line="286" w:lineRule="auto"/>
        <w:ind w:left="39" w:right="82"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）竣工验收合格后，支付至设计费用的100%。</w:t>
      </w:r>
    </w:p>
    <w:p w14:paraId="1BFC930A">
      <w:pPr>
        <w:kinsoku/>
        <w:spacing w:before="187" w:line="286" w:lineRule="auto"/>
        <w:ind w:left="39" w:right="82" w:firstLine="485"/>
        <w:rPr>
          <w:rFonts w:ascii="宋体" w:hAnsi="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承包人理解并同意：因本项目由政府投资建设，项目款项的具体支付情况按照广东省财政资金支付规定及国库集中支付等国家相关规定办理。若因财政资金不到位引起合同款不能按合同要求或有关规定拨付的，发包人不承担因合同款延期拨付给乙方造成的各类损失。</w:t>
      </w:r>
    </w:p>
    <w:p w14:paraId="52CFD638">
      <w:pPr>
        <w:kinsoku/>
        <w:spacing w:before="196" w:line="286" w:lineRule="auto"/>
        <w:ind w:left="38" w:right="1" w:firstLine="486"/>
        <w:rPr>
          <w:rFonts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增加 12.1.7~12.1.10款</w:t>
      </w:r>
    </w:p>
    <w:p w14:paraId="277C6EFD">
      <w:pPr>
        <w:kinsoku/>
        <w:spacing w:before="196" w:line="286" w:lineRule="auto"/>
        <w:ind w:left="38" w:right="1" w:firstLine="486"/>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12.1.7 绿化环保及管理、养护及服务设施（含房建）设计需要征得发包人同意才能开展，按编制的范围计算支付费用，不发生则不予支付。</w:t>
      </w:r>
    </w:p>
    <w:p w14:paraId="7D586100">
      <w:pPr>
        <w:kinsoku/>
        <w:spacing w:before="196" w:line="286" w:lineRule="auto"/>
        <w:ind w:left="38" w:right="1" w:firstLine="486"/>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12.1.8 如设计人设计的部分项目不符合发包人要求或相关标准时，发包人可根据工程需要，将本部分项目工作通过招标或委托方式，给具备相关资质的单位继续进行设计，设计人除必须按照发包人的要求提供所需的全部文件资料外；由此产生的一切费用（含通过招标的中标价或委托合同价）均由设计人承担，其高于设计人原报价的设计费由设计人补足，低于原报价的设计费发包人将按费用的差额予以扣回。</w:t>
      </w:r>
    </w:p>
    <w:p w14:paraId="14405945">
      <w:pPr>
        <w:kinsoku/>
        <w:spacing w:before="196" w:line="286" w:lineRule="auto"/>
        <w:ind w:left="38" w:right="1" w:firstLine="486"/>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12.1.9 发包人在招标及实施阶段有可能对标段长度做出调整，投标人必须接受，费用相应进行调整。</w:t>
      </w:r>
    </w:p>
    <w:p w14:paraId="4FCD76F6">
      <w:pPr>
        <w:kinsoku/>
        <w:spacing w:before="196" w:line="286" w:lineRule="auto"/>
        <w:ind w:left="38" w:right="1" w:firstLine="486"/>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12.1.10 其他支付方式</w:t>
      </w:r>
    </w:p>
    <w:p w14:paraId="21001BC0">
      <w:pPr>
        <w:kinsoku/>
        <w:spacing w:before="18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12.2 预付款</w:t>
      </w:r>
    </w:p>
    <w:p w14:paraId="7B41BA81">
      <w:pPr>
        <w:kinsoku/>
        <w:spacing w:before="163" w:line="286" w:lineRule="auto"/>
        <w:ind w:firstLine="540" w:firstLineChars="22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12.2.1 预付款的额度、支付方式：</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合同签署后28天内，发包人向设计人支付设计费用的</w:t>
      </w:r>
      <w:r>
        <w:rPr>
          <w:rFonts w:hint="eastAsia" w:asciiTheme="majorEastAsia" w:hAnsiTheme="majorEastAsia" w:eastAsiaTheme="majorEastAsia" w:cstheme="majorEastAsia"/>
          <w:color w:val="000000" w:themeColor="text1"/>
          <w:sz w:val="24"/>
          <w:highlight w:val="none"/>
          <w:u w:val="singl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％作为预付款（本合同履行后，预付款抵作设计费，不再扣回）</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58D10D9F">
      <w:pPr>
        <w:kinsoku/>
        <w:spacing w:before="18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12.3 中期支付</w:t>
      </w:r>
    </w:p>
    <w:p w14:paraId="73A7D7B3">
      <w:pPr>
        <w:kinsoku/>
        <w:spacing w:before="194"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12.3.1 中期支付申请的格式及份数：</w:t>
      </w:r>
      <w:r>
        <w:rPr>
          <w:rFonts w:hint="eastAsia" w:ascii="宋体" w:hAnsi="宋体" w:cs="宋体"/>
          <w:color w:val="000000" w:themeColor="text1"/>
          <w:sz w:val="24"/>
          <w:highlight w:val="none"/>
          <w:u w:val="single"/>
          <w:lang w:eastAsia="zh-CN"/>
          <w14:textFill>
            <w14:solidFill>
              <w14:schemeClr w14:val="tx1"/>
            </w14:solidFill>
          </w14:textFill>
        </w:rPr>
        <w:t>发包人批准的格式</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ascii="宋体" w:hAnsi="宋体" w:cs="宋体"/>
          <w:color w:val="000000" w:themeColor="text1"/>
          <w:sz w:val="24"/>
          <w:highlight w:val="none"/>
          <w:u w:val="single"/>
          <w:lang w:eastAsia="zh-CN"/>
          <w14:textFill>
            <w14:solidFill>
              <w14:schemeClr w14:val="tx1"/>
            </w14:solidFill>
          </w14:textFill>
        </w:rPr>
        <w:t>4</w:t>
      </w:r>
      <w:r>
        <w:rPr>
          <w:rFonts w:hint="eastAsia" w:ascii="宋体" w:hAnsi="宋体" w:cs="宋体"/>
          <w:color w:val="000000" w:themeColor="text1"/>
          <w:sz w:val="24"/>
          <w:highlight w:val="none"/>
          <w:u w:val="single"/>
          <w:lang w:eastAsia="zh-CN"/>
          <w14:textFill>
            <w14:solidFill>
              <w14:schemeClr w14:val="tx1"/>
            </w14:solidFill>
          </w14:textFill>
        </w:rPr>
        <w:t>份</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C822ADD">
      <w:pPr>
        <w:kinsoku/>
        <w:spacing w:before="163" w:line="286" w:lineRule="auto"/>
        <w:ind w:left="57" w:right="2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12.3.2 逾期付款违约金：每延期支付1天，发包人应付给设计人拖欠金额的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的违约金。</w:t>
      </w:r>
    </w:p>
    <w:p w14:paraId="227F31BB">
      <w:pPr>
        <w:kinsoku/>
        <w:spacing w:before="163" w:line="286" w:lineRule="auto"/>
        <w:ind w:left="57" w:right="2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理解并同意：本项目由政府投资建设，相关费用的支付按照财政资金支付及国库集中支付等国家、业主单位、发包人相关规定办理。因财政资金安排原因导致费用不能按合同约定时限支付的，不属于发包人及业主单位违约，发包人及业主单位不承担支付延期给承包人造成的各类损失。</w:t>
      </w:r>
    </w:p>
    <w:p w14:paraId="219D7DB3">
      <w:pPr>
        <w:kinsoku/>
        <w:spacing w:before="163" w:line="286" w:lineRule="auto"/>
        <w:ind w:left="57" w:right="2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12.3.3 中期支付涉及政府投资资金的，支付规定如下：</w:t>
      </w:r>
      <w:r>
        <w:rPr>
          <w:rFonts w:hint="eastAsia" w:ascii="宋体" w:hAnsi="宋体" w:cs="宋体"/>
          <w:color w:val="000000" w:themeColor="text1"/>
          <w:sz w:val="24"/>
          <w:highlight w:val="none"/>
          <w:u w:val="single"/>
          <w:lang w:eastAsia="zh-CN"/>
          <w14:textFill>
            <w14:solidFill>
              <w14:schemeClr w14:val="tx1"/>
            </w14:solidFill>
          </w14:textFill>
        </w:rPr>
        <w:t>按当地政府财政相关支付规定执行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655396">
      <w:pPr>
        <w:kinsoku/>
        <w:spacing w:before="185"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12.4 费用结算</w:t>
      </w:r>
    </w:p>
    <w:p w14:paraId="126D39B1">
      <w:pPr>
        <w:kinsoku/>
        <w:spacing w:before="163" w:line="286" w:lineRule="auto"/>
        <w:ind w:firstLine="540" w:firstLineChars="22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12.4.1 设计费用结算申请的份数和提交期限：</w:t>
      </w:r>
      <w:r>
        <w:rPr>
          <w:rFonts w:ascii="宋体" w:hAnsi="宋体" w:cs="宋体"/>
          <w:color w:val="000000" w:themeColor="text1"/>
          <w:sz w:val="24"/>
          <w:highlight w:val="none"/>
          <w:u w:val="single"/>
          <w:lang w:eastAsia="zh-CN"/>
          <w14:textFill>
            <w14:solidFill>
              <w14:schemeClr w14:val="tx1"/>
            </w14:solidFill>
          </w14:textFill>
        </w:rPr>
        <w:t xml:space="preserve"> 4</w:t>
      </w:r>
      <w:r>
        <w:rPr>
          <w:rFonts w:hint="eastAsia" w:ascii="宋体" w:hAnsi="宋体" w:cs="宋体"/>
          <w:color w:val="000000" w:themeColor="text1"/>
          <w:sz w:val="24"/>
          <w:highlight w:val="none"/>
          <w:u w:val="single"/>
          <w:lang w:eastAsia="zh-CN"/>
          <w14:textFill>
            <w14:solidFill>
              <w14:schemeClr w14:val="tx1"/>
            </w14:solidFill>
          </w14:textFill>
        </w:rPr>
        <w:t>份；交工证书签发后</w:t>
      </w:r>
      <w:r>
        <w:rPr>
          <w:rFonts w:ascii="宋体" w:hAnsi="宋体" w:cs="宋体"/>
          <w:color w:val="000000" w:themeColor="text1"/>
          <w:sz w:val="24"/>
          <w:highlight w:val="none"/>
          <w:u w:val="single"/>
          <w:lang w:eastAsia="zh-CN"/>
          <w14:textFill>
            <w14:solidFill>
              <w14:schemeClr w14:val="tx1"/>
            </w14:solidFill>
          </w14:textFill>
        </w:rPr>
        <w:t>28</w:t>
      </w:r>
      <w:r>
        <w:rPr>
          <w:rFonts w:hint="eastAsia" w:ascii="宋体" w:hAnsi="宋体" w:cs="宋体"/>
          <w:color w:val="000000" w:themeColor="text1"/>
          <w:sz w:val="24"/>
          <w:highlight w:val="none"/>
          <w:u w:val="single"/>
          <w:lang w:eastAsia="zh-CN"/>
          <w14:textFill>
            <w14:solidFill>
              <w14:schemeClr w14:val="tx1"/>
            </w14:solidFill>
          </w14:textFill>
        </w:rPr>
        <w:t>天内</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7057D53">
      <w:pPr>
        <w:kinsoku/>
        <w:spacing w:before="157" w:line="286" w:lineRule="auto"/>
        <w:ind w:left="57" w:right="29"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12.4.2 逾期付款违约金：每延期支付1天，发包人应付给设计人拖欠金额的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的违约金。</w:t>
      </w:r>
    </w:p>
    <w:p w14:paraId="5EC388BF">
      <w:pPr>
        <w:kinsoku/>
        <w:spacing w:before="162"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12.5 暂列金额</w:t>
      </w:r>
    </w:p>
    <w:p w14:paraId="58BC05CD">
      <w:pPr>
        <w:kinsoku/>
        <w:spacing w:before="163"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12.5.1 本合同的暂列金额为工程设计费的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0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5B176A4">
      <w:pPr>
        <w:kinsoku/>
        <w:spacing w:before="158" w:line="286" w:lineRule="auto"/>
        <w:ind w:left="5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12.6 质量保证金</w:t>
      </w:r>
    </w:p>
    <w:p w14:paraId="79F743E5">
      <w:pPr>
        <w:kinsoku/>
        <w:spacing w:before="146" w:line="286" w:lineRule="auto"/>
        <w:ind w:left="519"/>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本项目的质量保证金为设计费用总额的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6380785">
      <w:pPr>
        <w:kinsoku/>
        <w:spacing w:before="269"/>
        <w:ind w:left="47"/>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14. 违约</w:t>
      </w:r>
    </w:p>
    <w:p w14:paraId="543761E0">
      <w:pPr>
        <w:kinsoku/>
        <w:spacing w:before="78" w:line="276" w:lineRule="auto"/>
        <w:ind w:left="57" w:right="25" w:firstLine="466"/>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14.1.2 设计人发生违约情况时，发包人有权向设计人课以违约金，具体约定如下：</w:t>
      </w:r>
    </w:p>
    <w:p w14:paraId="6BFCEEFF">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a、发生14.1.1（1）、（2）、（4）条的违约情况，计扣设计人签约合同价的5％作违约金。</w:t>
      </w:r>
    </w:p>
    <w:p w14:paraId="397F4627">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b、发生14.1.1（7）、（8）条的违约情况，计扣设计人签约合同价的3％作违约金。</w:t>
      </w:r>
    </w:p>
    <w:p w14:paraId="62516DA7">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c、发生14.1.1（3）、（5）条的违约情况，则每延期15天(不足15天按15天计)，发包人将分别按相应阶段设计签约合同价的2％计扣设计人违约金。延期超过60天时，发包人可以中止合同。</w:t>
      </w:r>
    </w:p>
    <w:p w14:paraId="6CA06657">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d、发生14.1.1（9）-（10）条的违约情况，除由设计人负责继续完善设计外，招标人将扣除设计人该部份的设计费。</w:t>
      </w:r>
    </w:p>
    <w:p w14:paraId="7B5D9F24">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e、发生14.1.1（11）条的违约情况，设计人除应免收受损失部分的设计费外，设计人还应无偿继续完善设计，并承担相当于直接损失部分设计费的赔偿金。</w:t>
      </w:r>
    </w:p>
    <w:p w14:paraId="1B5B0F52">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f、发生14.1.1（12）条的违约情况，根据责任情况，负责赔偿工程损失费，但最高不超过该项目应收设计费总额，并负责采取补救措施，同时，发包人有权报请有关主管部门视事故造成的损失情况给予其他处罚。</w:t>
      </w:r>
    </w:p>
    <w:p w14:paraId="307F8A17">
      <w:pPr>
        <w:kinsoku/>
        <w:spacing w:before="78" w:line="276" w:lineRule="auto"/>
        <w:ind w:left="57" w:right="25" w:firstLine="466"/>
        <w:rPr>
          <w:rFonts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g、所有违约金在设计人设计费中扣除。</w:t>
      </w:r>
    </w:p>
    <w:p w14:paraId="2B973C9B">
      <w:pPr>
        <w:kinsoku/>
        <w:spacing w:before="78" w:line="276" w:lineRule="auto"/>
        <w:ind w:left="57" w:right="25" w:firstLine="46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h、设计单位在投标文件中承诺的或按合同文件约定的投入本项目的主要设计单位人员发生变化（因不可抗力引起的人员变动除外）的，处罚条款：未经发包人同意，设计单位不得更换投标文件中承诺的项目负责人及分项负责人，若确实无法到位或需替换，或发包人认为已委派的项目负责人及分项负责人的工作能力和业务水平不称职，需经发包人审批后，用同等资质和经历的人员替换，同时须按以下标准向发包人提交违约金：（1）设计单位签约合同价100万元以下（不含100万元）：项目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万元/人次、分项负责人0.</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万元/人次的标准计扣设计单位的违约金；（2）设计单位签约合同价100万元-300万元（含100万元，不含300万元）：项目负责人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万元/人次、分项负责人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0.75</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万元/人次的标准计扣设计单位的违约金；（3）设计单位签约合同价300万元以上（含300万元）：项目负责人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万元/人次、分项负责人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highlight w:val="none"/>
          <w:u w:val="single"/>
          <w:lang w:eastAsia="zh-CN"/>
          <w14:textFill>
            <w14:solidFill>
              <w14:schemeClr w14:val="tx1"/>
            </w14:solidFill>
          </w14:textFill>
        </w:rPr>
        <w:t>万元/人次的标准计扣设计单位的违约金。</w:t>
      </w:r>
    </w:p>
    <w:p w14:paraId="0F413118">
      <w:pPr>
        <w:kinsoku/>
        <w:spacing w:before="33" w:line="276" w:lineRule="auto"/>
        <w:ind w:left="526"/>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14.2 发包人违约</w:t>
      </w:r>
    </w:p>
    <w:p w14:paraId="4431D388">
      <w:pPr>
        <w:kinsoku/>
        <w:spacing w:before="33" w:line="276" w:lineRule="auto"/>
        <w:ind w:firstLine="540" w:firstLineChars="225"/>
        <w:rPr>
          <w:rFonts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14.2.2 </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发包人发生违约情况时，设计人有权向发包人课以违约金，具体约定如下：</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a、发生14.2.1（1）、（5）条的违约情况，</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发包人应付给设计人拖欠金额的</w:t>
      </w: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 xml:space="preserve"> / </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的违约金。</w:t>
      </w:r>
    </w:p>
    <w:p w14:paraId="2D637E41">
      <w:pPr>
        <w:spacing w:line="276" w:lineRule="auto"/>
        <w:ind w:firstLine="540" w:firstLineChars="225"/>
        <w:rPr>
          <w:rFonts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b、发生 14.2.1（2）、（3）条的违约情况，发包人除应按设计人完成的实际工作量支付费用外，还应按剩余合同价的 / %向设计人支付违约金。</w:t>
      </w:r>
    </w:p>
    <w:p w14:paraId="3207C2E8">
      <w:pPr>
        <w:spacing w:line="276" w:lineRule="auto"/>
        <w:ind w:firstLine="540" w:firstLineChars="22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u w:val="single"/>
          <w:lang w:eastAsia="zh-CN"/>
          <w14:textFill>
            <w14:solidFill>
              <w14:schemeClr w14:val="tx1"/>
            </w14:solidFill>
          </w14:textFill>
        </w:rPr>
        <w:t>c、发生14.2.1（4）条的违约情况，发包人应按设计人实际消耗的工作量增付费用；由于发包人要求提前完成设计工作而导致增加的人员和费用，由投标人在投标报价中综合考虑，发包人不额外支付。</w:t>
      </w:r>
    </w:p>
    <w:p w14:paraId="201494E3">
      <w:pPr>
        <w:kinsoku/>
        <w:spacing w:before="134" w:line="286" w:lineRule="auto"/>
        <w:ind w:left="47"/>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15. 争议的解决</w:t>
      </w:r>
    </w:p>
    <w:p w14:paraId="02B87BFC">
      <w:pPr>
        <w:kinsoku/>
        <w:spacing w:before="78"/>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15.1 争议的最终解决方式：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诉讼 </w:t>
      </w:r>
    </w:p>
    <w:p w14:paraId="5635B246">
      <w:pPr>
        <w:kinsoku/>
        <w:spacing w:before="193"/>
        <w:ind w:left="1061" w:right="1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如采用仲裁，仲裁机构名称：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lang w:eastAsia="zh-CN"/>
          <w14:textFill>
            <w14:solidFill>
              <w14:schemeClr w14:val="tx1"/>
            </w14:solidFill>
          </w14:textFill>
        </w:rPr>
        <w:t>仲裁委员会。</w:t>
      </w:r>
    </w:p>
    <w:p w14:paraId="39B1094F">
      <w:pPr>
        <w:kinsoku/>
        <w:spacing w:before="193"/>
        <w:ind w:left="1061" w:right="1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如采用诉讼，诉讼机构名称：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项目所在地的地级市以上人民法院</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7F91737">
      <w:pPr>
        <w:kinsoku/>
        <w:rPr>
          <w:rFonts w:ascii="宋体" w:hAnsi="宋体" w:eastAsia="宋体" w:cs="宋体"/>
          <w:color w:val="000000" w:themeColor="text1"/>
          <w:sz w:val="24"/>
          <w:szCs w:val="24"/>
          <w:highlight w:val="none"/>
          <w:lang w:eastAsia="zh-CN"/>
          <w14:textFill>
            <w14:solidFill>
              <w14:schemeClr w14:val="tx1"/>
            </w14:solidFill>
          </w14:textFill>
        </w:rPr>
        <w:sectPr>
          <w:headerReference r:id="rId32" w:type="default"/>
          <w:footerReference r:id="rId33" w:type="default"/>
          <w:pgSz w:w="11907" w:h="16841"/>
          <w:pgMar w:top="1173" w:right="1555" w:bottom="1254" w:left="1615" w:header="862" w:footer="1093" w:gutter="0"/>
          <w:cols w:space="720" w:num="1"/>
        </w:sectPr>
      </w:pPr>
    </w:p>
    <w:p w14:paraId="45F94DF5">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EA0803F">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2D51C770">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EE0F0E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85B1E49">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A80597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6B37492">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C6D17C6">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F7F2E38">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4C1295EF">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0DF2E2E">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68FC9440">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20D4CDE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D56DAA1">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DEB007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61B8896">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9D8CD6E">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6E42FAD">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DD9FD69">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8D29912">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7942D28">
      <w:pPr>
        <w:kinsoku/>
        <w:spacing w:before="100" w:line="224" w:lineRule="auto"/>
        <w:ind w:left="2780"/>
        <w:outlineLvl w:val="1"/>
        <w:rPr>
          <w:rFonts w:ascii="宋体" w:hAnsi="宋体" w:eastAsia="宋体" w:cs="宋体"/>
          <w:color w:val="000000" w:themeColor="text1"/>
          <w:sz w:val="31"/>
          <w:szCs w:val="31"/>
          <w:highlight w:val="none"/>
          <w:lang w:eastAsia="zh-CN"/>
          <w14:textFill>
            <w14:solidFill>
              <w14:schemeClr w14:val="tx1"/>
            </w14:solidFill>
          </w14:textFill>
        </w:rPr>
      </w:pPr>
      <w:bookmarkStart w:id="341" w:name="bookmark251"/>
      <w:bookmarkEnd w:id="341"/>
      <w:bookmarkStart w:id="342" w:name="bookmark250"/>
      <w:bookmarkEnd w:id="342"/>
      <w:bookmarkStart w:id="343" w:name="_Toc11566"/>
      <w:r>
        <w:rPr>
          <w:rFonts w:hint="eastAsia" w:ascii="宋体" w:hAnsi="宋体" w:eastAsia="宋体" w:cs="宋体"/>
          <w:color w:val="000000" w:themeColor="text1"/>
          <w:sz w:val="31"/>
          <w:szCs w:val="31"/>
          <w:highlight w:val="none"/>
          <w:lang w:eastAsia="zh-CN"/>
          <w14:textFill>
            <w14:solidFill>
              <w14:schemeClr w14:val="tx1"/>
            </w14:solidFill>
          </w14:textFill>
        </w:rPr>
        <w:t>第三节 合同附件格式</w:t>
      </w:r>
      <w:bookmarkEnd w:id="343"/>
    </w:p>
    <w:p w14:paraId="4BC5B50C">
      <w:pPr>
        <w:kinsoku/>
        <w:spacing w:line="224" w:lineRule="auto"/>
        <w:rPr>
          <w:rFonts w:ascii="宋体" w:hAnsi="宋体" w:eastAsia="宋体" w:cs="宋体"/>
          <w:color w:val="000000" w:themeColor="text1"/>
          <w:sz w:val="31"/>
          <w:szCs w:val="31"/>
          <w:highlight w:val="none"/>
          <w:lang w:eastAsia="zh-CN"/>
          <w14:textFill>
            <w14:solidFill>
              <w14:schemeClr w14:val="tx1"/>
            </w14:solidFill>
          </w14:textFill>
        </w:rPr>
        <w:sectPr>
          <w:footerReference r:id="rId34" w:type="default"/>
          <w:pgSz w:w="11907" w:h="16841"/>
          <w:pgMar w:top="1173" w:right="1555" w:bottom="1254" w:left="1615" w:header="862" w:footer="1093" w:gutter="0"/>
          <w:cols w:space="720" w:num="1"/>
        </w:sectPr>
      </w:pPr>
    </w:p>
    <w:p w14:paraId="59D0838A">
      <w:pPr>
        <w:kinsoku/>
        <w:spacing w:before="78" w:line="219" w:lineRule="auto"/>
        <w:ind w:left="51"/>
        <w:rPr>
          <w:rFonts w:ascii="宋体" w:hAnsi="宋体" w:eastAsia="宋体" w:cs="宋体"/>
          <w:color w:val="000000" w:themeColor="text1"/>
          <w:sz w:val="24"/>
          <w:szCs w:val="24"/>
          <w:highlight w:val="none"/>
          <w:lang w:eastAsia="zh-CN"/>
          <w14:textFill>
            <w14:solidFill>
              <w14:schemeClr w14:val="tx1"/>
            </w14:solidFill>
          </w14:textFill>
        </w:rPr>
      </w:pPr>
      <w:bookmarkStart w:id="344" w:name="bookmark252"/>
      <w:bookmarkEnd w:id="344"/>
      <w:r>
        <w:rPr>
          <w:rFonts w:hint="eastAsia" w:ascii="宋体" w:hAnsi="宋体" w:eastAsia="宋体" w:cs="宋体"/>
          <w:color w:val="000000" w:themeColor="text1"/>
          <w:sz w:val="24"/>
          <w:szCs w:val="24"/>
          <w:highlight w:val="none"/>
          <w:lang w:eastAsia="zh-CN"/>
          <w14:textFill>
            <w14:solidFill>
              <w14:schemeClr w14:val="tx1"/>
            </w14:solidFill>
          </w14:textFill>
        </w:rPr>
        <w:t>附件一 合同协议书</w:t>
      </w:r>
    </w:p>
    <w:p w14:paraId="1290D602">
      <w:pPr>
        <w:kinsoku/>
        <w:spacing w:before="103" w:line="219" w:lineRule="auto"/>
        <w:ind w:left="3398"/>
        <w:rPr>
          <w:rFonts w:ascii="宋体" w:hAnsi="宋体" w:eastAsia="宋体" w:cs="宋体"/>
          <w:color w:val="000000" w:themeColor="text1"/>
          <w:sz w:val="28"/>
          <w:szCs w:val="28"/>
          <w:highlight w:val="none"/>
          <w:lang w:eastAsia="zh-CN"/>
          <w14:textFill>
            <w14:solidFill>
              <w14:schemeClr w14:val="tx1"/>
            </w14:solidFill>
          </w14:textFill>
        </w:rPr>
      </w:pPr>
      <w:bookmarkStart w:id="345" w:name="bookmark253"/>
      <w:bookmarkEnd w:id="345"/>
      <w:r>
        <w:rPr>
          <w:rFonts w:hint="eastAsia" w:ascii="宋体" w:hAnsi="宋体" w:eastAsia="宋体" w:cs="宋体"/>
          <w:color w:val="000000" w:themeColor="text1"/>
          <w:sz w:val="28"/>
          <w:szCs w:val="28"/>
          <w:highlight w:val="none"/>
          <w:lang w:eastAsia="zh-CN"/>
          <w14:textFill>
            <w14:solidFill>
              <w14:schemeClr w14:val="tx1"/>
            </w14:solidFill>
          </w14:textFill>
        </w:rPr>
        <w:t>合同协议书</w:t>
      </w:r>
    </w:p>
    <w:p w14:paraId="671C7E1E">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6B14B0AD">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DD61F02">
      <w:pPr>
        <w:tabs>
          <w:tab w:val="left" w:pos="1708"/>
        </w:tabs>
        <w:kinsoku/>
        <w:spacing w:before="78" w:line="329" w:lineRule="auto"/>
        <w:ind w:left="39" w:right="28" w:firstLine="46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（发包人名称，以下简称“发包人”）为实施（项目名称），已接受（设计人名称，以下简称“设计人”）对该项目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标段设计的投标。发包人和设计人共同达成如下协议。</w:t>
      </w:r>
    </w:p>
    <w:p w14:paraId="43AFD274">
      <w:pPr>
        <w:kinsoku/>
        <w:spacing w:before="37" w:line="303" w:lineRule="auto"/>
        <w:ind w:left="38" w:right="42" w:firstLine="63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标段由K</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至K</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，长约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km，公路等级为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，设计速度为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路面，有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立交</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处；特大桥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座，计长</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m；大中 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座，计长</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m；隧道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座，计长</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m 以及其他构造物工程等。</w:t>
      </w:r>
    </w:p>
    <w:p w14:paraId="3326A026">
      <w:pPr>
        <w:kinsoku/>
        <w:spacing w:before="137" w:line="220" w:lineRule="auto"/>
        <w:ind w:left="6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2.下列文件应视为构成合同文件的组成部分：</w:t>
      </w:r>
    </w:p>
    <w:p w14:paraId="148BEB65">
      <w:pPr>
        <w:kinsoku/>
        <w:spacing w:before="153" w:line="299" w:lineRule="auto"/>
        <w:ind w:left="37" w:right="66" w:firstLine="6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（1）本合同协议书及各种合同附件（含评标期间和合同谈判过程中的澄清文件和补充资料；设计人提交的经发包人审核通过的设计详细工作大纲及进度计划、专题研究详细工作大纲等）；</w:t>
      </w:r>
    </w:p>
    <w:p w14:paraId="72DD4645">
      <w:pPr>
        <w:kinsoku/>
        <w:spacing w:before="155" w:line="219"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（2）中标通知书；</w:t>
      </w:r>
    </w:p>
    <w:p w14:paraId="66B17CA2">
      <w:pPr>
        <w:kinsoku/>
        <w:spacing w:before="155"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（3）投标函；</w:t>
      </w:r>
    </w:p>
    <w:p w14:paraId="7E3284F7">
      <w:pPr>
        <w:kinsoku/>
        <w:spacing w:before="155"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（4）专用合同条款；</w:t>
      </w:r>
    </w:p>
    <w:p w14:paraId="5F524C40">
      <w:pPr>
        <w:kinsoku/>
        <w:spacing w:before="153"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（5）通用合同条款；</w:t>
      </w:r>
    </w:p>
    <w:p w14:paraId="4DD56C7A">
      <w:pPr>
        <w:kinsoku/>
        <w:spacing w:before="154"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（6）发包人要求；</w:t>
      </w:r>
    </w:p>
    <w:p w14:paraId="2A4EAA41">
      <w:pPr>
        <w:kinsoku/>
        <w:spacing w:before="155"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（7）设计费用清单；</w:t>
      </w:r>
    </w:p>
    <w:p w14:paraId="6F406366">
      <w:pPr>
        <w:kinsoku/>
        <w:spacing w:before="153"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（8）设计人有关人员投入的承诺；</w:t>
      </w:r>
    </w:p>
    <w:p w14:paraId="2974B4E5">
      <w:pPr>
        <w:kinsoku/>
        <w:spacing w:before="153"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（9）其他合同文件。</w:t>
      </w:r>
    </w:p>
    <w:p w14:paraId="05685D65">
      <w:pPr>
        <w:kinsoku/>
        <w:spacing w:before="156" w:line="325" w:lineRule="auto"/>
        <w:ind w:left="65" w:right="127" w:firstLine="5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上述合同文件互相补充和解释。如果合同文件之间存在矛盾或不一致之处，以上述文件的排列顺序在先者为准。</w:t>
      </w:r>
    </w:p>
    <w:p w14:paraId="546E71FC">
      <w:pPr>
        <w:kinsoku/>
        <w:spacing w:before="35" w:line="218" w:lineRule="auto"/>
        <w:ind w:left="6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3.签约合同价：人民币（大写）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元(¥</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3784F9C7">
      <w:pPr>
        <w:kinsoku/>
        <w:spacing w:before="157" w:line="220" w:lineRule="auto"/>
        <w:ind w:left="6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4.项目负责人：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0AF4B8">
      <w:pPr>
        <w:kinsoku/>
        <w:spacing w:before="154" w:line="325" w:lineRule="auto"/>
        <w:ind w:left="39" w:right="67"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5.设计工作质量符合的标准和要求：</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；安全目标：</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ABB7699">
      <w:pPr>
        <w:kinsoku/>
        <w:spacing w:before="37" w:line="280" w:lineRule="auto"/>
        <w:ind w:left="38" w:right="62"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6.设计人承诺按合同约定承担工程的设计工作，包括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573F8B">
      <w:pPr>
        <w:kinsoku/>
        <w:spacing w:before="150" w:line="218" w:lineRule="auto"/>
        <w:ind w:left="65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7.发包人承诺按合同约定的条件、时间和方式向设计人支付合同价款。</w:t>
      </w:r>
    </w:p>
    <w:p w14:paraId="57D9ACCB">
      <w:pPr>
        <w:kinsoku/>
        <w:spacing w:before="154" w:line="325" w:lineRule="auto"/>
        <w:ind w:left="39" w:right="67"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8.设计人计划开始设计日期：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，实际日期按照发包人在开始设计通知中载明的开始设计日期为准。设计服务期限为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天。</w:t>
      </w:r>
    </w:p>
    <w:p w14:paraId="7E9318BE">
      <w:pPr>
        <w:kinsoku/>
        <w:spacing w:before="154" w:line="325" w:lineRule="auto"/>
        <w:ind w:left="39" w:right="67"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9.本协议书在设计人提供履约保证金后，由双方法定代表人或其委托代理人签署并加盖单位章后生效。设计人完成全部设计工作且设计费用结清后失效。</w:t>
      </w:r>
    </w:p>
    <w:p w14:paraId="50FA2183">
      <w:pPr>
        <w:kinsoku/>
        <w:spacing w:before="153" w:line="278" w:lineRule="auto"/>
        <w:ind w:left="53" w:firstLine="6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10.本协议书正本二份、副本____份，合同双方各执正本一份，副本____份，当正本与副本的内容不一致时，以正本为准。</w:t>
      </w:r>
    </w:p>
    <w:p w14:paraId="521F8DAA">
      <w:pPr>
        <w:kinsoku/>
        <w:spacing w:before="156" w:line="220" w:lineRule="auto"/>
        <w:ind w:left="6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11.合同未尽事宜，双方另行签订补充协议。补充协议是合同的组成部分。</w:t>
      </w:r>
    </w:p>
    <w:p w14:paraId="1E2BD1A8">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3AD76FB3">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4E52F98A">
      <w:pPr>
        <w:kinsoku/>
        <w:spacing w:before="79"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设计人：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460354F3">
      <w:pPr>
        <w:kinsoku/>
        <w:spacing w:before="156"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 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1CDEFC4B">
      <w:pPr>
        <w:tabs>
          <w:tab w:val="left" w:pos="1468"/>
        </w:tabs>
        <w:kinsoku/>
        <w:spacing w:before="153" w:line="220" w:lineRule="auto"/>
        <w:ind w:left="388"/>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14:paraId="422FACD7">
      <w:pPr>
        <w:kinsoku/>
        <w:spacing w:line="220" w:lineRule="auto"/>
        <w:rPr>
          <w:rFonts w:ascii="宋体" w:hAnsi="宋体" w:eastAsia="宋体" w:cs="宋体"/>
          <w:color w:val="000000" w:themeColor="text1"/>
          <w:sz w:val="24"/>
          <w:szCs w:val="24"/>
          <w:highlight w:val="none"/>
          <w14:textFill>
            <w14:solidFill>
              <w14:schemeClr w14:val="tx1"/>
            </w14:solidFill>
          </w14:textFill>
        </w:rPr>
        <w:sectPr>
          <w:headerReference r:id="rId35" w:type="default"/>
          <w:footerReference r:id="rId36" w:type="default"/>
          <w:pgSz w:w="11907" w:h="16841"/>
          <w:pgMar w:top="1173" w:right="1517" w:bottom="1254" w:left="1615" w:header="862" w:footer="1093" w:gutter="0"/>
          <w:cols w:space="720" w:num="1"/>
        </w:sectPr>
      </w:pPr>
    </w:p>
    <w:p w14:paraId="4FAA1DBC">
      <w:pPr>
        <w:kinsoku/>
        <w:spacing w:before="78" w:line="220" w:lineRule="auto"/>
        <w:ind w:left="51"/>
        <w:rPr>
          <w:rFonts w:ascii="宋体" w:hAnsi="宋体" w:eastAsia="宋体" w:cs="宋体"/>
          <w:color w:val="000000" w:themeColor="text1"/>
          <w:sz w:val="24"/>
          <w:szCs w:val="24"/>
          <w:highlight w:val="none"/>
          <w:lang w:eastAsia="zh-CN"/>
          <w14:textFill>
            <w14:solidFill>
              <w14:schemeClr w14:val="tx1"/>
            </w14:solidFill>
          </w14:textFill>
        </w:rPr>
      </w:pPr>
      <w:bookmarkStart w:id="346" w:name="bookmark254"/>
      <w:bookmarkEnd w:id="346"/>
      <w:r>
        <w:rPr>
          <w:rFonts w:hint="eastAsia" w:ascii="宋体" w:hAnsi="宋体" w:eastAsia="宋体" w:cs="宋体"/>
          <w:color w:val="000000" w:themeColor="text1"/>
          <w:sz w:val="24"/>
          <w:szCs w:val="24"/>
          <w:highlight w:val="none"/>
          <w14:textFill>
            <w14:solidFill>
              <w14:schemeClr w14:val="tx1"/>
            </w14:solidFill>
          </w14:textFill>
        </w:rPr>
        <w:t>附件二 廉政合同</w:t>
      </w:r>
    </w:p>
    <w:p w14:paraId="0849BB5F">
      <w:pPr>
        <w:kinsoku/>
        <w:spacing w:before="100" w:line="221" w:lineRule="auto"/>
        <w:ind w:left="3605"/>
        <w:rPr>
          <w:rFonts w:ascii="宋体" w:hAnsi="宋体" w:eastAsia="宋体" w:cs="宋体"/>
          <w:color w:val="000000" w:themeColor="text1"/>
          <w:sz w:val="28"/>
          <w:szCs w:val="28"/>
          <w:highlight w:val="none"/>
          <w:lang w:eastAsia="zh-CN"/>
          <w14:textFill>
            <w14:solidFill>
              <w14:schemeClr w14:val="tx1"/>
            </w14:solidFill>
          </w14:textFill>
        </w:rPr>
      </w:pPr>
      <w:bookmarkStart w:id="347" w:name="bookmark255"/>
      <w:bookmarkEnd w:id="347"/>
      <w:r>
        <w:rPr>
          <w:rFonts w:hint="eastAsia" w:ascii="宋体" w:hAnsi="宋体" w:eastAsia="宋体" w:cs="宋体"/>
          <w:color w:val="000000" w:themeColor="text1"/>
          <w:sz w:val="28"/>
          <w:szCs w:val="28"/>
          <w:highlight w:val="none"/>
          <w:lang w:eastAsia="zh-CN"/>
          <w14:textFill>
            <w14:solidFill>
              <w14:schemeClr w14:val="tx1"/>
            </w14:solidFill>
          </w14:textFill>
        </w:rPr>
        <w:t>廉政合同</w:t>
      </w:r>
    </w:p>
    <w:p w14:paraId="03EE2A84">
      <w:pPr>
        <w:kinsoku/>
        <w:spacing w:line="432" w:lineRule="auto"/>
        <w:rPr>
          <w:rFonts w:ascii="宋体" w:hAnsi="宋体" w:eastAsia="宋体" w:cs="宋体"/>
          <w:color w:val="000000" w:themeColor="text1"/>
          <w:highlight w:val="none"/>
          <w:lang w:eastAsia="zh-CN"/>
          <w14:textFill>
            <w14:solidFill>
              <w14:schemeClr w14:val="tx1"/>
            </w14:solidFill>
          </w14:textFill>
        </w:rPr>
      </w:pPr>
    </w:p>
    <w:p w14:paraId="33D9D851">
      <w:pPr>
        <w:kinsoku/>
        <w:spacing w:before="78" w:line="304" w:lineRule="auto"/>
        <w:ind w:left="39" w:right="26" w:firstLine="61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（项目名称）的项目法人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（项目法人名称，以下简称“发包人”）与该项目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标段的设计单位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（设计单位名称，以下简称“设计人”），特订立如下合同。</w:t>
      </w:r>
    </w:p>
    <w:p w14:paraId="2E20F447">
      <w:pPr>
        <w:kinsoku/>
        <w:spacing w:before="32" w:line="218" w:lineRule="auto"/>
        <w:ind w:left="6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1.发包人和设计人双方的权利和义务</w:t>
      </w:r>
    </w:p>
    <w:p w14:paraId="22B89C6B">
      <w:pPr>
        <w:kinsoku/>
        <w:spacing w:before="117" w:line="220" w:lineRule="auto"/>
        <w:ind w:left="6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（1）严格遵守党的政策规定和国家有关法律法规及交通运输部的有关规定。</w:t>
      </w:r>
    </w:p>
    <w:p w14:paraId="3F23B215">
      <w:pPr>
        <w:kinsoku/>
        <w:spacing w:before="113" w:line="264" w:lineRule="auto"/>
        <w:ind w:left="39" w:right="42" w:firstLine="6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（2）严格执行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标段设计合同文件，自觉按合同办事。</w:t>
      </w:r>
    </w:p>
    <w:p w14:paraId="4F244E42">
      <w:pPr>
        <w:kinsoku/>
        <w:spacing w:before="115" w:line="278" w:lineRule="auto"/>
        <w:ind w:left="37" w:right="31" w:firstLine="6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7FDBFF8B">
      <w:pPr>
        <w:kinsoku/>
        <w:spacing w:before="116" w:line="263" w:lineRule="auto"/>
        <w:ind w:left="39" w:right="90" w:firstLine="6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（4）建立健全廉政制度，开展廉政教育，设立廉政告示牌，公布举报电话，监督并认真查处违法违纪行为。</w:t>
      </w:r>
    </w:p>
    <w:p w14:paraId="4A65C74E">
      <w:pPr>
        <w:kinsoku/>
        <w:spacing w:before="115" w:line="264" w:lineRule="auto"/>
        <w:ind w:left="37" w:right="36" w:firstLine="6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（5）发现对方在业务活动中有违反廉政规定的行为，有及时提醒对方纠正的权利和义务。</w:t>
      </w:r>
    </w:p>
    <w:p w14:paraId="7FC6F72D">
      <w:pPr>
        <w:kinsoku/>
        <w:spacing w:before="114" w:line="263" w:lineRule="auto"/>
        <w:ind w:left="41" w:right="71" w:firstLine="6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（6）发现对方严重违反本合同义务条款的行为，有向其上级有关部门举报、建议给予处理并要求告知处理结果的权利。</w:t>
      </w:r>
    </w:p>
    <w:p w14:paraId="09818504">
      <w:pPr>
        <w:kinsoku/>
        <w:spacing w:before="117" w:line="218" w:lineRule="auto"/>
        <w:ind w:left="6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2.发包人的义务</w:t>
      </w:r>
    </w:p>
    <w:p w14:paraId="0C559DB6">
      <w:pPr>
        <w:kinsoku/>
        <w:spacing w:before="116" w:line="264" w:lineRule="auto"/>
        <w:ind w:left="57" w:right="35" w:firstLine="60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（1）发包人及其工作人员不得索要或接受设计人的礼金、有价证券和贵重物品，不得让设计人报销任何应由发包人或发包人工作人员个人支付的费用等。</w:t>
      </w:r>
    </w:p>
    <w:p w14:paraId="40633B25">
      <w:pPr>
        <w:kinsoku/>
        <w:spacing w:before="114" w:line="263" w:lineRule="auto"/>
        <w:ind w:left="42" w:right="45" w:firstLine="6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（2）发包人工作人员不得参加设计人安排的超标准宴请和娱乐活动；不得接受设计人提供的通信工具、交通工具和高档办公用品等。</w:t>
      </w:r>
    </w:p>
    <w:p w14:paraId="2E2F92F3">
      <w:pPr>
        <w:kinsoku/>
        <w:spacing w:before="115" w:line="264" w:lineRule="auto"/>
        <w:ind w:left="41" w:right="36" w:firstLine="6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（3）发包人及其工作人员不得要求或者接受设计人为其住房装修、婚丧嫁娶活动、配偶子女的工作安排以及出国出境、旅游等提供方便等。</w:t>
      </w:r>
    </w:p>
    <w:p w14:paraId="0772C82F">
      <w:pPr>
        <w:kinsoku/>
        <w:spacing w:before="113" w:line="279" w:lineRule="auto"/>
        <w:ind w:left="38" w:right="34" w:firstLine="6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（4）发包人工作人员及其配偶、子女、亲属不得从事与本设计合同有关的设计业务等活动。不得以任何理由要求设计人和相关单位在设计中使用某种产品、材料和设备。</w:t>
      </w:r>
    </w:p>
    <w:p w14:paraId="0E7EB9F4">
      <w:pPr>
        <w:kinsoku/>
        <w:spacing w:before="112" w:line="264" w:lineRule="auto"/>
        <w:ind w:left="40" w:right="36" w:firstLine="6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（5）发包人工作人员要秉公办事，不准营私舞弊，不准利用职权从事各种个人有偿中介活动和安排个人设计队伍。</w:t>
      </w:r>
    </w:p>
    <w:p w14:paraId="4ED7475D">
      <w:pPr>
        <w:kinsoku/>
        <w:spacing w:before="78" w:line="218" w:lineRule="auto"/>
        <w:ind w:left="6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3.设计人的义务</w:t>
      </w:r>
    </w:p>
    <w:p w14:paraId="4C3595A7">
      <w:pPr>
        <w:kinsoku/>
        <w:spacing w:before="114" w:line="264" w:lineRule="auto"/>
        <w:ind w:left="37" w:right="101" w:firstLine="6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（1）设计人不得以任何理由向发包人及其工作人员行贿或馈赠礼金、有价证券、贵重礼品。</w:t>
      </w:r>
    </w:p>
    <w:p w14:paraId="0EA017A3">
      <w:pPr>
        <w:kinsoku/>
        <w:spacing w:before="115" w:line="263" w:lineRule="auto"/>
        <w:ind w:left="40" w:right="91" w:firstLine="6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（2）设计人不得以任何名义为发包人及其工作人员报销应由发包人单位或个人支付的任何费用。</w:t>
      </w:r>
    </w:p>
    <w:p w14:paraId="356F4C37">
      <w:pPr>
        <w:kinsoku/>
        <w:spacing w:before="114" w:line="220"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（3）设计人不得以任何理由安排发包人工作人员参加超标准宴请及娱乐活动。</w:t>
      </w:r>
    </w:p>
    <w:p w14:paraId="4C10B52D">
      <w:pPr>
        <w:kinsoku/>
        <w:spacing w:before="116" w:line="263" w:lineRule="auto"/>
        <w:ind w:left="42" w:right="91" w:firstLine="6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（4）设计人不得为发包人单位和个人购置或提供通信工具、交通工具和高档办公用品等。</w:t>
      </w:r>
    </w:p>
    <w:p w14:paraId="06E1912E">
      <w:pPr>
        <w:kinsoku/>
        <w:spacing w:before="116" w:line="218" w:lineRule="auto"/>
        <w:ind w:left="6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4.违约责任</w:t>
      </w:r>
    </w:p>
    <w:p w14:paraId="0791B754">
      <w:pPr>
        <w:kinsoku/>
        <w:spacing w:before="117" w:line="278" w:lineRule="auto"/>
        <w:ind w:left="39" w:right="86" w:firstLine="6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（1）发包人及其工作人员违反本合同第1、2条，按管理权限，依据有关规定给予党纪、政纪或组织处理；涉嫌犯罪的，移交司法机关追究刑事责任；给设计人单位造成经济损失的，应予以赔偿。</w:t>
      </w:r>
    </w:p>
    <w:p w14:paraId="6F589CB8">
      <w:pPr>
        <w:kinsoku/>
        <w:spacing w:before="114" w:line="286" w:lineRule="auto"/>
        <w:ind w:left="39" w:right="86" w:firstLine="6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及其工作人员违反本合同第1、3条，按管理权限，依据有关规定给予党纪、政纪或组织处理；给发包人单位造成经济损失的，应予以赔偿；情节严重的，发包人建议交通运输主管部门给予设计人一至三年内不得进入其主管的公路建设市场的处罚。</w:t>
      </w:r>
    </w:p>
    <w:p w14:paraId="6B8E5E66">
      <w:pPr>
        <w:kinsoku/>
        <w:spacing w:before="115" w:line="278" w:lineRule="auto"/>
        <w:ind w:left="41" w:right="88" w:firstLine="6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双方约定：本合同由双方或双方上级单位的纪检监察部门负责监督执行。由发包人或发包人上级单位的纪检监察部门约请设计人或设计人上级单位纪检监察部门对本合同执行情况进行检查，提出在本合同规定范围内的裁定意见。</w:t>
      </w:r>
    </w:p>
    <w:p w14:paraId="0DFAC535">
      <w:pPr>
        <w:kinsoku/>
        <w:spacing w:before="114" w:line="219" w:lineRule="auto"/>
        <w:ind w:left="6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6.本合同有效期为合同双方签署之日起至设计合同失效日止。</w:t>
      </w:r>
    </w:p>
    <w:p w14:paraId="61C720DA">
      <w:pPr>
        <w:kinsoku/>
        <w:spacing w:before="116" w:line="264" w:lineRule="auto"/>
        <w:ind w:left="41" w:right="83" w:firstLine="6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7.本合同作为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标段设计合同的附件，与设计合同具有同等的法律效力，经合同双方签署后立即生效。</w:t>
      </w:r>
    </w:p>
    <w:p w14:paraId="60B0F832">
      <w:pPr>
        <w:kinsoku/>
        <w:spacing w:before="113" w:line="264" w:lineRule="auto"/>
        <w:ind w:left="42" w:right="87" w:firstLine="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8.本合同一式四份，由发包人和设计人各执一份，送交发包人和设计人的监督单位各一份。</w:t>
      </w:r>
    </w:p>
    <w:p w14:paraId="5117B644">
      <w:pPr>
        <w:kinsoku/>
        <w:spacing w:line="456" w:lineRule="auto"/>
        <w:rPr>
          <w:rFonts w:ascii="宋体" w:hAnsi="宋体" w:eastAsia="宋体" w:cs="宋体"/>
          <w:color w:val="000000" w:themeColor="text1"/>
          <w:highlight w:val="none"/>
          <w:lang w:eastAsia="zh-CN"/>
          <w14:textFill>
            <w14:solidFill>
              <w14:schemeClr w14:val="tx1"/>
            </w14:solidFill>
          </w14:textFill>
        </w:rPr>
      </w:pPr>
    </w:p>
    <w:p w14:paraId="49E3764D">
      <w:pPr>
        <w:kinsoku/>
        <w:spacing w:before="79"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设计人：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596604AA">
      <w:pPr>
        <w:kinsoku/>
        <w:spacing w:before="157"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 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7450C57E">
      <w:pPr>
        <w:tabs>
          <w:tab w:val="left" w:pos="990"/>
        </w:tabs>
        <w:kinsoku/>
        <w:spacing w:before="153"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593E42A7">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A55B909">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5D6531EF">
      <w:pPr>
        <w:kinsoku/>
        <w:spacing w:before="78" w:line="219" w:lineRule="auto"/>
        <w:ind w:left="41" w:right="-248" w:rightChars="-1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发包人监督单位：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（全称）（盖单位章）</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设计人监督单位：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（全称）（盖单位章）</w:t>
      </w:r>
    </w:p>
    <w:p w14:paraId="441759FC">
      <w:pPr>
        <w:kinsoku/>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headerReference r:id="rId37" w:type="default"/>
          <w:footerReference r:id="rId38" w:type="default"/>
          <w:pgSz w:w="11907" w:h="16841"/>
          <w:pgMar w:top="1173" w:right="1252" w:bottom="1254" w:left="1615" w:header="862" w:footer="1093" w:gutter="0"/>
          <w:cols w:space="720" w:num="1"/>
        </w:sectPr>
      </w:pPr>
    </w:p>
    <w:p w14:paraId="0D65730F">
      <w:pPr>
        <w:kinsoku/>
        <w:spacing w:before="78" w:line="224"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348" w:name="bookmark256"/>
      <w:bookmarkEnd w:id="348"/>
      <w:bookmarkStart w:id="349" w:name="bookmark257"/>
      <w:bookmarkEnd w:id="349"/>
      <w:r>
        <w:rPr>
          <w:rFonts w:hint="eastAsia" w:ascii="宋体" w:hAnsi="宋体" w:eastAsia="宋体" w:cs="宋体"/>
          <w:color w:val="000000" w:themeColor="text1"/>
          <w:sz w:val="24"/>
          <w:szCs w:val="24"/>
          <w:highlight w:val="none"/>
          <w:lang w:eastAsia="zh-CN"/>
          <w14:textFill>
            <w14:solidFill>
              <w14:schemeClr w14:val="tx1"/>
            </w14:solidFill>
          </w14:textFill>
        </w:rPr>
        <w:t>附件三 安全生产合同</w:t>
      </w:r>
    </w:p>
    <w:p w14:paraId="48970354">
      <w:pPr>
        <w:kinsoku/>
        <w:spacing w:before="78" w:line="224" w:lineRule="auto"/>
        <w:ind w:left="135"/>
        <w:jc w:val="center"/>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z w:val="28"/>
          <w:szCs w:val="28"/>
          <w:highlight w:val="none"/>
          <w:lang w:eastAsia="zh-CN"/>
          <w14:textFill>
            <w14:solidFill>
              <w14:schemeClr w14:val="tx1"/>
            </w14:solidFill>
          </w14:textFill>
        </w:rPr>
        <w:t>安全生产合同</w:t>
      </w:r>
    </w:p>
    <w:p w14:paraId="3BCD28B2">
      <w:pPr>
        <w:kinsoku/>
        <w:spacing w:before="78" w:line="224" w:lineRule="auto"/>
        <w:ind w:left="135"/>
        <w:jc w:val="center"/>
        <w:rPr>
          <w:rFonts w:ascii="宋体" w:hAnsi="宋体" w:eastAsia="宋体" w:cs="宋体"/>
          <w:color w:val="000000" w:themeColor="text1"/>
          <w:sz w:val="28"/>
          <w:szCs w:val="28"/>
          <w:highlight w:val="none"/>
          <w:lang w:eastAsia="zh-CN"/>
          <w14:textFill>
            <w14:solidFill>
              <w14:schemeClr w14:val="tx1"/>
            </w14:solidFill>
          </w14:textFill>
        </w:rPr>
      </w:pPr>
    </w:p>
    <w:p w14:paraId="6DFD712F">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根据</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《中华人民共和国民法典》、</w:t>
      </w:r>
      <w:r>
        <w:rPr>
          <w:rFonts w:ascii="宋体" w:hAnsi="宋体" w:eastAsia="宋体" w:cs="宋体"/>
          <w:color w:val="000000" w:themeColor="text1"/>
          <w:sz w:val="24"/>
          <w:szCs w:val="24"/>
          <w:highlight w:val="none"/>
          <w:lang w:eastAsia="zh-CN"/>
          <w14:textFill>
            <w14:solidFill>
              <w14:schemeClr w14:val="tx1"/>
            </w14:solidFill>
          </w14:textFill>
        </w:rPr>
        <w:t>《中华人民共和国安全生产法》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国务院《建设工程安全生产管理条例》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交通运输部《公路水运工程安全生产监督管理办法》</w:t>
      </w:r>
      <w:r>
        <w:rPr>
          <w:rFonts w:hint="eastAsia" w:ascii="宋体" w:hAnsi="宋体" w:eastAsia="宋体" w:cs="宋体"/>
          <w:color w:val="000000" w:themeColor="text1"/>
          <w:sz w:val="24"/>
          <w:szCs w:val="24"/>
          <w:highlight w:val="none"/>
          <w:lang w:eastAsia="zh-CN"/>
          <w14:textFill>
            <w14:solidFill>
              <w14:schemeClr w14:val="tx1"/>
            </w14:solidFill>
          </w14:textFill>
        </w:rPr>
        <w:t>、《建设工程勘察设计合同》</w:t>
      </w:r>
      <w:r>
        <w:rPr>
          <w:rFonts w:ascii="宋体" w:hAnsi="宋体" w:eastAsia="宋体" w:cs="宋体"/>
          <w:color w:val="000000" w:themeColor="text1"/>
          <w:sz w:val="24"/>
          <w:szCs w:val="24"/>
          <w:highlight w:val="none"/>
          <w:lang w:eastAsia="zh-CN"/>
          <w14:textFill>
            <w14:solidFill>
              <w14:schemeClr w14:val="tx1"/>
            </w14:solidFill>
          </w14:textFill>
        </w:rPr>
        <w:t>有关规定，为切实做好</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lang w:eastAsia="zh-CN"/>
          <w14:textFill>
            <w14:solidFill>
              <w14:schemeClr w14:val="tx1"/>
            </w14:solidFill>
          </w14:textFill>
        </w:rPr>
        <w:t>标类（或标段）</w:t>
      </w:r>
      <w:r>
        <w:rPr>
          <w:rFonts w:ascii="宋体" w:hAnsi="宋体" w:eastAsia="宋体" w:cs="宋体"/>
          <w:color w:val="000000" w:themeColor="text1"/>
          <w:sz w:val="24"/>
          <w:szCs w:val="24"/>
          <w:highlight w:val="none"/>
          <w:lang w:eastAsia="zh-CN"/>
          <w14:textFill>
            <w14:solidFill>
              <w14:schemeClr w14:val="tx1"/>
            </w14:solidFill>
          </w14:textFill>
        </w:rPr>
        <w:t>工程安全生产管理工作，明确项目参建各方的安全生产责任，促进实现工程项目安全管理目标，建设单位全称（以下简称“发包人”）与</w:t>
      </w:r>
      <w:r>
        <w:rPr>
          <w:rFonts w:hint="eastAsia" w:ascii="宋体" w:hAnsi="宋体" w:eastAsia="宋体" w:cs="宋体"/>
          <w:color w:val="000000" w:themeColor="text1"/>
          <w:sz w:val="24"/>
          <w:szCs w:val="24"/>
          <w:highlight w:val="none"/>
          <w:lang w:eastAsia="zh-CN"/>
          <w14:textFill>
            <w14:solidFill>
              <w14:schemeClr w14:val="tx1"/>
            </w14:solidFill>
          </w14:textFill>
        </w:rPr>
        <w:t>设计</w:t>
      </w:r>
      <w:r>
        <w:rPr>
          <w:rFonts w:ascii="宋体" w:hAnsi="宋体" w:eastAsia="宋体" w:cs="宋体"/>
          <w:color w:val="000000" w:themeColor="text1"/>
          <w:sz w:val="24"/>
          <w:szCs w:val="24"/>
          <w:highlight w:val="none"/>
          <w:lang w:eastAsia="zh-CN"/>
          <w14:textFill>
            <w14:solidFill>
              <w14:schemeClr w14:val="tx1"/>
            </w14:solidFill>
          </w14:textFill>
        </w:rPr>
        <w:t>单位全称（以下简称“</w:t>
      </w:r>
      <w:r>
        <w:rPr>
          <w:rFonts w:hint="eastAsia" w:ascii="宋体" w:hAnsi="宋体" w:eastAsia="宋体" w:cs="宋体"/>
          <w:color w:val="000000" w:themeColor="text1"/>
          <w:sz w:val="24"/>
          <w:szCs w:val="24"/>
          <w:highlight w:val="none"/>
          <w:lang w:eastAsia="zh-CN"/>
          <w14:textFill>
            <w14:solidFill>
              <w14:schemeClr w14:val="tx1"/>
            </w14:solidFill>
          </w14:textFill>
        </w:rPr>
        <w:t>设计</w:t>
      </w:r>
      <w:r>
        <w:rPr>
          <w:rFonts w:ascii="宋体" w:hAnsi="宋体" w:eastAsia="宋体" w:cs="宋体"/>
          <w:color w:val="000000" w:themeColor="text1"/>
          <w:sz w:val="24"/>
          <w:szCs w:val="24"/>
          <w:highlight w:val="none"/>
          <w:lang w:eastAsia="zh-CN"/>
          <w14:textFill>
            <w14:solidFill>
              <w14:schemeClr w14:val="tx1"/>
            </w14:solidFill>
          </w14:textFill>
        </w:rPr>
        <w:t>人”）特此签订安全生产合同：</w:t>
      </w:r>
    </w:p>
    <w:p w14:paraId="36311E4B">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1.发包人职责</w:t>
      </w:r>
    </w:p>
    <w:p w14:paraId="63A67625">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ascii="宋体" w:hAnsi="宋体" w:eastAsia="宋体" w:cs="宋体"/>
          <w:color w:val="000000" w:themeColor="text1"/>
          <w:sz w:val="24"/>
          <w:szCs w:val="24"/>
          <w:highlight w:val="none"/>
          <w:lang w:eastAsia="zh-CN"/>
          <w14:textFill>
            <w14:solidFill>
              <w14:schemeClr w14:val="tx1"/>
            </w14:solidFill>
          </w14:textFill>
        </w:rPr>
        <w:t>)按照有关规定对</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的安全生产条件、安全生产信用情况、安全生产管理体系及保障措施等提出明确要求。</w:t>
      </w:r>
    </w:p>
    <w:p w14:paraId="408A8928">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ascii="宋体" w:hAnsi="宋体" w:eastAsia="宋体" w:cs="宋体"/>
          <w:color w:val="000000" w:themeColor="text1"/>
          <w:sz w:val="24"/>
          <w:szCs w:val="24"/>
          <w:highlight w:val="none"/>
          <w:lang w:eastAsia="zh-CN"/>
          <w14:textFill>
            <w14:solidFill>
              <w14:schemeClr w14:val="tx1"/>
            </w14:solidFill>
          </w14:textFill>
        </w:rPr>
        <w:t>)按照法律法规及合同文件约定督促</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落实安全生产责任，对</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的安全生产工作统一协调、管理，定期进行安全检查，发现安全问题的，应当及时督促整改。</w:t>
      </w:r>
    </w:p>
    <w:p w14:paraId="64B1FE6A">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职责</w:t>
      </w:r>
    </w:p>
    <w:p w14:paraId="2337E328">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(1)编制工程项目概算时，应确定保障建设工程安全作业环境及安全施工措施所需的安全生产费用，并不低于国家规定的标准。</w:t>
      </w:r>
    </w:p>
    <w:p w14:paraId="79AB6F34">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ascii="宋体" w:hAnsi="宋体" w:eastAsia="宋体" w:cs="宋体"/>
          <w:color w:val="000000" w:themeColor="text1"/>
          <w:sz w:val="24"/>
          <w:szCs w:val="24"/>
          <w:highlight w:val="none"/>
          <w:lang w:eastAsia="zh-CN"/>
          <w14:textFill>
            <w14:solidFill>
              <w14:schemeClr w14:val="tx1"/>
            </w14:solidFill>
          </w14:textFill>
        </w:rPr>
        <w:t>)严格执行安全生产有关法律法规、规章及标准规范，落实合同以及其他有关安全生产方面的规定和要求。</w:t>
      </w:r>
    </w:p>
    <w:p w14:paraId="435A0CF5">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ascii="宋体" w:hAnsi="宋体" w:eastAsia="宋体" w:cs="宋体"/>
          <w:color w:val="000000" w:themeColor="text1"/>
          <w:sz w:val="24"/>
          <w:szCs w:val="24"/>
          <w:highlight w:val="none"/>
          <w:lang w:eastAsia="zh-CN"/>
          <w14:textFill>
            <w14:solidFill>
              <w14:schemeClr w14:val="tx1"/>
            </w14:solidFill>
          </w14:textFill>
        </w:rPr>
        <w:t>)应具备相应的安全生产条件，对安全生产负主体责任，主要负责人依法对项目安全生产工作全面负责。</w:t>
      </w:r>
    </w:p>
    <w:p w14:paraId="446E9414">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ascii="宋体" w:hAnsi="宋体" w:eastAsia="宋体" w:cs="宋体"/>
          <w:color w:val="000000" w:themeColor="text1"/>
          <w:sz w:val="24"/>
          <w:szCs w:val="24"/>
          <w:highlight w:val="none"/>
          <w:lang w:eastAsia="zh-CN"/>
          <w14:textFill>
            <w14:solidFill>
              <w14:schemeClr w14:val="tx1"/>
            </w14:solidFill>
          </w14:textFill>
        </w:rPr>
        <w:t>)坚持国家安全生产方针、政策及原则，建立健全并落实项目安全生产管理制度、责任、组织机构等管理体系。</w:t>
      </w:r>
    </w:p>
    <w:p w14:paraId="2F23AA20">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ascii="宋体" w:hAnsi="宋体" w:eastAsia="宋体" w:cs="宋体"/>
          <w:color w:val="000000" w:themeColor="text1"/>
          <w:sz w:val="24"/>
          <w:szCs w:val="24"/>
          <w:highlight w:val="none"/>
          <w:lang w:eastAsia="zh-CN"/>
          <w14:textFill>
            <w14:solidFill>
              <w14:schemeClr w14:val="tx1"/>
            </w14:solidFill>
          </w14:textFill>
        </w:rPr>
        <w:t>)及时、如实报告生产安全事故。发生事故时，应立即组织抢救，并积极配合事故调查处理。</w:t>
      </w:r>
    </w:p>
    <w:p w14:paraId="0CF37F30">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ascii="宋体" w:hAnsi="宋体" w:eastAsia="宋体" w:cs="宋体"/>
          <w:color w:val="000000" w:themeColor="text1"/>
          <w:sz w:val="24"/>
          <w:szCs w:val="24"/>
          <w:highlight w:val="none"/>
          <w:lang w:eastAsia="zh-CN"/>
          <w14:textFill>
            <w14:solidFill>
              <w14:schemeClr w14:val="tx1"/>
            </w14:solidFill>
          </w14:textFill>
        </w:rPr>
        <w:t>)安全生产法律法规、政策等规定的其他职责。</w:t>
      </w:r>
    </w:p>
    <w:p w14:paraId="08AABCE2">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3.违约责任如因发包人或</w:t>
      </w:r>
      <w:r>
        <w:rPr>
          <w:rFonts w:hint="eastAsia" w:ascii="宋体" w:hAnsi="宋体" w:eastAsia="宋体" w:cs="宋体"/>
          <w:color w:val="000000" w:themeColor="text1"/>
          <w:sz w:val="24"/>
          <w:szCs w:val="24"/>
          <w:highlight w:val="none"/>
          <w:lang w:eastAsia="zh-CN"/>
          <w14:textFill>
            <w14:solidFill>
              <w14:schemeClr w14:val="tx1"/>
            </w14:solidFill>
          </w14:textFill>
        </w:rPr>
        <w:t>设计人</w:t>
      </w:r>
      <w:r>
        <w:rPr>
          <w:rFonts w:ascii="宋体" w:hAnsi="宋体" w:eastAsia="宋体" w:cs="宋体"/>
          <w:color w:val="000000" w:themeColor="text1"/>
          <w:sz w:val="24"/>
          <w:szCs w:val="24"/>
          <w:highlight w:val="none"/>
          <w:lang w:eastAsia="zh-CN"/>
          <w14:textFill>
            <w14:solidFill>
              <w14:schemeClr w14:val="tx1"/>
            </w14:solidFill>
          </w14:textFill>
        </w:rPr>
        <w:t>违约造成安全事故，将依法追究责任。</w:t>
      </w:r>
    </w:p>
    <w:p w14:paraId="16FBAB49">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4.本合同由双方法定代表人或其授权的代理人签署并加盖单位章后生效，全部工程竣工验收后失效。</w:t>
      </w:r>
    </w:p>
    <w:p w14:paraId="154E7AF2">
      <w:pPr>
        <w:kinsoku/>
        <w:spacing w:before="78"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5.本合同正本二份、副本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份，合同双方各执正本一份，副本</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份，当正本与副本的内容不一致时，以正本为准。</w:t>
      </w:r>
    </w:p>
    <w:p w14:paraId="362940E6">
      <w:pPr>
        <w:kinsoku/>
        <w:spacing w:before="78" w:line="360" w:lineRule="auto"/>
        <w:rPr>
          <w:rFonts w:ascii="宋体" w:hAnsi="宋体" w:eastAsia="宋体" w:cs="宋体"/>
          <w:color w:val="000000" w:themeColor="text1"/>
          <w:sz w:val="24"/>
          <w:szCs w:val="24"/>
          <w:highlight w:val="none"/>
          <w:lang w:eastAsia="zh-CN"/>
          <w14:textFill>
            <w14:solidFill>
              <w14:schemeClr w14:val="tx1"/>
            </w14:solidFill>
          </w14:textFill>
        </w:rPr>
      </w:pPr>
    </w:p>
    <w:p w14:paraId="7BF9E315">
      <w:pPr>
        <w:kinsoku/>
        <w:spacing w:before="78" w:line="36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设计人</w:t>
      </w: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(盖单位章)</w:t>
      </w:r>
    </w:p>
    <w:p w14:paraId="4E22FD16">
      <w:pPr>
        <w:kinsoku/>
        <w:spacing w:before="78" w:line="36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(签字)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(签字)</w:t>
      </w:r>
    </w:p>
    <w:p w14:paraId="535EAC34">
      <w:pPr>
        <w:kinsoku/>
        <w:spacing w:before="78" w:line="360" w:lineRule="auto"/>
        <w:ind w:firstLine="960" w:firstLineChars="4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 xml:space="preserve">年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月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日</w:t>
      </w:r>
    </w:p>
    <w:p w14:paraId="5712459F">
      <w:pPr>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724F9C34">
      <w:pPr>
        <w:kinsoku/>
        <w:spacing w:before="78" w:line="224" w:lineRule="auto"/>
        <w:ind w:left="135"/>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附件四 分项负责人最低要求</w:t>
      </w:r>
    </w:p>
    <w:p w14:paraId="0954EF56">
      <w:pPr>
        <w:kinsoku/>
        <w:spacing w:before="151"/>
        <w:rPr>
          <w:rFonts w:ascii="宋体" w:hAnsi="宋体" w:eastAsia="宋体" w:cs="宋体"/>
          <w:color w:val="000000" w:themeColor="text1"/>
          <w:highlight w:val="none"/>
          <w:lang w:eastAsia="zh-CN"/>
          <w14:textFill>
            <w14:solidFill>
              <w14:schemeClr w14:val="tx1"/>
            </w14:solidFill>
          </w14:textFill>
        </w:rPr>
      </w:pPr>
    </w:p>
    <w:tbl>
      <w:tblPr>
        <w:tblStyle w:val="26"/>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59"/>
        <w:gridCol w:w="4287"/>
      </w:tblGrid>
      <w:tr w14:paraId="33BF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2452" w:type="dxa"/>
            <w:vAlign w:val="center"/>
          </w:tcPr>
          <w:p w14:paraId="07E1091B">
            <w:pPr>
              <w:kinsoku/>
              <w:spacing w:before="78" w:line="221"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w:t>
            </w:r>
          </w:p>
        </w:tc>
        <w:tc>
          <w:tcPr>
            <w:tcW w:w="2159" w:type="dxa"/>
            <w:vAlign w:val="center"/>
          </w:tcPr>
          <w:p w14:paraId="11732118">
            <w:pPr>
              <w:kinsoku/>
              <w:spacing w:before="78" w:line="22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4287" w:type="dxa"/>
            <w:vAlign w:val="center"/>
          </w:tcPr>
          <w:p w14:paraId="5FA7FCAD">
            <w:pPr>
              <w:kinsoku/>
              <w:spacing w:before="78" w:line="22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r>
      <w:tr w14:paraId="79F4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52" w:type="dxa"/>
            <w:vAlign w:val="center"/>
          </w:tcPr>
          <w:p w14:paraId="7BADF487">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0B476468">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34589CFA">
            <w:pPr>
              <w:rPr>
                <w:rFonts w:ascii="宋体" w:hAnsi="宋体" w:eastAsia="宋体" w:cs="宋体"/>
                <w:color w:val="000000" w:themeColor="text1"/>
                <w:highlight w:val="none"/>
                <w:lang w:eastAsia="zh-CN"/>
                <w14:textFill>
                  <w14:solidFill>
                    <w14:schemeClr w14:val="tx1"/>
                  </w14:solidFill>
                </w14:textFill>
              </w:rPr>
            </w:pPr>
          </w:p>
        </w:tc>
      </w:tr>
      <w:tr w14:paraId="5DB1C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center"/>
          </w:tcPr>
          <w:p w14:paraId="10C3FEFC">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209A5441">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328CFB58">
            <w:pPr>
              <w:rPr>
                <w:rFonts w:ascii="宋体" w:hAnsi="宋体" w:eastAsia="宋体" w:cs="宋体"/>
                <w:color w:val="000000" w:themeColor="text1"/>
                <w:highlight w:val="none"/>
                <w:lang w:eastAsia="zh-CN"/>
                <w14:textFill>
                  <w14:solidFill>
                    <w14:schemeClr w14:val="tx1"/>
                  </w14:solidFill>
                </w14:textFill>
              </w:rPr>
            </w:pPr>
          </w:p>
        </w:tc>
      </w:tr>
      <w:tr w14:paraId="32BE1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2" w:type="dxa"/>
            <w:vAlign w:val="center"/>
          </w:tcPr>
          <w:p w14:paraId="1A673FB7">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20D4F871">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51FC7EB4">
            <w:pPr>
              <w:rPr>
                <w:rFonts w:ascii="宋体" w:hAnsi="宋体" w:eastAsia="宋体" w:cs="宋体"/>
                <w:color w:val="000000" w:themeColor="text1"/>
                <w:highlight w:val="none"/>
                <w:lang w:eastAsia="zh-CN"/>
                <w14:textFill>
                  <w14:solidFill>
                    <w14:schemeClr w14:val="tx1"/>
                  </w14:solidFill>
                </w14:textFill>
              </w:rPr>
            </w:pPr>
          </w:p>
        </w:tc>
      </w:tr>
      <w:tr w14:paraId="09EB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center"/>
          </w:tcPr>
          <w:p w14:paraId="6519F3C5">
            <w:pPr>
              <w:jc w:val="center"/>
              <w:rPr>
                <w:rFonts w:ascii="宋体" w:hAnsi="宋体" w:eastAsia="宋体" w:cs="宋体"/>
                <w:color w:val="000000" w:themeColor="text1"/>
                <w:highlight w:val="none"/>
                <w:lang w:eastAsia="zh-CN"/>
                <w14:textFill>
                  <w14:solidFill>
                    <w14:schemeClr w14:val="tx1"/>
                  </w14:solidFill>
                </w14:textFill>
              </w:rPr>
            </w:pPr>
          </w:p>
        </w:tc>
        <w:tc>
          <w:tcPr>
            <w:tcW w:w="2159" w:type="dxa"/>
            <w:vAlign w:val="center"/>
          </w:tcPr>
          <w:p w14:paraId="0CD5C2E4">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6F1674B8">
            <w:pPr>
              <w:rPr>
                <w:rFonts w:ascii="宋体" w:hAnsi="宋体" w:eastAsia="宋体" w:cs="宋体"/>
                <w:color w:val="000000" w:themeColor="text1"/>
                <w:highlight w:val="none"/>
                <w:lang w:eastAsia="zh-CN"/>
                <w14:textFill>
                  <w14:solidFill>
                    <w14:schemeClr w14:val="tx1"/>
                  </w14:solidFill>
                </w14:textFill>
              </w:rPr>
            </w:pPr>
          </w:p>
        </w:tc>
      </w:tr>
      <w:tr w14:paraId="6C78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center"/>
          </w:tcPr>
          <w:p w14:paraId="35E64BEF">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144176A7">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1053BB5A">
            <w:pPr>
              <w:rPr>
                <w:rFonts w:ascii="宋体" w:hAnsi="宋体" w:eastAsia="宋体" w:cs="宋体"/>
                <w:color w:val="000000" w:themeColor="text1"/>
                <w:highlight w:val="none"/>
                <w:lang w:eastAsia="zh-CN"/>
                <w14:textFill>
                  <w14:solidFill>
                    <w14:schemeClr w14:val="tx1"/>
                  </w14:solidFill>
                </w14:textFill>
              </w:rPr>
            </w:pPr>
          </w:p>
        </w:tc>
      </w:tr>
      <w:tr w14:paraId="7227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center"/>
          </w:tcPr>
          <w:p w14:paraId="79575847">
            <w:pPr>
              <w:jc w:val="center"/>
              <w:rPr>
                <w:rFonts w:ascii="宋体" w:hAnsi="宋体" w:eastAsia="宋体" w:cs="宋体"/>
                <w:color w:val="000000" w:themeColor="text1"/>
                <w:highlight w:val="none"/>
                <w14:textFill>
                  <w14:solidFill>
                    <w14:schemeClr w14:val="tx1"/>
                  </w14:solidFill>
                </w14:textFill>
              </w:rPr>
            </w:pPr>
          </w:p>
        </w:tc>
        <w:tc>
          <w:tcPr>
            <w:tcW w:w="2159" w:type="dxa"/>
            <w:vAlign w:val="center"/>
          </w:tcPr>
          <w:p w14:paraId="6E494C1F">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0B81B6E0">
            <w:pPr>
              <w:rPr>
                <w:rFonts w:ascii="宋体" w:hAnsi="宋体" w:eastAsia="宋体" w:cs="宋体"/>
                <w:color w:val="000000" w:themeColor="text1"/>
                <w:highlight w:val="none"/>
                <w:lang w:eastAsia="zh-CN"/>
                <w14:textFill>
                  <w14:solidFill>
                    <w14:schemeClr w14:val="tx1"/>
                  </w14:solidFill>
                </w14:textFill>
              </w:rPr>
            </w:pPr>
          </w:p>
        </w:tc>
      </w:tr>
      <w:tr w14:paraId="3B9D0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52" w:type="dxa"/>
            <w:vAlign w:val="center"/>
          </w:tcPr>
          <w:p w14:paraId="70189721">
            <w:pPr>
              <w:jc w:val="center"/>
              <w:rPr>
                <w:rFonts w:ascii="宋体" w:hAnsi="宋体" w:eastAsia="宋体" w:cs="宋体"/>
                <w:color w:val="000000" w:themeColor="text1"/>
                <w:highlight w:val="none"/>
                <w:lang w:eastAsia="zh-CN"/>
                <w14:textFill>
                  <w14:solidFill>
                    <w14:schemeClr w14:val="tx1"/>
                  </w14:solidFill>
                </w14:textFill>
              </w:rPr>
            </w:pPr>
          </w:p>
        </w:tc>
        <w:tc>
          <w:tcPr>
            <w:tcW w:w="2159" w:type="dxa"/>
            <w:vAlign w:val="center"/>
          </w:tcPr>
          <w:p w14:paraId="57152BB1">
            <w:pPr>
              <w:jc w:val="center"/>
              <w:rPr>
                <w:rFonts w:ascii="宋体" w:hAnsi="宋体" w:eastAsia="宋体" w:cs="宋体"/>
                <w:color w:val="000000" w:themeColor="text1"/>
                <w:highlight w:val="none"/>
                <w14:textFill>
                  <w14:solidFill>
                    <w14:schemeClr w14:val="tx1"/>
                  </w14:solidFill>
                </w14:textFill>
              </w:rPr>
            </w:pPr>
          </w:p>
        </w:tc>
        <w:tc>
          <w:tcPr>
            <w:tcW w:w="4287" w:type="dxa"/>
            <w:vAlign w:val="center"/>
          </w:tcPr>
          <w:p w14:paraId="795CF1E1">
            <w:pPr>
              <w:rPr>
                <w:rFonts w:ascii="宋体" w:hAnsi="宋体" w:eastAsia="宋体" w:cs="宋体"/>
                <w:color w:val="000000" w:themeColor="text1"/>
                <w:highlight w:val="none"/>
                <w:lang w:eastAsia="zh-CN"/>
                <w14:textFill>
                  <w14:solidFill>
                    <w14:schemeClr w14:val="tx1"/>
                  </w14:solidFill>
                </w14:textFill>
              </w:rPr>
            </w:pPr>
          </w:p>
        </w:tc>
      </w:tr>
    </w:tbl>
    <w:p w14:paraId="26D7A721">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1F7063AD">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0512715C">
      <w:pPr>
        <w:kinsoku/>
        <w:spacing w:line="282" w:lineRule="auto"/>
        <w:rPr>
          <w:rFonts w:ascii="宋体" w:hAnsi="宋体" w:eastAsia="宋体" w:cs="宋体"/>
          <w:color w:val="000000" w:themeColor="text1"/>
          <w:highlight w:val="none"/>
          <w:lang w:eastAsia="zh-CN"/>
          <w14:textFill>
            <w14:solidFill>
              <w14:schemeClr w14:val="tx1"/>
            </w14:solidFill>
          </w14:textFill>
        </w:rPr>
      </w:pPr>
    </w:p>
    <w:p w14:paraId="0D1BB666">
      <w:pPr>
        <w:kinsoku/>
        <w:spacing w:line="283" w:lineRule="auto"/>
        <w:rPr>
          <w:rFonts w:ascii="宋体" w:hAnsi="宋体" w:eastAsia="宋体" w:cs="宋体"/>
          <w:color w:val="000000" w:themeColor="text1"/>
          <w:highlight w:val="none"/>
          <w:lang w:eastAsia="zh-CN"/>
          <w14:textFill>
            <w14:solidFill>
              <w14:schemeClr w14:val="tx1"/>
            </w14:solidFill>
          </w14:textFill>
        </w:rPr>
      </w:pPr>
    </w:p>
    <w:p w14:paraId="61FB51B1">
      <w:pPr>
        <w:kinsoku/>
        <w:spacing w:line="438" w:lineRule="auto"/>
        <w:rPr>
          <w:rFonts w:ascii="宋体" w:hAnsi="宋体" w:eastAsia="宋体" w:cs="宋体"/>
          <w:color w:val="000000" w:themeColor="text1"/>
          <w:highlight w:val="none"/>
          <w:lang w:eastAsia="zh-CN"/>
          <w14:textFill>
            <w14:solidFill>
              <w14:schemeClr w14:val="tx1"/>
            </w14:solidFill>
          </w14:textFill>
        </w:rPr>
      </w:pPr>
    </w:p>
    <w:p w14:paraId="028F6962">
      <w:pPr>
        <w:kinsoku/>
        <w:rPr>
          <w:rFonts w:ascii="宋体" w:hAnsi="宋体" w:eastAsia="宋体" w:cs="宋体"/>
          <w:b/>
          <w:bCs/>
          <w:color w:val="000000" w:themeColor="text1"/>
          <w:sz w:val="24"/>
          <w:szCs w:val="24"/>
          <w:highlight w:val="none"/>
          <w:lang w:eastAsia="zh-CN"/>
          <w14:textFill>
            <w14:solidFill>
              <w14:schemeClr w14:val="tx1"/>
            </w14:solidFill>
          </w14:textFill>
        </w:rPr>
      </w:pPr>
      <w:bookmarkStart w:id="350" w:name="bookmark258"/>
      <w:bookmarkEnd w:id="350"/>
      <w:bookmarkStart w:id="351" w:name="bookmark259"/>
      <w:bookmarkEnd w:id="351"/>
      <w:r>
        <w:rPr>
          <w:rFonts w:hint="eastAsia" w:ascii="宋体" w:hAnsi="宋体" w:eastAsia="宋体" w:cs="宋体"/>
          <w:b/>
          <w:bCs/>
          <w:color w:val="000000" w:themeColor="text1"/>
          <w:sz w:val="24"/>
          <w:szCs w:val="24"/>
          <w:highlight w:val="none"/>
          <w:lang w:eastAsia="zh-CN"/>
          <w14:textFill>
            <w14:solidFill>
              <w14:schemeClr w14:val="tx1"/>
            </w14:solidFill>
          </w14:textFill>
        </w:rPr>
        <w:br w:type="page"/>
      </w:r>
    </w:p>
    <w:p w14:paraId="38D7116D">
      <w:pPr>
        <w:kinsoku/>
        <w:spacing w:before="78" w:line="219" w:lineRule="auto"/>
        <w:ind w:left="5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附件五 履约保证金格式</w:t>
      </w:r>
    </w:p>
    <w:p w14:paraId="34B26DEE">
      <w:pPr>
        <w:kinsoku/>
        <w:spacing w:before="113"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如采用银行保函，格式如下。</w:t>
      </w:r>
    </w:p>
    <w:p w14:paraId="5705F7F3">
      <w:pPr>
        <w:kinsoku/>
        <w:spacing w:line="374" w:lineRule="auto"/>
        <w:rPr>
          <w:rFonts w:ascii="宋体" w:hAnsi="宋体" w:eastAsia="宋体" w:cs="宋体"/>
          <w:color w:val="000000" w:themeColor="text1"/>
          <w:highlight w:val="none"/>
          <w:lang w:eastAsia="zh-CN"/>
          <w14:textFill>
            <w14:solidFill>
              <w14:schemeClr w14:val="tx1"/>
            </w14:solidFill>
          </w14:textFill>
        </w:rPr>
      </w:pPr>
    </w:p>
    <w:p w14:paraId="5C93F48A">
      <w:pPr>
        <w:tabs>
          <w:tab w:val="left" w:pos="2368"/>
          <w:tab w:val="left" w:pos="6300"/>
        </w:tabs>
        <w:kinsoku/>
        <w:spacing w:before="91" w:line="549" w:lineRule="auto"/>
        <w:ind w:right="-83"/>
        <w:jc w:val="center"/>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履约保证金</w:t>
      </w:r>
    </w:p>
    <w:p w14:paraId="5BA8D53F">
      <w:pPr>
        <w:tabs>
          <w:tab w:val="left" w:pos="2368"/>
          <w:tab w:val="left" w:pos="6300"/>
        </w:tabs>
        <w:kinsoku/>
        <w:spacing w:before="91" w:line="549" w:lineRule="auto"/>
        <w:ind w:right="37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（发包人名称）：</w:t>
      </w:r>
    </w:p>
    <w:p w14:paraId="79A6B713">
      <w:pPr>
        <w:kinsoku/>
        <w:spacing w:before="101" w:line="301" w:lineRule="auto"/>
        <w:ind w:left="38" w:right="101" w:firstLine="60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鉴于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（发包人名称， 以下简称“发包人”）接受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（设 计人名称，以下简称“设计人”）于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（项目名称）标段设计的投标。我方愿意无条件地、不可撤销地就设计人履行与你方订立的合同，向你方提供担保。</w:t>
      </w:r>
    </w:p>
    <w:p w14:paraId="7A658FC7">
      <w:pPr>
        <w:kinsoku/>
        <w:spacing w:before="35"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1.担保金额人民币（大写）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元(¥</w:t>
      </w:r>
      <w:r>
        <w:rPr>
          <w:rFonts w:hint="eastAsia" w:ascii="宋体" w:hAnsi="宋体" w:eastAsia="宋体" w:cs="宋体"/>
          <w:color w:val="000000" w:themeColor="text1"/>
          <w:sz w:val="24"/>
          <w:szCs w:val="24"/>
          <w:highlight w:val="none"/>
          <w:lang w:eastAsia="zh-CN"/>
          <w14:textFill>
            <w14:solidFill>
              <w14:schemeClr w14:val="tx1"/>
            </w14:solidFill>
          </w14:textFill>
        </w:rPr>
        <w:drawing>
          <wp:inline distT="0" distB="0" distL="0" distR="0">
            <wp:extent cx="94805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0" cstate="print"/>
                    <a:stretch>
                      <a:fillRect/>
                    </a:stretch>
                  </pic:blipFill>
                  <pic:spPr>
                    <a:xfrm>
                      <a:off x="0" y="0"/>
                      <a:ext cx="948537" cy="7619"/>
                    </a:xfrm>
                    <a:prstGeom prst="rect">
                      <a:avLst/>
                    </a:prstGeom>
                  </pic:spPr>
                </pic:pic>
              </a:graphicData>
            </a:graphic>
          </wp:inline>
        </w:drawing>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844B57B">
      <w:pPr>
        <w:kinsoku/>
        <w:spacing w:before="115" w:line="260" w:lineRule="auto"/>
        <w:ind w:left="37" w:right="101" w:firstLine="476"/>
        <w:rPr>
          <w:rFonts w:ascii="宋体" w:hAnsi="宋体" w:eastAsia="宋体" w:cs="宋体"/>
          <w:color w:val="000000" w:themeColor="text1"/>
          <w:sz w:val="13"/>
          <w:szCs w:val="13"/>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2.担保有效期自发包人与设计人签订的合同生效之日起至发包人签收最后一批设计成果文件且设计人按照合同约定缴纳质量保证金之日止。</w:t>
      </w:r>
    </w:p>
    <w:p w14:paraId="30F40D9A">
      <w:pPr>
        <w:kinsoku/>
        <w:spacing w:before="115" w:line="263" w:lineRule="auto"/>
        <w:ind w:left="57" w:right="102" w:firstLine="46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3.在本担保有效期内，如果设计人不履行合同约定的义务或其履行不符合合同的约定，我方在收到你方以书面形式提出的在担保金额内的赔偿要求后，在7日内无条件支付，无须你方出具证明或陈述理由。</w:t>
      </w:r>
    </w:p>
    <w:p w14:paraId="203DC4FF">
      <w:pPr>
        <w:kinsoku/>
        <w:spacing w:before="117" w:line="293" w:lineRule="auto"/>
        <w:ind w:left="43" w:right="102" w:firstLine="46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4.发包人和设计人变更合同时，无论我方是否收到该变更，我方承担本担保规定的义务不变。</w:t>
      </w:r>
    </w:p>
    <w:p w14:paraId="0ACCD5B7">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23B511B4">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E28159F">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3B940E6E">
      <w:pPr>
        <w:kinsoku/>
        <w:spacing w:before="79" w:line="303"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担 保 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631A119">
      <w:pPr>
        <w:kinsoku/>
        <w:spacing w:before="79" w:line="303" w:lineRule="auto"/>
        <w:ind w:left="3480" w:leftChars="16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21CAB276">
      <w:pPr>
        <w:kinsoku/>
        <w:spacing w:before="79" w:line="303" w:lineRule="auto"/>
        <w:ind w:left="3480" w:leftChars="16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4644F05">
      <w:pPr>
        <w:kinsoku/>
        <w:spacing w:before="20" w:line="296" w:lineRule="auto"/>
        <w:ind w:left="3480" w:leftChars="1657" w:right="2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电    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510E629">
      <w:pPr>
        <w:tabs>
          <w:tab w:val="left" w:pos="6425"/>
        </w:tabs>
        <w:kinsoku/>
        <w:spacing w:before="32" w:line="293" w:lineRule="auto"/>
        <w:ind w:left="3480" w:leftChars="1657" w:right="101"/>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5D2962C7">
      <w:pPr>
        <w:tabs>
          <w:tab w:val="left" w:pos="6425"/>
        </w:tabs>
        <w:kinsoku/>
        <w:spacing w:before="32" w:line="293" w:lineRule="auto"/>
        <w:ind w:left="3480" w:leftChars="1657" w:right="10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6BC7553C">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2778571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4ECF28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6EB79C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33A7BAC">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637AD5F">
      <w:pPr>
        <w:kinsoku/>
        <w:rPr>
          <w:rFonts w:ascii="宋体" w:hAnsi="宋体" w:eastAsia="宋体" w:cs="宋体"/>
          <w:color w:val="000000" w:themeColor="text1"/>
          <w:highlight w:val="none"/>
          <w:lang w:eastAsia="zh-CN"/>
          <w14:textFill>
            <w14:solidFill>
              <w14:schemeClr w14:val="tx1"/>
            </w14:solidFill>
          </w14:textFill>
        </w:rPr>
      </w:pPr>
    </w:p>
    <w:p w14:paraId="64866F00">
      <w:pPr>
        <w:kinsoku/>
        <w:rPr>
          <w:rFonts w:ascii="宋体" w:hAnsi="宋体" w:eastAsia="宋体" w:cs="宋体"/>
          <w:color w:val="000000" w:themeColor="text1"/>
          <w:highlight w:val="none"/>
          <w:lang w:eastAsia="zh-CN"/>
          <w14:textFill>
            <w14:solidFill>
              <w14:schemeClr w14:val="tx1"/>
            </w14:solidFill>
          </w14:textFill>
        </w:rPr>
      </w:pPr>
    </w:p>
    <w:p w14:paraId="6A98D661">
      <w:pPr>
        <w:kinsoku/>
        <w:rPr>
          <w:rFonts w:ascii="宋体" w:hAnsi="宋体" w:eastAsia="宋体" w:cs="宋体"/>
          <w:color w:val="000000" w:themeColor="text1"/>
          <w:highlight w:val="none"/>
          <w:lang w:eastAsia="zh-CN"/>
          <w14:textFill>
            <w14:solidFill>
              <w14:schemeClr w14:val="tx1"/>
            </w14:solidFill>
          </w14:textFill>
        </w:rPr>
      </w:pPr>
    </w:p>
    <w:p w14:paraId="32902F9A">
      <w:pPr>
        <w:kinsoku/>
        <w:rPr>
          <w:rFonts w:ascii="宋体" w:hAnsi="宋体" w:eastAsia="宋体" w:cs="宋体"/>
          <w:color w:val="000000" w:themeColor="text1"/>
          <w:highlight w:val="none"/>
          <w:lang w:eastAsia="zh-CN"/>
          <w14:textFill>
            <w14:solidFill>
              <w14:schemeClr w14:val="tx1"/>
            </w14:solidFill>
          </w14:textFill>
        </w:rPr>
      </w:pPr>
    </w:p>
    <w:p w14:paraId="4B8D6605">
      <w:pPr>
        <w:kinsoku/>
        <w:rPr>
          <w:rFonts w:ascii="宋体" w:hAnsi="宋体" w:eastAsia="宋体" w:cs="宋体"/>
          <w:color w:val="000000" w:themeColor="text1"/>
          <w:highlight w:val="none"/>
          <w:lang w:eastAsia="zh-CN"/>
          <w14:textFill>
            <w14:solidFill>
              <w14:schemeClr w14:val="tx1"/>
            </w14:solidFill>
          </w14:textFill>
        </w:rPr>
      </w:pPr>
    </w:p>
    <w:p w14:paraId="1EC9D9BB">
      <w:pPr>
        <w:kinsoku/>
        <w:rPr>
          <w:rFonts w:ascii="宋体" w:hAnsi="宋体" w:eastAsia="宋体" w:cs="宋体"/>
          <w:color w:val="000000" w:themeColor="text1"/>
          <w:highlight w:val="none"/>
          <w:lang w:eastAsia="zh-CN"/>
          <w14:textFill>
            <w14:solidFill>
              <w14:schemeClr w14:val="tx1"/>
            </w14:solidFill>
          </w14:textFill>
        </w:rPr>
      </w:pPr>
    </w:p>
    <w:p w14:paraId="1580FC0D">
      <w:pPr>
        <w:kinsoku/>
        <w:rPr>
          <w:rFonts w:ascii="宋体" w:hAnsi="宋体" w:eastAsia="宋体" w:cs="宋体"/>
          <w:color w:val="000000" w:themeColor="text1"/>
          <w:highlight w:val="none"/>
          <w:lang w:eastAsia="zh-CN"/>
          <w14:textFill>
            <w14:solidFill>
              <w14:schemeClr w14:val="tx1"/>
            </w14:solidFill>
          </w14:textFill>
        </w:rPr>
      </w:pPr>
    </w:p>
    <w:p w14:paraId="3A0FBEE4">
      <w:pPr>
        <w:kinsoku/>
        <w:rPr>
          <w:rFonts w:ascii="宋体" w:hAnsi="宋体" w:eastAsia="宋体" w:cs="宋体"/>
          <w:color w:val="000000" w:themeColor="text1"/>
          <w:highlight w:val="none"/>
          <w:lang w:eastAsia="zh-CN"/>
          <w14:textFill>
            <w14:solidFill>
              <w14:schemeClr w14:val="tx1"/>
            </w14:solidFill>
          </w14:textFill>
        </w:rPr>
      </w:pPr>
    </w:p>
    <w:p w14:paraId="2A517C63">
      <w:pPr>
        <w:kinsoku/>
        <w:rPr>
          <w:rFonts w:ascii="宋体" w:hAnsi="宋体" w:eastAsia="宋体" w:cs="宋体"/>
          <w:color w:val="000000" w:themeColor="text1"/>
          <w:highlight w:val="none"/>
          <w:lang w:eastAsia="zh-CN"/>
          <w14:textFill>
            <w14:solidFill>
              <w14:schemeClr w14:val="tx1"/>
            </w14:solidFill>
          </w14:textFill>
        </w:rPr>
      </w:pPr>
    </w:p>
    <w:p w14:paraId="73A7BE72">
      <w:pPr>
        <w:kinsoku/>
        <w:rPr>
          <w:rFonts w:ascii="宋体" w:hAnsi="宋体" w:eastAsia="宋体" w:cs="宋体"/>
          <w:color w:val="000000" w:themeColor="text1"/>
          <w:highlight w:val="none"/>
          <w:lang w:eastAsia="zh-CN"/>
          <w14:textFill>
            <w14:solidFill>
              <w14:schemeClr w14:val="tx1"/>
            </w14:solidFill>
          </w14:textFill>
        </w:rPr>
      </w:pPr>
    </w:p>
    <w:p w14:paraId="57554450">
      <w:pPr>
        <w:kinsoku/>
        <w:rPr>
          <w:rFonts w:ascii="宋体" w:hAnsi="宋体" w:eastAsia="宋体" w:cs="宋体"/>
          <w:color w:val="000000" w:themeColor="text1"/>
          <w:highlight w:val="none"/>
          <w:lang w:eastAsia="zh-CN"/>
          <w14:textFill>
            <w14:solidFill>
              <w14:schemeClr w14:val="tx1"/>
            </w14:solidFill>
          </w14:textFill>
        </w:rPr>
      </w:pPr>
    </w:p>
    <w:p w14:paraId="37B2B1F0">
      <w:pPr>
        <w:kinsoku/>
        <w:rPr>
          <w:rFonts w:ascii="宋体" w:hAnsi="宋体" w:eastAsia="宋体" w:cs="宋体"/>
          <w:color w:val="000000" w:themeColor="text1"/>
          <w:highlight w:val="none"/>
          <w:lang w:eastAsia="zh-CN"/>
          <w14:textFill>
            <w14:solidFill>
              <w14:schemeClr w14:val="tx1"/>
            </w14:solidFill>
          </w14:textFill>
        </w:rPr>
      </w:pPr>
    </w:p>
    <w:p w14:paraId="66E18F0C">
      <w:pPr>
        <w:kinsoku/>
        <w:rPr>
          <w:rFonts w:ascii="宋体" w:hAnsi="宋体" w:eastAsia="宋体" w:cs="宋体"/>
          <w:color w:val="000000" w:themeColor="text1"/>
          <w:highlight w:val="none"/>
          <w:lang w:eastAsia="zh-CN"/>
          <w14:textFill>
            <w14:solidFill>
              <w14:schemeClr w14:val="tx1"/>
            </w14:solidFill>
          </w14:textFill>
        </w:rPr>
      </w:pPr>
    </w:p>
    <w:p w14:paraId="3162B13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9AE29F8">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4C057D9">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A31A391">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FF7F245">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CC6A1D5">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4ED9E5F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5766454B">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362534AB">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17D7297">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DC5CD3F">
      <w:pPr>
        <w:kinsoku/>
        <w:spacing w:before="179" w:line="222" w:lineRule="auto"/>
        <w:ind w:left="3547"/>
        <w:rPr>
          <w:rFonts w:ascii="宋体" w:hAnsi="宋体" w:eastAsia="宋体" w:cs="宋体"/>
          <w:color w:val="000000" w:themeColor="text1"/>
          <w:sz w:val="55"/>
          <w:szCs w:val="55"/>
          <w:highlight w:val="none"/>
          <w:lang w:eastAsia="zh-CN"/>
          <w14:textFill>
            <w14:solidFill>
              <w14:schemeClr w14:val="tx1"/>
            </w14:solidFill>
          </w14:textFill>
        </w:rPr>
      </w:pPr>
      <w:r>
        <w:rPr>
          <w:rFonts w:hint="eastAsia" w:ascii="宋体" w:hAnsi="宋体" w:eastAsia="宋体" w:cs="宋体"/>
          <w:color w:val="000000" w:themeColor="text1"/>
          <w:sz w:val="55"/>
          <w:szCs w:val="55"/>
          <w:highlight w:val="none"/>
          <w:lang w:eastAsia="zh-CN"/>
          <w14:textFill>
            <w14:solidFill>
              <w14:schemeClr w14:val="tx1"/>
            </w14:solidFill>
          </w14:textFill>
        </w:rPr>
        <w:t>第二卷</w:t>
      </w:r>
    </w:p>
    <w:p w14:paraId="44DEEA49">
      <w:pPr>
        <w:kinsoku/>
        <w:spacing w:line="222" w:lineRule="auto"/>
        <w:rPr>
          <w:rFonts w:ascii="宋体" w:hAnsi="宋体" w:eastAsia="宋体" w:cs="宋体"/>
          <w:color w:val="000000" w:themeColor="text1"/>
          <w:sz w:val="55"/>
          <w:szCs w:val="55"/>
          <w:highlight w:val="none"/>
          <w:lang w:eastAsia="zh-CN"/>
          <w14:textFill>
            <w14:solidFill>
              <w14:schemeClr w14:val="tx1"/>
            </w14:solidFill>
          </w14:textFill>
        </w:rPr>
        <w:sectPr>
          <w:headerReference r:id="rId39" w:type="default"/>
          <w:footerReference r:id="rId40" w:type="default"/>
          <w:pgSz w:w="11907" w:h="16841"/>
          <w:pgMar w:top="1173" w:right="1252" w:bottom="1254" w:left="1615" w:header="862" w:footer="1093" w:gutter="0"/>
          <w:cols w:space="720" w:num="1"/>
        </w:sectPr>
      </w:pPr>
    </w:p>
    <w:p w14:paraId="0C4697E9">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F1A2AC1">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004F2C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8F07B4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81D9960">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92469C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9B86152">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C54708F">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F4E573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B62A7E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62C3886">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50FE08C">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21236FB">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513A6FFB">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69B2AEF4">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1484C2D">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641343F">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CFF5729">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310B47D1">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02710FC4">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59A44945">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A05DCBA">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81F5C1D">
      <w:pPr>
        <w:kinsoku/>
        <w:spacing w:before="117"/>
        <w:ind w:left="2652"/>
        <w:outlineLvl w:val="0"/>
        <w:rPr>
          <w:rFonts w:ascii="宋体" w:hAnsi="宋体" w:eastAsia="宋体" w:cs="宋体"/>
          <w:color w:val="000000" w:themeColor="text1"/>
          <w:sz w:val="19"/>
          <w:szCs w:val="19"/>
          <w:highlight w:val="none"/>
          <w:lang w:eastAsia="zh-CN"/>
          <w14:textFill>
            <w14:solidFill>
              <w14:schemeClr w14:val="tx1"/>
            </w14:solidFill>
          </w14:textFill>
        </w:rPr>
      </w:pPr>
      <w:bookmarkStart w:id="352" w:name="bookmark260"/>
      <w:bookmarkEnd w:id="352"/>
      <w:bookmarkStart w:id="353" w:name="bookmark261"/>
      <w:bookmarkEnd w:id="353"/>
      <w:bookmarkStart w:id="354" w:name="_Toc22819"/>
      <w:r>
        <w:rPr>
          <w:rFonts w:hint="eastAsia" w:ascii="宋体" w:hAnsi="宋体" w:eastAsia="宋体" w:cs="宋体"/>
          <w:b/>
          <w:bCs/>
          <w:color w:val="000000" w:themeColor="text1"/>
          <w:sz w:val="36"/>
          <w:szCs w:val="36"/>
          <w:highlight w:val="none"/>
          <w:lang w:eastAsia="zh-CN"/>
          <w14:textFill>
            <w14:solidFill>
              <w14:schemeClr w14:val="tx1"/>
            </w14:solidFill>
          </w14:textFill>
        </w:rPr>
        <w:t>第五章</w:t>
      </w:r>
      <w:r>
        <w:rPr>
          <w:rFonts w:hint="eastAsia" w:ascii="宋体" w:hAnsi="宋体" w:eastAsia="宋体" w:cs="宋体"/>
          <w:color w:val="000000" w:themeColor="text1"/>
          <w:sz w:val="36"/>
          <w:szCs w:val="36"/>
          <w:highlight w:val="none"/>
          <w:lang w:eastAsia="zh-CN"/>
          <w14:textFill>
            <w14:solidFill>
              <w14:schemeClr w14:val="tx1"/>
            </w14:solidFill>
          </w14:textFill>
        </w:rPr>
        <w:t xml:space="preserve">  </w:t>
      </w:r>
      <w:r>
        <w:rPr>
          <w:rFonts w:hint="eastAsia" w:ascii="宋体" w:hAnsi="宋体" w:eastAsia="宋体" w:cs="宋体"/>
          <w:b/>
          <w:bCs/>
          <w:color w:val="000000" w:themeColor="text1"/>
          <w:sz w:val="36"/>
          <w:szCs w:val="36"/>
          <w:highlight w:val="none"/>
          <w:lang w:eastAsia="zh-CN"/>
          <w14:textFill>
            <w14:solidFill>
              <w14:schemeClr w14:val="tx1"/>
            </w14:solidFill>
          </w14:textFill>
        </w:rPr>
        <w:t>发包人要求</w:t>
      </w:r>
      <w:bookmarkEnd w:id="354"/>
    </w:p>
    <w:p w14:paraId="31ECB690">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0D741BA">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10BA0B6C">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707E59E8">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35151B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422730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6545D524">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19451198">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CA81D86">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33CA9726">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D44D532">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CC7067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0394448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9AF0FE3">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51D3B1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DA74EE6">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2BB6AE0">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5E9190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5213184">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06C6D60F">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7884ABA">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9F4BECD">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81613B9">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AD5BFDD">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8A2A992">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CD3FE2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0666C1E3">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DEBB45C">
      <w:pPr>
        <w:kinsoku/>
        <w:spacing w:before="98" w:line="218" w:lineRule="auto"/>
        <w:ind w:left="3631"/>
        <w:rPr>
          <w:rFonts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lang w:eastAsia="zh-CN"/>
          <w14:textFill>
            <w14:solidFill>
              <w14:schemeClr w14:val="tx1"/>
            </w14:solidFill>
          </w14:textFill>
        </w:rPr>
        <w:t>发包人要求</w:t>
      </w:r>
    </w:p>
    <w:p w14:paraId="5BDCA1E8">
      <w:pPr>
        <w:kinsoku/>
        <w:spacing w:line="268" w:lineRule="auto"/>
        <w:rPr>
          <w:rFonts w:ascii="宋体" w:hAnsi="宋体" w:eastAsia="宋体" w:cs="宋体"/>
          <w:color w:val="000000" w:themeColor="text1"/>
          <w:highlight w:val="none"/>
          <w:lang w:eastAsia="zh-CN"/>
          <w14:textFill>
            <w14:solidFill>
              <w14:schemeClr w14:val="tx1"/>
            </w14:solidFill>
          </w14:textFill>
        </w:rPr>
      </w:pPr>
    </w:p>
    <w:p w14:paraId="7993465C">
      <w:pPr>
        <w:kinsoku/>
        <w:spacing w:line="269" w:lineRule="auto"/>
        <w:rPr>
          <w:rFonts w:ascii="宋体" w:hAnsi="宋体" w:eastAsia="宋体" w:cs="宋体"/>
          <w:color w:val="000000" w:themeColor="text1"/>
          <w:highlight w:val="none"/>
          <w:lang w:eastAsia="zh-CN"/>
          <w14:textFill>
            <w14:solidFill>
              <w14:schemeClr w14:val="tx1"/>
            </w14:solidFill>
          </w14:textFill>
        </w:rPr>
      </w:pPr>
    </w:p>
    <w:p w14:paraId="559DDE56">
      <w:pPr>
        <w:kinsoku/>
        <w:spacing w:before="32" w:line="286" w:lineRule="auto"/>
        <w:ind w:left="5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发包人要求通常包括但不限于以下内容。</w:t>
      </w:r>
    </w:p>
    <w:p w14:paraId="3727F3A2">
      <w:pPr>
        <w:kinsoku/>
        <w:spacing w:before="274" w:line="286"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一、设计要求</w:t>
      </w:r>
    </w:p>
    <w:p w14:paraId="29387EFB">
      <w:pPr>
        <w:kinsoku/>
        <w:spacing w:before="33" w:line="286"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1.项目概况</w:t>
      </w:r>
    </w:p>
    <w:p w14:paraId="06DC56CF">
      <w:pPr>
        <w:kinsoku/>
        <w:spacing w:before="156" w:line="286" w:lineRule="auto"/>
        <w:ind w:left="38" w:right="112" w:firstLine="479"/>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建设地点及规模：建设始兴县国道G535线始兴县下窖(江西交界)至顿岗段共约35.2公里的智慧公路路网工程，与国道G220相接，后沿G220线至顿岗镇贤丰村，沿线配置地质灾害预警系统69套、智慧灯杆1161个、通信网络基站端口380个、AI微脑基站6台、视频监控87个、智能感知设备5套、智能测速仪7套、两客一危抓拍13套、路基工程68000.85平方米及其他配套设施等。</w:t>
      </w:r>
    </w:p>
    <w:p w14:paraId="6CEB895A">
      <w:pPr>
        <w:kinsoku/>
        <w:spacing w:before="156" w:line="286" w:lineRule="auto"/>
        <w:ind w:left="38" w:right="112"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2.设计范围及内容</w:t>
      </w:r>
    </w:p>
    <w:p w14:paraId="2BAAB674">
      <w:pPr>
        <w:kinsoku/>
        <w:spacing w:before="156" w:line="286" w:lineRule="auto"/>
        <w:ind w:left="38" w:right="112" w:firstLine="479"/>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里程范围的交通工程（包括通信、监控、沿线供配电系统、照明系统及通信管道工程等）、隧道通风、消防、照明、紧急救援等附属设施的设计。</w:t>
      </w:r>
    </w:p>
    <w:p w14:paraId="6441501A">
      <w:pPr>
        <w:kinsoku/>
        <w:spacing w:before="156" w:line="286" w:lineRule="auto"/>
        <w:ind w:left="38" w:right="112"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上述设计包括初步设计（含概算）、施工图设计、施工过程的配合服务工作（含图纸送审、设计变更、现场配合指导等）、工程竣（交）工验收过程的配合服务工作等和按照国家相关规范要求设计单位完成的工作。</w:t>
      </w:r>
    </w:p>
    <w:p w14:paraId="6625C46E">
      <w:pPr>
        <w:kinsoku/>
        <w:spacing w:before="156" w:line="286" w:lineRule="auto"/>
        <w:ind w:left="38" w:right="112" w:firstLine="47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其他要求</w:t>
      </w:r>
    </w:p>
    <w:p w14:paraId="39455720">
      <w:pPr>
        <w:kinsoku/>
        <w:spacing w:before="154" w:line="286"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详见招标文件。</w:t>
      </w:r>
    </w:p>
    <w:p w14:paraId="7D906D4D">
      <w:pPr>
        <w:kinsoku/>
        <w:spacing w:before="273" w:line="286"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二、适用规范标准</w:t>
      </w:r>
    </w:p>
    <w:p w14:paraId="1571C391">
      <w:pPr>
        <w:kinsoku/>
        <w:spacing w:before="276" w:line="286" w:lineRule="auto"/>
        <w:ind w:left="38" w:right="119"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本工程的设计过程和成果必须符合国家有关工程建设标准强制性条文和交通运输部关于公路设计方面现行的标准、规范、规程、定额、办法、示例以及招标项目所在地关于公路工程设计方面的文件、规定。</w:t>
      </w:r>
    </w:p>
    <w:p w14:paraId="5A1E73BA">
      <w:pPr>
        <w:kinsoku/>
        <w:spacing w:before="35" w:line="286" w:lineRule="auto"/>
        <w:ind w:left="38" w:right="165"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设计人在设计工作中使用或参考上述标准、规范以外的技术标准、规范时，应征得发包人或发包人指定代表人的同意。</w:t>
      </w:r>
    </w:p>
    <w:p w14:paraId="7B8478A0">
      <w:pPr>
        <w:kinsoku/>
        <w:spacing w:before="35" w:line="286" w:lineRule="auto"/>
        <w:ind w:left="37" w:right="11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在设计过程中，如果国家或有关部门颁布了新的技术标准或规范，则设计人应采用新的标准或规范进行设计。</w:t>
      </w:r>
    </w:p>
    <w:p w14:paraId="1574D4B1">
      <w:pPr>
        <w:kinsoku/>
        <w:spacing w:before="35" w:line="286" w:lineRule="auto"/>
        <w:ind w:left="37" w:right="119"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设计人在设计工作中必须使用中华人民共和国《工程建设标准强制性条文》（公路工程部分）和下述标准、规范（不限于）：</w:t>
      </w:r>
    </w:p>
    <w:p w14:paraId="1E8A6045">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1.（JTG B01-2014）        《公路工程技术标准》</w:t>
      </w:r>
    </w:p>
    <w:p w14:paraId="5DC178FA">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2.（JTJ 002-87）           《公路工程名词术语》</w:t>
      </w:r>
    </w:p>
    <w:p w14:paraId="19F3BB8B">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3.（JTJ 003-86）           《公路自然区划标准》</w:t>
      </w:r>
    </w:p>
    <w:p w14:paraId="10CBD5DF">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4.（JTG/T B02-01-2008）   《公路桥梁抗震设计细则》</w:t>
      </w:r>
    </w:p>
    <w:p w14:paraId="5BDC3DDD">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5.（JTG B03-2006）        《公路建设项目环境影响评价规范》</w:t>
      </w:r>
    </w:p>
    <w:p w14:paraId="270C3AE2">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6.（JTG B04-2010）        《公路环境保护设计规范》</w:t>
      </w:r>
    </w:p>
    <w:p w14:paraId="0CD6D36F">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7.（JTG C10-2007）        《公路勘测规范》</w:t>
      </w:r>
    </w:p>
    <w:p w14:paraId="5EAA2EE8">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8.（JTG C20-2011）        《公路工程地质勘察规范》</w:t>
      </w:r>
    </w:p>
    <w:p w14:paraId="71C80EFB">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9.（JTG C30-2015）        《公路工程水文勘测设计规范》</w:t>
      </w:r>
    </w:p>
    <w:p w14:paraId="648C71E6">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10.（JTG E40-2007）       《公路土工试验规程》</w:t>
      </w:r>
    </w:p>
    <w:p w14:paraId="474C2767">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11.（JTG D20-2017）       《公路路线设计规范》</w:t>
      </w:r>
    </w:p>
    <w:p w14:paraId="50B6A120">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12．（JTG/T D21-2014）    《公路立体交叉设计细则》</w:t>
      </w:r>
    </w:p>
    <w:p w14:paraId="68CAE4D4">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13.（JTG D30-2015）       《公路路基设计规范》</w:t>
      </w:r>
    </w:p>
    <w:p w14:paraId="23538B41">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14.（JTG D50-2017）       《公路沥青路面设计规范》</w:t>
      </w:r>
    </w:p>
    <w:p w14:paraId="2879E324">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15.（JTG D40-2011）       《公路水泥混凝土路面设计规范》</w:t>
      </w:r>
    </w:p>
    <w:p w14:paraId="7B49FC0E">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16．（JTG/T D33-2012）    《公路排水设计规范》</w:t>
      </w:r>
    </w:p>
    <w:p w14:paraId="54DF37FC">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17.（JTG D60-2015）       《公路桥涵设计通用规范》</w:t>
      </w:r>
    </w:p>
    <w:p w14:paraId="6519DB08">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18.（JTG D61-2005）       《公路圬工桥涵设计规范》</w:t>
      </w:r>
    </w:p>
    <w:p w14:paraId="6A6CDD1D">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19.（JTG D62-2004）       《公路钢筋混凝土及预应力混凝土桥涵设计规范》</w:t>
      </w:r>
    </w:p>
    <w:p w14:paraId="087924B6">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20.（JTG D63-2007）       《公路桥涵地基与基础设计规范》</w:t>
      </w:r>
    </w:p>
    <w:p w14:paraId="22128B3F">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21.（JTG D64-2015）       《公路钢结构桥梁设计规范》</w:t>
      </w:r>
    </w:p>
    <w:p w14:paraId="03CA2E9D">
      <w:pPr>
        <w:kinsoku/>
        <w:spacing w:before="35" w:line="286" w:lineRule="auto"/>
        <w:ind w:right="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22.（JTG D70-2014）       《公路隧道设计规范》</w:t>
      </w:r>
    </w:p>
    <w:p w14:paraId="580BC512">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23.（JTG D70/2-2014）     《公路隧道设计规范 第二册 交通工程与附属设施》</w:t>
      </w:r>
    </w:p>
    <w:p w14:paraId="505E7924">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24.（JTG/TD70/2-01-2014） 《公路隧道照明设计细则》</w:t>
      </w:r>
    </w:p>
    <w:p w14:paraId="393E7A72">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25.（JTG/TD70/2-02-2014） 《公路隧道通风设计细则》</w:t>
      </w:r>
    </w:p>
    <w:p w14:paraId="3EE06CC3">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26.（JTG D81-2017）       《公路交通安全设施设计规范》</w:t>
      </w:r>
    </w:p>
    <w:p w14:paraId="21E8EBCB">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27.（JTG/T D81-2017）     《公路交通安全设施设计细则》</w:t>
      </w:r>
    </w:p>
    <w:p w14:paraId="21B06D8D">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28.（JTG/T B07-01-2006）  《公路工程混凝土结构防腐蚀技术规范》</w:t>
      </w:r>
    </w:p>
    <w:p w14:paraId="7D14AFA3">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29.（JTG B05-2015）       《公路项目安全性评价规范》</w:t>
      </w:r>
    </w:p>
    <w:p w14:paraId="3CAE7C58">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30.（GB/T 50283-99）      《公路工程结构可靠度设计统一标准》</w:t>
      </w:r>
    </w:p>
    <w:p w14:paraId="073C528F">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31.（GB 50162-92）        《道路工程制图标准》</w:t>
      </w:r>
    </w:p>
    <w:p w14:paraId="07ED10C7">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32.（交公路发[2007]358 号） 《公路工程基本建设项目设计文件编制办法》</w:t>
      </w:r>
    </w:p>
    <w:p w14:paraId="5FC136D0">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33.（JTG B06-2007）        《公路工程基本建设项目概算预算编制办法》</w:t>
      </w:r>
    </w:p>
    <w:p w14:paraId="632B94AB">
      <w:pPr>
        <w:kinsoku/>
        <w:spacing w:before="35" w:line="286" w:lineRule="auto"/>
        <w:ind w:right="-8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34.（JTG/T B06-01-2007）  《公路工程概算定额》</w:t>
      </w:r>
    </w:p>
    <w:p w14:paraId="6267664C">
      <w:pPr>
        <w:kinsoku/>
        <w:spacing w:before="35" w:line="286" w:lineRule="auto"/>
        <w:ind w:right="-8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35.（JTG/T B06-02-2007）  《公路工程预算定额》</w:t>
      </w:r>
    </w:p>
    <w:p w14:paraId="204F74C9">
      <w:pPr>
        <w:kinsoku/>
        <w:spacing w:before="35" w:line="286" w:lineRule="auto"/>
        <w:ind w:right="-8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36.（JTG/T B06-03-2007）</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《公路工程机械台班费用定额》</w:t>
      </w:r>
    </w:p>
    <w:p w14:paraId="2889D241">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37.（建标[1999]278号）     《公路建设项目用地指标》</w:t>
      </w:r>
    </w:p>
    <w:p w14:paraId="6249B756">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38.（YD 2002-92）          《长途通信干线电缆线路工程设计规范》</w:t>
      </w:r>
    </w:p>
    <w:p w14:paraId="22E113AB">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39.（YD 5102-2010）        《通信线路工程设计规范》</w:t>
      </w:r>
    </w:p>
    <w:p w14:paraId="48CE02F0">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40.（YDJ 44-89）     《电信网光纤数字传输系统工程施工及验收暂行技术规定》</w:t>
      </w:r>
    </w:p>
    <w:p w14:paraId="6E52B0BE">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41.（GB 50689-2011）       《通信局（站）防雷与接地设计工程技术规定》</w:t>
      </w:r>
    </w:p>
    <w:p w14:paraId="2D640541">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42.（GB 50374-2006）       《通信管道工程施工及验收技术规范》</w:t>
      </w:r>
    </w:p>
    <w:p w14:paraId="7245EBD7">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43.（GB 50198-2011）       《民用闭路监视电视系统工程技术规范》</w:t>
      </w:r>
    </w:p>
    <w:p w14:paraId="7086A041">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44.（GB 50174-2008）       《电子信息系统机房设计规范》</w:t>
      </w:r>
    </w:p>
    <w:p w14:paraId="42545DC8">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45.（ITU-T）               《国际电工协会系列标准》</w:t>
      </w:r>
    </w:p>
    <w:p w14:paraId="1102BE1B">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46.（GB 50057-2010）       《建筑物防雷设计规范》</w:t>
      </w:r>
    </w:p>
    <w:p w14:paraId="1121A463">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47.（JGJ 16-2008）         《民用建筑电气设计规范》</w:t>
      </w:r>
    </w:p>
    <w:p w14:paraId="573D05DF">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48.（YDJ 9-90）            《市内通信全塑电缆线路工程设计规范》</w:t>
      </w:r>
    </w:p>
    <w:p w14:paraId="7B450153">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49.（YD 5121-2010）        《通信线路工程验收规范》</w:t>
      </w:r>
    </w:p>
    <w:p w14:paraId="4944BA0A">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50.（GB 50168-2006）       《电气装置安装工程电缆线路施工及验收规范》</w:t>
      </w:r>
    </w:p>
    <w:p w14:paraId="4FD7852C">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51.（JTG/T C10-2007）      《公路勘测细则》</w:t>
      </w:r>
    </w:p>
    <w:p w14:paraId="79C24D8E">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52.（GB/T 20257.1-2007）   《1:500    1:1000     1:2000地形图图式》</w:t>
      </w:r>
    </w:p>
    <w:p w14:paraId="1AE6436B">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53.（GB/T 13923-2006）     《基础地理信息要素分类与代码》</w:t>
      </w:r>
    </w:p>
    <w:p w14:paraId="39EFBFD7">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54.（CH 1003-95）          《测绘产品质量评定标准》</w:t>
      </w:r>
    </w:p>
    <w:p w14:paraId="56A96AE0">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55.（CH 1002-95）          《测绘产品检查验收规定》</w:t>
      </w:r>
    </w:p>
    <w:p w14:paraId="5AFD2B29">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56.（GB/T 18316-2008）     《数字测绘成果质量检查与验收》</w:t>
      </w:r>
    </w:p>
    <w:p w14:paraId="23EBC5AE">
      <w:pPr>
        <w:kinsoku/>
        <w:spacing w:before="35" w:line="286" w:lineRule="auto"/>
        <w:ind w:right="-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57.（建质函</w:t>
      </w:r>
      <w:r>
        <w:rPr>
          <w:rFonts w:ascii="宋体" w:hAnsi="宋体" w:eastAsia="宋体" w:cs="宋体"/>
          <w:color w:val="000000" w:themeColor="text1"/>
          <w:sz w:val="24"/>
          <w:szCs w:val="24"/>
          <w:highlight w:val="none"/>
          <w:lang w:eastAsia="zh-CN"/>
          <w14:textFill>
            <w14:solidFill>
              <w14:schemeClr w14:val="tx1"/>
            </w14:solidFill>
          </w14:textFill>
        </w:rPr>
        <w:t>[2016]247</w:t>
      </w:r>
      <w:r>
        <w:rPr>
          <w:rFonts w:hint="eastAsia" w:ascii="宋体" w:hAnsi="宋体" w:eastAsia="宋体" w:cs="宋体"/>
          <w:color w:val="000000" w:themeColor="text1"/>
          <w:sz w:val="24"/>
          <w:szCs w:val="24"/>
          <w:highlight w:val="none"/>
          <w:lang w:eastAsia="zh-CN"/>
          <w14:textFill>
            <w14:solidFill>
              <w14:schemeClr w14:val="tx1"/>
            </w14:solidFill>
          </w14:textFill>
        </w:rPr>
        <w:t>号）   《建筑工程设计文件编制深度规定》</w:t>
      </w:r>
    </w:p>
    <w:p w14:paraId="2964D814">
      <w:pPr>
        <w:pStyle w:val="25"/>
        <w:ind w:firstLine="0"/>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三、成果文件要求</w:t>
      </w:r>
    </w:p>
    <w:p w14:paraId="3FC4EFC3">
      <w:pPr>
        <w:kinsoku/>
        <w:spacing w:before="154" w:line="276" w:lineRule="auto"/>
        <w:ind w:firstLine="420" w:firstLineChars="17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合同签订后 20 日历天内，提交初步设计文件送审稿；</w:t>
      </w:r>
    </w:p>
    <w:p w14:paraId="06E91561">
      <w:pPr>
        <w:kinsoku/>
        <w:spacing w:before="154" w:line="276" w:lineRule="auto"/>
        <w:ind w:firstLine="420" w:firstLineChars="17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初步设计批复后 20 日历天内，提交施工图设计文件送审稿；</w:t>
      </w:r>
    </w:p>
    <w:p w14:paraId="21EEF723">
      <w:pPr>
        <w:kinsoku/>
        <w:spacing w:before="154" w:line="276" w:lineRule="auto"/>
        <w:ind w:firstLine="420" w:firstLineChars="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施工图设计文件审查后 10 日历天，完成施工图设计修编工作并提供施工图设计文件最终稿各8份。</w:t>
      </w:r>
    </w:p>
    <w:p w14:paraId="53F4EA3B">
      <w:pPr>
        <w:kinsoku/>
        <w:spacing w:before="154" w:line="276" w:lineRule="auto"/>
        <w:ind w:firstLine="420" w:firstLineChars="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设计人还应向发包人提交最终成果的书面计算书一份，各阶段设计成果文件CAD版本的电子版各一份，应同时提交且数据一致。</w:t>
      </w:r>
    </w:p>
    <w:p w14:paraId="1FF73814">
      <w:pPr>
        <w:kinsoku/>
        <w:spacing w:before="273" w:line="218" w:lineRule="auto"/>
        <w:ind w:left="5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四、发包人财产清单</w:t>
      </w:r>
    </w:p>
    <w:p w14:paraId="62B56F49">
      <w:pPr>
        <w:kinsoku/>
        <w:spacing w:before="154" w:line="276" w:lineRule="auto"/>
        <w:ind w:firstLine="420" w:firstLineChars="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发包人提供的资料：前一阶段研究或设计的成果文件及相应的批件(复印件)各一份。</w:t>
      </w:r>
    </w:p>
    <w:p w14:paraId="2B40F8B8">
      <w:pPr>
        <w:kinsoku/>
        <w:spacing w:before="301" w:line="218" w:lineRule="auto"/>
        <w:ind w:left="44"/>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五、发包人提供的便利条件</w:t>
      </w:r>
    </w:p>
    <w:p w14:paraId="4ABAB243">
      <w:pPr>
        <w:kinsoku/>
        <w:spacing w:before="301" w:line="218" w:lineRule="auto"/>
        <w:ind w:left="44"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无</w:t>
      </w:r>
    </w:p>
    <w:p w14:paraId="6BDE6E4E">
      <w:pPr>
        <w:kinsoku/>
        <w:spacing w:before="301" w:line="219" w:lineRule="auto"/>
        <w:ind w:left="45"/>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六、设计人需要自备的工作条件</w:t>
      </w:r>
    </w:p>
    <w:p w14:paraId="5E814217">
      <w:pPr>
        <w:kinsoku/>
        <w:spacing w:before="78" w:line="219" w:lineRule="auto"/>
        <w:ind w:left="5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1.设计人自备的工作手册：如本项目必备的规范标准、图集等</w:t>
      </w:r>
    </w:p>
    <w:p w14:paraId="20A9B643">
      <w:pPr>
        <w:kinsoku/>
        <w:spacing w:before="153" w:line="279" w:lineRule="auto"/>
        <w:ind w:left="40" w:right="39"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2.设计人自备的办公设备：如计算机、软件、投影、打印机、复印机、照相机等</w:t>
      </w:r>
    </w:p>
    <w:p w14:paraId="6DF2355B">
      <w:pPr>
        <w:kinsoku/>
        <w:spacing w:before="155"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3.设计人自备的交通工具：如出行车辆等</w:t>
      </w:r>
    </w:p>
    <w:p w14:paraId="7F4B1220">
      <w:pPr>
        <w:kinsoku/>
        <w:spacing w:before="153" w:line="220" w:lineRule="auto"/>
        <w:ind w:left="5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4.设计人自备的现场办公设施：如办公桌椅、文件柜等</w:t>
      </w:r>
    </w:p>
    <w:p w14:paraId="21D97262">
      <w:pPr>
        <w:kinsoku/>
        <w:spacing w:before="153" w:line="219"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5.设计人自备的安全设施：如安全帽、安全鞋、手电筒等</w:t>
      </w:r>
    </w:p>
    <w:p w14:paraId="110B6A16">
      <w:pPr>
        <w:kinsoku/>
        <w:spacing w:before="157" w:line="220"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6.设计人自备的设备、工具</w:t>
      </w:r>
    </w:p>
    <w:p w14:paraId="5D22DAEB">
      <w:pPr>
        <w:kinsoku/>
        <w:spacing w:before="153" w:line="220" w:lineRule="auto"/>
        <w:ind w:left="5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7.设计人应根据设计实际需要：</w:t>
      </w:r>
    </w:p>
    <w:p w14:paraId="0EFCB3A1">
      <w:pPr>
        <w:kinsoku/>
        <w:spacing w:before="154" w:line="299" w:lineRule="auto"/>
        <w:ind w:left="37" w:right="32"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（1）自行搜集或购买全部地形图、地质图、规划图及所涉及的其他图纸或资料，自费进行研究试验及有关协调（包括签订协议）、调查和资料搜集等工作；</w:t>
      </w:r>
    </w:p>
    <w:p w14:paraId="6C9D6CEC">
      <w:pPr>
        <w:kinsoku/>
        <w:spacing w:before="154" w:line="309" w:lineRule="auto"/>
        <w:ind w:left="38" w:right="29"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自行搜集或购买相关路网交通工程设施的配置资料（包括通信、监控、收费、供配电、照明等设施）；沿线供电资料；沿线管线资料；沿线气象、环境、人文景观的有关资料；相关路网的管理运营体制资料；相关路网服务设施设置情况的资料；与交通工程相关的规划资料。</w:t>
      </w:r>
    </w:p>
    <w:p w14:paraId="117CC772">
      <w:pPr>
        <w:kinsoku/>
        <w:spacing w:before="301" w:line="218" w:lineRule="auto"/>
        <w:ind w:left="3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七、发包人的其他要求</w:t>
      </w:r>
    </w:p>
    <w:p w14:paraId="40C644F9">
      <w:pPr>
        <w:kinsoku/>
        <w:spacing w:before="154" w:line="309" w:lineRule="auto"/>
        <w:ind w:left="38" w:right="29" w:firstLine="48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本标段签约的合同总价包括</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设计人</w:t>
      </w:r>
      <w:r>
        <w:rPr>
          <w:rFonts w:hint="eastAsia" w:ascii="宋体" w:hAnsi="宋体" w:eastAsia="宋体" w:cs="宋体"/>
          <w:color w:val="000000" w:themeColor="text1"/>
          <w:sz w:val="24"/>
          <w:szCs w:val="24"/>
          <w:highlight w:val="none"/>
          <w:lang w:eastAsia="zh-CN"/>
          <w14:textFill>
            <w14:solidFill>
              <w14:schemeClr w14:val="tx1"/>
            </w14:solidFill>
          </w14:textFill>
        </w:rPr>
        <w:t>服务所需的准备费、人工费、材料费、设备使用费、管理费用、财务费用、利润、税金、交通费、差旅费、基于签订本协议委托人所产生的印花税、规费等，以及完成上述工作所发生的配套费用和考虑风险因素（不可抗力因素除外）等所有费用。因此，</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设计人</w:t>
      </w:r>
      <w:r>
        <w:rPr>
          <w:rFonts w:hint="eastAsia" w:ascii="宋体" w:hAnsi="宋体" w:eastAsia="宋体" w:cs="宋体"/>
          <w:color w:val="000000" w:themeColor="text1"/>
          <w:sz w:val="24"/>
          <w:szCs w:val="24"/>
          <w:highlight w:val="none"/>
          <w:lang w:eastAsia="zh-CN"/>
          <w14:textFill>
            <w14:solidFill>
              <w14:schemeClr w14:val="tx1"/>
            </w14:solidFill>
          </w14:textFill>
        </w:rPr>
        <w:t>应承担合同签订后，对发包人产生的各项税费、规费以及由此产生的附加费用。同时，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设计人</w:t>
      </w:r>
      <w:r>
        <w:rPr>
          <w:rFonts w:hint="eastAsia" w:ascii="宋体" w:hAnsi="宋体" w:eastAsia="宋体" w:cs="宋体"/>
          <w:color w:val="000000" w:themeColor="text1"/>
          <w:sz w:val="24"/>
          <w:szCs w:val="24"/>
          <w:highlight w:val="none"/>
          <w:lang w:eastAsia="zh-CN"/>
          <w14:textFill>
            <w14:solidFill>
              <w14:schemeClr w14:val="tx1"/>
            </w14:solidFill>
          </w14:textFill>
        </w:rPr>
        <w:t>还应积极配合发包人工作要求，依法依规做好在韶纳统纳税工作。</w:t>
      </w:r>
    </w:p>
    <w:p w14:paraId="38E83189">
      <w:pPr>
        <w:pStyle w:val="4"/>
        <w:rPr>
          <w:color w:val="000000" w:themeColor="text1"/>
          <w:highlight w:val="none"/>
          <w:lang w:eastAsia="zh-CN"/>
          <w14:textFill>
            <w14:solidFill>
              <w14:schemeClr w14:val="tx1"/>
            </w14:solidFill>
          </w14:textFill>
        </w:rPr>
        <w:sectPr>
          <w:headerReference r:id="rId41" w:type="default"/>
          <w:footerReference r:id="rId42" w:type="default"/>
          <w:pgSz w:w="11907" w:h="16841"/>
          <w:pgMar w:top="1173" w:right="1555" w:bottom="1254" w:left="1615" w:header="862" w:footer="1093" w:gutter="0"/>
          <w:cols w:space="720" w:num="1"/>
        </w:sectPr>
      </w:pPr>
    </w:p>
    <w:p w14:paraId="680F17F8">
      <w:pPr>
        <w:kinsoku/>
        <w:rPr>
          <w:rFonts w:ascii="宋体" w:hAnsi="宋体" w:eastAsia="宋体" w:cs="宋体"/>
          <w:color w:val="000000" w:themeColor="text1"/>
          <w:highlight w:val="none"/>
          <w:lang w:eastAsia="zh-CN"/>
          <w14:textFill>
            <w14:solidFill>
              <w14:schemeClr w14:val="tx1"/>
            </w14:solidFill>
          </w14:textFill>
        </w:rPr>
      </w:pPr>
    </w:p>
    <w:p w14:paraId="5CE939BF">
      <w:pPr>
        <w:kinsoku/>
        <w:rPr>
          <w:rFonts w:ascii="宋体" w:hAnsi="宋体" w:eastAsia="宋体" w:cs="宋体"/>
          <w:color w:val="000000" w:themeColor="text1"/>
          <w:highlight w:val="none"/>
          <w:lang w:eastAsia="zh-CN"/>
          <w14:textFill>
            <w14:solidFill>
              <w14:schemeClr w14:val="tx1"/>
            </w14:solidFill>
          </w14:textFill>
        </w:rPr>
      </w:pPr>
    </w:p>
    <w:p w14:paraId="2E4EC4E4">
      <w:pPr>
        <w:kinsoku/>
        <w:rPr>
          <w:rFonts w:ascii="宋体" w:hAnsi="宋体" w:eastAsia="宋体" w:cs="宋体"/>
          <w:color w:val="000000" w:themeColor="text1"/>
          <w:highlight w:val="none"/>
          <w:lang w:eastAsia="zh-CN"/>
          <w14:textFill>
            <w14:solidFill>
              <w14:schemeClr w14:val="tx1"/>
            </w14:solidFill>
          </w14:textFill>
        </w:rPr>
      </w:pPr>
    </w:p>
    <w:p w14:paraId="54502537">
      <w:pPr>
        <w:kinsoku/>
        <w:rPr>
          <w:rFonts w:ascii="宋体" w:hAnsi="宋体" w:eastAsia="宋体" w:cs="宋体"/>
          <w:color w:val="000000" w:themeColor="text1"/>
          <w:highlight w:val="none"/>
          <w:lang w:eastAsia="zh-CN"/>
          <w14:textFill>
            <w14:solidFill>
              <w14:schemeClr w14:val="tx1"/>
            </w14:solidFill>
          </w14:textFill>
        </w:rPr>
      </w:pPr>
    </w:p>
    <w:p w14:paraId="0BC4C37B">
      <w:pPr>
        <w:kinsoku/>
        <w:rPr>
          <w:rFonts w:ascii="宋体" w:hAnsi="宋体" w:eastAsia="宋体" w:cs="宋体"/>
          <w:color w:val="000000" w:themeColor="text1"/>
          <w:highlight w:val="none"/>
          <w:lang w:eastAsia="zh-CN"/>
          <w14:textFill>
            <w14:solidFill>
              <w14:schemeClr w14:val="tx1"/>
            </w14:solidFill>
          </w14:textFill>
        </w:rPr>
      </w:pPr>
    </w:p>
    <w:p w14:paraId="5C57313B">
      <w:pPr>
        <w:kinsoku/>
        <w:rPr>
          <w:rFonts w:ascii="宋体" w:hAnsi="宋体" w:eastAsia="宋体" w:cs="宋体"/>
          <w:color w:val="000000" w:themeColor="text1"/>
          <w:highlight w:val="none"/>
          <w:lang w:eastAsia="zh-CN"/>
          <w14:textFill>
            <w14:solidFill>
              <w14:schemeClr w14:val="tx1"/>
            </w14:solidFill>
          </w14:textFill>
        </w:rPr>
      </w:pPr>
    </w:p>
    <w:p w14:paraId="12AB8E2E">
      <w:pPr>
        <w:kinsoku/>
        <w:rPr>
          <w:rFonts w:ascii="宋体" w:hAnsi="宋体" w:eastAsia="宋体" w:cs="宋体"/>
          <w:color w:val="000000" w:themeColor="text1"/>
          <w:highlight w:val="none"/>
          <w:lang w:eastAsia="zh-CN"/>
          <w14:textFill>
            <w14:solidFill>
              <w14:schemeClr w14:val="tx1"/>
            </w14:solidFill>
          </w14:textFill>
        </w:rPr>
      </w:pPr>
    </w:p>
    <w:p w14:paraId="4DA9FF25">
      <w:pPr>
        <w:kinsoku/>
        <w:rPr>
          <w:rFonts w:ascii="宋体" w:hAnsi="宋体" w:eastAsia="宋体" w:cs="宋体"/>
          <w:color w:val="000000" w:themeColor="text1"/>
          <w:highlight w:val="none"/>
          <w:lang w:eastAsia="zh-CN"/>
          <w14:textFill>
            <w14:solidFill>
              <w14:schemeClr w14:val="tx1"/>
            </w14:solidFill>
          </w14:textFill>
        </w:rPr>
      </w:pPr>
    </w:p>
    <w:p w14:paraId="781B449F">
      <w:pPr>
        <w:kinsoku/>
        <w:rPr>
          <w:rFonts w:ascii="宋体" w:hAnsi="宋体" w:eastAsia="宋体" w:cs="宋体"/>
          <w:color w:val="000000" w:themeColor="text1"/>
          <w:highlight w:val="none"/>
          <w:lang w:eastAsia="zh-CN"/>
          <w14:textFill>
            <w14:solidFill>
              <w14:schemeClr w14:val="tx1"/>
            </w14:solidFill>
          </w14:textFill>
        </w:rPr>
      </w:pPr>
    </w:p>
    <w:p w14:paraId="1CEC1040">
      <w:pPr>
        <w:kinsoku/>
        <w:rPr>
          <w:rFonts w:ascii="宋体" w:hAnsi="宋体" w:eastAsia="宋体" w:cs="宋体"/>
          <w:color w:val="000000" w:themeColor="text1"/>
          <w:highlight w:val="none"/>
          <w:lang w:eastAsia="zh-CN"/>
          <w14:textFill>
            <w14:solidFill>
              <w14:schemeClr w14:val="tx1"/>
            </w14:solidFill>
          </w14:textFill>
        </w:rPr>
      </w:pPr>
    </w:p>
    <w:p w14:paraId="6817932D">
      <w:pPr>
        <w:kinsoku/>
        <w:rPr>
          <w:rFonts w:ascii="宋体" w:hAnsi="宋体" w:eastAsia="宋体" w:cs="宋体"/>
          <w:color w:val="000000" w:themeColor="text1"/>
          <w:highlight w:val="none"/>
          <w:lang w:eastAsia="zh-CN"/>
          <w14:textFill>
            <w14:solidFill>
              <w14:schemeClr w14:val="tx1"/>
            </w14:solidFill>
          </w14:textFill>
        </w:rPr>
      </w:pPr>
    </w:p>
    <w:p w14:paraId="41D4D4F2">
      <w:pPr>
        <w:kinsoku/>
        <w:rPr>
          <w:rFonts w:ascii="宋体" w:hAnsi="宋体" w:eastAsia="宋体" w:cs="宋体"/>
          <w:color w:val="000000" w:themeColor="text1"/>
          <w:highlight w:val="none"/>
          <w:lang w:eastAsia="zh-CN"/>
          <w14:textFill>
            <w14:solidFill>
              <w14:schemeClr w14:val="tx1"/>
            </w14:solidFill>
          </w14:textFill>
        </w:rPr>
      </w:pPr>
    </w:p>
    <w:p w14:paraId="343B9121">
      <w:pPr>
        <w:kinsoku/>
        <w:rPr>
          <w:rFonts w:ascii="宋体" w:hAnsi="宋体" w:eastAsia="宋体" w:cs="宋体"/>
          <w:color w:val="000000" w:themeColor="text1"/>
          <w:highlight w:val="none"/>
          <w:lang w:eastAsia="zh-CN"/>
          <w14:textFill>
            <w14:solidFill>
              <w14:schemeClr w14:val="tx1"/>
            </w14:solidFill>
          </w14:textFill>
        </w:rPr>
      </w:pPr>
    </w:p>
    <w:p w14:paraId="497F977A">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332F7628">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775AED30">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7FEA57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35982C2">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686A9EC5">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6C62D03">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4AADCB51">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0C798DA">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AF670DB">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9502235">
      <w:pPr>
        <w:kinsoku/>
        <w:spacing w:before="179" w:line="222" w:lineRule="auto"/>
        <w:ind w:left="3547"/>
        <w:rPr>
          <w:rFonts w:ascii="宋体" w:hAnsi="宋体" w:eastAsia="宋体" w:cs="宋体"/>
          <w:color w:val="000000" w:themeColor="text1"/>
          <w:sz w:val="55"/>
          <w:szCs w:val="55"/>
          <w:highlight w:val="none"/>
          <w:lang w:eastAsia="zh-CN"/>
          <w14:textFill>
            <w14:solidFill>
              <w14:schemeClr w14:val="tx1"/>
            </w14:solidFill>
          </w14:textFill>
        </w:rPr>
      </w:pPr>
      <w:r>
        <w:rPr>
          <w:rFonts w:hint="eastAsia" w:ascii="宋体" w:hAnsi="宋体" w:eastAsia="宋体" w:cs="宋体"/>
          <w:color w:val="000000" w:themeColor="text1"/>
          <w:sz w:val="55"/>
          <w:szCs w:val="55"/>
          <w:highlight w:val="none"/>
          <w:lang w:eastAsia="zh-CN"/>
          <w14:textFill>
            <w14:solidFill>
              <w14:schemeClr w14:val="tx1"/>
            </w14:solidFill>
          </w14:textFill>
        </w:rPr>
        <w:t>第三卷</w:t>
      </w:r>
    </w:p>
    <w:p w14:paraId="24C9F335">
      <w:pPr>
        <w:kinsoku/>
        <w:spacing w:line="222" w:lineRule="auto"/>
        <w:rPr>
          <w:rFonts w:ascii="宋体" w:hAnsi="宋体" w:eastAsia="宋体" w:cs="宋体"/>
          <w:color w:val="000000" w:themeColor="text1"/>
          <w:sz w:val="55"/>
          <w:szCs w:val="55"/>
          <w:highlight w:val="none"/>
          <w:lang w:eastAsia="zh-CN"/>
          <w14:textFill>
            <w14:solidFill>
              <w14:schemeClr w14:val="tx1"/>
            </w14:solidFill>
          </w14:textFill>
        </w:rPr>
        <w:sectPr>
          <w:footerReference r:id="rId43" w:type="default"/>
          <w:pgSz w:w="11907" w:h="16841"/>
          <w:pgMar w:top="1173" w:right="1555" w:bottom="1254" w:left="1615" w:header="862" w:footer="1093" w:gutter="0"/>
          <w:cols w:space="720" w:num="1"/>
        </w:sectPr>
      </w:pPr>
    </w:p>
    <w:p w14:paraId="6A7C8C7E">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4B4A5E23">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10EA7B87">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6F22896A">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346FCAB7">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36A98B3A">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53F7879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D0C74AD">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5A6236F">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743ED0E3">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17BA8562">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98A6656">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0745EF9">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3AA8E46B">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4DFDA238">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28A23C86">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188FB197">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5CA1393">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EDADDDB">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6308591C">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77CCC4B2">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59A8A88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6B626D79">
      <w:pPr>
        <w:kinsoku/>
        <w:spacing w:before="179" w:line="225" w:lineRule="auto"/>
        <w:ind w:left="1444"/>
        <w:outlineLvl w:val="0"/>
        <w:rPr>
          <w:rFonts w:ascii="宋体" w:hAnsi="宋体" w:eastAsia="宋体" w:cs="宋体"/>
          <w:color w:val="000000" w:themeColor="text1"/>
          <w:sz w:val="28"/>
          <w:szCs w:val="28"/>
          <w:highlight w:val="none"/>
          <w:lang w:eastAsia="zh-CN"/>
          <w14:textFill>
            <w14:solidFill>
              <w14:schemeClr w14:val="tx1"/>
            </w14:solidFill>
          </w14:textFill>
        </w:rPr>
      </w:pPr>
      <w:bookmarkStart w:id="355" w:name="bookmark262"/>
      <w:bookmarkEnd w:id="355"/>
      <w:bookmarkStart w:id="356" w:name="bookmark263"/>
      <w:bookmarkEnd w:id="356"/>
      <w:bookmarkStart w:id="357" w:name="bookmark264"/>
      <w:bookmarkEnd w:id="357"/>
      <w:bookmarkStart w:id="358" w:name="_Toc29228"/>
      <w:r>
        <w:rPr>
          <w:rFonts w:hint="eastAsia" w:ascii="宋体" w:hAnsi="宋体" w:eastAsia="宋体" w:cs="宋体"/>
          <w:color w:val="000000" w:themeColor="text1"/>
          <w:sz w:val="55"/>
          <w:szCs w:val="55"/>
          <w:highlight w:val="none"/>
          <w:lang w:eastAsia="zh-CN"/>
          <w14:textFill>
            <w14:solidFill>
              <w14:schemeClr w14:val="tx1"/>
            </w14:solidFill>
          </w14:textFill>
        </w:rPr>
        <w:t>第六章  投标文件格式</w:t>
      </w:r>
      <w:bookmarkEnd w:id="358"/>
    </w:p>
    <w:p w14:paraId="3E66152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59FD0EFD">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399BA1E">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467BB71">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3D02C6DB">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2FE5E942">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424C9E0C">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E4C31C6">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0019A69">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35C23E41">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0B7126C">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325BF2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D22FBA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BA2460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A0BA1A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C3AB08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7511D2C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92971F8">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90CADA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75C278E">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15B41AA">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C77453D">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88B054B">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2FBB58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225F027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50E52E3F">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879E501">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68A20E77">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586A1786">
      <w:pPr>
        <w:tabs>
          <w:tab w:val="left" w:pos="3287"/>
        </w:tabs>
        <w:kinsoku/>
        <w:spacing w:before="78" w:line="219" w:lineRule="auto"/>
        <w:ind w:left="0" w:leftChars="0" w:firstLine="0" w:firstLineChars="0"/>
        <w:jc w:val="center"/>
        <w:rPr>
          <w:rFonts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广东省韶关市始兴县国道G535线下窖至顿岗段智慧路网及配套工程建设项目设计</w:t>
      </w:r>
      <w:r>
        <w:rPr>
          <w:rFonts w:hint="eastAsia" w:ascii="宋体" w:hAnsi="宋体" w:eastAsia="宋体" w:cs="宋体"/>
          <w:color w:val="000000" w:themeColor="text1"/>
          <w:sz w:val="32"/>
          <w:szCs w:val="32"/>
          <w:highlight w:val="none"/>
          <w:lang w:eastAsia="zh-CN"/>
          <w14:textFill>
            <w14:solidFill>
              <w14:schemeClr w14:val="tx1"/>
            </w14:solidFill>
          </w14:textFill>
        </w:rPr>
        <w:t>招标</w:t>
      </w:r>
    </w:p>
    <w:p w14:paraId="5FCCB884">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3D9B812A">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123F9985">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00C869C8">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5BCF5302">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4D1AD89B">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20726995">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4AE689D6">
      <w:pPr>
        <w:kinsoku/>
        <w:spacing w:line="265" w:lineRule="auto"/>
        <w:rPr>
          <w:rFonts w:ascii="宋体" w:hAnsi="宋体" w:eastAsia="宋体" w:cs="宋体"/>
          <w:color w:val="000000" w:themeColor="text1"/>
          <w:highlight w:val="none"/>
          <w:lang w:eastAsia="zh-CN"/>
          <w14:textFill>
            <w14:solidFill>
              <w14:schemeClr w14:val="tx1"/>
            </w14:solidFill>
          </w14:textFill>
        </w:rPr>
      </w:pPr>
    </w:p>
    <w:p w14:paraId="17525F7B">
      <w:pPr>
        <w:kinsoku/>
        <w:spacing w:before="159" w:line="332" w:lineRule="auto"/>
        <w:ind w:left="3322" w:right="2621" w:hanging="691"/>
        <w:rPr>
          <w:rFonts w:ascii="宋体" w:hAnsi="宋体" w:eastAsia="宋体" w:cs="宋体"/>
          <w:color w:val="000000" w:themeColor="text1"/>
          <w:sz w:val="36"/>
          <w:szCs w:val="36"/>
          <w:highlight w:val="none"/>
          <w:lang w:eastAsia="zh-CN"/>
          <w14:textFill>
            <w14:solidFill>
              <w14:schemeClr w14:val="tx1"/>
            </w14:solidFill>
          </w14:textFill>
        </w:rPr>
      </w:pPr>
      <w:bookmarkStart w:id="359" w:name="bookmark266"/>
      <w:bookmarkEnd w:id="359"/>
      <w:r>
        <w:rPr>
          <w:rFonts w:hint="eastAsia" w:ascii="宋体" w:hAnsi="宋体" w:eastAsia="宋体" w:cs="宋体"/>
          <w:color w:val="000000" w:themeColor="text1"/>
          <w:sz w:val="49"/>
          <w:szCs w:val="49"/>
          <w:highlight w:val="none"/>
          <w:lang w:eastAsia="zh-CN"/>
          <w14:textFill>
            <w14:solidFill>
              <w14:schemeClr w14:val="tx1"/>
            </w14:solidFill>
          </w14:textFill>
        </w:rPr>
        <w:t xml:space="preserve">投  标  文  件 </w:t>
      </w:r>
      <w:bookmarkStart w:id="360" w:name="bookmark265"/>
      <w:bookmarkEnd w:id="360"/>
      <w:r>
        <w:rPr>
          <w:rFonts w:hint="eastAsia" w:ascii="宋体" w:hAnsi="宋体" w:eastAsia="宋体" w:cs="宋体"/>
          <w:color w:val="000000" w:themeColor="text1"/>
          <w:sz w:val="36"/>
          <w:szCs w:val="36"/>
          <w:highlight w:val="none"/>
          <w:lang w:eastAsia="zh-CN"/>
          <w14:textFill>
            <w14:solidFill>
              <w14:schemeClr w14:val="tx1"/>
            </w14:solidFill>
          </w14:textFill>
        </w:rPr>
        <w:t>（商务文件）</w:t>
      </w:r>
    </w:p>
    <w:p w14:paraId="3529D88B">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4EF3349">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3D20ADF">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2E40DBE8">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3DCA234">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7F7F39C5">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794C62E">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62017659">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1BCAC446">
      <w:pPr>
        <w:kinsoku/>
        <w:spacing w:line="250" w:lineRule="auto"/>
        <w:rPr>
          <w:rFonts w:ascii="宋体" w:hAnsi="宋体" w:eastAsia="宋体" w:cs="宋体"/>
          <w:color w:val="000000" w:themeColor="text1"/>
          <w:highlight w:val="none"/>
          <w:lang w:eastAsia="zh-CN"/>
          <w14:textFill>
            <w14:solidFill>
              <w14:schemeClr w14:val="tx1"/>
            </w14:solidFill>
          </w14:textFill>
        </w:rPr>
      </w:pPr>
    </w:p>
    <w:p w14:paraId="57420783">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5C2236E9">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5983CBF">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1456A249">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2ABEA0C8">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972BD42">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60016D80">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35BC82C9">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0E37D453">
      <w:pPr>
        <w:kinsoku/>
        <w:spacing w:line="251" w:lineRule="auto"/>
        <w:rPr>
          <w:rFonts w:ascii="宋体" w:hAnsi="宋体" w:eastAsia="宋体" w:cs="宋体"/>
          <w:color w:val="000000" w:themeColor="text1"/>
          <w:highlight w:val="none"/>
          <w:lang w:eastAsia="zh-CN"/>
          <w14:textFill>
            <w14:solidFill>
              <w14:schemeClr w14:val="tx1"/>
            </w14:solidFill>
          </w14:textFill>
        </w:rPr>
      </w:pPr>
    </w:p>
    <w:p w14:paraId="1E244971">
      <w:pPr>
        <w:tabs>
          <w:tab w:val="left" w:pos="3313"/>
        </w:tabs>
        <w:kinsoku/>
        <w:spacing w:before="91" w:line="568" w:lineRule="auto"/>
        <w:ind w:left="2196" w:right="614" w:hanging="1602"/>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年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日</w:t>
      </w:r>
    </w:p>
    <w:p w14:paraId="7D5A0EB3">
      <w:pPr>
        <w:kinsoku/>
        <w:spacing w:line="568"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44" w:type="default"/>
          <w:pgSz w:w="11907" w:h="16841"/>
          <w:pgMar w:top="1173" w:right="1555" w:bottom="1254" w:left="1615" w:header="862" w:footer="1093" w:gutter="0"/>
          <w:cols w:space="720" w:num="1"/>
        </w:sectPr>
      </w:pPr>
    </w:p>
    <w:p w14:paraId="0B39F739">
      <w:pPr>
        <w:kinsoku/>
        <w:spacing w:line="357" w:lineRule="auto"/>
        <w:rPr>
          <w:rFonts w:ascii="宋体" w:hAnsi="宋体" w:eastAsia="宋体" w:cs="宋体"/>
          <w:color w:val="000000" w:themeColor="text1"/>
          <w:highlight w:val="none"/>
          <w:lang w:eastAsia="zh-CN"/>
          <w14:textFill>
            <w14:solidFill>
              <w14:schemeClr w14:val="tx1"/>
            </w14:solidFill>
          </w14:textFill>
        </w:rPr>
      </w:pPr>
    </w:p>
    <w:p w14:paraId="23D8A8E3">
      <w:pPr>
        <w:kinsoku/>
        <w:spacing w:line="358" w:lineRule="auto"/>
        <w:rPr>
          <w:rFonts w:ascii="宋体" w:hAnsi="宋体" w:eastAsia="宋体" w:cs="宋体"/>
          <w:color w:val="000000" w:themeColor="text1"/>
          <w:highlight w:val="none"/>
          <w:lang w:eastAsia="zh-CN"/>
          <w14:textFill>
            <w14:solidFill>
              <w14:schemeClr w14:val="tx1"/>
            </w14:solidFill>
          </w14:textFill>
        </w:rPr>
      </w:pPr>
    </w:p>
    <w:p w14:paraId="616FED64">
      <w:pPr>
        <w:kinsoku/>
        <w:spacing w:before="98" w:line="219" w:lineRule="auto"/>
        <w:ind w:left="3740"/>
        <w:rPr>
          <w:rFonts w:ascii="宋体" w:hAnsi="宋体" w:eastAsia="宋体" w:cs="宋体"/>
          <w:color w:val="000000" w:themeColor="text1"/>
          <w:sz w:val="30"/>
          <w:szCs w:val="30"/>
          <w:highlight w:val="none"/>
          <w:lang w:eastAsia="zh-CN"/>
          <w14:textFill>
            <w14:solidFill>
              <w14:schemeClr w14:val="tx1"/>
            </w14:solidFill>
          </w14:textFill>
        </w:rPr>
      </w:pPr>
      <w:bookmarkStart w:id="361" w:name="bookmark267"/>
      <w:bookmarkEnd w:id="361"/>
      <w:bookmarkStart w:id="362" w:name="bookmark268"/>
      <w:bookmarkEnd w:id="362"/>
      <w:r>
        <w:rPr>
          <w:rFonts w:hint="eastAsia" w:ascii="宋体" w:hAnsi="宋体" w:eastAsia="宋体" w:cs="宋体"/>
          <w:color w:val="000000" w:themeColor="text1"/>
          <w:sz w:val="30"/>
          <w:szCs w:val="30"/>
          <w:highlight w:val="none"/>
          <w:lang w:eastAsia="zh-CN"/>
          <w14:textFill>
            <w14:solidFill>
              <w14:schemeClr w14:val="tx1"/>
            </w14:solidFill>
          </w14:textFill>
        </w:rPr>
        <w:t>目     录</w:t>
      </w:r>
    </w:p>
    <w:p w14:paraId="5EEA3406">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367D1FFF">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17F6420">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3E239A1">
      <w:pPr>
        <w:kinsoku/>
        <w:spacing w:before="78"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一、投标函</w:t>
      </w:r>
    </w:p>
    <w:p w14:paraId="69DA0E5F">
      <w:pPr>
        <w:kinsoku/>
        <w:spacing w:before="152"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二、授权委托书或法定代表人身份证明</w:t>
      </w:r>
    </w:p>
    <w:p w14:paraId="49EEEECA">
      <w:pPr>
        <w:kinsoku/>
        <w:spacing w:before="156"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三、联合体协议书（如有）</w:t>
      </w:r>
    </w:p>
    <w:p w14:paraId="07ABF578">
      <w:pPr>
        <w:kinsoku/>
        <w:spacing w:before="156"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四、投标保证金</w:t>
      </w:r>
    </w:p>
    <w:p w14:paraId="568D6379">
      <w:pPr>
        <w:kinsoku/>
        <w:spacing w:before="152"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五、拟分包项目情况表</w:t>
      </w:r>
    </w:p>
    <w:p w14:paraId="0159F022">
      <w:pPr>
        <w:kinsoku/>
        <w:spacing w:before="157"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六、资格审查资料</w:t>
      </w:r>
    </w:p>
    <w:p w14:paraId="2EBD5476">
      <w:pPr>
        <w:kinsoku/>
        <w:spacing w:before="154"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七、其他资料</w:t>
      </w:r>
    </w:p>
    <w:p w14:paraId="195F9E4E">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45" w:type="default"/>
          <w:pgSz w:w="11907" w:h="16841"/>
          <w:pgMar w:top="1173" w:right="1555" w:bottom="1254" w:left="1615" w:header="862" w:footer="1093" w:gutter="0"/>
          <w:cols w:space="720" w:num="1"/>
        </w:sectPr>
      </w:pPr>
    </w:p>
    <w:p w14:paraId="0EA2D8CF">
      <w:pPr>
        <w:kinsoku/>
        <w:spacing w:before="97" w:line="220" w:lineRule="auto"/>
        <w:ind w:left="3576"/>
        <w:rPr>
          <w:rFonts w:ascii="宋体" w:hAnsi="宋体" w:eastAsia="宋体" w:cs="宋体"/>
          <w:color w:val="000000" w:themeColor="text1"/>
          <w:sz w:val="30"/>
          <w:szCs w:val="30"/>
          <w:highlight w:val="none"/>
          <w:lang w:eastAsia="zh-CN"/>
          <w14:textFill>
            <w14:solidFill>
              <w14:schemeClr w14:val="tx1"/>
            </w14:solidFill>
          </w14:textFill>
        </w:rPr>
      </w:pPr>
      <w:bookmarkStart w:id="363" w:name="bookmark269"/>
      <w:bookmarkEnd w:id="363"/>
      <w:bookmarkStart w:id="364" w:name="bookmark270"/>
      <w:bookmarkEnd w:id="364"/>
      <w:r>
        <w:rPr>
          <w:rFonts w:hint="eastAsia" w:ascii="宋体" w:hAnsi="宋体" w:eastAsia="宋体" w:cs="宋体"/>
          <w:color w:val="000000" w:themeColor="text1"/>
          <w:sz w:val="30"/>
          <w:szCs w:val="30"/>
          <w:highlight w:val="none"/>
          <w:lang w:eastAsia="zh-CN"/>
          <w14:textFill>
            <w14:solidFill>
              <w14:schemeClr w14:val="tx1"/>
            </w14:solidFill>
          </w14:textFill>
        </w:rPr>
        <w:t>一、投标函</w:t>
      </w:r>
    </w:p>
    <w:p w14:paraId="399FAF3B">
      <w:pPr>
        <w:kinsoku/>
        <w:rPr>
          <w:rFonts w:ascii="宋体" w:hAnsi="宋体" w:eastAsia="宋体" w:cs="宋体"/>
          <w:color w:val="000000" w:themeColor="text1"/>
          <w:highlight w:val="none"/>
          <w:lang w:eastAsia="zh-CN"/>
          <w14:textFill>
            <w14:solidFill>
              <w14:schemeClr w14:val="tx1"/>
            </w14:solidFill>
          </w14:textFill>
        </w:rPr>
      </w:pPr>
    </w:p>
    <w:p w14:paraId="4836810A">
      <w:pPr>
        <w:kinsoku/>
        <w:spacing w:before="232" w:line="286" w:lineRule="auto"/>
        <w:ind w:left="38" w:right="104" w:firstLine="49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（招标人名称）：</w:t>
      </w:r>
    </w:p>
    <w:p w14:paraId="71C3E4F2">
      <w:pPr>
        <w:kinsoku/>
        <w:spacing w:before="232" w:line="286" w:lineRule="auto"/>
        <w:ind w:left="38" w:right="104" w:firstLine="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1.我方已仔细研究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（项目名称）设计招标文件的全部内容（含补遗书，如有），在考察工程现场后，愿意以第二个信封（报价文件）中的投标总报价（或根据招标文件规定修正核实后确定的另一金额），按合同约定完成设计工作。</w:t>
      </w:r>
    </w:p>
    <w:p w14:paraId="1DA99EA0">
      <w:pPr>
        <w:kinsoku/>
        <w:spacing w:before="114" w:line="220" w:lineRule="auto"/>
        <w:ind w:left="5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2.我方承诺在招标文件规定的投标有效期内不撤销投标文件。</w:t>
      </w:r>
    </w:p>
    <w:p w14:paraId="202F9E34">
      <w:pPr>
        <w:kinsoku/>
        <w:spacing w:before="113"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3.项目负责人姓名：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，职称：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5CB45FD">
      <w:pPr>
        <w:kinsoku/>
        <w:spacing w:before="116" w:line="264" w:lineRule="auto"/>
        <w:ind w:left="54" w:right="103" w:firstLine="4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4.质量要求：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，安全目标：</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，设计服务期限：</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1805BFD">
      <w:pPr>
        <w:kinsoku/>
        <w:spacing w:before="111" w:line="220" w:lineRule="auto"/>
        <w:ind w:left="5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5.如我方中标，我方承诺：</w:t>
      </w:r>
    </w:p>
    <w:p w14:paraId="67B833E6">
      <w:pPr>
        <w:kinsoku/>
        <w:spacing w:before="115"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（1）在收到中标通知书后，在中标通知书规定的期限内与你方签订合同；</w:t>
      </w:r>
    </w:p>
    <w:p w14:paraId="2414C24A">
      <w:pPr>
        <w:kinsoku/>
        <w:spacing w:before="117" w:line="219"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（2）在签订合同时不向你方提出附加条件；</w:t>
      </w:r>
    </w:p>
    <w:p w14:paraId="3209383B">
      <w:pPr>
        <w:kinsoku/>
        <w:spacing w:before="113"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（3）按照招标文件要求提交履约保证金；</w:t>
      </w:r>
    </w:p>
    <w:p w14:paraId="61472783">
      <w:pPr>
        <w:kinsoku/>
        <w:spacing w:before="115" w:line="220" w:lineRule="auto"/>
        <w:ind w:left="5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（4）在合同约定的期限内完成合同规定的全部义务；</w:t>
      </w:r>
    </w:p>
    <w:p w14:paraId="2BA84450">
      <w:pPr>
        <w:kinsoku/>
        <w:spacing w:before="114" w:line="286" w:lineRule="auto"/>
        <w:ind w:left="38" w:right="-72" w:firstLine="486"/>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在你方和我方进行合同谈判之前，我方将按照合同附件提出的最低要求填报派驻本标段的分项负责人，经你方审批后作为派驻本标段的设计主要人员且不进行更换。如我方拟派驻的人员不满足合同附件要求，你方有权取消我方中标资格。</w:t>
      </w:r>
    </w:p>
    <w:p w14:paraId="0556363D">
      <w:pPr>
        <w:kinsoku/>
        <w:spacing w:before="112" w:line="264" w:lineRule="auto"/>
        <w:ind w:left="42" w:right="-72"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6.我方在此声明，所递交的投标文件及有关资料内容完整、真实和准确，且不存在招标文件第二章“投标人须知”第1.4.3项和第1.4.4项规定的任何一种情形。</w:t>
      </w:r>
    </w:p>
    <w:p w14:paraId="34BE2DB9">
      <w:pPr>
        <w:kinsoku/>
        <w:spacing w:before="116" w:line="263" w:lineRule="auto"/>
        <w:ind w:left="40" w:right="-72" w:firstLine="47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我方在此承诺</w:t>
      </w:r>
      <w:r>
        <w:rPr>
          <w:rFonts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权利义务满足招标文件规定。</w:t>
      </w:r>
    </w:p>
    <w:p w14:paraId="30305FEF">
      <w:pPr>
        <w:kinsoku/>
        <w:spacing w:before="116" w:line="263" w:lineRule="auto"/>
        <w:ind w:left="40" w:right="-72"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8.在合同协议书正式签署生效之前，本投标函连同你方的中标通知书将构成我们双方之间共同遵守的文件，对双方具有约束力。</w:t>
      </w:r>
    </w:p>
    <w:p w14:paraId="2BEE6521">
      <w:pPr>
        <w:kinsoku/>
        <w:spacing w:before="115" w:line="220" w:lineRule="auto"/>
        <w:ind w:left="5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9.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（其他补充说明）。</w:t>
      </w:r>
    </w:p>
    <w:p w14:paraId="36797223">
      <w:pPr>
        <w:tabs>
          <w:tab w:val="left" w:pos="8620"/>
        </w:tabs>
        <w:kinsoku/>
        <w:spacing w:before="79" w:line="304" w:lineRule="auto"/>
        <w:ind w:left="3160" w:right="1" w:firstLine="4"/>
        <w:jc w:val="both"/>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 标 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A7B6208">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0D32530D">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p>
    <w:p w14:paraId="02D8A97E">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网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p>
    <w:p w14:paraId="7CA0EFA6">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p>
    <w:p w14:paraId="18EF523E">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39960C24">
      <w:pPr>
        <w:tabs>
          <w:tab w:val="left" w:pos="8620"/>
        </w:tabs>
        <w:kinsoku/>
        <w:spacing w:before="79" w:line="304" w:lineRule="auto"/>
        <w:ind w:left="3160" w:right="1" w:firstLine="4"/>
        <w:jc w:val="both"/>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6AEA9AFE">
      <w:pPr>
        <w:tabs>
          <w:tab w:val="left" w:pos="8620"/>
        </w:tabs>
        <w:kinsoku/>
        <w:spacing w:before="79" w:line="304" w:lineRule="auto"/>
        <w:ind w:right="1" w:firstLine="4080" w:firstLineChars="17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19388B65">
      <w:pPr>
        <w:kinsoku/>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46" w:type="default"/>
          <w:pgSz w:w="11907" w:h="16839"/>
          <w:pgMar w:top="1173" w:right="1613" w:bottom="1254" w:left="1673" w:header="862" w:footer="1093" w:gutter="0"/>
          <w:cols w:space="720" w:num="1"/>
        </w:sectPr>
      </w:pPr>
    </w:p>
    <w:p w14:paraId="2C7A73D3">
      <w:pPr>
        <w:kinsoku/>
        <w:spacing w:before="98" w:line="218" w:lineRule="auto"/>
        <w:ind w:left="1775"/>
        <w:rPr>
          <w:rFonts w:ascii="宋体" w:hAnsi="宋体" w:eastAsia="宋体" w:cs="宋体"/>
          <w:color w:val="000000" w:themeColor="text1"/>
          <w:sz w:val="30"/>
          <w:szCs w:val="30"/>
          <w:highlight w:val="none"/>
          <w:lang w:eastAsia="zh-CN"/>
          <w14:textFill>
            <w14:solidFill>
              <w14:schemeClr w14:val="tx1"/>
            </w14:solidFill>
          </w14:textFill>
        </w:rPr>
      </w:pPr>
      <w:bookmarkStart w:id="365" w:name="bookmark274"/>
      <w:bookmarkEnd w:id="365"/>
      <w:bookmarkStart w:id="366" w:name="bookmark271"/>
      <w:bookmarkEnd w:id="366"/>
      <w:bookmarkStart w:id="367" w:name="bookmark272"/>
      <w:bookmarkEnd w:id="367"/>
      <w:r>
        <w:rPr>
          <w:rFonts w:hint="eastAsia" w:ascii="宋体" w:hAnsi="宋体" w:eastAsia="宋体" w:cs="宋体"/>
          <w:color w:val="000000" w:themeColor="text1"/>
          <w:sz w:val="30"/>
          <w:szCs w:val="30"/>
          <w:highlight w:val="none"/>
          <w:lang w:eastAsia="zh-CN"/>
          <w14:textFill>
            <w14:solidFill>
              <w14:schemeClr w14:val="tx1"/>
            </w14:solidFill>
          </w14:textFill>
        </w:rPr>
        <w:t>二、授权委托书或法定代表人身份证明</w:t>
      </w:r>
    </w:p>
    <w:p w14:paraId="547EFBAC">
      <w:pPr>
        <w:kinsoku/>
        <w:spacing w:line="308" w:lineRule="auto"/>
        <w:rPr>
          <w:rFonts w:ascii="宋体" w:hAnsi="宋体" w:eastAsia="宋体" w:cs="宋体"/>
          <w:color w:val="000000" w:themeColor="text1"/>
          <w:highlight w:val="none"/>
          <w:lang w:eastAsia="zh-CN"/>
          <w14:textFill>
            <w14:solidFill>
              <w14:schemeClr w14:val="tx1"/>
            </w14:solidFill>
          </w14:textFill>
        </w:rPr>
      </w:pPr>
    </w:p>
    <w:p w14:paraId="40CEAB33">
      <w:pPr>
        <w:kinsoku/>
        <w:spacing w:before="91" w:line="225" w:lineRule="auto"/>
        <w:ind w:left="3145"/>
        <w:rPr>
          <w:rFonts w:ascii="宋体" w:hAnsi="宋体" w:eastAsia="宋体" w:cs="宋体"/>
          <w:color w:val="000000" w:themeColor="text1"/>
          <w:sz w:val="13"/>
          <w:szCs w:val="13"/>
          <w:highlight w:val="none"/>
          <w:lang w:eastAsia="zh-CN"/>
          <w14:textFill>
            <w14:solidFill>
              <w14:schemeClr w14:val="tx1"/>
            </w14:solidFill>
          </w14:textFill>
        </w:rPr>
      </w:pPr>
      <w:bookmarkStart w:id="368" w:name="bookmark273"/>
      <w:bookmarkEnd w:id="368"/>
      <w:r>
        <w:rPr>
          <w:rFonts w:hint="eastAsia" w:ascii="宋体" w:hAnsi="宋体" w:eastAsia="宋体" w:cs="宋体"/>
          <w:color w:val="000000" w:themeColor="text1"/>
          <w:sz w:val="28"/>
          <w:szCs w:val="28"/>
          <w:highlight w:val="none"/>
          <w:lang w:eastAsia="zh-CN"/>
          <w14:textFill>
            <w14:solidFill>
              <w14:schemeClr w14:val="tx1"/>
            </w14:solidFill>
          </w14:textFill>
        </w:rPr>
        <w:t>（一）授权委托书</w:t>
      </w:r>
    </w:p>
    <w:p w14:paraId="6E9F0EED">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AD02F35">
      <w:pPr>
        <w:spacing w:line="480" w:lineRule="auto"/>
        <w:ind w:firstLine="480" w:firstLineChars="20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（招标人全称）：</w:t>
      </w:r>
    </w:p>
    <w:p w14:paraId="17E703F0">
      <w:pPr>
        <w:kinsoku/>
        <w:spacing w:before="78" w:line="332" w:lineRule="auto"/>
        <w:ind w:left="38" w:right="16"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（姓名）系</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（投标人名称）的法定代表人，现委托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（姓名）为我方代理人。代理人根据授权，以我方名义签署、澄清确认、递交、撤回、修改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（项目名称）设计投标文件、签订合同和处理有关事宜，其法律后果由我方承担。</w:t>
      </w:r>
    </w:p>
    <w:p w14:paraId="791E2482">
      <w:pPr>
        <w:kinsoku/>
        <w:spacing w:before="34" w:line="325" w:lineRule="auto"/>
        <w:ind w:left="517" w:right="24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委托期限：自本委托书签署之日起至投标有效期期满代理人无转委托权。</w:t>
      </w:r>
    </w:p>
    <w:p w14:paraId="4AB0D4EB">
      <w:pPr>
        <w:kinsoku/>
        <w:spacing w:line="429" w:lineRule="auto"/>
        <w:rPr>
          <w:rFonts w:ascii="宋体" w:hAnsi="宋体" w:eastAsia="宋体" w:cs="宋体"/>
          <w:color w:val="000000" w:themeColor="text1"/>
          <w:highlight w:val="none"/>
          <w:lang w:eastAsia="zh-CN"/>
          <w14:textFill>
            <w14:solidFill>
              <w14:schemeClr w14:val="tx1"/>
            </w14:solidFill>
          </w14:textFill>
        </w:rPr>
      </w:pPr>
    </w:p>
    <w:p w14:paraId="2231C5E7">
      <w:pPr>
        <w:kinsoku/>
        <w:spacing w:before="69" w:line="220" w:lineRule="auto"/>
        <w:ind w:left="5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附：法定代表人身份证复印件及委托代理人身份证复印件。</w:t>
      </w:r>
    </w:p>
    <w:p w14:paraId="0E4F5A3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6B056631">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306616B6">
      <w:pPr>
        <w:kinsoku/>
        <w:spacing w:before="78" w:line="219" w:lineRule="auto"/>
        <w:ind w:left="333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0ACF7FF0">
      <w:pPr>
        <w:kinsoku/>
        <w:spacing w:line="436" w:lineRule="auto"/>
        <w:rPr>
          <w:rFonts w:ascii="宋体" w:hAnsi="宋体" w:eastAsia="宋体" w:cs="宋体"/>
          <w:color w:val="000000" w:themeColor="text1"/>
          <w:highlight w:val="none"/>
          <w:lang w:eastAsia="zh-CN"/>
          <w14:textFill>
            <w14:solidFill>
              <w14:schemeClr w14:val="tx1"/>
            </w14:solidFill>
          </w14:textFill>
        </w:rPr>
      </w:pPr>
    </w:p>
    <w:p w14:paraId="6D71809C">
      <w:pPr>
        <w:kinsoku/>
        <w:spacing w:before="78" w:line="220" w:lineRule="auto"/>
        <w:ind w:left="333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5A5A0251">
      <w:pPr>
        <w:kinsoku/>
        <w:spacing w:line="432" w:lineRule="auto"/>
        <w:rPr>
          <w:rFonts w:ascii="宋体" w:hAnsi="宋体" w:eastAsia="宋体" w:cs="宋体"/>
          <w:color w:val="000000" w:themeColor="text1"/>
          <w:highlight w:val="none"/>
          <w:lang w:eastAsia="zh-CN"/>
          <w14:textFill>
            <w14:solidFill>
              <w14:schemeClr w14:val="tx1"/>
            </w14:solidFill>
          </w14:textFill>
        </w:rPr>
      </w:pPr>
    </w:p>
    <w:p w14:paraId="1F3C470F">
      <w:pPr>
        <w:kinsoku/>
        <w:spacing w:before="78" w:line="220" w:lineRule="auto"/>
        <w:ind w:left="333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身份证号码：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7E205A1D">
      <w:pPr>
        <w:kinsoku/>
        <w:spacing w:line="432" w:lineRule="auto"/>
        <w:rPr>
          <w:rFonts w:ascii="宋体" w:hAnsi="宋体" w:eastAsia="宋体" w:cs="宋体"/>
          <w:color w:val="000000" w:themeColor="text1"/>
          <w:highlight w:val="none"/>
          <w:lang w:eastAsia="zh-CN"/>
          <w14:textFill>
            <w14:solidFill>
              <w14:schemeClr w14:val="tx1"/>
            </w14:solidFill>
          </w14:textFill>
        </w:rPr>
      </w:pPr>
    </w:p>
    <w:p w14:paraId="4535F084">
      <w:pPr>
        <w:kinsoku/>
        <w:spacing w:before="78" w:line="220"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78E3D042">
      <w:pPr>
        <w:kinsoku/>
        <w:spacing w:line="434" w:lineRule="auto"/>
        <w:rPr>
          <w:rFonts w:ascii="宋体" w:hAnsi="宋体" w:eastAsia="宋体" w:cs="宋体"/>
          <w:color w:val="000000" w:themeColor="text1"/>
          <w:highlight w:val="none"/>
          <w:lang w:eastAsia="zh-CN"/>
          <w14:textFill>
            <w14:solidFill>
              <w14:schemeClr w14:val="tx1"/>
            </w14:solidFill>
          </w14:textFill>
        </w:rPr>
      </w:pPr>
    </w:p>
    <w:p w14:paraId="48FA8363">
      <w:pPr>
        <w:kinsoku/>
        <w:spacing w:before="79" w:line="220" w:lineRule="auto"/>
        <w:ind w:left="333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身份证号码：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3FC2541">
      <w:pPr>
        <w:kinsoku/>
        <w:spacing w:line="433" w:lineRule="auto"/>
        <w:rPr>
          <w:rFonts w:ascii="宋体" w:hAnsi="宋体" w:eastAsia="宋体" w:cs="宋体"/>
          <w:color w:val="000000" w:themeColor="text1"/>
          <w:highlight w:val="none"/>
          <w:lang w:eastAsia="zh-CN"/>
          <w14:textFill>
            <w14:solidFill>
              <w14:schemeClr w14:val="tx1"/>
            </w14:solidFill>
          </w14:textFill>
        </w:rPr>
      </w:pPr>
    </w:p>
    <w:p w14:paraId="51579BC0">
      <w:pPr>
        <w:tabs>
          <w:tab w:val="left" w:pos="5487"/>
        </w:tabs>
        <w:kinsoku/>
        <w:spacing w:before="78" w:line="220" w:lineRule="auto"/>
        <w:ind w:left="464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08A87014">
      <w:pPr>
        <w:kinsoku/>
        <w:spacing w:line="390" w:lineRule="auto"/>
        <w:rPr>
          <w:rFonts w:ascii="宋体" w:hAnsi="宋体" w:eastAsia="宋体" w:cs="宋体"/>
          <w:color w:val="000000" w:themeColor="text1"/>
          <w:highlight w:val="none"/>
          <w:lang w:eastAsia="zh-CN"/>
          <w14:textFill>
            <w14:solidFill>
              <w14:schemeClr w14:val="tx1"/>
            </w14:solidFill>
          </w14:textFill>
        </w:rPr>
      </w:pPr>
    </w:p>
    <w:p w14:paraId="396A4CB7">
      <w:pPr>
        <w:kinsoku/>
        <w:spacing w:before="70" w:line="360" w:lineRule="auto"/>
        <w:ind w:left="3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注：法定代表人和委托代理人必须在授权委托书上亲笔签名，不得使用印章、签名章或其他电子制版签名代替；</w:t>
      </w:r>
      <w:r>
        <w:rPr>
          <w:rFonts w:hint="eastAsia" w:ascii="宋体" w:hAnsi="宋体" w:cs="宋体"/>
          <w:color w:val="000000" w:themeColor="text1"/>
          <w:highlight w:val="none"/>
          <w:lang w:eastAsia="zh-CN"/>
          <w14:textFill>
            <w14:solidFill>
              <w14:schemeClr w14:val="tx1"/>
            </w14:solidFill>
          </w14:textFill>
        </w:rPr>
        <w:t>（如果由投标人的法定代表人签署投标文件，则不需提交授权委托书。）</w:t>
      </w:r>
    </w:p>
    <w:p w14:paraId="16C1C8B4">
      <w:pPr>
        <w:kinsoku/>
        <w:autoSpaceDE/>
        <w:autoSpaceDN/>
        <w:adjustRightInd/>
        <w:snapToGrid/>
        <w:textAlignment w:val="auto"/>
        <w:rPr>
          <w:rFonts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br w:type="page"/>
      </w:r>
    </w:p>
    <w:p w14:paraId="33636C43">
      <w:pPr>
        <w:kinsoku/>
        <w:spacing w:before="91" w:line="219" w:lineRule="auto"/>
        <w:ind w:left="2658"/>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（二）法定代表人身份证明</w:t>
      </w:r>
    </w:p>
    <w:p w14:paraId="3B430203">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6B3CFFB">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A3C053C">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6CDF209">
      <w:pPr>
        <w:kinsoku/>
        <w:spacing w:before="78" w:line="220"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FAFE435">
      <w:pPr>
        <w:kinsoku/>
        <w:spacing w:before="154" w:line="325" w:lineRule="auto"/>
        <w:ind w:left="42" w:right="28" w:hanging="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姓名：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（法定代表人亲笔签字）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性别：</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系</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（投标人名称）的法定代表人。</w:t>
      </w:r>
    </w:p>
    <w:p w14:paraId="6D48A9D7">
      <w:pPr>
        <w:kinsoku/>
        <w:spacing w:before="33"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特此证明。</w:t>
      </w:r>
    </w:p>
    <w:p w14:paraId="0C3BE407">
      <w:pPr>
        <w:kinsoku/>
        <w:spacing w:line="274" w:lineRule="auto"/>
        <w:rPr>
          <w:rFonts w:ascii="宋体" w:hAnsi="宋体" w:eastAsia="宋体" w:cs="宋体"/>
          <w:color w:val="000000" w:themeColor="text1"/>
          <w:highlight w:val="none"/>
          <w:lang w:eastAsia="zh-CN"/>
          <w14:textFill>
            <w14:solidFill>
              <w14:schemeClr w14:val="tx1"/>
            </w14:solidFill>
          </w14:textFill>
        </w:rPr>
      </w:pPr>
    </w:p>
    <w:p w14:paraId="5E53154F">
      <w:pPr>
        <w:kinsoku/>
        <w:spacing w:line="274" w:lineRule="auto"/>
        <w:rPr>
          <w:rFonts w:ascii="宋体" w:hAnsi="宋体" w:eastAsia="宋体" w:cs="宋体"/>
          <w:color w:val="000000" w:themeColor="text1"/>
          <w:highlight w:val="none"/>
          <w:lang w:eastAsia="zh-CN"/>
          <w14:textFill>
            <w14:solidFill>
              <w14:schemeClr w14:val="tx1"/>
            </w14:solidFill>
          </w14:textFill>
        </w:rPr>
      </w:pPr>
    </w:p>
    <w:p w14:paraId="4EAFD0A7">
      <w:pPr>
        <w:kinsoku/>
        <w:spacing w:before="69" w:line="220" w:lineRule="auto"/>
        <w:ind w:left="5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附：法定代表人身份证复印件。</w:t>
      </w:r>
    </w:p>
    <w:p w14:paraId="73A0238F">
      <w:pPr>
        <w:kinsoku/>
        <w:spacing w:line="279" w:lineRule="auto"/>
        <w:rPr>
          <w:rFonts w:ascii="宋体" w:hAnsi="宋体" w:eastAsia="宋体" w:cs="宋体"/>
          <w:color w:val="000000" w:themeColor="text1"/>
          <w:highlight w:val="none"/>
          <w:lang w:eastAsia="zh-CN"/>
          <w14:textFill>
            <w14:solidFill>
              <w14:schemeClr w14:val="tx1"/>
            </w14:solidFill>
          </w14:textFill>
        </w:rPr>
      </w:pPr>
    </w:p>
    <w:p w14:paraId="34F4157F">
      <w:pPr>
        <w:kinsoku/>
        <w:spacing w:line="279" w:lineRule="auto"/>
        <w:rPr>
          <w:rFonts w:ascii="宋体" w:hAnsi="宋体" w:eastAsia="宋体" w:cs="宋体"/>
          <w:color w:val="000000" w:themeColor="text1"/>
          <w:highlight w:val="none"/>
          <w:lang w:eastAsia="zh-CN"/>
          <w14:textFill>
            <w14:solidFill>
              <w14:schemeClr w14:val="tx1"/>
            </w14:solidFill>
          </w14:textFill>
        </w:rPr>
      </w:pPr>
    </w:p>
    <w:p w14:paraId="19342166">
      <w:pPr>
        <w:kinsoku/>
        <w:spacing w:line="280" w:lineRule="auto"/>
        <w:rPr>
          <w:rFonts w:ascii="宋体" w:hAnsi="宋体" w:eastAsia="宋体" w:cs="宋体"/>
          <w:color w:val="000000" w:themeColor="text1"/>
          <w:highlight w:val="none"/>
          <w:lang w:eastAsia="zh-CN"/>
          <w14:textFill>
            <w14:solidFill>
              <w14:schemeClr w14:val="tx1"/>
            </w14:solidFill>
          </w14:textFill>
        </w:rPr>
      </w:pPr>
    </w:p>
    <w:p w14:paraId="520EA3E8">
      <w:pPr>
        <w:kinsoku/>
        <w:spacing w:line="280" w:lineRule="auto"/>
        <w:rPr>
          <w:rFonts w:ascii="宋体" w:hAnsi="宋体" w:eastAsia="宋体" w:cs="宋体"/>
          <w:color w:val="000000" w:themeColor="text1"/>
          <w:highlight w:val="none"/>
          <w:lang w:eastAsia="zh-CN"/>
          <w14:textFill>
            <w14:solidFill>
              <w14:schemeClr w14:val="tx1"/>
            </w14:solidFill>
          </w14:textFill>
        </w:rPr>
      </w:pPr>
    </w:p>
    <w:p w14:paraId="0B84294E">
      <w:pPr>
        <w:kinsoku/>
        <w:spacing w:line="280" w:lineRule="auto"/>
        <w:rPr>
          <w:rFonts w:ascii="宋体" w:hAnsi="宋体" w:eastAsia="宋体" w:cs="宋体"/>
          <w:color w:val="000000" w:themeColor="text1"/>
          <w:highlight w:val="none"/>
          <w:lang w:eastAsia="zh-CN"/>
          <w14:textFill>
            <w14:solidFill>
              <w14:schemeClr w14:val="tx1"/>
            </w14:solidFill>
          </w14:textFill>
        </w:rPr>
      </w:pPr>
    </w:p>
    <w:p w14:paraId="787A1BFD">
      <w:pPr>
        <w:tabs>
          <w:tab w:val="left" w:pos="5429"/>
        </w:tabs>
        <w:kinsoku/>
        <w:spacing w:before="78" w:line="326" w:lineRule="auto"/>
        <w:ind w:left="4348" w:right="221" w:hanging="11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（盖单位章） </w:t>
      </w:r>
    </w:p>
    <w:p w14:paraId="465040B4">
      <w:pPr>
        <w:tabs>
          <w:tab w:val="left" w:pos="5429"/>
        </w:tabs>
        <w:kinsoku/>
        <w:spacing w:before="78" w:line="326" w:lineRule="auto"/>
        <w:ind w:left="3970" w:leftChars="1702" w:right="1045" w:hanging="396" w:hangingChars="16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w:t>
      </w:r>
    </w:p>
    <w:p w14:paraId="70DF22C9">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0B885588">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48EE34C">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C2EC37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700B8AC">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8CA8FF9">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07F4CA6B">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46CAFBC">
      <w:pPr>
        <w:kinsoku/>
        <w:spacing w:before="69" w:line="220" w:lineRule="auto"/>
        <w:ind w:right="25"/>
        <w:jc w:val="right"/>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注：法定代表人的签字必须是亲笔签名，不得使用印章、签名章或其他电子制版签名代替。</w:t>
      </w:r>
    </w:p>
    <w:p w14:paraId="37F9B1E6">
      <w:pPr>
        <w:kinsoku/>
        <w:spacing w:line="220" w:lineRule="auto"/>
        <w:rPr>
          <w:rFonts w:ascii="宋体" w:hAnsi="宋体" w:eastAsia="宋体" w:cs="宋体"/>
          <w:color w:val="000000" w:themeColor="text1"/>
          <w:highlight w:val="none"/>
          <w:lang w:eastAsia="zh-CN"/>
          <w14:textFill>
            <w14:solidFill>
              <w14:schemeClr w14:val="tx1"/>
            </w14:solidFill>
          </w14:textFill>
        </w:rPr>
        <w:sectPr>
          <w:footerReference r:id="rId47" w:type="default"/>
          <w:pgSz w:w="11907" w:h="16839"/>
          <w:pgMar w:top="1173" w:right="1613" w:bottom="1254" w:left="1673" w:header="862" w:footer="1093" w:gutter="0"/>
          <w:cols w:space="720" w:num="1"/>
        </w:sectPr>
      </w:pPr>
    </w:p>
    <w:p w14:paraId="4DC8CB98">
      <w:pPr>
        <w:kinsoku/>
        <w:spacing w:before="91" w:line="225" w:lineRule="auto"/>
        <w:jc w:val="center"/>
        <w:rPr>
          <w:rFonts w:ascii="宋体" w:hAnsi="宋体" w:eastAsia="宋体" w:cs="宋体"/>
          <w:color w:val="000000" w:themeColor="text1"/>
          <w:sz w:val="13"/>
          <w:szCs w:val="13"/>
          <w:highlight w:val="none"/>
          <w:lang w:eastAsia="zh-CN"/>
          <w14:textFill>
            <w14:solidFill>
              <w14:schemeClr w14:val="tx1"/>
            </w14:solidFill>
          </w14:textFill>
        </w:rPr>
      </w:pPr>
      <w:bookmarkStart w:id="369" w:name="bookmark277"/>
      <w:bookmarkEnd w:id="369"/>
      <w:bookmarkStart w:id="370" w:name="bookmark278"/>
      <w:bookmarkEnd w:id="370"/>
      <w:r>
        <w:rPr>
          <w:rFonts w:hint="eastAsia" w:ascii="宋体" w:hAnsi="宋体" w:eastAsia="宋体" w:cs="宋体"/>
          <w:b/>
          <w:bCs/>
          <w:color w:val="000000" w:themeColor="text1"/>
          <w:sz w:val="28"/>
          <w:szCs w:val="28"/>
          <w:highlight w:val="none"/>
          <w:lang w:eastAsia="zh-CN"/>
          <w14:textFill>
            <w14:solidFill>
              <w14:schemeClr w14:val="tx1"/>
            </w14:solidFill>
          </w14:textFill>
        </w:rPr>
        <w:t>三、</w:t>
      </w:r>
      <w:r>
        <w:rPr>
          <w:rFonts w:hint="eastAsia" w:ascii="宋体" w:hAnsi="宋体" w:eastAsia="宋体" w:cs="宋体"/>
          <w:color w:val="000000" w:themeColor="text1"/>
          <w:sz w:val="28"/>
          <w:szCs w:val="28"/>
          <w:highlight w:val="none"/>
          <w:lang w:eastAsia="zh-CN"/>
          <w14:textFill>
            <w14:solidFill>
              <w14:schemeClr w14:val="tx1"/>
            </w14:solidFill>
          </w14:textFill>
        </w:rPr>
        <w:t>联合体协议书（如有）</w:t>
      </w:r>
    </w:p>
    <w:p w14:paraId="37ACA8D6">
      <w:pPr>
        <w:kinsoku/>
        <w:spacing w:line="354" w:lineRule="auto"/>
        <w:rPr>
          <w:rFonts w:ascii="宋体" w:hAnsi="宋体" w:eastAsia="宋体" w:cs="宋体"/>
          <w:color w:val="000000" w:themeColor="text1"/>
          <w:highlight w:val="none"/>
          <w:lang w:eastAsia="zh-CN"/>
          <w14:textFill>
            <w14:solidFill>
              <w14:schemeClr w14:val="tx1"/>
            </w14:solidFill>
          </w14:textFill>
        </w:rPr>
      </w:pPr>
    </w:p>
    <w:p w14:paraId="54A9F3D0">
      <w:pPr>
        <w:kinsoku/>
        <w:spacing w:line="354" w:lineRule="auto"/>
        <w:rPr>
          <w:rFonts w:ascii="宋体" w:hAnsi="宋体" w:eastAsia="宋体" w:cs="宋体"/>
          <w:color w:val="000000" w:themeColor="text1"/>
          <w:highlight w:val="none"/>
          <w:lang w:eastAsia="zh-CN"/>
          <w14:textFill>
            <w14:solidFill>
              <w14:schemeClr w14:val="tx1"/>
            </w14:solidFill>
          </w14:textFill>
        </w:rPr>
      </w:pPr>
    </w:p>
    <w:p w14:paraId="56A7989B">
      <w:pPr>
        <w:tabs>
          <w:tab w:val="left" w:pos="2308"/>
        </w:tabs>
        <w:kinsoku/>
        <w:spacing w:before="78" w:line="300" w:lineRule="auto"/>
        <w:ind w:left="38" w:right="1" w:firstLine="35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（所有成员单位名称）自愿组成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（联合体名称）联合体，共同参加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标段设计招标投标。现就联合体投标事宜订立如下协议。</w:t>
      </w:r>
    </w:p>
    <w:p w14:paraId="39F816D1">
      <w:pPr>
        <w:kinsoku/>
        <w:spacing w:before="31" w:line="219" w:lineRule="auto"/>
        <w:ind w:right="1" w:firstLine="499" w:firstLineChars="20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（某成员单位名称）为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（联合体名称）牵头人。</w:t>
      </w:r>
    </w:p>
    <w:p w14:paraId="04D8940A">
      <w:pPr>
        <w:kinsoku/>
        <w:spacing w:before="118" w:line="298" w:lineRule="auto"/>
        <w:ind w:left="38" w:right="1" w:firstLine="4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2.联合体各成员授权牵头人代表联合体参加投标活动，签署文件，提交和接收相关的资料、信息及指示，进行合同谈判活动，负责合同实施阶段的组织和协调工作，以及处理与本招标项目有关的一切事宜。</w:t>
      </w:r>
    </w:p>
    <w:p w14:paraId="6C05F79F">
      <w:pPr>
        <w:kinsoku/>
        <w:spacing w:before="34" w:line="299" w:lineRule="auto"/>
        <w:ind w:left="39" w:right="1" w:firstLine="4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3.联合体牵头人在本项目中签署的一切文件和处理的一切事宜，联合体各成员均予以承认。联合体各成员将严格按照招标文件、投标文件和合同的要求全面履行义务，并向招标人承担连带责任。</w:t>
      </w:r>
    </w:p>
    <w:p w14:paraId="226CB0E8">
      <w:pPr>
        <w:kinsoku/>
        <w:spacing w:before="35" w:line="303" w:lineRule="auto"/>
        <w:ind w:left="77" w:right="1" w:firstLine="43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4.联合体各成员单位内部的职责分工如下：</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（牵头人名称）</w:t>
      </w:r>
      <w:r>
        <w:rPr>
          <w:rFonts w:hint="eastAsia" w:ascii="宋体" w:hAnsi="宋体" w:eastAsia="宋体" w:cs="宋体"/>
          <w:color w:val="000000" w:themeColor="text1"/>
          <w:sz w:val="24"/>
          <w:szCs w:val="24"/>
          <w:highlight w:val="none"/>
          <w:lang w:eastAsia="zh-CN"/>
          <w14:textFill>
            <w14:solidFill>
              <w14:schemeClr w14:val="tx1"/>
            </w14:solidFill>
          </w14:textFill>
        </w:rPr>
        <w:t>承担</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专业工程，占总工程量的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（成员一名称）</w:t>
      </w:r>
      <w:r>
        <w:rPr>
          <w:rFonts w:hint="eastAsia" w:ascii="宋体" w:hAnsi="宋体" w:eastAsia="宋体" w:cs="宋体"/>
          <w:color w:val="000000" w:themeColor="text1"/>
          <w:sz w:val="24"/>
          <w:szCs w:val="24"/>
          <w:highlight w:val="none"/>
          <w:lang w:eastAsia="zh-CN"/>
          <w14:textFill>
            <w14:solidFill>
              <w14:schemeClr w14:val="tx1"/>
            </w14:solidFill>
          </w14:textFill>
        </w:rPr>
        <w:t>承担</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专业工程，占总工程量的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12CC96B2">
      <w:pPr>
        <w:kinsoku/>
        <w:spacing w:before="11" w:line="295" w:lineRule="auto"/>
        <w:ind w:left="38" w:right="1" w:firstLine="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5.投标工作和联合体在中标后工程实施过程中的有关费用按各自承担的工作量分摊。</w:t>
      </w:r>
    </w:p>
    <w:p w14:paraId="529B6039">
      <w:pPr>
        <w:kinsoku/>
        <w:spacing w:before="35" w:line="293" w:lineRule="auto"/>
        <w:ind w:left="40" w:right="1"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6.本协议书自所有成员单位法定代表人签字或盖单位章之日起生效，合同履行完毕后自动失效。</w:t>
      </w:r>
    </w:p>
    <w:p w14:paraId="7DC1E208">
      <w:pPr>
        <w:kinsoku/>
        <w:spacing w:before="37" w:line="219" w:lineRule="auto"/>
        <w:ind w:left="517"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7.本协议书一式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份，联合体成员和招标人各执一份。</w:t>
      </w:r>
    </w:p>
    <w:p w14:paraId="40912712">
      <w:pPr>
        <w:kinsoku/>
        <w:spacing w:line="434" w:lineRule="auto"/>
        <w:ind w:right="1"/>
        <w:rPr>
          <w:rFonts w:ascii="宋体" w:hAnsi="宋体" w:eastAsia="宋体" w:cs="宋体"/>
          <w:color w:val="000000" w:themeColor="text1"/>
          <w:highlight w:val="none"/>
          <w:lang w:eastAsia="zh-CN"/>
          <w14:textFill>
            <w14:solidFill>
              <w14:schemeClr w14:val="tx1"/>
            </w14:solidFill>
          </w14:textFill>
        </w:rPr>
      </w:pPr>
    </w:p>
    <w:p w14:paraId="4506D2F1">
      <w:pPr>
        <w:kinsoku/>
        <w:spacing w:before="78" w:line="295" w:lineRule="auto"/>
        <w:ind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法定代表人：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11942076">
      <w:pPr>
        <w:kinsoku/>
        <w:spacing w:line="353" w:lineRule="auto"/>
        <w:ind w:right="1"/>
        <w:rPr>
          <w:rFonts w:ascii="宋体" w:hAnsi="宋体" w:eastAsia="宋体" w:cs="宋体"/>
          <w:color w:val="000000" w:themeColor="text1"/>
          <w:highlight w:val="none"/>
          <w:lang w:eastAsia="zh-CN"/>
          <w14:textFill>
            <w14:solidFill>
              <w14:schemeClr w14:val="tx1"/>
            </w14:solidFill>
          </w14:textFill>
        </w:rPr>
      </w:pPr>
    </w:p>
    <w:p w14:paraId="6BE53B42">
      <w:pPr>
        <w:kinsoku/>
        <w:spacing w:before="79" w:line="295" w:lineRule="auto"/>
        <w:ind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法定代表人：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5D8438E5">
      <w:pPr>
        <w:kinsoku/>
        <w:spacing w:line="352" w:lineRule="auto"/>
        <w:ind w:right="1"/>
        <w:rPr>
          <w:rFonts w:ascii="宋体" w:hAnsi="宋体" w:eastAsia="宋体" w:cs="宋体"/>
          <w:color w:val="000000" w:themeColor="text1"/>
          <w:highlight w:val="none"/>
          <w:lang w:eastAsia="zh-CN"/>
          <w14:textFill>
            <w14:solidFill>
              <w14:schemeClr w14:val="tx1"/>
            </w14:solidFill>
          </w14:textFill>
        </w:rPr>
      </w:pPr>
    </w:p>
    <w:p w14:paraId="5EE0897E">
      <w:pPr>
        <w:kinsoku/>
        <w:spacing w:before="78" w:line="295" w:lineRule="auto"/>
        <w:ind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 法定代表人：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21EC0EE8">
      <w:pPr>
        <w:kinsoku/>
        <w:spacing w:before="230" w:line="75" w:lineRule="exact"/>
        <w:ind w:left="535"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622A194">
      <w:pPr>
        <w:tabs>
          <w:tab w:val="left" w:pos="6670"/>
        </w:tabs>
        <w:kinsoku/>
        <w:spacing w:before="128" w:line="220" w:lineRule="auto"/>
        <w:ind w:right="421"/>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5E98FE8E">
      <w:pPr>
        <w:kinsoku/>
        <w:spacing w:line="288" w:lineRule="auto"/>
        <w:rPr>
          <w:rFonts w:ascii="宋体" w:hAnsi="宋体" w:eastAsia="宋体" w:cs="宋体"/>
          <w:color w:val="000000" w:themeColor="text1"/>
          <w:highlight w:val="none"/>
          <w:lang w:eastAsia="zh-CN"/>
          <w14:textFill>
            <w14:solidFill>
              <w14:schemeClr w14:val="tx1"/>
            </w14:solidFill>
          </w14:textFill>
        </w:rPr>
      </w:pPr>
    </w:p>
    <w:p w14:paraId="62E9846E">
      <w:pPr>
        <w:kinsoku/>
        <w:rPr>
          <w:rFonts w:ascii="宋体" w:hAnsi="宋体" w:eastAsia="宋体" w:cs="宋体"/>
          <w:color w:val="000000" w:themeColor="text1"/>
          <w:sz w:val="28"/>
          <w:szCs w:val="28"/>
          <w:highlight w:val="none"/>
          <w:lang w:eastAsia="zh-CN"/>
          <w14:textFill>
            <w14:solidFill>
              <w14:schemeClr w14:val="tx1"/>
            </w14:solidFill>
          </w14:textFill>
        </w:rPr>
      </w:pPr>
      <w:bookmarkStart w:id="371" w:name="bookmark279"/>
      <w:bookmarkEnd w:id="371"/>
      <w:bookmarkStart w:id="372" w:name="bookmark280"/>
      <w:bookmarkEnd w:id="372"/>
      <w:r>
        <w:rPr>
          <w:rFonts w:hint="eastAsia" w:ascii="宋体" w:hAnsi="宋体" w:eastAsia="宋体" w:cs="宋体"/>
          <w:color w:val="000000" w:themeColor="text1"/>
          <w:sz w:val="28"/>
          <w:szCs w:val="28"/>
          <w:highlight w:val="none"/>
          <w:lang w:eastAsia="zh-CN"/>
          <w14:textFill>
            <w14:solidFill>
              <w14:schemeClr w14:val="tx1"/>
            </w14:solidFill>
          </w14:textFill>
        </w:rPr>
        <w:br w:type="page"/>
      </w:r>
    </w:p>
    <w:p w14:paraId="00B6B375">
      <w:pPr>
        <w:kinsoku/>
        <w:spacing w:before="91" w:line="220" w:lineRule="auto"/>
        <w:ind w:left="3356"/>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四、投标保证金</w:t>
      </w:r>
    </w:p>
    <w:p w14:paraId="603DDAC3">
      <w:pPr>
        <w:kinsoku/>
        <w:spacing w:line="469" w:lineRule="auto"/>
        <w:rPr>
          <w:rFonts w:ascii="宋体" w:hAnsi="宋体" w:eastAsia="宋体" w:cs="宋体"/>
          <w:color w:val="000000" w:themeColor="text1"/>
          <w:highlight w:val="none"/>
          <w:lang w:eastAsia="zh-CN"/>
          <w14:textFill>
            <w14:solidFill>
              <w14:schemeClr w14:val="tx1"/>
            </w14:solidFill>
          </w14:textFill>
        </w:rPr>
      </w:pPr>
    </w:p>
    <w:p w14:paraId="41A36F05">
      <w:pPr>
        <w:kinsoku/>
        <w:spacing w:before="78" w:line="219" w:lineRule="auto"/>
        <w:ind w:firstLine="499" w:firstLineChars="208"/>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若采用现金或支票，投标人应在此提供交易中心确认过的缴款证明（投标人可登陆交易中心网站投标人投标保证金管理界面打印缴款证明）及汇款凭证的扫描件。</w:t>
      </w:r>
    </w:p>
    <w:p w14:paraId="567759F9">
      <w:pPr>
        <w:kinsoku/>
        <w:spacing w:before="78" w:line="219" w:lineRule="auto"/>
        <w:ind w:firstLine="499" w:firstLineChars="20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如采用银行保函，银行保函扫描件装订在投标文件中，格式如下。</w:t>
      </w:r>
    </w:p>
    <w:p w14:paraId="5B2A58BE">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049EB7D3">
      <w:pPr>
        <w:kinsoku/>
        <w:spacing w:line="249" w:lineRule="auto"/>
        <w:rPr>
          <w:rFonts w:ascii="宋体" w:hAnsi="宋体" w:eastAsia="宋体" w:cs="宋体"/>
          <w:color w:val="000000" w:themeColor="text1"/>
          <w:highlight w:val="none"/>
          <w:lang w:eastAsia="zh-CN"/>
          <w14:textFill>
            <w14:solidFill>
              <w14:schemeClr w14:val="tx1"/>
            </w14:solidFill>
          </w14:textFill>
        </w:rPr>
      </w:pPr>
    </w:p>
    <w:p w14:paraId="221BCFAD">
      <w:pPr>
        <w:tabs>
          <w:tab w:val="left" w:pos="1948"/>
        </w:tabs>
        <w:kinsoku/>
        <w:spacing w:before="78" w:line="220" w:lineRule="auto"/>
        <w:ind w:left="2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（招标人名称）：</w:t>
      </w:r>
    </w:p>
    <w:p w14:paraId="10785960">
      <w:pPr>
        <w:kinsoku/>
        <w:spacing w:line="254" w:lineRule="auto"/>
        <w:rPr>
          <w:rFonts w:ascii="宋体" w:hAnsi="宋体" w:eastAsia="宋体" w:cs="宋体"/>
          <w:color w:val="000000" w:themeColor="text1"/>
          <w:highlight w:val="none"/>
          <w:lang w:eastAsia="zh-CN"/>
          <w14:textFill>
            <w14:solidFill>
              <w14:schemeClr w14:val="tx1"/>
            </w14:solidFill>
          </w14:textFill>
        </w:rPr>
      </w:pPr>
    </w:p>
    <w:p w14:paraId="679A0A8E">
      <w:pPr>
        <w:kinsoku/>
        <w:spacing w:line="255" w:lineRule="auto"/>
        <w:rPr>
          <w:rFonts w:ascii="宋体" w:hAnsi="宋体" w:eastAsia="宋体" w:cs="宋体"/>
          <w:color w:val="000000" w:themeColor="text1"/>
          <w:highlight w:val="none"/>
          <w:lang w:eastAsia="zh-CN"/>
          <w14:textFill>
            <w14:solidFill>
              <w14:schemeClr w14:val="tx1"/>
            </w14:solidFill>
          </w14:textFill>
        </w:rPr>
      </w:pPr>
    </w:p>
    <w:p w14:paraId="4315CAFA">
      <w:pPr>
        <w:kinsoku/>
        <w:spacing w:before="79" w:line="335" w:lineRule="auto"/>
        <w:ind w:left="37" w:right="26" w:firstLine="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鉴于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（投标人名称）（以下称“投标人”）于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（项目名称）设计的投标，</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元。</w:t>
      </w:r>
    </w:p>
    <w:p w14:paraId="5CDD6642">
      <w:pPr>
        <w:kinsoku/>
        <w:spacing w:before="34" w:line="325" w:lineRule="auto"/>
        <w:ind w:left="37" w:right="1"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本保函在投标有效期或经延长的投标有效期内保持有效。要求我方承担保证责任的通知应在上述期限内送达我方。你方延长投标有效期的决定，应通知我方。</w:t>
      </w:r>
    </w:p>
    <w:p w14:paraId="05088950">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5D8CC0E1">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4C48EC26">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63CB28D1">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2666D0F">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72E7EDCC">
      <w:pPr>
        <w:kinsoku/>
        <w:spacing w:line="244" w:lineRule="auto"/>
        <w:rPr>
          <w:rFonts w:ascii="宋体" w:hAnsi="宋体" w:eastAsia="宋体" w:cs="宋体"/>
          <w:color w:val="000000" w:themeColor="text1"/>
          <w:highlight w:val="none"/>
          <w:lang w:eastAsia="zh-CN"/>
          <w14:textFill>
            <w14:solidFill>
              <w14:schemeClr w14:val="tx1"/>
            </w14:solidFill>
          </w14:textFill>
        </w:rPr>
      </w:pPr>
    </w:p>
    <w:p w14:paraId="14A2D6F6">
      <w:pPr>
        <w:tabs>
          <w:tab w:val="left" w:pos="8620"/>
        </w:tabs>
        <w:kinsoku/>
        <w:spacing w:before="79" w:line="333" w:lineRule="auto"/>
        <w:ind w:left="2018" w:right="-1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担保人名称：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p>
    <w:p w14:paraId="7D923B9D">
      <w:pPr>
        <w:kinsoku/>
        <w:spacing w:before="79" w:line="333" w:lineRule="auto"/>
        <w:ind w:left="2018" w:righ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65CDD881">
      <w:pPr>
        <w:kinsoku/>
        <w:spacing w:before="79" w:line="333" w:lineRule="auto"/>
        <w:ind w:left="2018" w:right="14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2C3CC992">
      <w:pPr>
        <w:kinsoku/>
        <w:spacing w:before="19" w:line="326" w:lineRule="auto"/>
        <w:ind w:left="2045" w:right="609" w:hanging="1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79A04CB1">
      <w:pPr>
        <w:kinsoku/>
        <w:spacing w:before="19" w:line="326" w:lineRule="auto"/>
        <w:ind w:left="2045" w:right="609" w:hanging="1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51BAC24B">
      <w:pPr>
        <w:tabs>
          <w:tab w:val="left" w:pos="6029"/>
        </w:tabs>
        <w:kinsoku/>
        <w:spacing w:before="33" w:line="325" w:lineRule="auto"/>
        <w:ind w:left="5069" w:right="429" w:hanging="3053"/>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672D1007">
      <w:pPr>
        <w:tabs>
          <w:tab w:val="left" w:pos="6029"/>
        </w:tabs>
        <w:kinsoku/>
        <w:spacing w:before="33" w:line="325" w:lineRule="auto"/>
        <w:ind w:left="4858" w:leftChars="1684" w:right="429" w:hanging="1322" w:hangingChars="55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1CB7607C">
      <w:pPr>
        <w:pStyle w:val="25"/>
        <w:spacing w:line="240" w:lineRule="auto"/>
        <w:rPr>
          <w:color w:val="000000" w:themeColor="text1"/>
          <w:sz w:val="18"/>
          <w:highlight w:val="none"/>
          <w:lang w:eastAsia="zh-CN"/>
          <w14:textFill>
            <w14:solidFill>
              <w14:schemeClr w14:val="tx1"/>
            </w14:solidFill>
          </w14:textFill>
        </w:rPr>
      </w:pPr>
    </w:p>
    <w:p w14:paraId="14A62818">
      <w:pPr>
        <w:pStyle w:val="25"/>
        <w:spacing w:line="360" w:lineRule="auto"/>
        <w:ind w:firstLine="360"/>
        <w:rPr>
          <w:color w:val="000000" w:themeColor="text1"/>
          <w:highlight w:val="none"/>
          <w:lang w:eastAsia="zh-CN"/>
          <w14:textFill>
            <w14:solidFill>
              <w14:schemeClr w14:val="tx1"/>
            </w14:solidFill>
          </w14:textFill>
        </w:rPr>
      </w:pPr>
      <w:r>
        <w:rPr>
          <w:color w:val="000000" w:themeColor="text1"/>
          <w:sz w:val="18"/>
          <w:highlight w:val="none"/>
          <w:lang w:eastAsia="zh-CN"/>
          <w14:textFill>
            <w14:solidFill>
              <w14:schemeClr w14:val="tx1"/>
            </w14:solidFill>
          </w14:textFill>
        </w:rPr>
        <w:t>注：本保函格式只作为参考</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lang w:eastAsia="zh-CN"/>
          <w14:textFill>
            <w14:solidFill>
              <w14:schemeClr w14:val="tx1"/>
            </w14:solidFill>
          </w14:textFill>
        </w:rPr>
        <w:t>投标人可根据当地银行及相关规定的格式填写</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lang w:eastAsia="zh-CN"/>
          <w14:textFill>
            <w14:solidFill>
              <w14:schemeClr w14:val="tx1"/>
            </w14:solidFill>
          </w14:textFill>
        </w:rPr>
        <w:t>但主要内容须与本保函内容原则上保持一致。</w:t>
      </w:r>
    </w:p>
    <w:p w14:paraId="2325691B">
      <w:pPr>
        <w:kinsoku/>
        <w:spacing w:line="325"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48" w:type="default"/>
          <w:pgSz w:w="11907" w:h="16839"/>
          <w:pgMar w:top="1173" w:right="1613" w:bottom="1254" w:left="1673" w:header="862" w:footer="1093" w:gutter="0"/>
          <w:cols w:space="720" w:num="1"/>
        </w:sectPr>
      </w:pPr>
    </w:p>
    <w:p w14:paraId="5F3AB00C">
      <w:pPr>
        <w:kinsoku/>
        <w:spacing w:before="91" w:line="219" w:lineRule="auto"/>
        <w:ind w:left="3011"/>
        <w:rPr>
          <w:rFonts w:ascii="宋体" w:hAnsi="宋体" w:eastAsia="宋体" w:cs="宋体"/>
          <w:color w:val="000000" w:themeColor="text1"/>
          <w:sz w:val="28"/>
          <w:szCs w:val="28"/>
          <w:highlight w:val="none"/>
          <w14:textFill>
            <w14:solidFill>
              <w14:schemeClr w14:val="tx1"/>
            </w14:solidFill>
          </w14:textFill>
        </w:rPr>
      </w:pPr>
      <w:bookmarkStart w:id="373" w:name="bookmark281"/>
      <w:bookmarkEnd w:id="373"/>
      <w:bookmarkStart w:id="374" w:name="bookmark282"/>
      <w:bookmarkEnd w:id="374"/>
      <w:r>
        <w:rPr>
          <w:rFonts w:hint="eastAsia" w:ascii="宋体" w:hAnsi="宋体" w:eastAsia="宋体" w:cs="宋体"/>
          <w:color w:val="000000" w:themeColor="text1"/>
          <w:sz w:val="28"/>
          <w:szCs w:val="28"/>
          <w:highlight w:val="none"/>
          <w14:textFill>
            <w14:solidFill>
              <w14:schemeClr w14:val="tx1"/>
            </w14:solidFill>
          </w14:textFill>
        </w:rPr>
        <w:t>五、拟分包项目情况表</w:t>
      </w:r>
    </w:p>
    <w:p w14:paraId="1395EAAA">
      <w:pPr>
        <w:kinsoku/>
        <w:spacing w:before="187"/>
        <w:rPr>
          <w:rFonts w:ascii="宋体" w:hAnsi="宋体" w:eastAsia="宋体" w:cs="宋体"/>
          <w:color w:val="000000" w:themeColor="text1"/>
          <w:highlight w:val="none"/>
          <w14:textFill>
            <w14:solidFill>
              <w14:schemeClr w14:val="tx1"/>
            </w14:solidFill>
          </w14:textFill>
        </w:rPr>
      </w:pPr>
    </w:p>
    <w:tbl>
      <w:tblPr>
        <w:tblStyle w:val="26"/>
        <w:tblW w:w="8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9"/>
        <w:gridCol w:w="1656"/>
        <w:gridCol w:w="1559"/>
        <w:gridCol w:w="2041"/>
        <w:gridCol w:w="1350"/>
      </w:tblGrid>
      <w:tr w14:paraId="43A7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vAlign w:val="center"/>
          </w:tcPr>
          <w:p w14:paraId="7C4655F4">
            <w:pPr>
              <w:kinsoku/>
              <w:spacing w:before="177" w:line="309" w:lineRule="auto"/>
              <w:ind w:right="27" w:rightChars="13" w:firstLine="6"/>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拟分包的工程项目</w:t>
            </w:r>
          </w:p>
        </w:tc>
        <w:tc>
          <w:tcPr>
            <w:tcW w:w="1656" w:type="dxa"/>
            <w:vAlign w:val="center"/>
          </w:tcPr>
          <w:p w14:paraId="76B58B59">
            <w:pPr>
              <w:kinsoku/>
              <w:spacing w:before="68" w:line="221" w:lineRule="auto"/>
              <w:ind w:right="27" w:rightChars="13" w:firstLine="6"/>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主要工程内容</w:t>
            </w:r>
          </w:p>
        </w:tc>
        <w:tc>
          <w:tcPr>
            <w:tcW w:w="1559" w:type="dxa"/>
            <w:vAlign w:val="center"/>
          </w:tcPr>
          <w:p w14:paraId="28A7FC79">
            <w:pPr>
              <w:kinsoku/>
              <w:spacing w:before="68" w:line="221" w:lineRule="auto"/>
              <w:ind w:right="27" w:rightChars="13" w:firstLine="6"/>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设计任务</w:t>
            </w:r>
          </w:p>
        </w:tc>
        <w:tc>
          <w:tcPr>
            <w:tcW w:w="2041" w:type="dxa"/>
            <w:vAlign w:val="center"/>
          </w:tcPr>
          <w:p w14:paraId="564870D2">
            <w:pPr>
              <w:kinsoku/>
              <w:spacing w:before="175" w:line="289" w:lineRule="auto"/>
              <w:ind w:right="27" w:rightChars="13" w:firstLine="6"/>
              <w:jc w:val="center"/>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分包工作量占总工作量的比例</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350" w:type="dxa"/>
            <w:vAlign w:val="center"/>
          </w:tcPr>
          <w:p w14:paraId="676DD1AC">
            <w:pPr>
              <w:kinsoku/>
              <w:spacing w:before="68" w:line="222" w:lineRule="auto"/>
              <w:ind w:right="27" w:rightChars="13" w:firstLine="6"/>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1657D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7598B919">
            <w:pPr>
              <w:kinsoku/>
              <w:rPr>
                <w:rFonts w:ascii="宋体" w:hAnsi="宋体" w:eastAsia="宋体" w:cs="宋体"/>
                <w:color w:val="000000" w:themeColor="text1"/>
                <w:highlight w:val="none"/>
                <w14:textFill>
                  <w14:solidFill>
                    <w14:schemeClr w14:val="tx1"/>
                  </w14:solidFill>
                </w14:textFill>
              </w:rPr>
            </w:pPr>
          </w:p>
        </w:tc>
        <w:tc>
          <w:tcPr>
            <w:tcW w:w="1656" w:type="dxa"/>
          </w:tcPr>
          <w:p w14:paraId="366E8CEE">
            <w:pPr>
              <w:kinsoku/>
              <w:rPr>
                <w:rFonts w:ascii="宋体" w:hAnsi="宋体" w:eastAsia="宋体" w:cs="宋体"/>
                <w:color w:val="000000" w:themeColor="text1"/>
                <w:highlight w:val="none"/>
                <w14:textFill>
                  <w14:solidFill>
                    <w14:schemeClr w14:val="tx1"/>
                  </w14:solidFill>
                </w14:textFill>
              </w:rPr>
            </w:pPr>
          </w:p>
        </w:tc>
        <w:tc>
          <w:tcPr>
            <w:tcW w:w="1559" w:type="dxa"/>
          </w:tcPr>
          <w:p w14:paraId="5B543FCC">
            <w:pPr>
              <w:kinsoku/>
              <w:rPr>
                <w:rFonts w:ascii="宋体" w:hAnsi="宋体" w:eastAsia="宋体" w:cs="宋体"/>
                <w:color w:val="000000" w:themeColor="text1"/>
                <w:highlight w:val="none"/>
                <w14:textFill>
                  <w14:solidFill>
                    <w14:schemeClr w14:val="tx1"/>
                  </w14:solidFill>
                </w14:textFill>
              </w:rPr>
            </w:pPr>
          </w:p>
        </w:tc>
        <w:tc>
          <w:tcPr>
            <w:tcW w:w="2041" w:type="dxa"/>
          </w:tcPr>
          <w:p w14:paraId="1760A2D3">
            <w:pPr>
              <w:kinsoku/>
              <w:rPr>
                <w:rFonts w:ascii="宋体" w:hAnsi="宋体" w:eastAsia="宋体" w:cs="宋体"/>
                <w:color w:val="000000" w:themeColor="text1"/>
                <w:highlight w:val="none"/>
                <w14:textFill>
                  <w14:solidFill>
                    <w14:schemeClr w14:val="tx1"/>
                  </w14:solidFill>
                </w14:textFill>
              </w:rPr>
            </w:pPr>
          </w:p>
        </w:tc>
        <w:tc>
          <w:tcPr>
            <w:tcW w:w="1350" w:type="dxa"/>
            <w:vMerge w:val="restart"/>
            <w:tcBorders>
              <w:bottom w:val="nil"/>
            </w:tcBorders>
            <w:vAlign w:val="center"/>
          </w:tcPr>
          <w:p w14:paraId="75046896">
            <w:pPr>
              <w:kinsoku/>
              <w:spacing w:before="69" w:line="343" w:lineRule="auto"/>
              <w:ind w:left="116" w:right="105"/>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若无分包计划，则投标人应在本表填写“无”</w:t>
            </w:r>
          </w:p>
        </w:tc>
      </w:tr>
      <w:tr w14:paraId="6E037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75EFEDBF">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70A172F1">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4AEDA28F">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68AF8D3B">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48EDEEE5">
            <w:pPr>
              <w:kinsoku/>
              <w:rPr>
                <w:rFonts w:ascii="宋体" w:hAnsi="宋体" w:eastAsia="宋体" w:cs="宋体"/>
                <w:color w:val="000000" w:themeColor="text1"/>
                <w:highlight w:val="none"/>
                <w:lang w:eastAsia="zh-CN"/>
                <w14:textFill>
                  <w14:solidFill>
                    <w14:schemeClr w14:val="tx1"/>
                  </w14:solidFill>
                </w14:textFill>
              </w:rPr>
            </w:pPr>
          </w:p>
        </w:tc>
      </w:tr>
      <w:tr w14:paraId="0F3B3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35E389C5">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4A1567A9">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177BC88E">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5622A684">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9E8D5C4">
            <w:pPr>
              <w:kinsoku/>
              <w:rPr>
                <w:rFonts w:ascii="宋体" w:hAnsi="宋体" w:eastAsia="宋体" w:cs="宋体"/>
                <w:color w:val="000000" w:themeColor="text1"/>
                <w:highlight w:val="none"/>
                <w:lang w:eastAsia="zh-CN"/>
                <w14:textFill>
                  <w14:solidFill>
                    <w14:schemeClr w14:val="tx1"/>
                  </w14:solidFill>
                </w14:textFill>
              </w:rPr>
            </w:pPr>
          </w:p>
        </w:tc>
      </w:tr>
      <w:tr w14:paraId="33B3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6A0A55CE">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204387E4">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6F346240">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0489AB3E">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3CFC75DC">
            <w:pPr>
              <w:kinsoku/>
              <w:rPr>
                <w:rFonts w:ascii="宋体" w:hAnsi="宋体" w:eastAsia="宋体" w:cs="宋体"/>
                <w:color w:val="000000" w:themeColor="text1"/>
                <w:highlight w:val="none"/>
                <w:lang w:eastAsia="zh-CN"/>
                <w14:textFill>
                  <w14:solidFill>
                    <w14:schemeClr w14:val="tx1"/>
                  </w14:solidFill>
                </w14:textFill>
              </w:rPr>
            </w:pPr>
          </w:p>
        </w:tc>
      </w:tr>
      <w:tr w14:paraId="60E29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3CE941A8">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120B929B">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13362DBB">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7364292F">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B13E905">
            <w:pPr>
              <w:kinsoku/>
              <w:rPr>
                <w:rFonts w:ascii="宋体" w:hAnsi="宋体" w:eastAsia="宋体" w:cs="宋体"/>
                <w:color w:val="000000" w:themeColor="text1"/>
                <w:highlight w:val="none"/>
                <w:lang w:eastAsia="zh-CN"/>
                <w14:textFill>
                  <w14:solidFill>
                    <w14:schemeClr w14:val="tx1"/>
                  </w14:solidFill>
                </w14:textFill>
              </w:rPr>
            </w:pPr>
          </w:p>
        </w:tc>
      </w:tr>
      <w:tr w14:paraId="72EE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5ADD573F">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20CCB1D2">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63B4DBF7">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5A101F22">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6A2C4246">
            <w:pPr>
              <w:kinsoku/>
              <w:rPr>
                <w:rFonts w:ascii="宋体" w:hAnsi="宋体" w:eastAsia="宋体" w:cs="宋体"/>
                <w:color w:val="000000" w:themeColor="text1"/>
                <w:highlight w:val="none"/>
                <w:lang w:eastAsia="zh-CN"/>
                <w14:textFill>
                  <w14:solidFill>
                    <w14:schemeClr w14:val="tx1"/>
                  </w14:solidFill>
                </w14:textFill>
              </w:rPr>
            </w:pPr>
          </w:p>
        </w:tc>
      </w:tr>
      <w:tr w14:paraId="4CF5B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0B2DBF99">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1BDEBB47">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03FE6A30">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6A4250AA">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58C4662">
            <w:pPr>
              <w:kinsoku/>
              <w:rPr>
                <w:rFonts w:ascii="宋体" w:hAnsi="宋体" w:eastAsia="宋体" w:cs="宋体"/>
                <w:color w:val="000000" w:themeColor="text1"/>
                <w:highlight w:val="none"/>
                <w:lang w:eastAsia="zh-CN"/>
                <w14:textFill>
                  <w14:solidFill>
                    <w14:schemeClr w14:val="tx1"/>
                  </w14:solidFill>
                </w14:textFill>
              </w:rPr>
            </w:pPr>
          </w:p>
        </w:tc>
      </w:tr>
      <w:tr w14:paraId="1DAC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0A517C98">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5E691C21">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7937B9D7">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1B2AF995">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68D268D4">
            <w:pPr>
              <w:kinsoku/>
              <w:rPr>
                <w:rFonts w:ascii="宋体" w:hAnsi="宋体" w:eastAsia="宋体" w:cs="宋体"/>
                <w:color w:val="000000" w:themeColor="text1"/>
                <w:highlight w:val="none"/>
                <w:lang w:eastAsia="zh-CN"/>
                <w14:textFill>
                  <w14:solidFill>
                    <w14:schemeClr w14:val="tx1"/>
                  </w14:solidFill>
                </w14:textFill>
              </w:rPr>
            </w:pPr>
          </w:p>
        </w:tc>
      </w:tr>
      <w:tr w14:paraId="2549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33009B66">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5F991D8A">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57679542">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24AEF8CB">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325B668">
            <w:pPr>
              <w:kinsoku/>
              <w:rPr>
                <w:rFonts w:ascii="宋体" w:hAnsi="宋体" w:eastAsia="宋体" w:cs="宋体"/>
                <w:color w:val="000000" w:themeColor="text1"/>
                <w:highlight w:val="none"/>
                <w:lang w:eastAsia="zh-CN"/>
                <w14:textFill>
                  <w14:solidFill>
                    <w14:schemeClr w14:val="tx1"/>
                  </w14:solidFill>
                </w14:textFill>
              </w:rPr>
            </w:pPr>
          </w:p>
        </w:tc>
      </w:tr>
      <w:tr w14:paraId="4A00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Borders>
              <w:bottom w:val="single" w:color="000000" w:sz="4" w:space="0"/>
            </w:tcBorders>
          </w:tcPr>
          <w:p w14:paraId="41A9F392">
            <w:pPr>
              <w:kinsoku/>
              <w:rPr>
                <w:rFonts w:ascii="宋体" w:hAnsi="宋体" w:eastAsia="宋体" w:cs="宋体"/>
                <w:color w:val="000000" w:themeColor="text1"/>
                <w:highlight w:val="none"/>
                <w:lang w:eastAsia="zh-CN"/>
                <w14:textFill>
                  <w14:solidFill>
                    <w14:schemeClr w14:val="tx1"/>
                  </w14:solidFill>
                </w14:textFill>
              </w:rPr>
            </w:pPr>
          </w:p>
        </w:tc>
        <w:tc>
          <w:tcPr>
            <w:tcW w:w="1656" w:type="dxa"/>
            <w:tcBorders>
              <w:bottom w:val="single" w:color="000000" w:sz="4" w:space="0"/>
            </w:tcBorders>
          </w:tcPr>
          <w:p w14:paraId="469825AA">
            <w:pPr>
              <w:kinsoku/>
              <w:rPr>
                <w:rFonts w:ascii="宋体" w:hAnsi="宋体" w:eastAsia="宋体" w:cs="宋体"/>
                <w:color w:val="000000" w:themeColor="text1"/>
                <w:highlight w:val="none"/>
                <w:lang w:eastAsia="zh-CN"/>
                <w14:textFill>
                  <w14:solidFill>
                    <w14:schemeClr w14:val="tx1"/>
                  </w14:solidFill>
                </w14:textFill>
              </w:rPr>
            </w:pPr>
          </w:p>
        </w:tc>
        <w:tc>
          <w:tcPr>
            <w:tcW w:w="1559" w:type="dxa"/>
            <w:tcBorders>
              <w:bottom w:val="single" w:color="000000" w:sz="4" w:space="0"/>
            </w:tcBorders>
          </w:tcPr>
          <w:p w14:paraId="73883BE3">
            <w:pPr>
              <w:kinsoku/>
              <w:rPr>
                <w:rFonts w:ascii="宋体" w:hAnsi="宋体" w:eastAsia="宋体" w:cs="宋体"/>
                <w:color w:val="000000" w:themeColor="text1"/>
                <w:highlight w:val="none"/>
                <w:lang w:eastAsia="zh-CN"/>
                <w14:textFill>
                  <w14:solidFill>
                    <w14:schemeClr w14:val="tx1"/>
                  </w14:solidFill>
                </w14:textFill>
              </w:rPr>
            </w:pPr>
          </w:p>
        </w:tc>
        <w:tc>
          <w:tcPr>
            <w:tcW w:w="2041" w:type="dxa"/>
            <w:tcBorders>
              <w:bottom w:val="single" w:color="000000" w:sz="4" w:space="0"/>
            </w:tcBorders>
          </w:tcPr>
          <w:p w14:paraId="5EC469AC">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3D0F31B4">
            <w:pPr>
              <w:kinsoku/>
              <w:rPr>
                <w:rFonts w:ascii="宋体" w:hAnsi="宋体" w:eastAsia="宋体" w:cs="宋体"/>
                <w:color w:val="000000" w:themeColor="text1"/>
                <w:highlight w:val="none"/>
                <w:lang w:eastAsia="zh-CN"/>
                <w14:textFill>
                  <w14:solidFill>
                    <w14:schemeClr w14:val="tx1"/>
                  </w14:solidFill>
                </w14:textFill>
              </w:rPr>
            </w:pPr>
          </w:p>
        </w:tc>
      </w:tr>
      <w:tr w14:paraId="1CFDA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Borders>
              <w:top w:val="single" w:color="000000" w:sz="4" w:space="0"/>
            </w:tcBorders>
          </w:tcPr>
          <w:p w14:paraId="4A3772BA">
            <w:pPr>
              <w:kinsoku/>
              <w:rPr>
                <w:rFonts w:ascii="宋体" w:hAnsi="宋体" w:eastAsia="宋体" w:cs="宋体"/>
                <w:color w:val="000000" w:themeColor="text1"/>
                <w:highlight w:val="none"/>
                <w:lang w:eastAsia="zh-CN"/>
                <w14:textFill>
                  <w14:solidFill>
                    <w14:schemeClr w14:val="tx1"/>
                  </w14:solidFill>
                </w14:textFill>
              </w:rPr>
            </w:pPr>
          </w:p>
        </w:tc>
        <w:tc>
          <w:tcPr>
            <w:tcW w:w="1656" w:type="dxa"/>
            <w:tcBorders>
              <w:top w:val="single" w:color="000000" w:sz="4" w:space="0"/>
            </w:tcBorders>
          </w:tcPr>
          <w:p w14:paraId="592EEC38">
            <w:pPr>
              <w:kinsoku/>
              <w:rPr>
                <w:rFonts w:ascii="宋体" w:hAnsi="宋体" w:eastAsia="宋体" w:cs="宋体"/>
                <w:color w:val="000000" w:themeColor="text1"/>
                <w:highlight w:val="none"/>
                <w:lang w:eastAsia="zh-CN"/>
                <w14:textFill>
                  <w14:solidFill>
                    <w14:schemeClr w14:val="tx1"/>
                  </w14:solidFill>
                </w14:textFill>
              </w:rPr>
            </w:pPr>
          </w:p>
        </w:tc>
        <w:tc>
          <w:tcPr>
            <w:tcW w:w="1559" w:type="dxa"/>
            <w:tcBorders>
              <w:top w:val="single" w:color="000000" w:sz="4" w:space="0"/>
            </w:tcBorders>
          </w:tcPr>
          <w:p w14:paraId="0187ACD7">
            <w:pPr>
              <w:kinsoku/>
              <w:rPr>
                <w:rFonts w:ascii="宋体" w:hAnsi="宋体" w:eastAsia="宋体" w:cs="宋体"/>
                <w:color w:val="000000" w:themeColor="text1"/>
                <w:highlight w:val="none"/>
                <w:lang w:eastAsia="zh-CN"/>
                <w14:textFill>
                  <w14:solidFill>
                    <w14:schemeClr w14:val="tx1"/>
                  </w14:solidFill>
                </w14:textFill>
              </w:rPr>
            </w:pPr>
          </w:p>
        </w:tc>
        <w:tc>
          <w:tcPr>
            <w:tcW w:w="2041" w:type="dxa"/>
            <w:tcBorders>
              <w:top w:val="single" w:color="000000" w:sz="4" w:space="0"/>
            </w:tcBorders>
          </w:tcPr>
          <w:p w14:paraId="30F37E71">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427DCC0A">
            <w:pPr>
              <w:kinsoku/>
              <w:rPr>
                <w:rFonts w:ascii="宋体" w:hAnsi="宋体" w:eastAsia="宋体" w:cs="宋体"/>
                <w:color w:val="000000" w:themeColor="text1"/>
                <w:highlight w:val="none"/>
                <w:lang w:eastAsia="zh-CN"/>
                <w14:textFill>
                  <w14:solidFill>
                    <w14:schemeClr w14:val="tx1"/>
                  </w14:solidFill>
                </w14:textFill>
              </w:rPr>
            </w:pPr>
          </w:p>
        </w:tc>
      </w:tr>
      <w:tr w14:paraId="643E8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44D12618">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6E1E6BDA">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4952FC72">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4C0D3F05">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749CAA27">
            <w:pPr>
              <w:kinsoku/>
              <w:rPr>
                <w:rFonts w:ascii="宋体" w:hAnsi="宋体" w:eastAsia="宋体" w:cs="宋体"/>
                <w:color w:val="000000" w:themeColor="text1"/>
                <w:highlight w:val="none"/>
                <w:lang w:eastAsia="zh-CN"/>
                <w14:textFill>
                  <w14:solidFill>
                    <w14:schemeClr w14:val="tx1"/>
                  </w14:solidFill>
                </w14:textFill>
              </w:rPr>
            </w:pPr>
          </w:p>
        </w:tc>
      </w:tr>
      <w:tr w14:paraId="2EC6B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24C4D1F9">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2951D134">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437BE77A">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638775DE">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12C60664">
            <w:pPr>
              <w:kinsoku/>
              <w:rPr>
                <w:rFonts w:ascii="宋体" w:hAnsi="宋体" w:eastAsia="宋体" w:cs="宋体"/>
                <w:color w:val="000000" w:themeColor="text1"/>
                <w:highlight w:val="none"/>
                <w:lang w:eastAsia="zh-CN"/>
                <w14:textFill>
                  <w14:solidFill>
                    <w14:schemeClr w14:val="tx1"/>
                  </w14:solidFill>
                </w14:textFill>
              </w:rPr>
            </w:pPr>
          </w:p>
        </w:tc>
      </w:tr>
      <w:tr w14:paraId="4D5F0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2EF066E8">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197F9755">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566655C7">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54D1BEB8">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3047261F">
            <w:pPr>
              <w:kinsoku/>
              <w:rPr>
                <w:rFonts w:ascii="宋体" w:hAnsi="宋体" w:eastAsia="宋体" w:cs="宋体"/>
                <w:color w:val="000000" w:themeColor="text1"/>
                <w:highlight w:val="none"/>
                <w:lang w:eastAsia="zh-CN"/>
                <w14:textFill>
                  <w14:solidFill>
                    <w14:schemeClr w14:val="tx1"/>
                  </w14:solidFill>
                </w14:textFill>
              </w:rPr>
            </w:pPr>
          </w:p>
        </w:tc>
      </w:tr>
      <w:tr w14:paraId="25E1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31FB893E">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545F919E">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4AAF6C96">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434E2892">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418DB58D">
            <w:pPr>
              <w:kinsoku/>
              <w:rPr>
                <w:rFonts w:ascii="宋体" w:hAnsi="宋体" w:eastAsia="宋体" w:cs="宋体"/>
                <w:color w:val="000000" w:themeColor="text1"/>
                <w:highlight w:val="none"/>
                <w:lang w:eastAsia="zh-CN"/>
                <w14:textFill>
                  <w14:solidFill>
                    <w14:schemeClr w14:val="tx1"/>
                  </w14:solidFill>
                </w14:textFill>
              </w:rPr>
            </w:pPr>
          </w:p>
        </w:tc>
      </w:tr>
      <w:tr w14:paraId="0A89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4E9433E9">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5FD9EA93">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76271860">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4BCCE4BC">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F8E48EA">
            <w:pPr>
              <w:kinsoku/>
              <w:rPr>
                <w:rFonts w:ascii="宋体" w:hAnsi="宋体" w:eastAsia="宋体" w:cs="宋体"/>
                <w:color w:val="000000" w:themeColor="text1"/>
                <w:highlight w:val="none"/>
                <w:lang w:eastAsia="zh-CN"/>
                <w14:textFill>
                  <w14:solidFill>
                    <w14:schemeClr w14:val="tx1"/>
                  </w14:solidFill>
                </w14:textFill>
              </w:rPr>
            </w:pPr>
          </w:p>
        </w:tc>
      </w:tr>
      <w:tr w14:paraId="73C7F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0C2CA7AB">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28981E88">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7C4DABEB">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306D701D">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4C88283">
            <w:pPr>
              <w:kinsoku/>
              <w:rPr>
                <w:rFonts w:ascii="宋体" w:hAnsi="宋体" w:eastAsia="宋体" w:cs="宋体"/>
                <w:color w:val="000000" w:themeColor="text1"/>
                <w:highlight w:val="none"/>
                <w:lang w:eastAsia="zh-CN"/>
                <w14:textFill>
                  <w14:solidFill>
                    <w14:schemeClr w14:val="tx1"/>
                  </w14:solidFill>
                </w14:textFill>
              </w:rPr>
            </w:pPr>
          </w:p>
        </w:tc>
      </w:tr>
      <w:tr w14:paraId="0A70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1E3226B6">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32BF32FD">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6A046108">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1D0CD262">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59C594A7">
            <w:pPr>
              <w:kinsoku/>
              <w:rPr>
                <w:rFonts w:ascii="宋体" w:hAnsi="宋体" w:eastAsia="宋体" w:cs="宋体"/>
                <w:color w:val="000000" w:themeColor="text1"/>
                <w:highlight w:val="none"/>
                <w:lang w:eastAsia="zh-CN"/>
                <w14:textFill>
                  <w14:solidFill>
                    <w14:schemeClr w14:val="tx1"/>
                  </w14:solidFill>
                </w14:textFill>
              </w:rPr>
            </w:pPr>
          </w:p>
        </w:tc>
      </w:tr>
      <w:tr w14:paraId="1EA8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59" w:type="dxa"/>
          </w:tcPr>
          <w:p w14:paraId="539D8929">
            <w:pPr>
              <w:kinsoku/>
              <w:rPr>
                <w:rFonts w:ascii="宋体" w:hAnsi="宋体" w:eastAsia="宋体" w:cs="宋体"/>
                <w:color w:val="000000" w:themeColor="text1"/>
                <w:highlight w:val="none"/>
                <w:lang w:eastAsia="zh-CN"/>
                <w14:textFill>
                  <w14:solidFill>
                    <w14:schemeClr w14:val="tx1"/>
                  </w14:solidFill>
                </w14:textFill>
              </w:rPr>
            </w:pPr>
          </w:p>
        </w:tc>
        <w:tc>
          <w:tcPr>
            <w:tcW w:w="1656" w:type="dxa"/>
          </w:tcPr>
          <w:p w14:paraId="7B296DDA">
            <w:pPr>
              <w:kinsoku/>
              <w:rPr>
                <w:rFonts w:ascii="宋体" w:hAnsi="宋体" w:eastAsia="宋体" w:cs="宋体"/>
                <w:color w:val="000000" w:themeColor="text1"/>
                <w:highlight w:val="none"/>
                <w:lang w:eastAsia="zh-CN"/>
                <w14:textFill>
                  <w14:solidFill>
                    <w14:schemeClr w14:val="tx1"/>
                  </w14:solidFill>
                </w14:textFill>
              </w:rPr>
            </w:pPr>
          </w:p>
        </w:tc>
        <w:tc>
          <w:tcPr>
            <w:tcW w:w="1559" w:type="dxa"/>
          </w:tcPr>
          <w:p w14:paraId="010610B0">
            <w:pPr>
              <w:kinsoku/>
              <w:rPr>
                <w:rFonts w:ascii="宋体" w:hAnsi="宋体" w:eastAsia="宋体" w:cs="宋体"/>
                <w:color w:val="000000" w:themeColor="text1"/>
                <w:highlight w:val="none"/>
                <w:lang w:eastAsia="zh-CN"/>
                <w14:textFill>
                  <w14:solidFill>
                    <w14:schemeClr w14:val="tx1"/>
                  </w14:solidFill>
                </w14:textFill>
              </w:rPr>
            </w:pPr>
          </w:p>
        </w:tc>
        <w:tc>
          <w:tcPr>
            <w:tcW w:w="2041" w:type="dxa"/>
          </w:tcPr>
          <w:p w14:paraId="20D91B0C">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bottom w:val="nil"/>
            </w:tcBorders>
          </w:tcPr>
          <w:p w14:paraId="05665F01">
            <w:pPr>
              <w:kinsoku/>
              <w:rPr>
                <w:rFonts w:ascii="宋体" w:hAnsi="宋体" w:eastAsia="宋体" w:cs="宋体"/>
                <w:color w:val="000000" w:themeColor="text1"/>
                <w:highlight w:val="none"/>
                <w:lang w:eastAsia="zh-CN"/>
                <w14:textFill>
                  <w14:solidFill>
                    <w14:schemeClr w14:val="tx1"/>
                  </w14:solidFill>
                </w14:textFill>
              </w:rPr>
            </w:pPr>
          </w:p>
        </w:tc>
      </w:tr>
      <w:tr w14:paraId="2066C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74" w:type="dxa"/>
            <w:gridSpan w:val="3"/>
          </w:tcPr>
          <w:p w14:paraId="69F9F5E5">
            <w:pPr>
              <w:kinsoku/>
              <w:spacing w:before="156" w:line="224" w:lineRule="auto"/>
              <w:ind w:left="115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拟分包工作量合计比例</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041" w:type="dxa"/>
          </w:tcPr>
          <w:p w14:paraId="20C45E11">
            <w:pPr>
              <w:kinsoku/>
              <w:rPr>
                <w:rFonts w:ascii="宋体" w:hAnsi="宋体" w:eastAsia="宋体" w:cs="宋体"/>
                <w:color w:val="000000" w:themeColor="text1"/>
                <w:highlight w:val="none"/>
                <w:lang w:eastAsia="zh-CN"/>
                <w14:textFill>
                  <w14:solidFill>
                    <w14:schemeClr w14:val="tx1"/>
                  </w14:solidFill>
                </w14:textFill>
              </w:rPr>
            </w:pPr>
          </w:p>
        </w:tc>
        <w:tc>
          <w:tcPr>
            <w:tcW w:w="1350" w:type="dxa"/>
            <w:vMerge w:val="continue"/>
            <w:tcBorders>
              <w:top w:val="nil"/>
            </w:tcBorders>
          </w:tcPr>
          <w:p w14:paraId="7AB1DD54">
            <w:pPr>
              <w:kinsoku/>
              <w:rPr>
                <w:rFonts w:ascii="宋体" w:hAnsi="宋体" w:eastAsia="宋体" w:cs="宋体"/>
                <w:color w:val="000000" w:themeColor="text1"/>
                <w:highlight w:val="none"/>
                <w:lang w:eastAsia="zh-CN"/>
                <w14:textFill>
                  <w14:solidFill>
                    <w14:schemeClr w14:val="tx1"/>
                  </w14:solidFill>
                </w14:textFill>
              </w:rPr>
            </w:pPr>
          </w:p>
        </w:tc>
      </w:tr>
    </w:tbl>
    <w:p w14:paraId="1D6E5EF4">
      <w:pPr>
        <w:kinsoku/>
        <w:rPr>
          <w:rFonts w:ascii="宋体" w:hAnsi="宋体" w:eastAsia="宋体" w:cs="宋体"/>
          <w:color w:val="000000" w:themeColor="text1"/>
          <w:highlight w:val="none"/>
          <w:lang w:eastAsia="zh-CN"/>
          <w14:textFill>
            <w14:solidFill>
              <w14:schemeClr w14:val="tx1"/>
            </w14:solidFill>
          </w14:textFill>
        </w:rPr>
      </w:pPr>
    </w:p>
    <w:p w14:paraId="1A91BE7A">
      <w:pPr>
        <w:kinsoku/>
        <w:rPr>
          <w:rFonts w:ascii="宋体" w:hAnsi="宋体" w:eastAsia="宋体" w:cs="宋体"/>
          <w:color w:val="000000" w:themeColor="text1"/>
          <w:highlight w:val="none"/>
          <w:lang w:eastAsia="zh-CN"/>
          <w14:textFill>
            <w14:solidFill>
              <w14:schemeClr w14:val="tx1"/>
            </w14:solidFill>
          </w14:textFill>
        </w:rPr>
        <w:sectPr>
          <w:headerReference r:id="rId49" w:type="default"/>
          <w:footerReference r:id="rId50" w:type="default"/>
          <w:pgSz w:w="11907" w:h="16839"/>
          <w:pgMar w:top="1173" w:right="1638" w:bottom="1254" w:left="1589" w:header="862" w:footer="1093" w:gutter="0"/>
          <w:cols w:space="720" w:num="1"/>
        </w:sectPr>
      </w:pPr>
    </w:p>
    <w:p w14:paraId="003FC677">
      <w:pPr>
        <w:kinsoku/>
        <w:spacing w:before="91" w:line="219" w:lineRule="auto"/>
        <w:jc w:val="center"/>
        <w:rPr>
          <w:rFonts w:ascii="宋体" w:hAnsi="宋体" w:eastAsia="宋体" w:cs="宋体"/>
          <w:color w:val="000000" w:themeColor="text1"/>
          <w:sz w:val="28"/>
          <w:szCs w:val="28"/>
          <w:highlight w:val="none"/>
          <w:lang w:eastAsia="zh-CN"/>
          <w14:textFill>
            <w14:solidFill>
              <w14:schemeClr w14:val="tx1"/>
            </w14:solidFill>
          </w14:textFill>
        </w:rPr>
      </w:pPr>
      <w:bookmarkStart w:id="375" w:name="bookmark288"/>
      <w:bookmarkEnd w:id="375"/>
      <w:bookmarkStart w:id="376" w:name="bookmark286"/>
      <w:bookmarkEnd w:id="376"/>
      <w:bookmarkStart w:id="377" w:name="bookmark285"/>
      <w:bookmarkEnd w:id="377"/>
      <w:r>
        <w:rPr>
          <w:rFonts w:hint="eastAsia" w:ascii="宋体" w:hAnsi="宋体" w:eastAsia="宋体" w:cs="宋体"/>
          <w:color w:val="000000" w:themeColor="text1"/>
          <w:sz w:val="28"/>
          <w:szCs w:val="28"/>
          <w:highlight w:val="none"/>
          <w:lang w:eastAsia="zh-CN"/>
          <w14:textFill>
            <w14:solidFill>
              <w14:schemeClr w14:val="tx1"/>
            </w14:solidFill>
          </w14:textFill>
        </w:rPr>
        <w:t>六、资格审查资料</w:t>
      </w:r>
    </w:p>
    <w:p w14:paraId="781D3119">
      <w:pPr>
        <w:kinsoku/>
        <w:spacing w:line="391" w:lineRule="auto"/>
        <w:rPr>
          <w:rFonts w:ascii="宋体" w:hAnsi="宋体" w:eastAsia="宋体" w:cs="宋体"/>
          <w:color w:val="000000" w:themeColor="text1"/>
          <w:highlight w:val="none"/>
          <w:lang w:eastAsia="zh-CN"/>
          <w14:textFill>
            <w14:solidFill>
              <w14:schemeClr w14:val="tx1"/>
            </w14:solidFill>
          </w14:textFill>
        </w:rPr>
      </w:pPr>
    </w:p>
    <w:p w14:paraId="6F0AD7D6">
      <w:pPr>
        <w:kinsoku/>
        <w:spacing w:before="78" w:line="220" w:lineRule="auto"/>
        <w:ind w:left="3152"/>
        <w:rPr>
          <w:rFonts w:ascii="宋体" w:hAnsi="宋体" w:eastAsia="宋体" w:cs="宋体"/>
          <w:color w:val="000000" w:themeColor="text1"/>
          <w:sz w:val="24"/>
          <w:szCs w:val="24"/>
          <w:highlight w:val="none"/>
          <w:lang w:eastAsia="zh-CN"/>
          <w14:textFill>
            <w14:solidFill>
              <w14:schemeClr w14:val="tx1"/>
            </w14:solidFill>
          </w14:textFill>
        </w:rPr>
      </w:pPr>
      <w:bookmarkStart w:id="378" w:name="bookmark287"/>
      <w:bookmarkEnd w:id="378"/>
      <w:r>
        <w:rPr>
          <w:rFonts w:hint="eastAsia" w:ascii="宋体" w:hAnsi="宋体" w:eastAsia="宋体" w:cs="宋体"/>
          <w:color w:val="000000" w:themeColor="text1"/>
          <w:sz w:val="24"/>
          <w:szCs w:val="24"/>
          <w:highlight w:val="none"/>
          <w:lang w:eastAsia="zh-CN"/>
          <w14:textFill>
            <w14:solidFill>
              <w14:schemeClr w14:val="tx1"/>
            </w14:solidFill>
          </w14:textFill>
        </w:rPr>
        <w:t>（一）投标人基本情况表</w:t>
      </w:r>
    </w:p>
    <w:p w14:paraId="144CD075">
      <w:pPr>
        <w:kinsoku/>
        <w:spacing w:before="190"/>
        <w:rPr>
          <w:rFonts w:ascii="宋体" w:hAnsi="宋体" w:eastAsia="宋体" w:cs="宋体"/>
          <w:color w:val="000000" w:themeColor="text1"/>
          <w:highlight w:val="none"/>
          <w:lang w:eastAsia="zh-CN"/>
          <w14:textFill>
            <w14:solidFill>
              <w14:schemeClr w14:val="tx1"/>
            </w14:solidFill>
          </w14:textFill>
        </w:rPr>
      </w:pPr>
    </w:p>
    <w:tbl>
      <w:tblPr>
        <w:tblStyle w:val="26"/>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898"/>
        <w:gridCol w:w="1024"/>
        <w:gridCol w:w="1288"/>
        <w:gridCol w:w="413"/>
        <w:gridCol w:w="873"/>
        <w:gridCol w:w="828"/>
        <w:gridCol w:w="283"/>
        <w:gridCol w:w="1235"/>
      </w:tblGrid>
      <w:tr w14:paraId="47E4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51" w:type="dxa"/>
            <w:vAlign w:val="center"/>
          </w:tcPr>
          <w:p w14:paraId="725B88D9">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w:t>
            </w:r>
          </w:p>
        </w:tc>
        <w:tc>
          <w:tcPr>
            <w:tcW w:w="6842" w:type="dxa"/>
            <w:gridSpan w:val="8"/>
          </w:tcPr>
          <w:p w14:paraId="52B128DC">
            <w:pPr>
              <w:kinsoku/>
              <w:rPr>
                <w:rFonts w:ascii="宋体" w:hAnsi="宋体" w:eastAsia="宋体" w:cs="宋体"/>
                <w:color w:val="000000" w:themeColor="text1"/>
                <w:highlight w:val="none"/>
                <w14:textFill>
                  <w14:solidFill>
                    <w14:schemeClr w14:val="tx1"/>
                  </w14:solidFill>
                </w14:textFill>
              </w:rPr>
            </w:pPr>
          </w:p>
        </w:tc>
      </w:tr>
      <w:tr w14:paraId="464EC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4F1575D4">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注册地址</w:t>
            </w:r>
          </w:p>
        </w:tc>
        <w:tc>
          <w:tcPr>
            <w:tcW w:w="3210" w:type="dxa"/>
            <w:gridSpan w:val="3"/>
          </w:tcPr>
          <w:p w14:paraId="257CCCB3">
            <w:pPr>
              <w:kinsoku/>
              <w:rPr>
                <w:rFonts w:ascii="宋体" w:hAnsi="宋体" w:eastAsia="宋体" w:cs="宋体"/>
                <w:color w:val="000000" w:themeColor="text1"/>
                <w:highlight w:val="none"/>
                <w14:textFill>
                  <w14:solidFill>
                    <w14:schemeClr w14:val="tx1"/>
                  </w14:solidFill>
                </w14:textFill>
              </w:rPr>
            </w:pPr>
          </w:p>
        </w:tc>
        <w:tc>
          <w:tcPr>
            <w:tcW w:w="1286" w:type="dxa"/>
            <w:gridSpan w:val="2"/>
            <w:vAlign w:val="center"/>
          </w:tcPr>
          <w:p w14:paraId="0EC7A535">
            <w:pPr>
              <w:kinsoku/>
              <w:spacing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邮政编码</w:t>
            </w:r>
          </w:p>
        </w:tc>
        <w:tc>
          <w:tcPr>
            <w:tcW w:w="2346" w:type="dxa"/>
            <w:gridSpan w:val="3"/>
          </w:tcPr>
          <w:p w14:paraId="7A424427">
            <w:pPr>
              <w:kinsoku/>
              <w:rPr>
                <w:rFonts w:ascii="宋体" w:hAnsi="宋体" w:eastAsia="宋体" w:cs="宋体"/>
                <w:color w:val="000000" w:themeColor="text1"/>
                <w:highlight w:val="none"/>
                <w14:textFill>
                  <w14:solidFill>
                    <w14:schemeClr w14:val="tx1"/>
                  </w14:solidFill>
                </w14:textFill>
              </w:rPr>
            </w:pPr>
          </w:p>
        </w:tc>
      </w:tr>
      <w:tr w14:paraId="62FE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Merge w:val="restart"/>
            <w:tcBorders>
              <w:bottom w:val="nil"/>
            </w:tcBorders>
            <w:vAlign w:val="center"/>
          </w:tcPr>
          <w:p w14:paraId="20AC8D64">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w:t>
            </w:r>
          </w:p>
        </w:tc>
        <w:tc>
          <w:tcPr>
            <w:tcW w:w="898" w:type="dxa"/>
            <w:vAlign w:val="center"/>
          </w:tcPr>
          <w:p w14:paraId="25A43522">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p>
        </w:tc>
        <w:tc>
          <w:tcPr>
            <w:tcW w:w="2312" w:type="dxa"/>
            <w:gridSpan w:val="2"/>
            <w:vAlign w:val="center"/>
          </w:tcPr>
          <w:p w14:paraId="0902681C">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286" w:type="dxa"/>
            <w:gridSpan w:val="2"/>
            <w:vAlign w:val="center"/>
          </w:tcPr>
          <w:p w14:paraId="21B84CEC">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w:t>
            </w:r>
          </w:p>
        </w:tc>
        <w:tc>
          <w:tcPr>
            <w:tcW w:w="2346" w:type="dxa"/>
            <w:gridSpan w:val="3"/>
            <w:vAlign w:val="center"/>
          </w:tcPr>
          <w:p w14:paraId="1CC4B965">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5AEE1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Merge w:val="continue"/>
            <w:tcBorders>
              <w:top w:val="nil"/>
            </w:tcBorders>
            <w:vAlign w:val="center"/>
          </w:tcPr>
          <w:p w14:paraId="4A66E7D0">
            <w:pPr>
              <w:kinsoku/>
              <w:jc w:val="center"/>
              <w:rPr>
                <w:rFonts w:ascii="宋体" w:hAnsi="宋体" w:eastAsia="宋体" w:cs="宋体"/>
                <w:color w:val="000000" w:themeColor="text1"/>
                <w:highlight w:val="none"/>
                <w14:textFill>
                  <w14:solidFill>
                    <w14:schemeClr w14:val="tx1"/>
                  </w14:solidFill>
                </w14:textFill>
              </w:rPr>
            </w:pPr>
          </w:p>
        </w:tc>
        <w:tc>
          <w:tcPr>
            <w:tcW w:w="898" w:type="dxa"/>
            <w:vAlign w:val="center"/>
          </w:tcPr>
          <w:p w14:paraId="0187A19C">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w:t>
            </w:r>
          </w:p>
        </w:tc>
        <w:tc>
          <w:tcPr>
            <w:tcW w:w="2312" w:type="dxa"/>
            <w:gridSpan w:val="2"/>
            <w:vAlign w:val="center"/>
          </w:tcPr>
          <w:p w14:paraId="192F5E41">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286" w:type="dxa"/>
            <w:gridSpan w:val="2"/>
            <w:vAlign w:val="center"/>
          </w:tcPr>
          <w:p w14:paraId="3C6C777E">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电子邮件</w:t>
            </w:r>
          </w:p>
        </w:tc>
        <w:tc>
          <w:tcPr>
            <w:tcW w:w="2346" w:type="dxa"/>
            <w:gridSpan w:val="3"/>
            <w:vAlign w:val="center"/>
          </w:tcPr>
          <w:p w14:paraId="622B5F11">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08A9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1" w:type="dxa"/>
            <w:vAlign w:val="center"/>
          </w:tcPr>
          <w:p w14:paraId="56AAA1C0">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p>
        </w:tc>
        <w:tc>
          <w:tcPr>
            <w:tcW w:w="898" w:type="dxa"/>
            <w:vAlign w:val="center"/>
          </w:tcPr>
          <w:p w14:paraId="428EA7FC">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024" w:type="dxa"/>
            <w:vAlign w:val="center"/>
          </w:tcPr>
          <w:p w14:paraId="3CEEA63C">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288" w:type="dxa"/>
            <w:vAlign w:val="center"/>
          </w:tcPr>
          <w:p w14:paraId="798C6F8B">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286" w:type="dxa"/>
            <w:gridSpan w:val="2"/>
            <w:vAlign w:val="center"/>
          </w:tcPr>
          <w:p w14:paraId="3635C906">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111" w:type="dxa"/>
            <w:gridSpan w:val="2"/>
            <w:vAlign w:val="center"/>
          </w:tcPr>
          <w:p w14:paraId="12700C52">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235" w:type="dxa"/>
          </w:tcPr>
          <w:p w14:paraId="5909C6E8">
            <w:pPr>
              <w:kinsoku/>
              <w:rPr>
                <w:rFonts w:ascii="宋体" w:hAnsi="宋体" w:eastAsia="宋体" w:cs="宋体"/>
                <w:color w:val="000000" w:themeColor="text1"/>
                <w:highlight w:val="none"/>
                <w14:textFill>
                  <w14:solidFill>
                    <w14:schemeClr w14:val="tx1"/>
                  </w14:solidFill>
                </w14:textFill>
              </w:rPr>
            </w:pPr>
          </w:p>
        </w:tc>
      </w:tr>
      <w:tr w14:paraId="7602D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62FDB00E">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技术负责人</w:t>
            </w:r>
          </w:p>
        </w:tc>
        <w:tc>
          <w:tcPr>
            <w:tcW w:w="898" w:type="dxa"/>
            <w:vAlign w:val="center"/>
          </w:tcPr>
          <w:p w14:paraId="74EECE70">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024" w:type="dxa"/>
            <w:vAlign w:val="center"/>
          </w:tcPr>
          <w:p w14:paraId="55101A99">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288" w:type="dxa"/>
            <w:vAlign w:val="center"/>
          </w:tcPr>
          <w:p w14:paraId="511E6204">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286" w:type="dxa"/>
            <w:gridSpan w:val="2"/>
            <w:vAlign w:val="center"/>
          </w:tcPr>
          <w:p w14:paraId="624CBD80">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111" w:type="dxa"/>
            <w:gridSpan w:val="2"/>
            <w:vAlign w:val="center"/>
          </w:tcPr>
          <w:p w14:paraId="605D065A">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235" w:type="dxa"/>
          </w:tcPr>
          <w:p w14:paraId="0CFAFCE0">
            <w:pPr>
              <w:kinsoku/>
              <w:rPr>
                <w:rFonts w:ascii="宋体" w:hAnsi="宋体" w:eastAsia="宋体" w:cs="宋体"/>
                <w:color w:val="000000" w:themeColor="text1"/>
                <w:highlight w:val="none"/>
                <w14:textFill>
                  <w14:solidFill>
                    <w14:schemeClr w14:val="tx1"/>
                  </w14:solidFill>
                </w14:textFill>
              </w:rPr>
            </w:pPr>
          </w:p>
        </w:tc>
      </w:tr>
      <w:tr w14:paraId="49FB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44626422">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企业设计资质证书</w:t>
            </w:r>
          </w:p>
        </w:tc>
        <w:tc>
          <w:tcPr>
            <w:tcW w:w="6842" w:type="dxa"/>
            <w:gridSpan w:val="8"/>
            <w:vAlign w:val="center"/>
          </w:tcPr>
          <w:p w14:paraId="559CDF57">
            <w:pPr>
              <w:kinsoku/>
              <w:spacing w:before="175" w:line="220" w:lineRule="auto"/>
              <w:ind w:left="1060"/>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类型：                    等级：      证书号：</w:t>
            </w:r>
          </w:p>
        </w:tc>
      </w:tr>
      <w:tr w14:paraId="3BEB0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51" w:type="dxa"/>
            <w:vAlign w:val="center"/>
          </w:tcPr>
          <w:p w14:paraId="71082F88">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营业执照号</w:t>
            </w:r>
          </w:p>
        </w:tc>
        <w:tc>
          <w:tcPr>
            <w:tcW w:w="3210" w:type="dxa"/>
            <w:gridSpan w:val="3"/>
            <w:vAlign w:val="center"/>
          </w:tcPr>
          <w:p w14:paraId="0D083EFD">
            <w:pPr>
              <w:kinsoku/>
              <w:jc w:val="center"/>
              <w:rPr>
                <w:rFonts w:ascii="宋体" w:hAnsi="宋体" w:eastAsia="宋体" w:cs="宋体"/>
                <w:color w:val="000000" w:themeColor="text1"/>
                <w:highlight w:val="none"/>
                <w14:textFill>
                  <w14:solidFill>
                    <w14:schemeClr w14:val="tx1"/>
                  </w14:solidFill>
                </w14:textFill>
              </w:rPr>
            </w:pPr>
          </w:p>
        </w:tc>
        <w:tc>
          <w:tcPr>
            <w:tcW w:w="3632" w:type="dxa"/>
            <w:gridSpan w:val="5"/>
            <w:vAlign w:val="center"/>
          </w:tcPr>
          <w:p w14:paraId="2BDB7676">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员工总人数：</w:t>
            </w:r>
          </w:p>
        </w:tc>
      </w:tr>
      <w:tr w14:paraId="77075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29A5A43D">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注册资本</w:t>
            </w:r>
          </w:p>
        </w:tc>
        <w:tc>
          <w:tcPr>
            <w:tcW w:w="3210" w:type="dxa"/>
            <w:gridSpan w:val="3"/>
            <w:vAlign w:val="center"/>
          </w:tcPr>
          <w:p w14:paraId="3D84655C">
            <w:pPr>
              <w:kinsoku/>
              <w:jc w:val="center"/>
              <w:rPr>
                <w:rFonts w:ascii="宋体" w:hAnsi="宋体" w:eastAsia="宋体" w:cs="宋体"/>
                <w:color w:val="000000" w:themeColor="text1"/>
                <w:highlight w:val="none"/>
                <w14:textFill>
                  <w14:solidFill>
                    <w14:schemeClr w14:val="tx1"/>
                  </w14:solidFill>
                </w14:textFill>
              </w:rPr>
            </w:pPr>
          </w:p>
        </w:tc>
        <w:tc>
          <w:tcPr>
            <w:tcW w:w="413" w:type="dxa"/>
            <w:vMerge w:val="restart"/>
            <w:tcBorders>
              <w:bottom w:val="nil"/>
            </w:tcBorders>
            <w:textDirection w:val="tbRlV"/>
            <w:vAlign w:val="center"/>
          </w:tcPr>
          <w:p w14:paraId="6039D7AD">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  中</w:t>
            </w:r>
          </w:p>
        </w:tc>
        <w:tc>
          <w:tcPr>
            <w:tcW w:w="1701" w:type="dxa"/>
            <w:gridSpan w:val="2"/>
            <w:vAlign w:val="center"/>
          </w:tcPr>
          <w:p w14:paraId="0F702455">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高级职称人员</w:t>
            </w:r>
          </w:p>
        </w:tc>
        <w:tc>
          <w:tcPr>
            <w:tcW w:w="1518" w:type="dxa"/>
            <w:gridSpan w:val="2"/>
          </w:tcPr>
          <w:p w14:paraId="55D912A5">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21C60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1" w:type="dxa"/>
            <w:vAlign w:val="center"/>
          </w:tcPr>
          <w:p w14:paraId="6AEFF396">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成立日期</w:t>
            </w:r>
          </w:p>
        </w:tc>
        <w:tc>
          <w:tcPr>
            <w:tcW w:w="3210" w:type="dxa"/>
            <w:gridSpan w:val="3"/>
            <w:vAlign w:val="center"/>
          </w:tcPr>
          <w:p w14:paraId="1077B771">
            <w:pPr>
              <w:kinsoku/>
              <w:jc w:val="center"/>
              <w:rPr>
                <w:rFonts w:ascii="宋体" w:hAnsi="宋体" w:eastAsia="宋体" w:cs="宋体"/>
                <w:color w:val="000000" w:themeColor="text1"/>
                <w:highlight w:val="none"/>
                <w14:textFill>
                  <w14:solidFill>
                    <w14:schemeClr w14:val="tx1"/>
                  </w14:solidFill>
                </w14:textFill>
              </w:rPr>
            </w:pPr>
          </w:p>
        </w:tc>
        <w:tc>
          <w:tcPr>
            <w:tcW w:w="413" w:type="dxa"/>
            <w:vMerge w:val="continue"/>
            <w:tcBorders>
              <w:top w:val="nil"/>
              <w:bottom w:val="nil"/>
            </w:tcBorders>
            <w:textDirection w:val="tbRlV"/>
            <w:vAlign w:val="center"/>
          </w:tcPr>
          <w:p w14:paraId="7A4E1AF7">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701" w:type="dxa"/>
            <w:gridSpan w:val="2"/>
            <w:vAlign w:val="center"/>
          </w:tcPr>
          <w:p w14:paraId="48923B20">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中级职称人员</w:t>
            </w:r>
          </w:p>
        </w:tc>
        <w:tc>
          <w:tcPr>
            <w:tcW w:w="1518" w:type="dxa"/>
            <w:gridSpan w:val="2"/>
          </w:tcPr>
          <w:p w14:paraId="5FC0654C">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0D89A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2DA59699">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基本账户开户银行</w:t>
            </w:r>
          </w:p>
        </w:tc>
        <w:tc>
          <w:tcPr>
            <w:tcW w:w="3210" w:type="dxa"/>
            <w:gridSpan w:val="3"/>
            <w:vAlign w:val="center"/>
          </w:tcPr>
          <w:p w14:paraId="5740E1BA">
            <w:pPr>
              <w:kinsoku/>
              <w:jc w:val="center"/>
              <w:rPr>
                <w:rFonts w:ascii="宋体" w:hAnsi="宋体" w:eastAsia="宋体" w:cs="宋体"/>
                <w:color w:val="000000" w:themeColor="text1"/>
                <w:highlight w:val="none"/>
                <w14:textFill>
                  <w14:solidFill>
                    <w14:schemeClr w14:val="tx1"/>
                  </w14:solidFill>
                </w14:textFill>
              </w:rPr>
            </w:pPr>
          </w:p>
        </w:tc>
        <w:tc>
          <w:tcPr>
            <w:tcW w:w="413" w:type="dxa"/>
            <w:vMerge w:val="continue"/>
            <w:tcBorders>
              <w:top w:val="nil"/>
              <w:bottom w:val="nil"/>
            </w:tcBorders>
            <w:textDirection w:val="tbRlV"/>
            <w:vAlign w:val="center"/>
          </w:tcPr>
          <w:p w14:paraId="4215B9E3">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701" w:type="dxa"/>
            <w:gridSpan w:val="2"/>
            <w:vAlign w:val="center"/>
          </w:tcPr>
          <w:p w14:paraId="7D94DFA8">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技术人员数量</w:t>
            </w:r>
          </w:p>
        </w:tc>
        <w:tc>
          <w:tcPr>
            <w:tcW w:w="1518" w:type="dxa"/>
            <w:gridSpan w:val="2"/>
          </w:tcPr>
          <w:p w14:paraId="7ACF073F">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05F5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1" w:type="dxa"/>
            <w:vAlign w:val="center"/>
          </w:tcPr>
          <w:p w14:paraId="0CE4A693">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基本账户银行账号</w:t>
            </w:r>
          </w:p>
        </w:tc>
        <w:tc>
          <w:tcPr>
            <w:tcW w:w="3210" w:type="dxa"/>
            <w:gridSpan w:val="3"/>
            <w:vAlign w:val="center"/>
          </w:tcPr>
          <w:p w14:paraId="09C6F17B">
            <w:pPr>
              <w:kinsoku/>
              <w:jc w:val="center"/>
              <w:rPr>
                <w:rFonts w:ascii="宋体" w:hAnsi="宋体" w:eastAsia="宋体" w:cs="宋体"/>
                <w:color w:val="000000" w:themeColor="text1"/>
                <w:highlight w:val="none"/>
                <w14:textFill>
                  <w14:solidFill>
                    <w14:schemeClr w14:val="tx1"/>
                  </w14:solidFill>
                </w14:textFill>
              </w:rPr>
            </w:pPr>
          </w:p>
        </w:tc>
        <w:tc>
          <w:tcPr>
            <w:tcW w:w="413" w:type="dxa"/>
            <w:vMerge w:val="continue"/>
            <w:tcBorders>
              <w:top w:val="nil"/>
            </w:tcBorders>
            <w:textDirection w:val="tbRlV"/>
            <w:vAlign w:val="center"/>
          </w:tcPr>
          <w:p w14:paraId="3CF0C60F">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c>
          <w:tcPr>
            <w:tcW w:w="1701" w:type="dxa"/>
            <w:gridSpan w:val="2"/>
            <w:vAlign w:val="center"/>
          </w:tcPr>
          <w:p w14:paraId="79F0D7B9">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各类注册人员</w:t>
            </w:r>
          </w:p>
        </w:tc>
        <w:tc>
          <w:tcPr>
            <w:tcW w:w="1518" w:type="dxa"/>
            <w:gridSpan w:val="2"/>
          </w:tcPr>
          <w:p w14:paraId="35DC9AC3">
            <w:pPr>
              <w:kinsoku/>
              <w:spacing w:before="68" w:line="222" w:lineRule="auto"/>
              <w:jc w:val="center"/>
              <w:rPr>
                <w:rFonts w:ascii="宋体" w:hAnsi="宋体" w:eastAsia="宋体" w:cs="宋体"/>
                <w:color w:val="000000" w:themeColor="text1"/>
                <w:highlight w:val="none"/>
                <w14:textFill>
                  <w14:solidFill>
                    <w14:schemeClr w14:val="tx1"/>
                  </w14:solidFill>
                </w14:textFill>
              </w:rPr>
            </w:pPr>
          </w:p>
        </w:tc>
      </w:tr>
      <w:tr w14:paraId="1CFB6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51" w:type="dxa"/>
            <w:vAlign w:val="center"/>
          </w:tcPr>
          <w:p w14:paraId="50B63597">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经营范围</w:t>
            </w:r>
          </w:p>
        </w:tc>
        <w:tc>
          <w:tcPr>
            <w:tcW w:w="6842" w:type="dxa"/>
            <w:gridSpan w:val="8"/>
          </w:tcPr>
          <w:p w14:paraId="4837D76B">
            <w:pPr>
              <w:kinsoku/>
              <w:rPr>
                <w:rFonts w:ascii="宋体" w:hAnsi="宋体" w:eastAsia="宋体" w:cs="宋体"/>
                <w:color w:val="000000" w:themeColor="text1"/>
                <w:highlight w:val="none"/>
                <w14:textFill>
                  <w14:solidFill>
                    <w14:schemeClr w14:val="tx1"/>
                  </w14:solidFill>
                </w14:textFill>
              </w:rPr>
            </w:pPr>
          </w:p>
        </w:tc>
      </w:tr>
      <w:tr w14:paraId="0BAE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6" w:hRule="atLeast"/>
        </w:trPr>
        <w:tc>
          <w:tcPr>
            <w:tcW w:w="2051" w:type="dxa"/>
            <w:vAlign w:val="center"/>
          </w:tcPr>
          <w:p w14:paraId="7BA50CEF">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投标人关联企业情况</w:t>
            </w:r>
          </w:p>
        </w:tc>
        <w:tc>
          <w:tcPr>
            <w:tcW w:w="6842" w:type="dxa"/>
            <w:gridSpan w:val="8"/>
          </w:tcPr>
          <w:p w14:paraId="6B6F78B7">
            <w:pPr>
              <w:kinsoku/>
              <w:spacing w:before="160"/>
              <w:ind w:left="11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投标人应提供关联企业情况，包括：</w:t>
            </w:r>
          </w:p>
          <w:p w14:paraId="245EB7B8">
            <w:pPr>
              <w:kinsoku/>
              <w:spacing w:before="149"/>
              <w:ind w:left="109" w:right="105" w:hanging="9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 xml:space="preserve">（1）投标人的所有股东名称及相应股权（出资额）比例；如投标人为上市公司，投标人应提供股权占公司股份总数 </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5</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%以上的所有股东名称及相应股权比例；</w:t>
            </w:r>
          </w:p>
          <w:p w14:paraId="70EA2D03">
            <w:pPr>
              <w:kinsoku/>
              <w:spacing w:before="150"/>
              <w:ind w:left="109" w:right="118" w:hanging="99"/>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（2）投标人投资（控股）或管理的下属企业名称、持有股权（出资额）比例；</w:t>
            </w:r>
          </w:p>
          <w:p w14:paraId="090FBE8D">
            <w:pPr>
              <w:kinsoku/>
              <w:spacing w:before="147"/>
              <w:ind w:left="1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（3）与投标人单位负责人（即法定代表人）为同一人的其他单位名称</w:t>
            </w:r>
          </w:p>
        </w:tc>
      </w:tr>
      <w:tr w14:paraId="631C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51" w:type="dxa"/>
          </w:tcPr>
          <w:p w14:paraId="5438CAC0">
            <w:pPr>
              <w:kinsoku/>
              <w:spacing w:before="176" w:line="222" w:lineRule="auto"/>
              <w:ind w:left="824"/>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6842" w:type="dxa"/>
            <w:gridSpan w:val="8"/>
          </w:tcPr>
          <w:p w14:paraId="4546D8A7">
            <w:pPr>
              <w:kinsoku/>
              <w:rPr>
                <w:rFonts w:ascii="宋体" w:hAnsi="宋体" w:eastAsia="宋体" w:cs="宋体"/>
                <w:color w:val="000000" w:themeColor="text1"/>
                <w:highlight w:val="none"/>
                <w14:textFill>
                  <w14:solidFill>
                    <w14:schemeClr w14:val="tx1"/>
                  </w14:solidFill>
                </w14:textFill>
              </w:rPr>
            </w:pPr>
          </w:p>
        </w:tc>
      </w:tr>
    </w:tbl>
    <w:p w14:paraId="678610AA">
      <w:pPr>
        <w:tabs>
          <w:tab w:val="left" w:pos="9040"/>
        </w:tabs>
        <w:kinsoku/>
        <w:spacing w:before="154" w:line="234" w:lineRule="auto"/>
        <w:ind w:left="592" w:right="-130" w:hanging="59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注：投标人应根据招标文件第二章“投标人须知 ”第3.5.1项的要求在本表后附相关证明材料。</w:t>
      </w:r>
    </w:p>
    <w:p w14:paraId="5E5990A0">
      <w:pPr>
        <w:rPr>
          <w:rFonts w:ascii="宋体" w:hAnsi="宋体" w:eastAsia="宋体" w:cs="宋体"/>
          <w:color w:val="000000" w:themeColor="text1"/>
          <w:sz w:val="24"/>
          <w:szCs w:val="24"/>
          <w:highlight w:val="none"/>
          <w:lang w:eastAsia="zh-CN"/>
          <w14:textFill>
            <w14:solidFill>
              <w14:schemeClr w14:val="tx1"/>
            </w14:solidFill>
          </w14:textFill>
        </w:rPr>
      </w:pPr>
      <w:bookmarkStart w:id="379" w:name="bookmark290"/>
      <w:bookmarkEnd w:id="379"/>
      <w:bookmarkStart w:id="380" w:name="bookmark289"/>
      <w:bookmarkEnd w:id="380"/>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32ECBEDD">
      <w:pPr>
        <w:kinsoku/>
        <w:spacing w:before="78" w:line="220" w:lineRule="auto"/>
        <w:ind w:left="274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（二）投标人企业组织机构框图</w:t>
      </w:r>
    </w:p>
    <w:p w14:paraId="138F46C2">
      <w:pPr>
        <w:kinsoku/>
        <w:spacing w:before="22"/>
        <w:rPr>
          <w:rFonts w:ascii="宋体" w:hAnsi="宋体" w:eastAsia="宋体" w:cs="宋体"/>
          <w:color w:val="000000" w:themeColor="text1"/>
          <w:highlight w:val="none"/>
          <w:lang w:eastAsia="zh-CN"/>
          <w14:textFill>
            <w14:solidFill>
              <w14:schemeClr w14:val="tx1"/>
            </w14:solidFill>
          </w14:textFill>
        </w:rPr>
      </w:pPr>
    </w:p>
    <w:tbl>
      <w:tblPr>
        <w:tblStyle w:val="26"/>
        <w:tblW w:w="88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7"/>
      </w:tblGrid>
      <w:tr w14:paraId="7822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2" w:hRule="atLeast"/>
        </w:trPr>
        <w:tc>
          <w:tcPr>
            <w:tcW w:w="8897" w:type="dxa"/>
          </w:tcPr>
          <w:p w14:paraId="70097A04">
            <w:pPr>
              <w:kinsoku/>
              <w:spacing w:line="304" w:lineRule="auto"/>
              <w:rPr>
                <w:rFonts w:ascii="宋体" w:hAnsi="宋体" w:eastAsia="宋体" w:cs="宋体"/>
                <w:color w:val="000000" w:themeColor="text1"/>
                <w:highlight w:val="none"/>
                <w:lang w:eastAsia="zh-CN"/>
                <w14:textFill>
                  <w14:solidFill>
                    <w14:schemeClr w14:val="tx1"/>
                  </w14:solidFill>
                </w14:textFill>
              </w:rPr>
            </w:pPr>
          </w:p>
          <w:p w14:paraId="3A0B6A79">
            <w:pPr>
              <w:kinsoku/>
              <w:spacing w:before="68" w:line="221" w:lineRule="auto"/>
              <w:ind w:left="40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以框图方式表示。</w:t>
            </w:r>
          </w:p>
        </w:tc>
      </w:tr>
      <w:tr w14:paraId="3F60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2" w:hRule="atLeast"/>
        </w:trPr>
        <w:tc>
          <w:tcPr>
            <w:tcW w:w="8897" w:type="dxa"/>
          </w:tcPr>
          <w:p w14:paraId="52988D50">
            <w:pPr>
              <w:kinsoku/>
              <w:spacing w:before="160" w:line="221" w:lineRule="auto"/>
              <w:ind w:left="38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r>
    </w:tbl>
    <w:p w14:paraId="1BAE3245">
      <w:pPr>
        <w:kinsoku/>
        <w:rPr>
          <w:rFonts w:ascii="宋体" w:hAnsi="宋体" w:eastAsia="宋体" w:cs="宋体"/>
          <w:color w:val="000000" w:themeColor="text1"/>
          <w:highlight w:val="none"/>
          <w14:textFill>
            <w14:solidFill>
              <w14:schemeClr w14:val="tx1"/>
            </w14:solidFill>
          </w14:textFill>
        </w:rPr>
      </w:pPr>
    </w:p>
    <w:p w14:paraId="6F6718C3">
      <w:pPr>
        <w:kinsoku/>
        <w:rPr>
          <w:rFonts w:ascii="宋体" w:hAnsi="宋体" w:eastAsia="宋体" w:cs="宋体"/>
          <w:color w:val="000000" w:themeColor="text1"/>
          <w:highlight w:val="none"/>
          <w14:textFill>
            <w14:solidFill>
              <w14:schemeClr w14:val="tx1"/>
            </w14:solidFill>
          </w14:textFill>
        </w:rPr>
        <w:sectPr>
          <w:headerReference r:id="rId51" w:type="default"/>
          <w:footerReference r:id="rId52" w:type="default"/>
          <w:pgSz w:w="11907" w:h="16839"/>
          <w:pgMar w:top="1173" w:right="1411" w:bottom="1254" w:left="1586" w:header="862" w:footer="1093" w:gutter="0"/>
          <w:cols w:space="720" w:num="1"/>
        </w:sectPr>
      </w:pPr>
    </w:p>
    <w:p w14:paraId="663A1010">
      <w:pPr>
        <w:kinsoku/>
        <w:spacing w:before="78" w:line="360" w:lineRule="auto"/>
        <w:ind w:left="2617"/>
        <w:rPr>
          <w:rFonts w:ascii="宋体" w:hAnsi="宋体" w:eastAsia="宋体" w:cs="宋体"/>
          <w:color w:val="000000" w:themeColor="text1"/>
          <w:sz w:val="24"/>
          <w:szCs w:val="24"/>
          <w:highlight w:val="none"/>
          <w:lang w:eastAsia="zh-CN"/>
          <w14:textFill>
            <w14:solidFill>
              <w14:schemeClr w14:val="tx1"/>
            </w14:solidFill>
          </w14:textFill>
        </w:rPr>
      </w:pPr>
      <w:bookmarkStart w:id="381" w:name="bookmark291"/>
      <w:bookmarkEnd w:id="381"/>
      <w:bookmarkStart w:id="382" w:name="bookmark292"/>
      <w:bookmarkEnd w:id="382"/>
      <w:r>
        <w:rPr>
          <w:rFonts w:hint="eastAsia" w:ascii="宋体" w:hAnsi="宋体" w:eastAsia="宋体" w:cs="宋体"/>
          <w:color w:val="000000" w:themeColor="text1"/>
          <w:sz w:val="24"/>
          <w:szCs w:val="24"/>
          <w:highlight w:val="none"/>
          <w:lang w:eastAsia="zh-CN"/>
          <w14:textFill>
            <w14:solidFill>
              <w14:schemeClr w14:val="tx1"/>
            </w14:solidFill>
          </w14:textFill>
        </w:rPr>
        <w:t>（三）近年完成的类似项目情况表</w:t>
      </w:r>
    </w:p>
    <w:p w14:paraId="28D77BD8">
      <w:pPr>
        <w:kinsoku/>
        <w:spacing w:before="78" w:line="360" w:lineRule="auto"/>
        <w:ind w:left="2617"/>
        <w:rPr>
          <w:rFonts w:ascii="宋体" w:hAnsi="宋体" w:eastAsia="宋体" w:cs="宋体"/>
          <w:color w:val="000000" w:themeColor="text1"/>
          <w:sz w:val="24"/>
          <w:szCs w:val="24"/>
          <w:highlight w:val="none"/>
          <w:lang w:eastAsia="zh-CN"/>
          <w14:textFill>
            <w14:solidFill>
              <w14:schemeClr w14:val="tx1"/>
            </w14:solidFill>
          </w14:textFill>
        </w:rPr>
      </w:pPr>
      <w:bookmarkStart w:id="383" w:name="_Toc4841"/>
      <w:bookmarkStart w:id="384" w:name="_Toc29"/>
      <w:r>
        <w:rPr>
          <w:rFonts w:hint="eastAsia" w:ascii="宋体" w:hAnsi="宋体" w:eastAsia="宋体" w:cs="宋体"/>
          <w:color w:val="000000" w:themeColor="text1"/>
          <w:sz w:val="24"/>
          <w:szCs w:val="24"/>
          <w:highlight w:val="none"/>
          <w:lang w:eastAsia="zh-CN"/>
          <w14:textFill>
            <w14:solidFill>
              <w14:schemeClr w14:val="tx1"/>
            </w14:solidFill>
          </w14:textFill>
        </w:rPr>
        <w:t>表 3-1 完成的类似项目情况汇总表</w:t>
      </w:r>
      <w:bookmarkEnd w:id="383"/>
      <w:bookmarkEnd w:id="384"/>
    </w:p>
    <w:tbl>
      <w:tblPr>
        <w:tblStyle w:val="18"/>
        <w:tblW w:w="7622" w:type="dxa"/>
        <w:jc w:val="center"/>
        <w:tblLayout w:type="fixed"/>
        <w:tblCellMar>
          <w:top w:w="0" w:type="dxa"/>
          <w:left w:w="0" w:type="dxa"/>
          <w:bottom w:w="0" w:type="dxa"/>
          <w:right w:w="0" w:type="dxa"/>
        </w:tblCellMar>
      </w:tblPr>
      <w:tblGrid>
        <w:gridCol w:w="832"/>
        <w:gridCol w:w="2062"/>
        <w:gridCol w:w="1706"/>
        <w:gridCol w:w="1194"/>
        <w:gridCol w:w="944"/>
        <w:gridCol w:w="884"/>
      </w:tblGrid>
      <w:tr w14:paraId="071C757C">
        <w:tblPrEx>
          <w:tblCellMar>
            <w:top w:w="0" w:type="dxa"/>
            <w:left w:w="0" w:type="dxa"/>
            <w:bottom w:w="0" w:type="dxa"/>
            <w:right w:w="0" w:type="dxa"/>
          </w:tblCellMar>
        </w:tblPrEx>
        <w:trPr>
          <w:trHeight w:val="631" w:hRule="atLeast"/>
          <w:jc w:val="center"/>
        </w:trPr>
        <w:tc>
          <w:tcPr>
            <w:tcW w:w="832" w:type="dxa"/>
            <w:tcBorders>
              <w:top w:val="single" w:color="auto" w:sz="12" w:space="0"/>
              <w:left w:val="single" w:color="auto" w:sz="12" w:space="0"/>
              <w:bottom w:val="single" w:color="auto" w:sz="8" w:space="0"/>
              <w:right w:val="single" w:color="auto" w:sz="4" w:space="0"/>
            </w:tcBorders>
            <w:vAlign w:val="center"/>
          </w:tcPr>
          <w:p w14:paraId="1CA1719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序号</w:t>
            </w:r>
          </w:p>
        </w:tc>
        <w:tc>
          <w:tcPr>
            <w:tcW w:w="2062" w:type="dxa"/>
            <w:tcBorders>
              <w:top w:val="single" w:color="auto" w:sz="12" w:space="0"/>
              <w:left w:val="single" w:color="auto" w:sz="4" w:space="0"/>
              <w:bottom w:val="single" w:color="auto" w:sz="8" w:space="0"/>
              <w:right w:val="single" w:color="auto" w:sz="4" w:space="0"/>
            </w:tcBorders>
            <w:vAlign w:val="center"/>
          </w:tcPr>
          <w:p w14:paraId="0633A07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项目名称</w:t>
            </w:r>
          </w:p>
        </w:tc>
        <w:tc>
          <w:tcPr>
            <w:tcW w:w="1706" w:type="dxa"/>
            <w:tcBorders>
              <w:top w:val="single" w:color="auto" w:sz="12" w:space="0"/>
              <w:left w:val="single" w:color="auto" w:sz="4" w:space="0"/>
              <w:bottom w:val="single" w:color="auto" w:sz="8" w:space="0"/>
              <w:right w:val="single" w:color="auto" w:sz="4" w:space="0"/>
            </w:tcBorders>
            <w:vAlign w:val="center"/>
          </w:tcPr>
          <w:p w14:paraId="6D4EEAC7">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土建工程里程（km）</w:t>
            </w:r>
          </w:p>
        </w:tc>
        <w:tc>
          <w:tcPr>
            <w:tcW w:w="1194" w:type="dxa"/>
            <w:tcBorders>
              <w:top w:val="single" w:color="auto" w:sz="12" w:space="0"/>
              <w:left w:val="single" w:color="auto" w:sz="4" w:space="0"/>
              <w:bottom w:val="single" w:color="auto" w:sz="8" w:space="0"/>
              <w:right w:val="single" w:color="auto" w:sz="4" w:space="0"/>
            </w:tcBorders>
            <w:vAlign w:val="center"/>
          </w:tcPr>
          <w:p w14:paraId="6BBA4F4D">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大桥（座）</w:t>
            </w:r>
          </w:p>
        </w:tc>
        <w:tc>
          <w:tcPr>
            <w:tcW w:w="944" w:type="dxa"/>
            <w:tcBorders>
              <w:top w:val="single" w:color="auto" w:sz="12" w:space="0"/>
              <w:left w:val="single" w:color="auto" w:sz="4" w:space="0"/>
              <w:bottom w:val="single" w:color="auto" w:sz="8" w:space="0"/>
              <w:right w:val="single" w:color="auto" w:sz="4" w:space="0"/>
            </w:tcBorders>
            <w:vAlign w:val="center"/>
          </w:tcPr>
          <w:p w14:paraId="6EE856B9">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桥梁工程（座）</w:t>
            </w:r>
          </w:p>
        </w:tc>
        <w:tc>
          <w:tcPr>
            <w:tcW w:w="884" w:type="dxa"/>
            <w:tcBorders>
              <w:top w:val="single" w:color="auto" w:sz="12" w:space="0"/>
              <w:left w:val="single" w:color="auto" w:sz="4" w:space="0"/>
              <w:bottom w:val="single" w:color="auto" w:sz="8" w:space="0"/>
              <w:right w:val="single" w:color="auto" w:sz="12" w:space="0"/>
            </w:tcBorders>
            <w:vAlign w:val="center"/>
          </w:tcPr>
          <w:p w14:paraId="30DC851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备注</w:t>
            </w:r>
          </w:p>
        </w:tc>
      </w:tr>
      <w:tr w14:paraId="5A502DFE">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7FC590D2">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1</w:t>
            </w:r>
          </w:p>
        </w:tc>
        <w:tc>
          <w:tcPr>
            <w:tcW w:w="2062" w:type="dxa"/>
            <w:tcBorders>
              <w:top w:val="single" w:color="auto" w:sz="8" w:space="0"/>
              <w:left w:val="single" w:color="auto" w:sz="4" w:space="0"/>
              <w:bottom w:val="single" w:color="auto" w:sz="8" w:space="0"/>
              <w:right w:val="single" w:color="auto" w:sz="4" w:space="0"/>
            </w:tcBorders>
            <w:vAlign w:val="center"/>
          </w:tcPr>
          <w:p w14:paraId="6395FEF4">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4F23E20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2B8D4983">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540CF6A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902AF7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1AF1ED27">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09CACF64">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2</w:t>
            </w:r>
          </w:p>
        </w:tc>
        <w:tc>
          <w:tcPr>
            <w:tcW w:w="2062" w:type="dxa"/>
            <w:tcBorders>
              <w:top w:val="single" w:color="auto" w:sz="8" w:space="0"/>
              <w:left w:val="single" w:color="auto" w:sz="4" w:space="0"/>
              <w:bottom w:val="single" w:color="auto" w:sz="8" w:space="0"/>
              <w:right w:val="single" w:color="auto" w:sz="4" w:space="0"/>
            </w:tcBorders>
            <w:vAlign w:val="center"/>
          </w:tcPr>
          <w:p w14:paraId="62D9A778">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5D90AD07">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36DE1CEF">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7A744D7F">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324B0C3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52A5712F">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4DA1138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3</w:t>
            </w:r>
          </w:p>
        </w:tc>
        <w:tc>
          <w:tcPr>
            <w:tcW w:w="2062" w:type="dxa"/>
            <w:tcBorders>
              <w:top w:val="single" w:color="auto" w:sz="8" w:space="0"/>
              <w:left w:val="single" w:color="auto" w:sz="4" w:space="0"/>
              <w:bottom w:val="single" w:color="auto" w:sz="8" w:space="0"/>
              <w:right w:val="single" w:color="auto" w:sz="4" w:space="0"/>
            </w:tcBorders>
            <w:vAlign w:val="center"/>
          </w:tcPr>
          <w:p w14:paraId="0B126BD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0BA6576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0B63FE20">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158F4B86">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6E65F13">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39BB9047">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5685618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4</w:t>
            </w:r>
          </w:p>
        </w:tc>
        <w:tc>
          <w:tcPr>
            <w:tcW w:w="2062" w:type="dxa"/>
            <w:tcBorders>
              <w:top w:val="single" w:color="auto" w:sz="8" w:space="0"/>
              <w:left w:val="single" w:color="auto" w:sz="4" w:space="0"/>
              <w:bottom w:val="single" w:color="auto" w:sz="8" w:space="0"/>
              <w:right w:val="single" w:color="auto" w:sz="4" w:space="0"/>
            </w:tcBorders>
            <w:vAlign w:val="center"/>
          </w:tcPr>
          <w:p w14:paraId="4C8F57C6">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41686DE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796DD433">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002BE41B">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7898157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052DC03A">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3AAD788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5</w:t>
            </w:r>
          </w:p>
        </w:tc>
        <w:tc>
          <w:tcPr>
            <w:tcW w:w="2062" w:type="dxa"/>
            <w:tcBorders>
              <w:top w:val="single" w:color="auto" w:sz="8" w:space="0"/>
              <w:left w:val="single" w:color="auto" w:sz="4" w:space="0"/>
              <w:bottom w:val="single" w:color="auto" w:sz="8" w:space="0"/>
              <w:right w:val="single" w:color="auto" w:sz="4" w:space="0"/>
            </w:tcBorders>
            <w:vAlign w:val="center"/>
          </w:tcPr>
          <w:p w14:paraId="0BEA1B6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76A47923">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180A6ADB">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0D947F85">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A72FCD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0D9FB61B">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05CF249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6</w:t>
            </w:r>
          </w:p>
        </w:tc>
        <w:tc>
          <w:tcPr>
            <w:tcW w:w="2062" w:type="dxa"/>
            <w:tcBorders>
              <w:top w:val="single" w:color="auto" w:sz="8" w:space="0"/>
              <w:left w:val="single" w:color="auto" w:sz="4" w:space="0"/>
              <w:bottom w:val="single" w:color="auto" w:sz="8" w:space="0"/>
              <w:right w:val="single" w:color="auto" w:sz="4" w:space="0"/>
            </w:tcBorders>
            <w:vAlign w:val="center"/>
          </w:tcPr>
          <w:p w14:paraId="40A53D7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38B5500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25C7E699">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7A641BF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0F55DB7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0E836A18">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308A52D2">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7</w:t>
            </w:r>
          </w:p>
        </w:tc>
        <w:tc>
          <w:tcPr>
            <w:tcW w:w="2062" w:type="dxa"/>
            <w:tcBorders>
              <w:top w:val="single" w:color="auto" w:sz="8" w:space="0"/>
              <w:left w:val="single" w:color="auto" w:sz="4" w:space="0"/>
              <w:bottom w:val="single" w:color="auto" w:sz="8" w:space="0"/>
              <w:right w:val="single" w:color="auto" w:sz="4" w:space="0"/>
            </w:tcBorders>
            <w:vAlign w:val="center"/>
          </w:tcPr>
          <w:p w14:paraId="414655C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7FFD4BC2">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6805314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2015DBDF">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7D6EAFD2">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6279B8BB">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6AAD1A4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56A97A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1302475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6B7377F2">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1812888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0F57DF6C">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23E72042">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5D4BFF6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21D5728">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3B48B28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3E18DB36">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18F3F5D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3AE924F6">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7939D738">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27A0A1B4">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D0763B0">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6CB0B73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40FAFB4A">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2F26756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5298FB7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4FA015A7">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5097E110">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8D4A9D8">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02CFDB2B">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3F982274">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2C0B8430">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653972A">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6F226764">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5F44EE5D">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17DA27D3">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52E4CB51">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1DFAC47C">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045DC8D7">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335E63D2">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73AF0442">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1023B62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228DEBC6">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185493A7">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4C9567A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42212C27">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740ADA39">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2ADA0D72">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2A25D50E">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2062" w:type="dxa"/>
            <w:tcBorders>
              <w:top w:val="single" w:color="auto" w:sz="8" w:space="0"/>
              <w:left w:val="single" w:color="auto" w:sz="4" w:space="0"/>
              <w:bottom w:val="single" w:color="auto" w:sz="8" w:space="0"/>
              <w:right w:val="single" w:color="auto" w:sz="4" w:space="0"/>
            </w:tcBorders>
            <w:vAlign w:val="center"/>
          </w:tcPr>
          <w:p w14:paraId="61BA030B">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558BDCA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56262493">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456A5D0F">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EF4F6C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3EFCC56D">
        <w:tblPrEx>
          <w:tblCellMar>
            <w:top w:w="0" w:type="dxa"/>
            <w:left w:w="0" w:type="dxa"/>
            <w:bottom w:w="0" w:type="dxa"/>
            <w:right w:w="0" w:type="dxa"/>
          </w:tblCellMar>
        </w:tblPrEx>
        <w:trPr>
          <w:trHeight w:val="567" w:hRule="atLeast"/>
          <w:jc w:val="center"/>
        </w:trPr>
        <w:tc>
          <w:tcPr>
            <w:tcW w:w="832" w:type="dxa"/>
            <w:tcBorders>
              <w:top w:val="single" w:color="auto" w:sz="8" w:space="0"/>
              <w:left w:val="single" w:color="auto" w:sz="12" w:space="0"/>
              <w:bottom w:val="single" w:color="auto" w:sz="8" w:space="0"/>
              <w:right w:val="single" w:color="auto" w:sz="4" w:space="0"/>
            </w:tcBorders>
            <w:vAlign w:val="center"/>
          </w:tcPr>
          <w:p w14:paraId="0EDBA5BF">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w:t>
            </w:r>
          </w:p>
        </w:tc>
        <w:tc>
          <w:tcPr>
            <w:tcW w:w="2062" w:type="dxa"/>
            <w:tcBorders>
              <w:top w:val="single" w:color="auto" w:sz="8" w:space="0"/>
              <w:left w:val="single" w:color="auto" w:sz="4" w:space="0"/>
              <w:bottom w:val="single" w:color="auto" w:sz="8" w:space="0"/>
              <w:right w:val="single" w:color="auto" w:sz="4" w:space="0"/>
            </w:tcBorders>
            <w:vAlign w:val="center"/>
          </w:tcPr>
          <w:p w14:paraId="13D0BD40">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706" w:type="dxa"/>
            <w:tcBorders>
              <w:top w:val="single" w:color="auto" w:sz="8" w:space="0"/>
              <w:left w:val="single" w:color="auto" w:sz="4" w:space="0"/>
              <w:bottom w:val="single" w:color="auto" w:sz="8" w:space="0"/>
              <w:right w:val="single" w:color="auto" w:sz="4" w:space="0"/>
            </w:tcBorders>
            <w:vAlign w:val="center"/>
          </w:tcPr>
          <w:p w14:paraId="7617E99B">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705AD8BE">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1DE2D998">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51488F7C">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r w14:paraId="768C2196">
        <w:tblPrEx>
          <w:tblCellMar>
            <w:top w:w="0" w:type="dxa"/>
            <w:left w:w="0" w:type="dxa"/>
            <w:bottom w:w="0" w:type="dxa"/>
            <w:right w:w="0" w:type="dxa"/>
          </w:tblCellMar>
        </w:tblPrEx>
        <w:trPr>
          <w:trHeight w:val="567" w:hRule="atLeast"/>
          <w:jc w:val="center"/>
        </w:trPr>
        <w:tc>
          <w:tcPr>
            <w:tcW w:w="2894" w:type="dxa"/>
            <w:gridSpan w:val="2"/>
            <w:tcBorders>
              <w:top w:val="single" w:color="auto" w:sz="8" w:space="0"/>
              <w:left w:val="single" w:color="auto" w:sz="12" w:space="0"/>
              <w:bottom w:val="single" w:color="auto" w:sz="8" w:space="0"/>
              <w:right w:val="single" w:color="auto" w:sz="4" w:space="0"/>
            </w:tcBorders>
            <w:vAlign w:val="center"/>
          </w:tcPr>
          <w:p w14:paraId="1A4C1E09">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r>
              <w:rPr>
                <w:rFonts w:hint="eastAsia" w:ascii="宋体" w:hAnsi="宋体" w:eastAsia="宋体" w:cs="宋体"/>
                <w:snapToGrid/>
                <w:color w:val="000000" w:themeColor="text1"/>
                <w:highlight w:val="none"/>
                <w:lang w:eastAsia="zh-CN"/>
                <w14:textFill>
                  <w14:solidFill>
                    <w14:schemeClr w14:val="tx1"/>
                  </w14:solidFill>
                </w14:textFill>
              </w:rPr>
              <w:t>业绩合计</w:t>
            </w:r>
          </w:p>
        </w:tc>
        <w:tc>
          <w:tcPr>
            <w:tcW w:w="1706" w:type="dxa"/>
            <w:tcBorders>
              <w:top w:val="single" w:color="auto" w:sz="8" w:space="0"/>
              <w:left w:val="single" w:color="auto" w:sz="4" w:space="0"/>
              <w:bottom w:val="single" w:color="auto" w:sz="8" w:space="0"/>
              <w:right w:val="single" w:color="auto" w:sz="4" w:space="0"/>
            </w:tcBorders>
            <w:vAlign w:val="center"/>
          </w:tcPr>
          <w:p w14:paraId="68C23137">
            <w:pPr>
              <w:widowControl w:val="0"/>
              <w:kinsoku/>
              <w:adjustRightInd/>
              <w:snapToGrid/>
              <w:spacing w:line="360" w:lineRule="auto"/>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1194" w:type="dxa"/>
            <w:tcBorders>
              <w:top w:val="single" w:color="auto" w:sz="8" w:space="0"/>
              <w:left w:val="single" w:color="auto" w:sz="4" w:space="0"/>
              <w:bottom w:val="single" w:color="auto" w:sz="8" w:space="0"/>
              <w:right w:val="single" w:color="auto" w:sz="4" w:space="0"/>
            </w:tcBorders>
            <w:vAlign w:val="center"/>
          </w:tcPr>
          <w:p w14:paraId="1D3E79D1">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944" w:type="dxa"/>
            <w:tcBorders>
              <w:top w:val="single" w:color="auto" w:sz="8" w:space="0"/>
              <w:left w:val="single" w:color="auto" w:sz="4" w:space="0"/>
              <w:bottom w:val="single" w:color="auto" w:sz="8" w:space="0"/>
              <w:right w:val="single" w:color="auto" w:sz="4" w:space="0"/>
            </w:tcBorders>
            <w:vAlign w:val="center"/>
          </w:tcPr>
          <w:p w14:paraId="5E5FBFC5">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c>
          <w:tcPr>
            <w:tcW w:w="884" w:type="dxa"/>
            <w:tcBorders>
              <w:top w:val="single" w:color="auto" w:sz="8" w:space="0"/>
              <w:left w:val="single" w:color="auto" w:sz="4" w:space="0"/>
              <w:bottom w:val="single" w:color="auto" w:sz="8" w:space="0"/>
              <w:right w:val="single" w:color="auto" w:sz="12" w:space="0"/>
            </w:tcBorders>
            <w:vAlign w:val="center"/>
          </w:tcPr>
          <w:p w14:paraId="6F73E5E9">
            <w:pPr>
              <w:widowControl w:val="0"/>
              <w:kinsoku/>
              <w:adjustRightInd/>
              <w:snapToGrid/>
              <w:jc w:val="center"/>
              <w:textAlignment w:val="auto"/>
              <w:rPr>
                <w:rFonts w:ascii="宋体" w:hAnsi="宋体" w:eastAsia="宋体" w:cs="宋体"/>
                <w:snapToGrid/>
                <w:color w:val="000000" w:themeColor="text1"/>
                <w:highlight w:val="none"/>
                <w:lang w:eastAsia="zh-CN"/>
                <w14:textFill>
                  <w14:solidFill>
                    <w14:schemeClr w14:val="tx1"/>
                  </w14:solidFill>
                </w14:textFill>
              </w:rPr>
            </w:pPr>
          </w:p>
        </w:tc>
      </w:tr>
    </w:tbl>
    <w:p w14:paraId="36C8C6D8">
      <w:pPr>
        <w:kinsoku/>
        <w:spacing w:before="78" w:line="218" w:lineRule="auto"/>
        <w:ind w:left="2617"/>
        <w:rPr>
          <w:rFonts w:ascii="宋体" w:hAnsi="宋体" w:eastAsia="宋体" w:cs="宋体"/>
          <w:color w:val="000000" w:themeColor="text1"/>
          <w:sz w:val="24"/>
          <w:szCs w:val="24"/>
          <w:highlight w:val="none"/>
          <w:lang w:eastAsia="zh-CN"/>
          <w14:textFill>
            <w14:solidFill>
              <w14:schemeClr w14:val="tx1"/>
            </w14:solidFill>
          </w14:textFill>
        </w:rPr>
      </w:pPr>
      <w:bookmarkStart w:id="385" w:name="_Toc14879"/>
    </w:p>
    <w:p w14:paraId="10ABC426">
      <w:pPr>
        <w:kinsoku/>
        <w:autoSpaceDE/>
        <w:autoSpaceDN/>
        <w:adjustRightInd/>
        <w:snapToGrid/>
        <w:textAlignment w:val="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br w:type="page"/>
      </w:r>
    </w:p>
    <w:p w14:paraId="67C84345">
      <w:pPr>
        <w:kinsoku/>
        <w:spacing w:before="78" w:line="218" w:lineRule="auto"/>
        <w:ind w:left="26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 3-2近年完成的类似项目情况表</w:t>
      </w:r>
      <w:bookmarkEnd w:id="385"/>
    </w:p>
    <w:p w14:paraId="770E5E33">
      <w:pPr>
        <w:kinsoku/>
        <w:spacing w:before="69"/>
        <w:rPr>
          <w:rFonts w:ascii="宋体" w:hAnsi="宋体" w:eastAsia="宋体" w:cs="宋体"/>
          <w:color w:val="000000" w:themeColor="text1"/>
          <w:highlight w:val="none"/>
          <w:lang w:eastAsia="zh-CN"/>
          <w14:textFill>
            <w14:solidFill>
              <w14:schemeClr w14:val="tx1"/>
            </w14:solidFill>
          </w14:textFill>
        </w:rPr>
      </w:pPr>
    </w:p>
    <w:tbl>
      <w:tblPr>
        <w:tblStyle w:val="26"/>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8"/>
      </w:tblGrid>
      <w:tr w14:paraId="026F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tcPr>
          <w:p w14:paraId="764A218A">
            <w:pPr>
              <w:kinsoku/>
              <w:spacing w:before="274" w:line="222" w:lineRule="auto"/>
              <w:ind w:left="77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    号</w:t>
            </w:r>
          </w:p>
        </w:tc>
        <w:tc>
          <w:tcPr>
            <w:tcW w:w="6528" w:type="dxa"/>
          </w:tcPr>
          <w:p w14:paraId="209E83A0">
            <w:pPr>
              <w:kinsoku/>
              <w:rPr>
                <w:rFonts w:ascii="宋体" w:hAnsi="宋体" w:eastAsia="宋体" w:cs="宋体"/>
                <w:color w:val="000000" w:themeColor="text1"/>
                <w:highlight w:val="none"/>
                <w14:textFill>
                  <w14:solidFill>
                    <w14:schemeClr w14:val="tx1"/>
                  </w14:solidFill>
                </w14:textFill>
              </w:rPr>
            </w:pPr>
          </w:p>
        </w:tc>
      </w:tr>
      <w:tr w14:paraId="341EF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tcPr>
          <w:p w14:paraId="056C7822">
            <w:pPr>
              <w:kinsoku/>
              <w:spacing w:before="270" w:line="221" w:lineRule="auto"/>
              <w:ind w:left="774"/>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6528" w:type="dxa"/>
          </w:tcPr>
          <w:p w14:paraId="250F642A">
            <w:pPr>
              <w:kinsoku/>
              <w:rPr>
                <w:rFonts w:ascii="宋体" w:hAnsi="宋体" w:eastAsia="宋体" w:cs="宋体"/>
                <w:color w:val="000000" w:themeColor="text1"/>
                <w:highlight w:val="none"/>
                <w14:textFill>
                  <w14:solidFill>
                    <w14:schemeClr w14:val="tx1"/>
                  </w14:solidFill>
                </w14:textFill>
              </w:rPr>
            </w:pPr>
          </w:p>
        </w:tc>
      </w:tr>
      <w:tr w14:paraId="2BEF0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1AECBF55">
            <w:pPr>
              <w:kinsoku/>
              <w:spacing w:before="267"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项目所在地</w:t>
            </w:r>
          </w:p>
        </w:tc>
        <w:tc>
          <w:tcPr>
            <w:tcW w:w="6528" w:type="dxa"/>
          </w:tcPr>
          <w:p w14:paraId="127271BC">
            <w:pPr>
              <w:kinsoku/>
              <w:rPr>
                <w:rFonts w:ascii="宋体" w:hAnsi="宋体" w:eastAsia="宋体" w:cs="宋体"/>
                <w:color w:val="000000" w:themeColor="text1"/>
                <w:highlight w:val="none"/>
                <w14:textFill>
                  <w14:solidFill>
                    <w14:schemeClr w14:val="tx1"/>
                  </w14:solidFill>
                </w14:textFill>
              </w:rPr>
            </w:pPr>
          </w:p>
        </w:tc>
      </w:tr>
      <w:tr w14:paraId="024C7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1A1B4BBE">
            <w:pPr>
              <w:kinsoku/>
              <w:spacing w:before="270"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发包人名称</w:t>
            </w:r>
          </w:p>
        </w:tc>
        <w:tc>
          <w:tcPr>
            <w:tcW w:w="6528" w:type="dxa"/>
          </w:tcPr>
          <w:p w14:paraId="2D678751">
            <w:pPr>
              <w:kinsoku/>
              <w:rPr>
                <w:rFonts w:ascii="宋体" w:hAnsi="宋体" w:eastAsia="宋体" w:cs="宋体"/>
                <w:color w:val="000000" w:themeColor="text1"/>
                <w:highlight w:val="none"/>
                <w14:textFill>
                  <w14:solidFill>
                    <w14:schemeClr w14:val="tx1"/>
                  </w14:solidFill>
                </w14:textFill>
              </w:rPr>
            </w:pPr>
          </w:p>
        </w:tc>
      </w:tr>
      <w:tr w14:paraId="4F03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4FF63DBE">
            <w:pPr>
              <w:kinsoku/>
              <w:spacing w:before="272"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发包人地址</w:t>
            </w:r>
          </w:p>
        </w:tc>
        <w:tc>
          <w:tcPr>
            <w:tcW w:w="6528" w:type="dxa"/>
          </w:tcPr>
          <w:p w14:paraId="6B2383D6">
            <w:pPr>
              <w:kinsoku/>
              <w:rPr>
                <w:rFonts w:ascii="宋体" w:hAnsi="宋体" w:eastAsia="宋体" w:cs="宋体"/>
                <w:color w:val="000000" w:themeColor="text1"/>
                <w:highlight w:val="none"/>
                <w14:textFill>
                  <w14:solidFill>
                    <w14:schemeClr w14:val="tx1"/>
                  </w14:solidFill>
                </w14:textFill>
              </w:rPr>
            </w:pPr>
          </w:p>
        </w:tc>
      </w:tr>
      <w:tr w14:paraId="29E8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6F01EEF6">
            <w:pPr>
              <w:kinsoku/>
              <w:spacing w:before="271"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发包人电话</w:t>
            </w:r>
          </w:p>
        </w:tc>
        <w:tc>
          <w:tcPr>
            <w:tcW w:w="6528" w:type="dxa"/>
          </w:tcPr>
          <w:p w14:paraId="25371B5A">
            <w:pPr>
              <w:kinsoku/>
              <w:rPr>
                <w:rFonts w:ascii="宋体" w:hAnsi="宋体" w:eastAsia="宋体" w:cs="宋体"/>
                <w:color w:val="000000" w:themeColor="text1"/>
                <w:highlight w:val="none"/>
                <w14:textFill>
                  <w14:solidFill>
                    <w14:schemeClr w14:val="tx1"/>
                  </w14:solidFill>
                </w14:textFill>
              </w:rPr>
            </w:pPr>
          </w:p>
        </w:tc>
      </w:tr>
      <w:tr w14:paraId="2428B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135F53A7">
            <w:pPr>
              <w:kinsoku/>
              <w:spacing w:before="271" w:line="221" w:lineRule="auto"/>
              <w:ind w:left="774"/>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项目等级</w:t>
            </w:r>
          </w:p>
        </w:tc>
        <w:tc>
          <w:tcPr>
            <w:tcW w:w="6528" w:type="dxa"/>
          </w:tcPr>
          <w:p w14:paraId="49A60279">
            <w:pPr>
              <w:kinsoku/>
              <w:rPr>
                <w:rFonts w:ascii="宋体" w:hAnsi="宋体" w:eastAsia="宋体" w:cs="宋体"/>
                <w:color w:val="000000" w:themeColor="text1"/>
                <w:highlight w:val="none"/>
                <w14:textFill>
                  <w14:solidFill>
                    <w14:schemeClr w14:val="tx1"/>
                  </w14:solidFill>
                </w14:textFill>
              </w:rPr>
            </w:pPr>
          </w:p>
        </w:tc>
      </w:tr>
      <w:tr w14:paraId="1F665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tcPr>
          <w:p w14:paraId="0C5B9907">
            <w:pPr>
              <w:kinsoku/>
              <w:spacing w:before="272"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项目总投资</w:t>
            </w:r>
          </w:p>
        </w:tc>
        <w:tc>
          <w:tcPr>
            <w:tcW w:w="6528" w:type="dxa"/>
          </w:tcPr>
          <w:p w14:paraId="1DD0E6E0">
            <w:pPr>
              <w:kinsoku/>
              <w:rPr>
                <w:rFonts w:ascii="宋体" w:hAnsi="宋体" w:eastAsia="宋体" w:cs="宋体"/>
                <w:color w:val="000000" w:themeColor="text1"/>
                <w:highlight w:val="none"/>
                <w14:textFill>
                  <w14:solidFill>
                    <w14:schemeClr w14:val="tx1"/>
                  </w14:solidFill>
                </w14:textFill>
              </w:rPr>
            </w:pPr>
          </w:p>
        </w:tc>
      </w:tr>
      <w:tr w14:paraId="1A580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089651C4">
            <w:pPr>
              <w:kinsoku/>
              <w:spacing w:before="270" w:line="219" w:lineRule="auto"/>
              <w:ind w:left="77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合同价格</w:t>
            </w:r>
          </w:p>
        </w:tc>
        <w:tc>
          <w:tcPr>
            <w:tcW w:w="6528" w:type="dxa"/>
          </w:tcPr>
          <w:p w14:paraId="4F2EF178">
            <w:pPr>
              <w:kinsoku/>
              <w:rPr>
                <w:rFonts w:ascii="宋体" w:hAnsi="宋体" w:eastAsia="宋体" w:cs="宋体"/>
                <w:color w:val="000000" w:themeColor="text1"/>
                <w:highlight w:val="none"/>
                <w14:textFill>
                  <w14:solidFill>
                    <w14:schemeClr w14:val="tx1"/>
                  </w14:solidFill>
                </w14:textFill>
              </w:rPr>
            </w:pPr>
          </w:p>
        </w:tc>
      </w:tr>
      <w:tr w14:paraId="705B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7E3B3C7">
            <w:pPr>
              <w:kinsoku/>
              <w:spacing w:before="270" w:line="219"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承担的设计工作</w:t>
            </w:r>
          </w:p>
        </w:tc>
        <w:tc>
          <w:tcPr>
            <w:tcW w:w="6528" w:type="dxa"/>
          </w:tcPr>
          <w:p w14:paraId="1949A613">
            <w:pPr>
              <w:kinsoku/>
              <w:rPr>
                <w:rFonts w:ascii="宋体" w:hAnsi="宋体" w:eastAsia="宋体" w:cs="宋体"/>
                <w:color w:val="000000" w:themeColor="text1"/>
                <w:highlight w:val="none"/>
                <w14:textFill>
                  <w14:solidFill>
                    <w14:schemeClr w14:val="tx1"/>
                  </w14:solidFill>
                </w14:textFill>
              </w:rPr>
            </w:pPr>
          </w:p>
        </w:tc>
      </w:tr>
      <w:tr w14:paraId="3932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35638059">
            <w:pPr>
              <w:kinsoku/>
              <w:spacing w:before="270" w:line="219"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设计服务期限</w:t>
            </w:r>
          </w:p>
        </w:tc>
        <w:tc>
          <w:tcPr>
            <w:tcW w:w="6528" w:type="dxa"/>
          </w:tcPr>
          <w:p w14:paraId="22F3D6AC">
            <w:pPr>
              <w:kinsoku/>
              <w:rPr>
                <w:rFonts w:ascii="宋体" w:hAnsi="宋体" w:eastAsia="宋体" w:cs="宋体"/>
                <w:color w:val="000000" w:themeColor="text1"/>
                <w:highlight w:val="none"/>
                <w14:textFill>
                  <w14:solidFill>
                    <w14:schemeClr w14:val="tx1"/>
                  </w14:solidFill>
                </w14:textFill>
              </w:rPr>
            </w:pPr>
          </w:p>
        </w:tc>
      </w:tr>
      <w:tr w14:paraId="3BA15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73A380A8">
            <w:pPr>
              <w:kinsoku/>
              <w:spacing w:before="273" w:line="221" w:lineRule="auto"/>
              <w:ind w:left="66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项目负责人</w:t>
            </w:r>
          </w:p>
        </w:tc>
        <w:tc>
          <w:tcPr>
            <w:tcW w:w="6528" w:type="dxa"/>
          </w:tcPr>
          <w:p w14:paraId="7F2AB379">
            <w:pPr>
              <w:kinsoku/>
              <w:rPr>
                <w:rFonts w:ascii="宋体" w:hAnsi="宋体" w:eastAsia="宋体" w:cs="宋体"/>
                <w:color w:val="000000" w:themeColor="text1"/>
                <w:highlight w:val="none"/>
                <w14:textFill>
                  <w14:solidFill>
                    <w14:schemeClr w14:val="tx1"/>
                  </w14:solidFill>
                </w14:textFill>
              </w:rPr>
            </w:pPr>
          </w:p>
        </w:tc>
      </w:tr>
      <w:tr w14:paraId="54142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2989125C">
            <w:pPr>
              <w:kinsoku/>
              <w:spacing w:before="273" w:line="221" w:lineRule="auto"/>
              <w:ind w:left="56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项目完成情况</w:t>
            </w:r>
          </w:p>
        </w:tc>
        <w:tc>
          <w:tcPr>
            <w:tcW w:w="6528" w:type="dxa"/>
          </w:tcPr>
          <w:p w14:paraId="6C53C044">
            <w:pPr>
              <w:kinsoku/>
              <w:rPr>
                <w:rFonts w:ascii="宋体" w:hAnsi="宋体" w:eastAsia="宋体" w:cs="宋体"/>
                <w:color w:val="000000" w:themeColor="text1"/>
                <w:highlight w:val="none"/>
                <w14:textFill>
                  <w14:solidFill>
                    <w14:schemeClr w14:val="tx1"/>
                  </w14:solidFill>
                </w14:textFill>
              </w:rPr>
            </w:pPr>
          </w:p>
        </w:tc>
      </w:tr>
      <w:tr w14:paraId="3689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370" w:type="dxa"/>
            <w:vAlign w:val="center"/>
          </w:tcPr>
          <w:p w14:paraId="0579D4A4">
            <w:pPr>
              <w:kinsoku/>
              <w:spacing w:before="69" w:line="221" w:lineRule="auto"/>
              <w:ind w:left="0" w:leftChars="0" w:firstLine="0" w:firstLineChars="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项目描述</w:t>
            </w:r>
          </w:p>
        </w:tc>
        <w:tc>
          <w:tcPr>
            <w:tcW w:w="6528" w:type="dxa"/>
          </w:tcPr>
          <w:p w14:paraId="2454AD66">
            <w:pPr>
              <w:kinsoku/>
              <w:rPr>
                <w:rFonts w:ascii="宋体" w:hAnsi="宋体" w:eastAsia="宋体" w:cs="宋体"/>
                <w:color w:val="000000" w:themeColor="text1"/>
                <w:highlight w:val="none"/>
                <w14:textFill>
                  <w14:solidFill>
                    <w14:schemeClr w14:val="tx1"/>
                  </w14:solidFill>
                </w14:textFill>
              </w:rPr>
            </w:pPr>
          </w:p>
        </w:tc>
      </w:tr>
      <w:tr w14:paraId="6F635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370" w:type="dxa"/>
            <w:vAlign w:val="center"/>
          </w:tcPr>
          <w:p w14:paraId="6335CFEC">
            <w:pPr>
              <w:kinsoku/>
              <w:spacing w:before="68" w:line="222" w:lineRule="auto"/>
              <w:ind w:left="0" w:leftChars="0" w:firstLine="0" w:firstLineChars="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6528" w:type="dxa"/>
          </w:tcPr>
          <w:p w14:paraId="5AF66C17">
            <w:pPr>
              <w:kinsoku/>
              <w:rPr>
                <w:rFonts w:ascii="宋体" w:hAnsi="宋体" w:eastAsia="宋体" w:cs="宋体"/>
                <w:color w:val="000000" w:themeColor="text1"/>
                <w:highlight w:val="none"/>
                <w14:textFill>
                  <w14:solidFill>
                    <w14:schemeClr w14:val="tx1"/>
                  </w14:solidFill>
                </w14:textFill>
              </w:rPr>
            </w:pPr>
          </w:p>
        </w:tc>
      </w:tr>
    </w:tbl>
    <w:p w14:paraId="6A3BB275">
      <w:pPr>
        <w:kinsoku/>
        <w:spacing w:before="41" w:line="221" w:lineRule="auto"/>
        <w:ind w:left="121" w:right="-134" w:rightChars="-6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注：1.每张表格只填写一个项目，并标明序号。</w:t>
      </w:r>
    </w:p>
    <w:p w14:paraId="199E9692">
      <w:pPr>
        <w:kinsoku/>
        <w:spacing w:before="26" w:line="234" w:lineRule="auto"/>
        <w:ind w:left="709" w:right="-134" w:rightChars="-64" w:hanging="172"/>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2.项目完成情况：根据先后顺序分为“初步设计已批复”“施工图设计已审批”等不同阶段，投标人应根据项目实际完成情况进行填报。</w:t>
      </w:r>
    </w:p>
    <w:p w14:paraId="2F8F9BAF">
      <w:pPr>
        <w:kinsoku/>
        <w:spacing w:before="30" w:line="233" w:lineRule="auto"/>
        <w:ind w:left="708" w:right="-134" w:rightChars="-64" w:hanging="16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3.投标人应根据招标文件第二章“投标人须知第3.5.2项的要求在本表后附相关证明材料。</w:t>
      </w:r>
    </w:p>
    <w:p w14:paraId="39018D31">
      <w:pPr>
        <w:kinsoku/>
        <w:spacing w:before="30" w:line="233" w:lineRule="auto"/>
        <w:ind w:left="709" w:right="-134" w:rightChars="-64" w:hanging="173"/>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4.如近年来，投标人法人机构发生合法变更或重组或法人名称变更时，应提供相关部门的合法批件或其他相关证明材料来证明其所附业绩的继承性。</w:t>
      </w:r>
    </w:p>
    <w:p w14:paraId="352E05DC">
      <w:pPr>
        <w:kinsoku/>
        <w:spacing w:before="29" w:line="221" w:lineRule="auto"/>
        <w:ind w:left="542" w:right="-134" w:rightChars="-64"/>
        <w:rPr>
          <w:rFonts w:ascii="宋体" w:hAnsi="宋体" w:eastAsia="宋体" w:cs="宋体"/>
          <w:color w:val="000000" w:themeColor="text1"/>
          <w:highlight w:val="none"/>
          <w:lang w:eastAsia="zh-CN"/>
          <w14:textFill>
            <w14:solidFill>
              <w14:schemeClr w14:val="tx1"/>
            </w14:solidFill>
          </w14:textFill>
        </w:rPr>
      </w:pPr>
    </w:p>
    <w:p w14:paraId="619E7177">
      <w:pPr>
        <w:kinsoku/>
        <w:spacing w:line="221" w:lineRule="auto"/>
        <w:rPr>
          <w:rFonts w:ascii="宋体" w:hAnsi="宋体" w:eastAsia="宋体" w:cs="宋体"/>
          <w:color w:val="000000" w:themeColor="text1"/>
          <w:highlight w:val="none"/>
          <w:lang w:eastAsia="zh-CN"/>
          <w14:textFill>
            <w14:solidFill>
              <w14:schemeClr w14:val="tx1"/>
            </w14:solidFill>
          </w14:textFill>
        </w:rPr>
        <w:sectPr>
          <w:headerReference r:id="rId53" w:type="default"/>
          <w:footerReference r:id="rId54" w:type="default"/>
          <w:pgSz w:w="11907" w:h="16839"/>
          <w:pgMar w:top="1173" w:right="1414" w:bottom="1254" w:left="1589" w:header="862" w:footer="1093" w:gutter="0"/>
          <w:cols w:space="720" w:num="1"/>
        </w:sectPr>
      </w:pPr>
    </w:p>
    <w:p w14:paraId="43DE0CC0">
      <w:pPr>
        <w:kinsoku/>
        <w:spacing w:before="78" w:line="220" w:lineRule="auto"/>
        <w:ind w:left="2977"/>
        <w:rPr>
          <w:rFonts w:ascii="宋体" w:hAnsi="宋体" w:eastAsia="宋体" w:cs="宋体"/>
          <w:color w:val="000000" w:themeColor="text1"/>
          <w:sz w:val="24"/>
          <w:szCs w:val="24"/>
          <w:highlight w:val="none"/>
          <w:lang w:eastAsia="zh-CN"/>
          <w14:textFill>
            <w14:solidFill>
              <w14:schemeClr w14:val="tx1"/>
            </w14:solidFill>
          </w14:textFill>
        </w:rPr>
      </w:pPr>
      <w:bookmarkStart w:id="386" w:name="bookmark294"/>
      <w:bookmarkEnd w:id="386"/>
      <w:bookmarkStart w:id="387" w:name="bookmark293"/>
      <w:bookmarkEnd w:id="387"/>
      <w:r>
        <w:rPr>
          <w:rFonts w:hint="eastAsia" w:ascii="宋体" w:hAnsi="宋体" w:eastAsia="宋体" w:cs="宋体"/>
          <w:color w:val="000000" w:themeColor="text1"/>
          <w:sz w:val="24"/>
          <w:szCs w:val="24"/>
          <w:highlight w:val="none"/>
          <w:lang w:eastAsia="zh-CN"/>
          <w14:textFill>
            <w14:solidFill>
              <w14:schemeClr w14:val="tx1"/>
            </w14:solidFill>
          </w14:textFill>
        </w:rPr>
        <w:t>（四）投标人的信誉情况表</w:t>
      </w:r>
    </w:p>
    <w:p w14:paraId="7336008A">
      <w:pPr>
        <w:kinsoku/>
        <w:spacing w:before="128"/>
        <w:rPr>
          <w:rFonts w:ascii="宋体" w:hAnsi="宋体" w:eastAsia="宋体" w:cs="宋体"/>
          <w:color w:val="000000" w:themeColor="text1"/>
          <w:highlight w:val="none"/>
          <w:lang w:eastAsia="zh-CN"/>
          <w14:textFill>
            <w14:solidFill>
              <w14:schemeClr w14:val="tx1"/>
            </w14:solidFill>
          </w14:textFill>
        </w:rPr>
      </w:pPr>
    </w:p>
    <w:tbl>
      <w:tblPr>
        <w:tblStyle w:val="26"/>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5"/>
      </w:tblGrid>
      <w:tr w14:paraId="4FA2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3" w:type="dxa"/>
          </w:tcPr>
          <w:p w14:paraId="63922C6B">
            <w:pPr>
              <w:kinsoku/>
              <w:spacing w:line="338" w:lineRule="auto"/>
              <w:rPr>
                <w:rFonts w:ascii="宋体" w:hAnsi="宋体" w:eastAsia="宋体" w:cs="宋体"/>
                <w:color w:val="000000" w:themeColor="text1"/>
                <w:highlight w:val="none"/>
                <w:lang w:eastAsia="zh-CN"/>
                <w14:textFill>
                  <w14:solidFill>
                    <w14:schemeClr w14:val="tx1"/>
                  </w14:solidFill>
                </w14:textFill>
              </w:rPr>
            </w:pPr>
          </w:p>
          <w:p w14:paraId="50ADF673">
            <w:pPr>
              <w:kinsoku/>
              <w:spacing w:before="62" w:line="229" w:lineRule="auto"/>
              <w:ind w:left="1889"/>
              <w:rPr>
                <w:rFonts w:ascii="宋体" w:hAnsi="宋体" w:eastAsia="宋体" w:cs="宋体"/>
                <w:color w:val="000000" w:themeColor="text1"/>
                <w:sz w:val="19"/>
                <w:szCs w:val="19"/>
                <w:highlight w:val="none"/>
                <w14:textFill>
                  <w14:solidFill>
                    <w14:schemeClr w14:val="tx1"/>
                  </w14:solidFill>
                </w14:textFill>
              </w:rPr>
            </w:pPr>
            <w:r>
              <w:rPr>
                <w:rFonts w:hint="eastAsia" w:ascii="宋体" w:hAnsi="宋体" w:eastAsia="宋体" w:cs="宋体"/>
                <w:color w:val="000000" w:themeColor="text1"/>
                <w:sz w:val="19"/>
                <w:szCs w:val="19"/>
                <w:highlight w:val="none"/>
                <w14:textFill>
                  <w14:solidFill>
                    <w14:schemeClr w14:val="tx1"/>
                  </w14:solidFill>
                </w14:textFill>
              </w:rPr>
              <w:t>项 目</w:t>
            </w:r>
          </w:p>
        </w:tc>
        <w:tc>
          <w:tcPr>
            <w:tcW w:w="4265" w:type="dxa"/>
          </w:tcPr>
          <w:p w14:paraId="2F7B08C3">
            <w:pPr>
              <w:kinsoku/>
              <w:spacing w:line="338" w:lineRule="auto"/>
              <w:rPr>
                <w:rFonts w:ascii="宋体" w:hAnsi="宋体" w:eastAsia="宋体" w:cs="宋体"/>
                <w:color w:val="000000" w:themeColor="text1"/>
                <w:highlight w:val="none"/>
                <w14:textFill>
                  <w14:solidFill>
                    <w14:schemeClr w14:val="tx1"/>
                  </w14:solidFill>
                </w14:textFill>
              </w:rPr>
            </w:pPr>
          </w:p>
          <w:p w14:paraId="4F83B9AC">
            <w:pPr>
              <w:kinsoku/>
              <w:spacing w:before="62" w:line="228" w:lineRule="auto"/>
              <w:ind w:left="1438"/>
              <w:rPr>
                <w:rFonts w:ascii="宋体" w:hAnsi="宋体" w:eastAsia="宋体" w:cs="宋体"/>
                <w:color w:val="000000" w:themeColor="text1"/>
                <w:sz w:val="19"/>
                <w:szCs w:val="19"/>
                <w:highlight w:val="none"/>
                <w14:textFill>
                  <w14:solidFill>
                    <w14:schemeClr w14:val="tx1"/>
                  </w14:solidFill>
                </w14:textFill>
              </w:rPr>
            </w:pPr>
            <w:r>
              <w:rPr>
                <w:rFonts w:hint="eastAsia" w:ascii="宋体" w:hAnsi="宋体" w:eastAsia="宋体" w:cs="宋体"/>
                <w:color w:val="000000" w:themeColor="text1"/>
                <w:sz w:val="19"/>
                <w:szCs w:val="19"/>
                <w:highlight w:val="none"/>
                <w14:textFill>
                  <w14:solidFill>
                    <w14:schemeClr w14:val="tx1"/>
                  </w14:solidFill>
                </w14:textFill>
              </w:rPr>
              <w:t>投标人情况说明</w:t>
            </w:r>
          </w:p>
        </w:tc>
      </w:tr>
      <w:tr w14:paraId="57018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4263" w:type="dxa"/>
          </w:tcPr>
          <w:p w14:paraId="6AE37ABB">
            <w:pPr>
              <w:kinsoku/>
              <w:rPr>
                <w:rFonts w:ascii="宋体" w:hAnsi="宋体" w:eastAsia="宋体" w:cs="宋体"/>
                <w:color w:val="000000" w:themeColor="text1"/>
                <w:highlight w:val="none"/>
                <w14:textFill>
                  <w14:solidFill>
                    <w14:schemeClr w14:val="tx1"/>
                  </w14:solidFill>
                </w14:textFill>
              </w:rPr>
            </w:pPr>
          </w:p>
        </w:tc>
        <w:tc>
          <w:tcPr>
            <w:tcW w:w="4265" w:type="dxa"/>
          </w:tcPr>
          <w:p w14:paraId="5A4FF771">
            <w:pPr>
              <w:kinsoku/>
              <w:rPr>
                <w:rFonts w:ascii="宋体" w:hAnsi="宋体" w:eastAsia="宋体" w:cs="宋体"/>
                <w:color w:val="000000" w:themeColor="text1"/>
                <w:highlight w:val="none"/>
                <w14:textFill>
                  <w14:solidFill>
                    <w14:schemeClr w14:val="tx1"/>
                  </w14:solidFill>
                </w14:textFill>
              </w:rPr>
            </w:pPr>
          </w:p>
        </w:tc>
      </w:tr>
      <w:tr w14:paraId="7CFA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4263" w:type="dxa"/>
          </w:tcPr>
          <w:p w14:paraId="06641373">
            <w:pPr>
              <w:kinsoku/>
              <w:rPr>
                <w:rFonts w:ascii="宋体" w:hAnsi="宋体" w:eastAsia="宋体" w:cs="宋体"/>
                <w:color w:val="000000" w:themeColor="text1"/>
                <w:highlight w:val="none"/>
                <w14:textFill>
                  <w14:solidFill>
                    <w14:schemeClr w14:val="tx1"/>
                  </w14:solidFill>
                </w14:textFill>
              </w:rPr>
            </w:pPr>
          </w:p>
        </w:tc>
        <w:tc>
          <w:tcPr>
            <w:tcW w:w="4265" w:type="dxa"/>
          </w:tcPr>
          <w:p w14:paraId="6836647A">
            <w:pPr>
              <w:kinsoku/>
              <w:rPr>
                <w:rFonts w:ascii="宋体" w:hAnsi="宋体" w:eastAsia="宋体" w:cs="宋体"/>
                <w:color w:val="000000" w:themeColor="text1"/>
                <w:highlight w:val="none"/>
                <w14:textFill>
                  <w14:solidFill>
                    <w14:schemeClr w14:val="tx1"/>
                  </w14:solidFill>
                </w14:textFill>
              </w:rPr>
            </w:pPr>
          </w:p>
        </w:tc>
      </w:tr>
      <w:tr w14:paraId="5395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4263" w:type="dxa"/>
          </w:tcPr>
          <w:p w14:paraId="13624563">
            <w:pPr>
              <w:kinsoku/>
              <w:rPr>
                <w:rFonts w:ascii="宋体" w:hAnsi="宋体" w:eastAsia="宋体" w:cs="宋体"/>
                <w:color w:val="000000" w:themeColor="text1"/>
                <w:highlight w:val="none"/>
                <w14:textFill>
                  <w14:solidFill>
                    <w14:schemeClr w14:val="tx1"/>
                  </w14:solidFill>
                </w14:textFill>
              </w:rPr>
            </w:pPr>
          </w:p>
        </w:tc>
        <w:tc>
          <w:tcPr>
            <w:tcW w:w="4265" w:type="dxa"/>
          </w:tcPr>
          <w:p w14:paraId="5B07BA02">
            <w:pPr>
              <w:kinsoku/>
              <w:rPr>
                <w:rFonts w:ascii="宋体" w:hAnsi="宋体" w:eastAsia="宋体" w:cs="宋体"/>
                <w:color w:val="000000" w:themeColor="text1"/>
                <w:highlight w:val="none"/>
                <w14:textFill>
                  <w14:solidFill>
                    <w14:schemeClr w14:val="tx1"/>
                  </w14:solidFill>
                </w14:textFill>
              </w:rPr>
            </w:pPr>
          </w:p>
        </w:tc>
      </w:tr>
      <w:tr w14:paraId="58773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4263" w:type="dxa"/>
          </w:tcPr>
          <w:p w14:paraId="0A77E2F6">
            <w:pPr>
              <w:kinsoku/>
              <w:rPr>
                <w:rFonts w:ascii="宋体" w:hAnsi="宋体" w:eastAsia="宋体" w:cs="宋体"/>
                <w:color w:val="000000" w:themeColor="text1"/>
                <w:highlight w:val="none"/>
                <w14:textFill>
                  <w14:solidFill>
                    <w14:schemeClr w14:val="tx1"/>
                  </w14:solidFill>
                </w14:textFill>
              </w:rPr>
            </w:pPr>
          </w:p>
        </w:tc>
        <w:tc>
          <w:tcPr>
            <w:tcW w:w="4265" w:type="dxa"/>
          </w:tcPr>
          <w:p w14:paraId="3FBDA2B7">
            <w:pPr>
              <w:kinsoku/>
              <w:rPr>
                <w:rFonts w:ascii="宋体" w:hAnsi="宋体" w:eastAsia="宋体" w:cs="宋体"/>
                <w:color w:val="000000" w:themeColor="text1"/>
                <w:highlight w:val="none"/>
                <w14:textFill>
                  <w14:solidFill>
                    <w14:schemeClr w14:val="tx1"/>
                  </w14:solidFill>
                </w14:textFill>
              </w:rPr>
            </w:pPr>
          </w:p>
        </w:tc>
      </w:tr>
      <w:tr w14:paraId="02379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4263" w:type="dxa"/>
          </w:tcPr>
          <w:p w14:paraId="453D76FE">
            <w:pPr>
              <w:kinsoku/>
              <w:rPr>
                <w:rFonts w:ascii="宋体" w:hAnsi="宋体" w:eastAsia="宋体" w:cs="宋体"/>
                <w:color w:val="000000" w:themeColor="text1"/>
                <w:highlight w:val="none"/>
                <w14:textFill>
                  <w14:solidFill>
                    <w14:schemeClr w14:val="tx1"/>
                  </w14:solidFill>
                </w14:textFill>
              </w:rPr>
            </w:pPr>
          </w:p>
        </w:tc>
        <w:tc>
          <w:tcPr>
            <w:tcW w:w="4265" w:type="dxa"/>
          </w:tcPr>
          <w:p w14:paraId="55C604CA">
            <w:pPr>
              <w:kinsoku/>
              <w:rPr>
                <w:rFonts w:ascii="宋体" w:hAnsi="宋体" w:eastAsia="宋体" w:cs="宋体"/>
                <w:color w:val="000000" w:themeColor="text1"/>
                <w:highlight w:val="none"/>
                <w14:textFill>
                  <w14:solidFill>
                    <w14:schemeClr w14:val="tx1"/>
                  </w14:solidFill>
                </w14:textFill>
              </w:rPr>
            </w:pPr>
          </w:p>
        </w:tc>
      </w:tr>
    </w:tbl>
    <w:p w14:paraId="003BA39D">
      <w:pPr>
        <w:kinsoku/>
        <w:spacing w:before="158" w:line="338" w:lineRule="auto"/>
        <w:ind w:left="541" w:right="71" w:hanging="42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2EB51A0D">
      <w:pPr>
        <w:kinsoku/>
        <w:spacing w:before="158"/>
        <w:ind w:right="71" w:firstLine="4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1.投标人应按照招标文件第二章“投标人须知”前附表附录 3 和“投标人须知”正文第1.4.4项规定，逐条说明其信誉情况。</w:t>
      </w:r>
    </w:p>
    <w:p w14:paraId="2F9D4FA9">
      <w:pPr>
        <w:kinsoku/>
        <w:spacing w:before="158"/>
        <w:ind w:right="71" w:firstLine="42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2.投标人应根据招标文件第二章“投标人须知 ”第3.5.3项的要求在本表后附相关证明材料。</w:t>
      </w:r>
    </w:p>
    <w:p w14:paraId="5EA4FBED">
      <w:pPr>
        <w:kinsoku/>
        <w:spacing w:before="158"/>
        <w:ind w:right="71" w:firstLine="420"/>
        <w:rPr>
          <w:rFonts w:ascii="宋体" w:hAnsi="宋体" w:eastAsia="宋体" w:cs="宋体"/>
          <w:color w:val="000000" w:themeColor="text1"/>
          <w:highlight w:val="none"/>
          <w:lang w:eastAsia="zh-CN"/>
          <w14:textFill>
            <w14:solidFill>
              <w14:schemeClr w14:val="tx1"/>
            </w14:solidFill>
          </w14:textFill>
        </w:rPr>
      </w:pPr>
    </w:p>
    <w:p w14:paraId="53FA2786">
      <w:pPr>
        <w:kinsoku/>
        <w:spacing w:line="339" w:lineRule="auto"/>
        <w:rPr>
          <w:rFonts w:ascii="宋体" w:hAnsi="宋体" w:eastAsia="宋体" w:cs="宋体"/>
          <w:color w:val="000000" w:themeColor="text1"/>
          <w:highlight w:val="none"/>
          <w:lang w:eastAsia="zh-CN"/>
          <w14:textFill>
            <w14:solidFill>
              <w14:schemeClr w14:val="tx1"/>
            </w14:solidFill>
          </w14:textFill>
        </w:rPr>
        <w:sectPr>
          <w:headerReference r:id="rId55" w:type="default"/>
          <w:footerReference r:id="rId56" w:type="default"/>
          <w:pgSz w:w="11907" w:h="16839"/>
          <w:pgMar w:top="1173" w:right="1565" w:bottom="1254" w:left="1589" w:header="862" w:footer="1093" w:gutter="0"/>
          <w:cols w:space="720" w:num="1"/>
        </w:sectPr>
      </w:pPr>
    </w:p>
    <w:p w14:paraId="01B8CD8B">
      <w:pPr>
        <w:numPr>
          <w:ilvl w:val="0"/>
          <w:numId w:val="3"/>
        </w:numPr>
        <w:kinsoku/>
        <w:spacing w:before="78" w:line="218" w:lineRule="auto"/>
        <w:ind w:left="2538"/>
        <w:rPr>
          <w:color w:val="000000" w:themeColor="text1"/>
          <w:highlight w:val="none"/>
          <w:lang w:eastAsia="zh-CN"/>
          <w14:textFill>
            <w14:solidFill>
              <w14:schemeClr w14:val="tx1"/>
            </w14:solidFill>
          </w14:textFill>
        </w:rPr>
      </w:pPr>
      <w:bookmarkStart w:id="388" w:name="bookmark296"/>
      <w:bookmarkEnd w:id="388"/>
      <w:bookmarkStart w:id="389" w:name="bookmark295"/>
      <w:bookmarkEnd w:id="389"/>
      <w:r>
        <w:rPr>
          <w:rFonts w:hint="eastAsia" w:ascii="宋体" w:hAnsi="宋体" w:eastAsia="宋体" w:cs="宋体"/>
          <w:color w:val="000000" w:themeColor="text1"/>
          <w:sz w:val="24"/>
          <w:szCs w:val="24"/>
          <w:highlight w:val="none"/>
          <w:lang w:eastAsia="zh-CN"/>
          <w14:textFill>
            <w14:solidFill>
              <w14:schemeClr w14:val="tx1"/>
            </w14:solidFill>
          </w14:textFill>
        </w:rPr>
        <w:t>拟委任的项目负责人资历表</w:t>
      </w:r>
    </w:p>
    <w:p w14:paraId="591A82A7">
      <w:pPr>
        <w:rPr>
          <w:rFonts w:ascii="宋体" w:hAnsi="宋体" w:eastAsia="宋体" w:cs="宋体"/>
          <w:color w:val="000000" w:themeColor="text1"/>
          <w:sz w:val="24"/>
          <w:szCs w:val="24"/>
          <w:highlight w:val="none"/>
          <w:lang w:eastAsia="zh-CN"/>
          <w14:textFill>
            <w14:solidFill>
              <w14:schemeClr w14:val="tx1"/>
            </w14:solidFill>
          </w14:textFill>
        </w:rPr>
      </w:pPr>
    </w:p>
    <w:p w14:paraId="48F6D9CC">
      <w:pPr>
        <w:pStyle w:val="37"/>
        <w:spacing w:line="600" w:lineRule="auto"/>
        <w:jc w:val="center"/>
        <w:outlineLvl w:val="9"/>
        <w:rPr>
          <w:rFonts w:ascii="宋体" w:hAnsi="宋体" w:eastAsia="宋体"/>
          <w:color w:val="000000" w:themeColor="text1"/>
          <w:szCs w:val="24"/>
          <w:highlight w:val="none"/>
          <w:lang w:eastAsia="zh-CN"/>
          <w14:textFill>
            <w14:solidFill>
              <w14:schemeClr w14:val="tx1"/>
            </w14:solidFill>
          </w14:textFill>
        </w:rPr>
      </w:pPr>
      <w:bookmarkStart w:id="390" w:name="_Toc23512"/>
      <w:r>
        <w:rPr>
          <w:rFonts w:hint="eastAsia" w:ascii="宋体" w:hAnsi="宋体" w:eastAsia="宋体"/>
          <w:color w:val="000000" w:themeColor="text1"/>
          <w:szCs w:val="24"/>
          <w:highlight w:val="none"/>
          <w:lang w:eastAsia="zh-CN"/>
          <w14:textFill>
            <w14:solidFill>
              <w14:schemeClr w14:val="tx1"/>
            </w14:solidFill>
          </w14:textFill>
        </w:rPr>
        <w:t>表 5-1 拟委任的项目负责人汇总表</w:t>
      </w:r>
      <w:bookmarkEnd w:id="390"/>
      <w:r>
        <w:rPr>
          <w:rFonts w:hint="eastAsia" w:ascii="宋体" w:hAnsi="宋体" w:eastAsia="宋体"/>
          <w:color w:val="000000" w:themeColor="text1"/>
          <w:szCs w:val="24"/>
          <w:highlight w:val="none"/>
          <w:lang w:eastAsia="zh-CN"/>
          <w14:textFill>
            <w14:solidFill>
              <w14:schemeClr w14:val="tx1"/>
            </w14:solidFill>
          </w14:textFill>
        </w:rPr>
        <w:tab/>
      </w:r>
    </w:p>
    <w:tbl>
      <w:tblPr>
        <w:tblStyle w:val="18"/>
        <w:tblW w:w="9472" w:type="dxa"/>
        <w:jc w:val="center"/>
        <w:tblLayout w:type="fixed"/>
        <w:tblCellMar>
          <w:top w:w="0" w:type="dxa"/>
          <w:left w:w="0" w:type="dxa"/>
          <w:bottom w:w="0" w:type="dxa"/>
          <w:right w:w="0" w:type="dxa"/>
        </w:tblCellMar>
      </w:tblPr>
      <w:tblGrid>
        <w:gridCol w:w="674"/>
        <w:gridCol w:w="1860"/>
        <w:gridCol w:w="1200"/>
        <w:gridCol w:w="810"/>
        <w:gridCol w:w="675"/>
        <w:gridCol w:w="919"/>
        <w:gridCol w:w="919"/>
        <w:gridCol w:w="920"/>
        <w:gridCol w:w="1495"/>
      </w:tblGrid>
      <w:tr w14:paraId="24EAECD5">
        <w:tblPrEx>
          <w:tblCellMar>
            <w:top w:w="0" w:type="dxa"/>
            <w:left w:w="0" w:type="dxa"/>
            <w:bottom w:w="0" w:type="dxa"/>
            <w:right w:w="0" w:type="dxa"/>
          </w:tblCellMar>
        </w:tblPrEx>
        <w:trPr>
          <w:trHeight w:val="435" w:hRule="atLeast"/>
          <w:jc w:val="center"/>
        </w:trPr>
        <w:tc>
          <w:tcPr>
            <w:tcW w:w="674" w:type="dxa"/>
            <w:vMerge w:val="restart"/>
            <w:tcBorders>
              <w:top w:val="single" w:color="auto" w:sz="12" w:space="0"/>
              <w:left w:val="single" w:color="auto" w:sz="12" w:space="0"/>
              <w:right w:val="single" w:color="auto" w:sz="8" w:space="0"/>
            </w:tcBorders>
            <w:vAlign w:val="center"/>
          </w:tcPr>
          <w:p w14:paraId="520C1AF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860" w:type="dxa"/>
            <w:vMerge w:val="restart"/>
            <w:tcBorders>
              <w:top w:val="single" w:color="auto" w:sz="12" w:space="0"/>
              <w:left w:val="single" w:color="auto" w:sz="8" w:space="0"/>
              <w:right w:val="single" w:color="auto" w:sz="8" w:space="0"/>
            </w:tcBorders>
            <w:vAlign w:val="center"/>
          </w:tcPr>
          <w:p w14:paraId="2D3D6B3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本标段任职</w:t>
            </w:r>
          </w:p>
        </w:tc>
        <w:tc>
          <w:tcPr>
            <w:tcW w:w="1200" w:type="dxa"/>
            <w:vMerge w:val="restart"/>
            <w:tcBorders>
              <w:top w:val="single" w:color="auto" w:sz="12" w:space="0"/>
              <w:left w:val="single" w:color="auto" w:sz="8" w:space="0"/>
              <w:right w:val="single" w:color="auto" w:sz="8" w:space="0"/>
            </w:tcBorders>
            <w:vAlign w:val="center"/>
          </w:tcPr>
          <w:p w14:paraId="7198411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810" w:type="dxa"/>
            <w:vMerge w:val="restart"/>
            <w:tcBorders>
              <w:top w:val="single" w:color="auto" w:sz="12" w:space="0"/>
              <w:left w:val="single" w:color="auto" w:sz="8" w:space="0"/>
              <w:right w:val="single" w:color="auto" w:sz="8" w:space="0"/>
            </w:tcBorders>
            <w:vAlign w:val="center"/>
          </w:tcPr>
          <w:p w14:paraId="46D5533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技术职称</w:t>
            </w:r>
          </w:p>
        </w:tc>
        <w:tc>
          <w:tcPr>
            <w:tcW w:w="675" w:type="dxa"/>
            <w:vMerge w:val="restart"/>
            <w:tcBorders>
              <w:top w:val="single" w:color="auto" w:sz="12" w:space="0"/>
              <w:left w:val="single" w:color="auto" w:sz="8" w:space="0"/>
              <w:right w:val="single" w:color="auto" w:sz="4" w:space="0"/>
            </w:tcBorders>
            <w:vAlign w:val="center"/>
          </w:tcPr>
          <w:p w14:paraId="71032E0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tc>
        <w:tc>
          <w:tcPr>
            <w:tcW w:w="2758" w:type="dxa"/>
            <w:gridSpan w:val="3"/>
            <w:tcBorders>
              <w:top w:val="single" w:color="auto" w:sz="12" w:space="0"/>
              <w:left w:val="single" w:color="auto" w:sz="4" w:space="0"/>
              <w:bottom w:val="single" w:color="auto" w:sz="4" w:space="0"/>
              <w:right w:val="single" w:color="auto" w:sz="8" w:space="0"/>
            </w:tcBorders>
            <w:vAlign w:val="center"/>
          </w:tcPr>
          <w:p w14:paraId="05C3F91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执业或职业资格证明</w:t>
            </w:r>
          </w:p>
        </w:tc>
        <w:tc>
          <w:tcPr>
            <w:tcW w:w="1495" w:type="dxa"/>
            <w:vMerge w:val="restart"/>
            <w:tcBorders>
              <w:top w:val="single" w:color="auto" w:sz="12" w:space="0"/>
              <w:left w:val="single" w:color="auto" w:sz="4" w:space="0"/>
              <w:right w:val="single" w:color="auto" w:sz="12" w:space="0"/>
            </w:tcBorders>
            <w:vAlign w:val="center"/>
          </w:tcPr>
          <w:p w14:paraId="7B2528C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442CEC8B">
        <w:tblPrEx>
          <w:tblCellMar>
            <w:top w:w="0" w:type="dxa"/>
            <w:left w:w="0" w:type="dxa"/>
            <w:bottom w:w="0" w:type="dxa"/>
            <w:right w:w="0" w:type="dxa"/>
          </w:tblCellMar>
        </w:tblPrEx>
        <w:trPr>
          <w:trHeight w:val="415" w:hRule="atLeast"/>
          <w:jc w:val="center"/>
        </w:trPr>
        <w:tc>
          <w:tcPr>
            <w:tcW w:w="674" w:type="dxa"/>
            <w:vMerge w:val="continue"/>
            <w:tcBorders>
              <w:left w:val="single" w:color="auto" w:sz="12" w:space="0"/>
              <w:bottom w:val="single" w:color="auto" w:sz="8" w:space="0"/>
              <w:right w:val="single" w:color="auto" w:sz="8" w:space="0"/>
            </w:tcBorders>
          </w:tcPr>
          <w:p w14:paraId="411CB0DF">
            <w:pPr>
              <w:jc w:val="center"/>
              <w:rPr>
                <w:rFonts w:ascii="宋体" w:hAnsi="宋体" w:cs="宋体"/>
                <w:color w:val="000000" w:themeColor="text1"/>
                <w:sz w:val="24"/>
                <w:highlight w:val="none"/>
                <w14:textFill>
                  <w14:solidFill>
                    <w14:schemeClr w14:val="tx1"/>
                  </w14:solidFill>
                </w14:textFill>
              </w:rPr>
            </w:pPr>
          </w:p>
        </w:tc>
        <w:tc>
          <w:tcPr>
            <w:tcW w:w="1860" w:type="dxa"/>
            <w:vMerge w:val="continue"/>
            <w:tcBorders>
              <w:left w:val="single" w:color="auto" w:sz="8" w:space="0"/>
              <w:bottom w:val="single" w:color="auto" w:sz="8" w:space="0"/>
              <w:right w:val="single" w:color="auto" w:sz="8" w:space="0"/>
            </w:tcBorders>
          </w:tcPr>
          <w:p w14:paraId="49D6C14C">
            <w:pPr>
              <w:jc w:val="center"/>
              <w:rPr>
                <w:rFonts w:ascii="宋体" w:hAnsi="宋体" w:cs="宋体"/>
                <w:color w:val="000000" w:themeColor="text1"/>
                <w:sz w:val="24"/>
                <w:highlight w:val="none"/>
                <w14:textFill>
                  <w14:solidFill>
                    <w14:schemeClr w14:val="tx1"/>
                  </w14:solidFill>
                </w14:textFill>
              </w:rPr>
            </w:pPr>
          </w:p>
        </w:tc>
        <w:tc>
          <w:tcPr>
            <w:tcW w:w="1200" w:type="dxa"/>
            <w:vMerge w:val="continue"/>
            <w:tcBorders>
              <w:left w:val="single" w:color="auto" w:sz="8" w:space="0"/>
              <w:bottom w:val="single" w:color="auto" w:sz="8" w:space="0"/>
              <w:right w:val="single" w:color="auto" w:sz="8" w:space="0"/>
            </w:tcBorders>
          </w:tcPr>
          <w:p w14:paraId="217CABFF">
            <w:pPr>
              <w:jc w:val="center"/>
              <w:rPr>
                <w:rFonts w:ascii="宋体" w:hAnsi="宋体" w:cs="宋体"/>
                <w:color w:val="000000" w:themeColor="text1"/>
                <w:sz w:val="24"/>
                <w:highlight w:val="none"/>
                <w14:textFill>
                  <w14:solidFill>
                    <w14:schemeClr w14:val="tx1"/>
                  </w14:solidFill>
                </w14:textFill>
              </w:rPr>
            </w:pPr>
          </w:p>
        </w:tc>
        <w:tc>
          <w:tcPr>
            <w:tcW w:w="810" w:type="dxa"/>
            <w:vMerge w:val="continue"/>
            <w:tcBorders>
              <w:left w:val="single" w:color="auto" w:sz="8" w:space="0"/>
              <w:bottom w:val="single" w:color="auto" w:sz="8" w:space="0"/>
              <w:right w:val="single" w:color="auto" w:sz="8" w:space="0"/>
            </w:tcBorders>
          </w:tcPr>
          <w:p w14:paraId="053FA6F3">
            <w:pPr>
              <w:jc w:val="center"/>
              <w:rPr>
                <w:rFonts w:ascii="宋体" w:hAnsi="宋体" w:cs="宋体"/>
                <w:color w:val="000000" w:themeColor="text1"/>
                <w:sz w:val="24"/>
                <w:highlight w:val="none"/>
                <w14:textFill>
                  <w14:solidFill>
                    <w14:schemeClr w14:val="tx1"/>
                  </w14:solidFill>
                </w14:textFill>
              </w:rPr>
            </w:pPr>
          </w:p>
        </w:tc>
        <w:tc>
          <w:tcPr>
            <w:tcW w:w="675" w:type="dxa"/>
            <w:vMerge w:val="continue"/>
            <w:tcBorders>
              <w:left w:val="single" w:color="auto" w:sz="8" w:space="0"/>
              <w:bottom w:val="single" w:color="auto" w:sz="8" w:space="0"/>
              <w:right w:val="single" w:color="auto" w:sz="4" w:space="0"/>
            </w:tcBorders>
          </w:tcPr>
          <w:p w14:paraId="72AD259E">
            <w:pPr>
              <w:jc w:val="center"/>
              <w:rPr>
                <w:rFonts w:ascii="宋体" w:hAnsi="宋体" w:cs="宋体"/>
                <w:color w:val="000000" w:themeColor="text1"/>
                <w:sz w:val="24"/>
                <w:highlight w:val="none"/>
                <w14:textFill>
                  <w14:solidFill>
                    <w14:schemeClr w14:val="tx1"/>
                  </w14:solidFill>
                </w14:textFill>
              </w:rPr>
            </w:pPr>
          </w:p>
        </w:tc>
        <w:tc>
          <w:tcPr>
            <w:tcW w:w="919" w:type="dxa"/>
            <w:tcBorders>
              <w:top w:val="single" w:color="auto" w:sz="4" w:space="0"/>
              <w:left w:val="single" w:color="auto" w:sz="4" w:space="0"/>
              <w:bottom w:val="single" w:color="auto" w:sz="8" w:space="0"/>
              <w:right w:val="single" w:color="auto" w:sz="4" w:space="0"/>
            </w:tcBorders>
            <w:vAlign w:val="center"/>
          </w:tcPr>
          <w:p w14:paraId="6EB7D41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证书</w:t>
            </w:r>
          </w:p>
          <w:p w14:paraId="5BE414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w:t>
            </w:r>
          </w:p>
        </w:tc>
        <w:tc>
          <w:tcPr>
            <w:tcW w:w="919" w:type="dxa"/>
            <w:tcBorders>
              <w:top w:val="single" w:color="auto" w:sz="4" w:space="0"/>
              <w:left w:val="single" w:color="auto" w:sz="4" w:space="0"/>
              <w:bottom w:val="single" w:color="auto" w:sz="8" w:space="0"/>
              <w:right w:val="single" w:color="auto" w:sz="4" w:space="0"/>
            </w:tcBorders>
            <w:vAlign w:val="center"/>
          </w:tcPr>
          <w:p w14:paraId="0335A74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级别</w:t>
            </w:r>
          </w:p>
        </w:tc>
        <w:tc>
          <w:tcPr>
            <w:tcW w:w="920" w:type="dxa"/>
            <w:tcBorders>
              <w:top w:val="single" w:color="auto" w:sz="4" w:space="0"/>
              <w:left w:val="single" w:color="auto" w:sz="4" w:space="0"/>
              <w:bottom w:val="single" w:color="auto" w:sz="8" w:space="0"/>
              <w:right w:val="single" w:color="auto" w:sz="8" w:space="0"/>
            </w:tcBorders>
            <w:vAlign w:val="center"/>
          </w:tcPr>
          <w:p w14:paraId="614EC3F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证号</w:t>
            </w:r>
          </w:p>
        </w:tc>
        <w:tc>
          <w:tcPr>
            <w:tcW w:w="1495" w:type="dxa"/>
            <w:vMerge w:val="continue"/>
            <w:tcBorders>
              <w:left w:val="single" w:color="auto" w:sz="4" w:space="0"/>
              <w:bottom w:val="single" w:color="auto" w:sz="8" w:space="0"/>
              <w:right w:val="single" w:color="auto" w:sz="12" w:space="0"/>
            </w:tcBorders>
          </w:tcPr>
          <w:p w14:paraId="248FA1DE">
            <w:pPr>
              <w:jc w:val="center"/>
              <w:rPr>
                <w:rFonts w:ascii="宋体" w:hAnsi="宋体" w:cs="宋体"/>
                <w:color w:val="000000" w:themeColor="text1"/>
                <w:sz w:val="24"/>
                <w:highlight w:val="none"/>
                <w14:textFill>
                  <w14:solidFill>
                    <w14:schemeClr w14:val="tx1"/>
                  </w14:solidFill>
                </w14:textFill>
              </w:rPr>
            </w:pPr>
          </w:p>
        </w:tc>
      </w:tr>
      <w:tr w14:paraId="4A91975B">
        <w:tblPrEx>
          <w:tblCellMar>
            <w:top w:w="0" w:type="dxa"/>
            <w:left w:w="0" w:type="dxa"/>
            <w:bottom w:w="0" w:type="dxa"/>
            <w:right w:w="0" w:type="dxa"/>
          </w:tblCellMar>
        </w:tblPrEx>
        <w:trPr>
          <w:trHeight w:val="844" w:hRule="atLeast"/>
          <w:jc w:val="center"/>
        </w:trPr>
        <w:tc>
          <w:tcPr>
            <w:tcW w:w="674" w:type="dxa"/>
            <w:tcBorders>
              <w:top w:val="single" w:color="auto" w:sz="8" w:space="0"/>
              <w:left w:val="single" w:color="auto" w:sz="12" w:space="0"/>
              <w:bottom w:val="single" w:color="auto" w:sz="8" w:space="0"/>
              <w:right w:val="single" w:color="auto" w:sz="8" w:space="0"/>
            </w:tcBorders>
          </w:tcPr>
          <w:p w14:paraId="74F30CCD">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707FCD01">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6E5BB355">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1479D5AA">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7FCECF82">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545781A">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2B2AF9B3">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7ACAE132">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1540BA2B">
            <w:pPr>
              <w:rPr>
                <w:rFonts w:ascii="宋体" w:hAnsi="宋体" w:cs="宋体"/>
                <w:color w:val="000000" w:themeColor="text1"/>
                <w:sz w:val="24"/>
                <w:highlight w:val="none"/>
                <w14:textFill>
                  <w14:solidFill>
                    <w14:schemeClr w14:val="tx1"/>
                  </w14:solidFill>
                </w14:textFill>
              </w:rPr>
            </w:pPr>
          </w:p>
        </w:tc>
      </w:tr>
      <w:tr w14:paraId="5C7475D0">
        <w:tblPrEx>
          <w:tblCellMar>
            <w:top w:w="0" w:type="dxa"/>
            <w:left w:w="0" w:type="dxa"/>
            <w:bottom w:w="0" w:type="dxa"/>
            <w:right w:w="0" w:type="dxa"/>
          </w:tblCellMar>
        </w:tblPrEx>
        <w:trPr>
          <w:trHeight w:val="844" w:hRule="atLeast"/>
          <w:jc w:val="center"/>
        </w:trPr>
        <w:tc>
          <w:tcPr>
            <w:tcW w:w="674" w:type="dxa"/>
            <w:tcBorders>
              <w:top w:val="single" w:color="auto" w:sz="8" w:space="0"/>
              <w:left w:val="single" w:color="auto" w:sz="12" w:space="0"/>
              <w:bottom w:val="single" w:color="auto" w:sz="8" w:space="0"/>
              <w:right w:val="single" w:color="auto" w:sz="8" w:space="0"/>
            </w:tcBorders>
          </w:tcPr>
          <w:p w14:paraId="59A85232">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0180EF2C">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5F3C595D">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1FE95C33">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1354F1B7">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58A311E">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0BC159CB">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55608AE9">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5145E069">
            <w:pPr>
              <w:rPr>
                <w:rFonts w:ascii="宋体" w:hAnsi="宋体" w:cs="宋体"/>
                <w:color w:val="000000" w:themeColor="text1"/>
                <w:sz w:val="24"/>
                <w:highlight w:val="none"/>
                <w14:textFill>
                  <w14:solidFill>
                    <w14:schemeClr w14:val="tx1"/>
                  </w14:solidFill>
                </w14:textFill>
              </w:rPr>
            </w:pPr>
          </w:p>
        </w:tc>
      </w:tr>
      <w:tr w14:paraId="6206E331">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67133C09">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7355AEAC">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2CC2282A">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40957C8C">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0D4B1389">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70827C18">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20923B79">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684277DB">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5AADB5C4">
            <w:pPr>
              <w:rPr>
                <w:rFonts w:ascii="宋体" w:hAnsi="宋体" w:cs="宋体"/>
                <w:color w:val="000000" w:themeColor="text1"/>
                <w:sz w:val="24"/>
                <w:highlight w:val="none"/>
                <w14:textFill>
                  <w14:solidFill>
                    <w14:schemeClr w14:val="tx1"/>
                  </w14:solidFill>
                </w14:textFill>
              </w:rPr>
            </w:pPr>
          </w:p>
        </w:tc>
      </w:tr>
      <w:tr w14:paraId="1A86498A">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1B5819F3">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1AD82E03">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5C5E8153">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338A1FB0">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16F38B52">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26CEDC6D">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60589BFE">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0EF86A21">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4FF95187">
            <w:pPr>
              <w:rPr>
                <w:rFonts w:ascii="宋体" w:hAnsi="宋体" w:cs="宋体"/>
                <w:color w:val="000000" w:themeColor="text1"/>
                <w:sz w:val="24"/>
                <w:highlight w:val="none"/>
                <w14:textFill>
                  <w14:solidFill>
                    <w14:schemeClr w14:val="tx1"/>
                  </w14:solidFill>
                </w14:textFill>
              </w:rPr>
            </w:pPr>
          </w:p>
        </w:tc>
      </w:tr>
      <w:tr w14:paraId="0EAFE51C">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24279800">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584AA3B2">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3D571D15">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3D7A2EF5">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45008E37">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6048D660">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F8600E1">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1304E22F">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46B85807">
            <w:pPr>
              <w:rPr>
                <w:rFonts w:ascii="宋体" w:hAnsi="宋体" w:cs="宋体"/>
                <w:color w:val="000000" w:themeColor="text1"/>
                <w:sz w:val="24"/>
                <w:highlight w:val="none"/>
                <w14:textFill>
                  <w14:solidFill>
                    <w14:schemeClr w14:val="tx1"/>
                  </w14:solidFill>
                </w14:textFill>
              </w:rPr>
            </w:pPr>
          </w:p>
        </w:tc>
      </w:tr>
      <w:tr w14:paraId="5D0D1B83">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71E73FD3">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69945DBF">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2CB19641">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0BF95C4F">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67F8CF23">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79CC9E4C">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4FFD34A3">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128D75BC">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40211E1B">
            <w:pPr>
              <w:rPr>
                <w:rFonts w:ascii="宋体" w:hAnsi="宋体" w:cs="宋体"/>
                <w:color w:val="000000" w:themeColor="text1"/>
                <w:sz w:val="24"/>
                <w:highlight w:val="none"/>
                <w14:textFill>
                  <w14:solidFill>
                    <w14:schemeClr w14:val="tx1"/>
                  </w14:solidFill>
                </w14:textFill>
              </w:rPr>
            </w:pPr>
          </w:p>
        </w:tc>
      </w:tr>
      <w:tr w14:paraId="70261D5D">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354B98B6">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31ADACE9">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77244B57">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308EC018">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0F26313D">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2FFC6497">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02BB9BC9">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33F01A55">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551D8064">
            <w:pPr>
              <w:rPr>
                <w:rFonts w:ascii="宋体" w:hAnsi="宋体" w:cs="宋体"/>
                <w:color w:val="000000" w:themeColor="text1"/>
                <w:sz w:val="24"/>
                <w:highlight w:val="none"/>
                <w14:textFill>
                  <w14:solidFill>
                    <w14:schemeClr w14:val="tx1"/>
                  </w14:solidFill>
                </w14:textFill>
              </w:rPr>
            </w:pPr>
          </w:p>
        </w:tc>
      </w:tr>
      <w:tr w14:paraId="44FE6B97">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1838C365">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30655358">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07F08448">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621BC057">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1A619B9E">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735BA97">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7488D6C2">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0A1AF8D4">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43B6D0B6">
            <w:pPr>
              <w:rPr>
                <w:rFonts w:ascii="宋体" w:hAnsi="宋体" w:cs="宋体"/>
                <w:color w:val="000000" w:themeColor="text1"/>
                <w:sz w:val="24"/>
                <w:highlight w:val="none"/>
                <w14:textFill>
                  <w14:solidFill>
                    <w14:schemeClr w14:val="tx1"/>
                  </w14:solidFill>
                </w14:textFill>
              </w:rPr>
            </w:pPr>
          </w:p>
        </w:tc>
      </w:tr>
      <w:tr w14:paraId="019A4993">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60441BCB">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74EA0AD2">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4C29E480">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4C1547F4">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29A3EC4F">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04515AC2">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33BE67B">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7949BE15">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2BBA47F7">
            <w:pPr>
              <w:rPr>
                <w:rFonts w:ascii="宋体" w:hAnsi="宋体" w:cs="宋体"/>
                <w:color w:val="000000" w:themeColor="text1"/>
                <w:sz w:val="24"/>
                <w:highlight w:val="none"/>
                <w14:textFill>
                  <w14:solidFill>
                    <w14:schemeClr w14:val="tx1"/>
                  </w14:solidFill>
                </w14:textFill>
              </w:rPr>
            </w:pPr>
          </w:p>
        </w:tc>
      </w:tr>
      <w:tr w14:paraId="0C457820">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6F775F44">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78B986DB">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5373FD57">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2D03717E">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0579B71F">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83519A1">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316C598C">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4FECDDDF">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6C81309F">
            <w:pPr>
              <w:rPr>
                <w:rFonts w:ascii="宋体" w:hAnsi="宋体" w:cs="宋体"/>
                <w:color w:val="000000" w:themeColor="text1"/>
                <w:sz w:val="24"/>
                <w:highlight w:val="none"/>
                <w14:textFill>
                  <w14:solidFill>
                    <w14:schemeClr w14:val="tx1"/>
                  </w14:solidFill>
                </w14:textFill>
              </w:rPr>
            </w:pPr>
          </w:p>
        </w:tc>
      </w:tr>
      <w:tr w14:paraId="474F9F8C">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0CD5278B">
            <w:pPr>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62EB8D18">
            <w:pPr>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30087CA4">
            <w:pPr>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171530C4">
            <w:pPr>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562DED1E">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7F921481">
            <w:pPr>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DDA3E80">
            <w:pPr>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10803820">
            <w:pPr>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12A39158">
            <w:pPr>
              <w:rPr>
                <w:rFonts w:ascii="宋体" w:hAnsi="宋体" w:cs="宋体"/>
                <w:color w:val="000000" w:themeColor="text1"/>
                <w:sz w:val="24"/>
                <w:highlight w:val="none"/>
                <w14:textFill>
                  <w14:solidFill>
                    <w14:schemeClr w14:val="tx1"/>
                  </w14:solidFill>
                </w14:textFill>
              </w:rPr>
            </w:pPr>
          </w:p>
        </w:tc>
      </w:tr>
      <w:tr w14:paraId="5EE45A56">
        <w:tblPrEx>
          <w:tblCellMar>
            <w:top w:w="0" w:type="dxa"/>
            <w:left w:w="0" w:type="dxa"/>
            <w:bottom w:w="0" w:type="dxa"/>
            <w:right w:w="0" w:type="dxa"/>
          </w:tblCellMar>
        </w:tblPrEx>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14:paraId="4BEE7FD6">
            <w:pPr>
              <w:spacing w:line="600" w:lineRule="auto"/>
              <w:rPr>
                <w:rFonts w:ascii="宋体" w:hAnsi="宋体" w:cs="宋体"/>
                <w:color w:val="000000" w:themeColor="text1"/>
                <w:sz w:val="24"/>
                <w:highlight w:val="none"/>
                <w14:textFill>
                  <w14:solidFill>
                    <w14:schemeClr w14:val="tx1"/>
                  </w14:solidFill>
                </w14:textFill>
              </w:rPr>
            </w:pPr>
          </w:p>
        </w:tc>
        <w:tc>
          <w:tcPr>
            <w:tcW w:w="1860" w:type="dxa"/>
            <w:tcBorders>
              <w:top w:val="single" w:color="auto" w:sz="8" w:space="0"/>
              <w:left w:val="single" w:color="auto" w:sz="8" w:space="0"/>
              <w:bottom w:val="single" w:color="auto" w:sz="8" w:space="0"/>
              <w:right w:val="single" w:color="auto" w:sz="8" w:space="0"/>
            </w:tcBorders>
          </w:tcPr>
          <w:p w14:paraId="18111618">
            <w:pPr>
              <w:spacing w:line="600" w:lineRule="auto"/>
              <w:rPr>
                <w:rFonts w:ascii="宋体" w:hAnsi="宋体" w:cs="宋体"/>
                <w:color w:val="000000" w:themeColor="text1"/>
                <w:sz w:val="24"/>
                <w:highlight w:val="none"/>
                <w14:textFill>
                  <w14:solidFill>
                    <w14:schemeClr w14:val="tx1"/>
                  </w14:solidFill>
                </w14:textFill>
              </w:rPr>
            </w:pPr>
          </w:p>
        </w:tc>
        <w:tc>
          <w:tcPr>
            <w:tcW w:w="1200" w:type="dxa"/>
            <w:tcBorders>
              <w:top w:val="single" w:color="auto" w:sz="8" w:space="0"/>
              <w:left w:val="single" w:color="auto" w:sz="8" w:space="0"/>
              <w:bottom w:val="single" w:color="auto" w:sz="8" w:space="0"/>
              <w:right w:val="single" w:color="auto" w:sz="8" w:space="0"/>
            </w:tcBorders>
          </w:tcPr>
          <w:p w14:paraId="1BDF82C3">
            <w:pPr>
              <w:spacing w:line="600" w:lineRule="auto"/>
              <w:rPr>
                <w:rFonts w:ascii="宋体" w:hAnsi="宋体" w:cs="宋体"/>
                <w:color w:val="000000" w:themeColor="text1"/>
                <w:sz w:val="24"/>
                <w:highlight w:val="none"/>
                <w14:textFill>
                  <w14:solidFill>
                    <w14:schemeClr w14:val="tx1"/>
                  </w14:solidFill>
                </w14:textFill>
              </w:rPr>
            </w:pPr>
          </w:p>
        </w:tc>
        <w:tc>
          <w:tcPr>
            <w:tcW w:w="810" w:type="dxa"/>
            <w:tcBorders>
              <w:top w:val="single" w:color="auto" w:sz="8" w:space="0"/>
              <w:left w:val="single" w:color="auto" w:sz="8" w:space="0"/>
              <w:bottom w:val="single" w:color="auto" w:sz="8" w:space="0"/>
              <w:right w:val="single" w:color="auto" w:sz="8" w:space="0"/>
            </w:tcBorders>
          </w:tcPr>
          <w:p w14:paraId="4880DD51">
            <w:pPr>
              <w:spacing w:line="600" w:lineRule="auto"/>
              <w:rPr>
                <w:rFonts w:ascii="宋体" w:hAnsi="宋体" w:cs="宋体"/>
                <w:color w:val="000000" w:themeColor="text1"/>
                <w:sz w:val="24"/>
                <w:highlight w:val="none"/>
                <w14:textFill>
                  <w14:solidFill>
                    <w14:schemeClr w14:val="tx1"/>
                  </w14:solidFill>
                </w14:textFill>
              </w:rPr>
            </w:pPr>
          </w:p>
        </w:tc>
        <w:tc>
          <w:tcPr>
            <w:tcW w:w="675" w:type="dxa"/>
            <w:tcBorders>
              <w:top w:val="single" w:color="auto" w:sz="8" w:space="0"/>
              <w:left w:val="single" w:color="auto" w:sz="8" w:space="0"/>
              <w:bottom w:val="single" w:color="auto" w:sz="8" w:space="0"/>
              <w:right w:val="single" w:color="auto" w:sz="4" w:space="0"/>
            </w:tcBorders>
          </w:tcPr>
          <w:p w14:paraId="16D56395">
            <w:pPr>
              <w:spacing w:line="600" w:lineRule="auto"/>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2639246">
            <w:pPr>
              <w:spacing w:line="600" w:lineRule="auto"/>
              <w:rPr>
                <w:rFonts w:ascii="宋体" w:hAnsi="宋体" w:cs="宋体"/>
                <w:color w:val="000000" w:themeColor="text1"/>
                <w:sz w:val="24"/>
                <w:highlight w:val="none"/>
                <w14:textFill>
                  <w14:solidFill>
                    <w14:schemeClr w14:val="tx1"/>
                  </w14:solidFill>
                </w14:textFill>
              </w:rPr>
            </w:pPr>
          </w:p>
        </w:tc>
        <w:tc>
          <w:tcPr>
            <w:tcW w:w="919" w:type="dxa"/>
            <w:tcBorders>
              <w:top w:val="single" w:color="auto" w:sz="8" w:space="0"/>
              <w:left w:val="single" w:color="auto" w:sz="4" w:space="0"/>
              <w:bottom w:val="single" w:color="auto" w:sz="8" w:space="0"/>
              <w:right w:val="single" w:color="auto" w:sz="4" w:space="0"/>
            </w:tcBorders>
          </w:tcPr>
          <w:p w14:paraId="1439458B">
            <w:pPr>
              <w:spacing w:line="600" w:lineRule="auto"/>
              <w:rPr>
                <w:rFonts w:ascii="宋体" w:hAnsi="宋体" w:cs="宋体"/>
                <w:color w:val="000000" w:themeColor="text1"/>
                <w:sz w:val="24"/>
                <w:highlight w:val="none"/>
                <w14:textFill>
                  <w14:solidFill>
                    <w14:schemeClr w14:val="tx1"/>
                  </w14:solidFill>
                </w14:textFill>
              </w:rPr>
            </w:pPr>
          </w:p>
        </w:tc>
        <w:tc>
          <w:tcPr>
            <w:tcW w:w="920" w:type="dxa"/>
            <w:tcBorders>
              <w:top w:val="single" w:color="auto" w:sz="8" w:space="0"/>
              <w:left w:val="single" w:color="auto" w:sz="4" w:space="0"/>
              <w:bottom w:val="single" w:color="auto" w:sz="8" w:space="0"/>
              <w:right w:val="single" w:color="auto" w:sz="8" w:space="0"/>
            </w:tcBorders>
          </w:tcPr>
          <w:p w14:paraId="5B4D8588">
            <w:pPr>
              <w:spacing w:line="600" w:lineRule="auto"/>
              <w:rPr>
                <w:rFonts w:ascii="宋体" w:hAnsi="宋体" w:cs="宋体"/>
                <w:color w:val="000000" w:themeColor="text1"/>
                <w:sz w:val="24"/>
                <w:highlight w:val="none"/>
                <w14:textFill>
                  <w14:solidFill>
                    <w14:schemeClr w14:val="tx1"/>
                  </w14:solidFill>
                </w14:textFill>
              </w:rPr>
            </w:pPr>
          </w:p>
        </w:tc>
        <w:tc>
          <w:tcPr>
            <w:tcW w:w="1495" w:type="dxa"/>
            <w:tcBorders>
              <w:top w:val="single" w:color="auto" w:sz="8" w:space="0"/>
              <w:left w:val="single" w:color="auto" w:sz="4" w:space="0"/>
              <w:bottom w:val="single" w:color="auto" w:sz="8" w:space="0"/>
              <w:right w:val="single" w:color="auto" w:sz="12" w:space="0"/>
            </w:tcBorders>
          </w:tcPr>
          <w:p w14:paraId="75722B18">
            <w:pPr>
              <w:spacing w:line="600" w:lineRule="auto"/>
              <w:rPr>
                <w:rFonts w:ascii="宋体" w:hAnsi="宋体" w:cs="宋体"/>
                <w:color w:val="000000" w:themeColor="text1"/>
                <w:sz w:val="24"/>
                <w:highlight w:val="none"/>
                <w14:textFill>
                  <w14:solidFill>
                    <w14:schemeClr w14:val="tx1"/>
                  </w14:solidFill>
                </w14:textFill>
              </w:rPr>
            </w:pPr>
          </w:p>
        </w:tc>
      </w:tr>
    </w:tbl>
    <w:p w14:paraId="4A0AFE5B">
      <w:pPr>
        <w:spacing w:line="600" w:lineRule="auto"/>
        <w:jc w:val="center"/>
        <w:rPr>
          <w:rFonts w:ascii="宋体" w:hAnsi="宋体"/>
          <w:color w:val="000000" w:themeColor="text1"/>
          <w:sz w:val="28"/>
          <w:highlight w:val="none"/>
          <w14:textFill>
            <w14:solidFill>
              <w14:schemeClr w14:val="tx1"/>
            </w14:solidFill>
          </w14:textFill>
        </w:rPr>
      </w:pPr>
    </w:p>
    <w:p w14:paraId="3C2D511D">
      <w:pPr>
        <w:rPr>
          <w:color w:val="000000" w:themeColor="text1"/>
          <w:highlight w:val="none"/>
          <w14:textFill>
            <w14:solidFill>
              <w14:schemeClr w14:val="tx1"/>
            </w14:solidFill>
          </w14:textFill>
        </w:rPr>
      </w:pPr>
    </w:p>
    <w:p w14:paraId="2C004F70">
      <w:pP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p>
    <w:p w14:paraId="381FA982">
      <w:pPr>
        <w:spacing w:line="600" w:lineRule="auto"/>
        <w:jc w:val="center"/>
        <w:rPr>
          <w:rFonts w:ascii="宋体" w:hAnsi="宋体" w:cs="宋体"/>
          <w:color w:val="000000" w:themeColor="text1"/>
          <w:sz w:val="28"/>
          <w:highlight w:val="none"/>
          <w:lang w:eastAsia="zh-CN"/>
          <w14:textFill>
            <w14:solidFill>
              <w14:schemeClr w14:val="tx1"/>
            </w14:solidFill>
          </w14:textFill>
        </w:rPr>
      </w:pPr>
      <w:r>
        <w:rPr>
          <w:rFonts w:hint="eastAsia" w:ascii="宋体" w:hAnsi="宋体"/>
          <w:color w:val="000000" w:themeColor="text1"/>
          <w:sz w:val="28"/>
          <w:highlight w:val="none"/>
          <w:lang w:eastAsia="zh-CN"/>
          <w14:textFill>
            <w14:solidFill>
              <w14:schemeClr w14:val="tx1"/>
            </w14:solidFill>
          </w14:textFill>
        </w:rPr>
        <w:t>表 5-2 拟委任的项目负责人资历表</w:t>
      </w:r>
    </w:p>
    <w:tbl>
      <w:tblPr>
        <w:tblStyle w:val="26"/>
        <w:tblW w:w="8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50"/>
        <w:gridCol w:w="1334"/>
        <w:gridCol w:w="101"/>
        <w:gridCol w:w="1046"/>
        <w:gridCol w:w="1363"/>
        <w:gridCol w:w="333"/>
        <w:gridCol w:w="1521"/>
        <w:gridCol w:w="382"/>
        <w:gridCol w:w="1271"/>
      </w:tblGrid>
      <w:tr w14:paraId="0AB62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223" w:type="dxa"/>
            <w:vAlign w:val="center"/>
          </w:tcPr>
          <w:p w14:paraId="3FA44169">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p>
        </w:tc>
        <w:tc>
          <w:tcPr>
            <w:tcW w:w="1485" w:type="dxa"/>
            <w:gridSpan w:val="3"/>
            <w:vAlign w:val="center"/>
          </w:tcPr>
          <w:p w14:paraId="7EC4289E">
            <w:pPr>
              <w:kinsoku/>
              <w:jc w:val="center"/>
              <w:rPr>
                <w:rFonts w:ascii="宋体" w:hAnsi="宋体" w:eastAsia="宋体" w:cs="宋体"/>
                <w:color w:val="000000" w:themeColor="text1"/>
                <w:highlight w:val="none"/>
                <w14:textFill>
                  <w14:solidFill>
                    <w14:schemeClr w14:val="tx1"/>
                  </w14:solidFill>
                </w14:textFill>
              </w:rPr>
            </w:pPr>
          </w:p>
        </w:tc>
        <w:tc>
          <w:tcPr>
            <w:tcW w:w="1046" w:type="dxa"/>
            <w:vAlign w:val="center"/>
          </w:tcPr>
          <w:p w14:paraId="5E3497D8">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    龄</w:t>
            </w:r>
          </w:p>
        </w:tc>
        <w:tc>
          <w:tcPr>
            <w:tcW w:w="1363" w:type="dxa"/>
            <w:vAlign w:val="center"/>
          </w:tcPr>
          <w:p w14:paraId="5205A49D">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1AD607A7">
            <w:pPr>
              <w:kinsoku/>
              <w:spacing w:before="219" w:line="307" w:lineRule="auto"/>
              <w:ind w:right="82"/>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执业或职业资格证书名称</w:t>
            </w:r>
          </w:p>
        </w:tc>
        <w:tc>
          <w:tcPr>
            <w:tcW w:w="1653" w:type="dxa"/>
            <w:gridSpan w:val="2"/>
          </w:tcPr>
          <w:p w14:paraId="2AB913AD">
            <w:pPr>
              <w:kinsoku/>
              <w:rPr>
                <w:rFonts w:ascii="宋体" w:hAnsi="宋体" w:eastAsia="宋体" w:cs="宋体"/>
                <w:color w:val="000000" w:themeColor="text1"/>
                <w:highlight w:val="none"/>
                <w:lang w:eastAsia="zh-CN"/>
                <w14:textFill>
                  <w14:solidFill>
                    <w14:schemeClr w14:val="tx1"/>
                  </w14:solidFill>
                </w14:textFill>
              </w:rPr>
            </w:pPr>
          </w:p>
        </w:tc>
      </w:tr>
      <w:tr w14:paraId="02AF2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23" w:type="dxa"/>
            <w:vAlign w:val="center"/>
          </w:tcPr>
          <w:p w14:paraId="525F61AA">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485" w:type="dxa"/>
            <w:gridSpan w:val="3"/>
            <w:vAlign w:val="center"/>
          </w:tcPr>
          <w:p w14:paraId="55FD8B80">
            <w:pPr>
              <w:kinsoku/>
              <w:jc w:val="center"/>
              <w:rPr>
                <w:rFonts w:ascii="宋体" w:hAnsi="宋体" w:eastAsia="宋体" w:cs="宋体"/>
                <w:color w:val="000000" w:themeColor="text1"/>
                <w:highlight w:val="none"/>
                <w14:textFill>
                  <w14:solidFill>
                    <w14:schemeClr w14:val="tx1"/>
                  </w14:solidFill>
                </w14:textFill>
              </w:rPr>
            </w:pPr>
          </w:p>
        </w:tc>
        <w:tc>
          <w:tcPr>
            <w:tcW w:w="1046" w:type="dxa"/>
            <w:vAlign w:val="center"/>
          </w:tcPr>
          <w:p w14:paraId="35B780FC">
            <w:pPr>
              <w:kinsoku/>
              <w:spacing w:before="69"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学    历</w:t>
            </w:r>
          </w:p>
        </w:tc>
        <w:tc>
          <w:tcPr>
            <w:tcW w:w="1363" w:type="dxa"/>
            <w:vAlign w:val="center"/>
          </w:tcPr>
          <w:p w14:paraId="0EDDDE94">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74F028C8">
            <w:pPr>
              <w:kinsoku/>
              <w:spacing w:before="213" w:line="335" w:lineRule="auto"/>
              <w:ind w:right="3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拟在本标段工程任职</w:t>
            </w:r>
          </w:p>
        </w:tc>
        <w:tc>
          <w:tcPr>
            <w:tcW w:w="1653" w:type="dxa"/>
            <w:gridSpan w:val="2"/>
          </w:tcPr>
          <w:p w14:paraId="57138D0B">
            <w:pPr>
              <w:kinsoku/>
              <w:rPr>
                <w:rFonts w:ascii="宋体" w:hAnsi="宋体" w:eastAsia="宋体" w:cs="宋体"/>
                <w:color w:val="000000" w:themeColor="text1"/>
                <w:highlight w:val="none"/>
                <w14:textFill>
                  <w14:solidFill>
                    <w14:schemeClr w14:val="tx1"/>
                  </w14:solidFill>
                </w14:textFill>
              </w:rPr>
            </w:pPr>
          </w:p>
        </w:tc>
      </w:tr>
      <w:tr w14:paraId="021D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23" w:type="dxa"/>
            <w:vAlign w:val="center"/>
          </w:tcPr>
          <w:p w14:paraId="47543D8B">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工作年限</w:t>
            </w:r>
          </w:p>
        </w:tc>
        <w:tc>
          <w:tcPr>
            <w:tcW w:w="3894" w:type="dxa"/>
            <w:gridSpan w:val="5"/>
            <w:vAlign w:val="center"/>
          </w:tcPr>
          <w:p w14:paraId="15E6AD89">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4311BD93">
            <w:pPr>
              <w:kinsoku/>
              <w:spacing w:before="215" w:line="307" w:lineRule="auto"/>
              <w:ind w:right="8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从事设计工作年限</w:t>
            </w:r>
          </w:p>
        </w:tc>
        <w:tc>
          <w:tcPr>
            <w:tcW w:w="1653" w:type="dxa"/>
            <w:gridSpan w:val="2"/>
          </w:tcPr>
          <w:p w14:paraId="7761B25C">
            <w:pPr>
              <w:kinsoku/>
              <w:rPr>
                <w:rFonts w:ascii="宋体" w:hAnsi="宋体" w:eastAsia="宋体" w:cs="宋体"/>
                <w:color w:val="000000" w:themeColor="text1"/>
                <w:highlight w:val="none"/>
                <w14:textFill>
                  <w14:solidFill>
                    <w14:schemeClr w14:val="tx1"/>
                  </w14:solidFill>
                </w14:textFill>
              </w:rPr>
            </w:pPr>
          </w:p>
        </w:tc>
      </w:tr>
      <w:tr w14:paraId="42BF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23" w:type="dxa"/>
          </w:tcPr>
          <w:p w14:paraId="222009DA">
            <w:pPr>
              <w:kinsoku/>
              <w:spacing w:before="215" w:line="221" w:lineRule="auto"/>
              <w:ind w:left="201"/>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毕业学校</w:t>
            </w:r>
          </w:p>
        </w:tc>
        <w:tc>
          <w:tcPr>
            <w:tcW w:w="7401" w:type="dxa"/>
            <w:gridSpan w:val="9"/>
          </w:tcPr>
          <w:p w14:paraId="1B3CE0B1">
            <w:pPr>
              <w:tabs>
                <w:tab w:val="left" w:pos="529"/>
              </w:tabs>
              <w:kinsoku/>
              <w:spacing w:before="215" w:line="221"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年</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月毕业于</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学校</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专业，学制</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年</w:t>
            </w:r>
          </w:p>
        </w:tc>
      </w:tr>
      <w:tr w14:paraId="6B15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24" w:type="dxa"/>
            <w:gridSpan w:val="10"/>
          </w:tcPr>
          <w:p w14:paraId="4A02FDFA">
            <w:pPr>
              <w:kinsoku/>
              <w:spacing w:before="216" w:line="223" w:lineRule="auto"/>
              <w:ind w:left="363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         历</w:t>
            </w:r>
          </w:p>
        </w:tc>
      </w:tr>
      <w:tr w14:paraId="43FD1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273" w:type="dxa"/>
            <w:gridSpan w:val="2"/>
            <w:vAlign w:val="center"/>
          </w:tcPr>
          <w:p w14:paraId="4E766BA7">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  间</w:t>
            </w:r>
          </w:p>
        </w:tc>
        <w:tc>
          <w:tcPr>
            <w:tcW w:w="4177" w:type="dxa"/>
            <w:gridSpan w:val="5"/>
            <w:vAlign w:val="center"/>
          </w:tcPr>
          <w:p w14:paraId="30DD53BB">
            <w:pPr>
              <w:kinsoku/>
              <w:spacing w:before="68" w:line="221"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参加过的类似工程项目名称</w:t>
            </w:r>
          </w:p>
        </w:tc>
        <w:tc>
          <w:tcPr>
            <w:tcW w:w="1903" w:type="dxa"/>
            <w:gridSpan w:val="2"/>
            <w:vAlign w:val="center"/>
          </w:tcPr>
          <w:p w14:paraId="74FD4CD8">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担任职务</w:t>
            </w:r>
          </w:p>
        </w:tc>
        <w:tc>
          <w:tcPr>
            <w:tcW w:w="1271" w:type="dxa"/>
            <w:vAlign w:val="center"/>
          </w:tcPr>
          <w:p w14:paraId="41833A78">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发包人及联系电话</w:t>
            </w:r>
          </w:p>
        </w:tc>
      </w:tr>
      <w:tr w14:paraId="38510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6EF401BF">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32A48EC5">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63B962D5">
            <w:pPr>
              <w:kinsoku/>
              <w:rPr>
                <w:rFonts w:ascii="宋体" w:hAnsi="宋体" w:eastAsia="宋体" w:cs="宋体"/>
                <w:color w:val="000000" w:themeColor="text1"/>
                <w:highlight w:val="none"/>
                <w14:textFill>
                  <w14:solidFill>
                    <w14:schemeClr w14:val="tx1"/>
                  </w14:solidFill>
                </w14:textFill>
              </w:rPr>
            </w:pPr>
          </w:p>
        </w:tc>
        <w:tc>
          <w:tcPr>
            <w:tcW w:w="1271" w:type="dxa"/>
          </w:tcPr>
          <w:p w14:paraId="1B61B6A3">
            <w:pPr>
              <w:kinsoku/>
              <w:rPr>
                <w:rFonts w:ascii="宋体" w:hAnsi="宋体" w:eastAsia="宋体" w:cs="宋体"/>
                <w:color w:val="000000" w:themeColor="text1"/>
                <w:highlight w:val="none"/>
                <w14:textFill>
                  <w14:solidFill>
                    <w14:schemeClr w14:val="tx1"/>
                  </w14:solidFill>
                </w14:textFill>
              </w:rPr>
            </w:pPr>
          </w:p>
        </w:tc>
      </w:tr>
      <w:tr w14:paraId="44D1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1EF2D950">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7FCAF5AC">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1C8C012">
            <w:pPr>
              <w:kinsoku/>
              <w:rPr>
                <w:rFonts w:ascii="宋体" w:hAnsi="宋体" w:eastAsia="宋体" w:cs="宋体"/>
                <w:color w:val="000000" w:themeColor="text1"/>
                <w:highlight w:val="none"/>
                <w14:textFill>
                  <w14:solidFill>
                    <w14:schemeClr w14:val="tx1"/>
                  </w14:solidFill>
                </w14:textFill>
              </w:rPr>
            </w:pPr>
          </w:p>
        </w:tc>
        <w:tc>
          <w:tcPr>
            <w:tcW w:w="1271" w:type="dxa"/>
          </w:tcPr>
          <w:p w14:paraId="0F7110D3">
            <w:pPr>
              <w:kinsoku/>
              <w:rPr>
                <w:rFonts w:ascii="宋体" w:hAnsi="宋体" w:eastAsia="宋体" w:cs="宋体"/>
                <w:color w:val="000000" w:themeColor="text1"/>
                <w:highlight w:val="none"/>
                <w14:textFill>
                  <w14:solidFill>
                    <w14:schemeClr w14:val="tx1"/>
                  </w14:solidFill>
                </w14:textFill>
              </w:rPr>
            </w:pPr>
          </w:p>
        </w:tc>
      </w:tr>
      <w:tr w14:paraId="76F5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gridSpan w:val="2"/>
          </w:tcPr>
          <w:p w14:paraId="4B325A1F">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42A239CF">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7B9DECB">
            <w:pPr>
              <w:kinsoku/>
              <w:rPr>
                <w:rFonts w:ascii="宋体" w:hAnsi="宋体" w:eastAsia="宋体" w:cs="宋体"/>
                <w:color w:val="000000" w:themeColor="text1"/>
                <w:highlight w:val="none"/>
                <w14:textFill>
                  <w14:solidFill>
                    <w14:schemeClr w14:val="tx1"/>
                  </w14:solidFill>
                </w14:textFill>
              </w:rPr>
            </w:pPr>
          </w:p>
        </w:tc>
        <w:tc>
          <w:tcPr>
            <w:tcW w:w="1271" w:type="dxa"/>
          </w:tcPr>
          <w:p w14:paraId="0324AF49">
            <w:pPr>
              <w:kinsoku/>
              <w:rPr>
                <w:rFonts w:ascii="宋体" w:hAnsi="宋体" w:eastAsia="宋体" w:cs="宋体"/>
                <w:color w:val="000000" w:themeColor="text1"/>
                <w:highlight w:val="none"/>
                <w14:textFill>
                  <w14:solidFill>
                    <w14:schemeClr w14:val="tx1"/>
                  </w14:solidFill>
                </w14:textFill>
              </w:rPr>
            </w:pPr>
          </w:p>
        </w:tc>
      </w:tr>
      <w:tr w14:paraId="3ED9E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2CCDAD15">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26A354DB">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6468C338">
            <w:pPr>
              <w:kinsoku/>
              <w:rPr>
                <w:rFonts w:ascii="宋体" w:hAnsi="宋体" w:eastAsia="宋体" w:cs="宋体"/>
                <w:color w:val="000000" w:themeColor="text1"/>
                <w:highlight w:val="none"/>
                <w14:textFill>
                  <w14:solidFill>
                    <w14:schemeClr w14:val="tx1"/>
                  </w14:solidFill>
                </w14:textFill>
              </w:rPr>
            </w:pPr>
          </w:p>
        </w:tc>
        <w:tc>
          <w:tcPr>
            <w:tcW w:w="1271" w:type="dxa"/>
          </w:tcPr>
          <w:p w14:paraId="53C9F4C9">
            <w:pPr>
              <w:kinsoku/>
              <w:rPr>
                <w:rFonts w:ascii="宋体" w:hAnsi="宋体" w:eastAsia="宋体" w:cs="宋体"/>
                <w:color w:val="000000" w:themeColor="text1"/>
                <w:highlight w:val="none"/>
                <w14:textFill>
                  <w14:solidFill>
                    <w14:schemeClr w14:val="tx1"/>
                  </w14:solidFill>
                </w14:textFill>
              </w:rPr>
            </w:pPr>
          </w:p>
        </w:tc>
      </w:tr>
      <w:tr w14:paraId="045B7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73" w:type="dxa"/>
            <w:gridSpan w:val="2"/>
          </w:tcPr>
          <w:p w14:paraId="441FA2D5">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2DCA7014">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718157DE">
            <w:pPr>
              <w:kinsoku/>
              <w:rPr>
                <w:rFonts w:ascii="宋体" w:hAnsi="宋体" w:eastAsia="宋体" w:cs="宋体"/>
                <w:color w:val="000000" w:themeColor="text1"/>
                <w:highlight w:val="none"/>
                <w14:textFill>
                  <w14:solidFill>
                    <w14:schemeClr w14:val="tx1"/>
                  </w14:solidFill>
                </w14:textFill>
              </w:rPr>
            </w:pPr>
          </w:p>
        </w:tc>
        <w:tc>
          <w:tcPr>
            <w:tcW w:w="1271" w:type="dxa"/>
          </w:tcPr>
          <w:p w14:paraId="6009C4FD">
            <w:pPr>
              <w:kinsoku/>
              <w:rPr>
                <w:rFonts w:ascii="宋体" w:hAnsi="宋体" w:eastAsia="宋体" w:cs="宋体"/>
                <w:color w:val="000000" w:themeColor="text1"/>
                <w:highlight w:val="none"/>
                <w14:textFill>
                  <w14:solidFill>
                    <w14:schemeClr w14:val="tx1"/>
                  </w14:solidFill>
                </w14:textFill>
              </w:rPr>
            </w:pPr>
          </w:p>
        </w:tc>
      </w:tr>
      <w:tr w14:paraId="0246E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2370A06E">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5A1A6550">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68E3D477">
            <w:pPr>
              <w:kinsoku/>
              <w:rPr>
                <w:rFonts w:ascii="宋体" w:hAnsi="宋体" w:eastAsia="宋体" w:cs="宋体"/>
                <w:color w:val="000000" w:themeColor="text1"/>
                <w:highlight w:val="none"/>
                <w14:textFill>
                  <w14:solidFill>
                    <w14:schemeClr w14:val="tx1"/>
                  </w14:solidFill>
                </w14:textFill>
              </w:rPr>
            </w:pPr>
          </w:p>
        </w:tc>
        <w:tc>
          <w:tcPr>
            <w:tcW w:w="1271" w:type="dxa"/>
          </w:tcPr>
          <w:p w14:paraId="60B1B61B">
            <w:pPr>
              <w:kinsoku/>
              <w:rPr>
                <w:rFonts w:ascii="宋体" w:hAnsi="宋体" w:eastAsia="宋体" w:cs="宋体"/>
                <w:color w:val="000000" w:themeColor="text1"/>
                <w:highlight w:val="none"/>
                <w14:textFill>
                  <w14:solidFill>
                    <w14:schemeClr w14:val="tx1"/>
                  </w14:solidFill>
                </w14:textFill>
              </w:rPr>
            </w:pPr>
          </w:p>
        </w:tc>
      </w:tr>
      <w:tr w14:paraId="3200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487181E0">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68E0E48A">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5DC54BA5">
            <w:pPr>
              <w:kinsoku/>
              <w:rPr>
                <w:rFonts w:ascii="宋体" w:hAnsi="宋体" w:eastAsia="宋体" w:cs="宋体"/>
                <w:color w:val="000000" w:themeColor="text1"/>
                <w:highlight w:val="none"/>
                <w14:textFill>
                  <w14:solidFill>
                    <w14:schemeClr w14:val="tx1"/>
                  </w14:solidFill>
                </w14:textFill>
              </w:rPr>
            </w:pPr>
          </w:p>
        </w:tc>
        <w:tc>
          <w:tcPr>
            <w:tcW w:w="1271" w:type="dxa"/>
          </w:tcPr>
          <w:p w14:paraId="3A8828F3">
            <w:pPr>
              <w:kinsoku/>
              <w:rPr>
                <w:rFonts w:ascii="宋体" w:hAnsi="宋体" w:eastAsia="宋体" w:cs="宋体"/>
                <w:color w:val="000000" w:themeColor="text1"/>
                <w:highlight w:val="none"/>
                <w14:textFill>
                  <w14:solidFill>
                    <w14:schemeClr w14:val="tx1"/>
                  </w14:solidFill>
                </w14:textFill>
              </w:rPr>
            </w:pPr>
          </w:p>
        </w:tc>
      </w:tr>
      <w:tr w14:paraId="53D8E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07" w:type="dxa"/>
            <w:gridSpan w:val="3"/>
            <w:vAlign w:val="center"/>
          </w:tcPr>
          <w:p w14:paraId="23D6D763">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获奖情况</w:t>
            </w:r>
          </w:p>
        </w:tc>
        <w:tc>
          <w:tcPr>
            <w:tcW w:w="6017" w:type="dxa"/>
            <w:gridSpan w:val="7"/>
          </w:tcPr>
          <w:p w14:paraId="53B1B699">
            <w:pPr>
              <w:kinsoku/>
              <w:rPr>
                <w:rFonts w:ascii="宋体" w:hAnsi="宋体" w:eastAsia="宋体" w:cs="宋体"/>
                <w:color w:val="000000" w:themeColor="text1"/>
                <w:highlight w:val="none"/>
                <w14:textFill>
                  <w14:solidFill>
                    <w14:schemeClr w14:val="tx1"/>
                  </w14:solidFill>
                </w14:textFill>
              </w:rPr>
            </w:pPr>
          </w:p>
        </w:tc>
      </w:tr>
      <w:tr w14:paraId="546DE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607" w:type="dxa"/>
            <w:gridSpan w:val="3"/>
            <w:vAlign w:val="center"/>
          </w:tcPr>
          <w:p w14:paraId="3E491E12">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目前承担的任务</w:t>
            </w:r>
          </w:p>
        </w:tc>
        <w:tc>
          <w:tcPr>
            <w:tcW w:w="6017" w:type="dxa"/>
            <w:gridSpan w:val="7"/>
          </w:tcPr>
          <w:p w14:paraId="76E35923">
            <w:pPr>
              <w:kinsoku/>
              <w:rPr>
                <w:rFonts w:ascii="宋体" w:hAnsi="宋体" w:eastAsia="宋体" w:cs="宋体"/>
                <w:color w:val="000000" w:themeColor="text1"/>
                <w:highlight w:val="none"/>
                <w14:textFill>
                  <w14:solidFill>
                    <w14:schemeClr w14:val="tx1"/>
                  </w14:solidFill>
                </w14:textFill>
              </w:rPr>
            </w:pPr>
          </w:p>
        </w:tc>
      </w:tr>
      <w:tr w14:paraId="48815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607" w:type="dxa"/>
            <w:gridSpan w:val="3"/>
            <w:vAlign w:val="center"/>
          </w:tcPr>
          <w:p w14:paraId="0D2D2CFF">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     注</w:t>
            </w:r>
          </w:p>
        </w:tc>
        <w:tc>
          <w:tcPr>
            <w:tcW w:w="6017" w:type="dxa"/>
            <w:gridSpan w:val="7"/>
          </w:tcPr>
          <w:p w14:paraId="1E314208">
            <w:pPr>
              <w:kinsoku/>
              <w:rPr>
                <w:rFonts w:ascii="宋体" w:hAnsi="宋体" w:eastAsia="宋体" w:cs="宋体"/>
                <w:color w:val="000000" w:themeColor="text1"/>
                <w:highlight w:val="none"/>
                <w14:textFill>
                  <w14:solidFill>
                    <w14:schemeClr w14:val="tx1"/>
                  </w14:solidFill>
                </w14:textFill>
              </w:rPr>
            </w:pPr>
          </w:p>
        </w:tc>
      </w:tr>
    </w:tbl>
    <w:p w14:paraId="75D90400">
      <w:pPr>
        <w:kinsoku/>
        <w:spacing w:before="156" w:line="220" w:lineRule="auto"/>
        <w:ind w:left="4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注：1.本表应填写项目负责人相关情况。</w:t>
      </w:r>
    </w:p>
    <w:p w14:paraId="069EAB3D">
      <w:pPr>
        <w:kinsoku/>
        <w:spacing w:before="150" w:line="220" w:lineRule="auto"/>
        <w:jc w:val="right"/>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2.投标人应根据招标文件第二章“投标人须知 ”第3.5.4项的要求在本表后附相关证明材料。</w:t>
      </w:r>
    </w:p>
    <w:p w14:paraId="28574497">
      <w:pPr>
        <w:kinsoku/>
        <w:spacing w:line="220" w:lineRule="auto"/>
        <w:rPr>
          <w:rFonts w:ascii="宋体" w:hAnsi="宋体" w:eastAsia="宋体" w:cs="宋体"/>
          <w:color w:val="000000" w:themeColor="text1"/>
          <w:highlight w:val="none"/>
          <w:lang w:eastAsia="zh-CN"/>
          <w14:textFill>
            <w14:solidFill>
              <w14:schemeClr w14:val="tx1"/>
            </w14:solidFill>
          </w14:textFill>
        </w:rPr>
        <w:sectPr>
          <w:headerReference r:id="rId57" w:type="default"/>
          <w:footerReference r:id="rId58" w:type="default"/>
          <w:pgSz w:w="11907" w:h="16839"/>
          <w:pgMar w:top="1173" w:right="1565" w:bottom="1254" w:left="1668" w:header="862" w:footer="1093" w:gutter="0"/>
          <w:cols w:space="720" w:num="1"/>
        </w:sectPr>
      </w:pPr>
    </w:p>
    <w:p w14:paraId="53B930A6">
      <w:pPr>
        <w:kinsoku/>
        <w:spacing w:before="78" w:line="224" w:lineRule="auto"/>
        <w:ind w:left="2473"/>
        <w:rPr>
          <w:rFonts w:ascii="宋体" w:hAnsi="宋体" w:eastAsia="宋体" w:cs="宋体"/>
          <w:color w:val="000000" w:themeColor="text1"/>
          <w:sz w:val="12"/>
          <w:szCs w:val="12"/>
          <w:highlight w:val="none"/>
          <w:lang w:eastAsia="zh-CN"/>
          <w14:textFill>
            <w14:solidFill>
              <w14:schemeClr w14:val="tx1"/>
            </w14:solidFill>
          </w14:textFill>
        </w:rPr>
      </w:pPr>
      <w:bookmarkStart w:id="391" w:name="bookmark297"/>
      <w:bookmarkEnd w:id="391"/>
      <w:bookmarkStart w:id="392" w:name="bookmark298"/>
      <w:bookmarkEnd w:id="392"/>
      <w:r>
        <w:rPr>
          <w:rFonts w:hint="eastAsia" w:ascii="宋体" w:hAnsi="宋体" w:eastAsia="宋体" w:cs="宋体"/>
          <w:color w:val="000000" w:themeColor="text1"/>
          <w:sz w:val="24"/>
          <w:szCs w:val="24"/>
          <w:highlight w:val="none"/>
          <w:lang w:eastAsia="zh-CN"/>
          <w14:textFill>
            <w14:solidFill>
              <w14:schemeClr w14:val="tx1"/>
            </w14:solidFill>
          </w14:textFill>
        </w:rPr>
        <w:t>（六）拟委任的分项负责人汇总表</w:t>
      </w:r>
    </w:p>
    <w:p w14:paraId="46FF601F">
      <w:pPr>
        <w:kinsoku/>
        <w:spacing w:before="151"/>
        <w:rPr>
          <w:rFonts w:ascii="宋体" w:hAnsi="宋体" w:eastAsia="宋体" w:cs="宋体"/>
          <w:color w:val="000000" w:themeColor="text1"/>
          <w:highlight w:val="none"/>
          <w:lang w:eastAsia="zh-CN"/>
          <w14:textFill>
            <w14:solidFill>
              <w14:schemeClr w14:val="tx1"/>
            </w14:solidFill>
          </w14:textFill>
        </w:rPr>
      </w:pPr>
    </w:p>
    <w:tbl>
      <w:tblPr>
        <w:tblStyle w:val="26"/>
        <w:tblW w:w="8029"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4"/>
        <w:gridCol w:w="902"/>
        <w:gridCol w:w="693"/>
        <w:gridCol w:w="487"/>
        <w:gridCol w:w="1135"/>
        <w:gridCol w:w="707"/>
        <w:gridCol w:w="871"/>
        <w:gridCol w:w="1140"/>
      </w:tblGrid>
      <w:tr w14:paraId="68B0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vMerge w:val="restart"/>
            <w:tcBorders>
              <w:bottom w:val="nil"/>
            </w:tcBorders>
            <w:vAlign w:val="center"/>
          </w:tcPr>
          <w:p w14:paraId="73EB85F1">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274" w:type="dxa"/>
            <w:vMerge w:val="restart"/>
            <w:tcBorders>
              <w:bottom w:val="nil"/>
            </w:tcBorders>
            <w:vAlign w:val="center"/>
          </w:tcPr>
          <w:p w14:paraId="41C2B9BD">
            <w:pPr>
              <w:kinsoku/>
              <w:spacing w:before="68" w:line="22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本标段任职</w:t>
            </w:r>
          </w:p>
        </w:tc>
        <w:tc>
          <w:tcPr>
            <w:tcW w:w="902" w:type="dxa"/>
            <w:vMerge w:val="restart"/>
            <w:tcBorders>
              <w:bottom w:val="nil"/>
            </w:tcBorders>
            <w:vAlign w:val="center"/>
          </w:tcPr>
          <w:p w14:paraId="4C4F7959">
            <w:pPr>
              <w:kinsoku/>
              <w:spacing w:before="69"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693" w:type="dxa"/>
            <w:vMerge w:val="restart"/>
            <w:tcBorders>
              <w:bottom w:val="nil"/>
            </w:tcBorders>
            <w:vAlign w:val="center"/>
          </w:tcPr>
          <w:p w14:paraId="6E00FDFE">
            <w:pPr>
              <w:kinsoku/>
              <w:spacing w:before="181" w:line="311" w:lineRule="auto"/>
              <w:ind w:right="13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487" w:type="dxa"/>
            <w:vMerge w:val="restart"/>
            <w:tcBorders>
              <w:bottom w:val="nil"/>
            </w:tcBorders>
            <w:vAlign w:val="center"/>
          </w:tcPr>
          <w:p w14:paraId="03F1D46C">
            <w:pPr>
              <w:kinsoku/>
              <w:spacing w:before="136" w:line="21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w:t>
            </w:r>
          </w:p>
        </w:tc>
        <w:tc>
          <w:tcPr>
            <w:tcW w:w="2713" w:type="dxa"/>
            <w:gridSpan w:val="3"/>
            <w:vAlign w:val="center"/>
          </w:tcPr>
          <w:p w14:paraId="29760540">
            <w:pPr>
              <w:kinsoku/>
              <w:spacing w:before="175"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执业或职业资格证明</w:t>
            </w:r>
          </w:p>
        </w:tc>
        <w:tc>
          <w:tcPr>
            <w:tcW w:w="1140" w:type="dxa"/>
            <w:vMerge w:val="restart"/>
            <w:tcBorders>
              <w:bottom w:val="nil"/>
            </w:tcBorders>
            <w:vAlign w:val="center"/>
          </w:tcPr>
          <w:p w14:paraId="3C0E7D8E">
            <w:pPr>
              <w:kinsoku/>
              <w:spacing w:before="68"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7832F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Merge w:val="continue"/>
            <w:tcBorders>
              <w:top w:val="nil"/>
            </w:tcBorders>
            <w:vAlign w:val="center"/>
          </w:tcPr>
          <w:p w14:paraId="7665F286">
            <w:pPr>
              <w:kinsoku/>
              <w:jc w:val="center"/>
              <w:rPr>
                <w:rFonts w:ascii="宋体" w:hAnsi="宋体" w:eastAsia="宋体" w:cs="宋体"/>
                <w:color w:val="000000" w:themeColor="text1"/>
                <w:highlight w:val="none"/>
                <w14:textFill>
                  <w14:solidFill>
                    <w14:schemeClr w14:val="tx1"/>
                  </w14:solidFill>
                </w14:textFill>
              </w:rPr>
            </w:pPr>
          </w:p>
        </w:tc>
        <w:tc>
          <w:tcPr>
            <w:tcW w:w="1274" w:type="dxa"/>
            <w:vMerge w:val="continue"/>
            <w:tcBorders>
              <w:top w:val="nil"/>
            </w:tcBorders>
            <w:vAlign w:val="center"/>
          </w:tcPr>
          <w:p w14:paraId="10FB0949">
            <w:pPr>
              <w:kinsoku/>
              <w:jc w:val="center"/>
              <w:rPr>
                <w:rFonts w:ascii="宋体" w:hAnsi="宋体" w:eastAsia="宋体" w:cs="宋体"/>
                <w:color w:val="000000" w:themeColor="text1"/>
                <w:highlight w:val="none"/>
                <w14:textFill>
                  <w14:solidFill>
                    <w14:schemeClr w14:val="tx1"/>
                  </w14:solidFill>
                </w14:textFill>
              </w:rPr>
            </w:pPr>
          </w:p>
        </w:tc>
        <w:tc>
          <w:tcPr>
            <w:tcW w:w="902" w:type="dxa"/>
            <w:vMerge w:val="continue"/>
            <w:tcBorders>
              <w:top w:val="nil"/>
            </w:tcBorders>
            <w:vAlign w:val="center"/>
          </w:tcPr>
          <w:p w14:paraId="255882B3">
            <w:pPr>
              <w:kinsoku/>
              <w:jc w:val="center"/>
              <w:rPr>
                <w:rFonts w:ascii="宋体" w:hAnsi="宋体" w:eastAsia="宋体" w:cs="宋体"/>
                <w:color w:val="000000" w:themeColor="text1"/>
                <w:highlight w:val="none"/>
                <w14:textFill>
                  <w14:solidFill>
                    <w14:schemeClr w14:val="tx1"/>
                  </w14:solidFill>
                </w14:textFill>
              </w:rPr>
            </w:pPr>
          </w:p>
        </w:tc>
        <w:tc>
          <w:tcPr>
            <w:tcW w:w="693" w:type="dxa"/>
            <w:vMerge w:val="continue"/>
            <w:tcBorders>
              <w:top w:val="nil"/>
            </w:tcBorders>
            <w:vAlign w:val="center"/>
          </w:tcPr>
          <w:p w14:paraId="69DC509C">
            <w:pPr>
              <w:kinsoku/>
              <w:jc w:val="center"/>
              <w:rPr>
                <w:rFonts w:ascii="宋体" w:hAnsi="宋体" w:eastAsia="宋体" w:cs="宋体"/>
                <w:color w:val="000000" w:themeColor="text1"/>
                <w:highlight w:val="none"/>
                <w14:textFill>
                  <w14:solidFill>
                    <w14:schemeClr w14:val="tx1"/>
                  </w14:solidFill>
                </w14:textFill>
              </w:rPr>
            </w:pPr>
          </w:p>
        </w:tc>
        <w:tc>
          <w:tcPr>
            <w:tcW w:w="487" w:type="dxa"/>
            <w:vMerge w:val="continue"/>
            <w:tcBorders>
              <w:top w:val="nil"/>
            </w:tcBorders>
            <w:textDirection w:val="tbRlV"/>
            <w:vAlign w:val="center"/>
          </w:tcPr>
          <w:p w14:paraId="716D7DFE">
            <w:pPr>
              <w:kinsoku/>
              <w:jc w:val="center"/>
              <w:rPr>
                <w:rFonts w:ascii="宋体" w:hAnsi="宋体" w:eastAsia="宋体" w:cs="宋体"/>
                <w:color w:val="000000" w:themeColor="text1"/>
                <w:highlight w:val="none"/>
                <w14:textFill>
                  <w14:solidFill>
                    <w14:schemeClr w14:val="tx1"/>
                  </w14:solidFill>
                </w14:textFill>
              </w:rPr>
            </w:pPr>
          </w:p>
        </w:tc>
        <w:tc>
          <w:tcPr>
            <w:tcW w:w="1135" w:type="dxa"/>
            <w:vAlign w:val="center"/>
          </w:tcPr>
          <w:p w14:paraId="007F3388">
            <w:pPr>
              <w:kinsoku/>
              <w:spacing w:before="171" w:line="22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证书名称</w:t>
            </w:r>
          </w:p>
        </w:tc>
        <w:tc>
          <w:tcPr>
            <w:tcW w:w="707" w:type="dxa"/>
            <w:vAlign w:val="center"/>
          </w:tcPr>
          <w:p w14:paraId="26E86A24">
            <w:pPr>
              <w:kinsoku/>
              <w:spacing w:before="172"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级别</w:t>
            </w:r>
          </w:p>
        </w:tc>
        <w:tc>
          <w:tcPr>
            <w:tcW w:w="871" w:type="dxa"/>
            <w:vAlign w:val="center"/>
          </w:tcPr>
          <w:p w14:paraId="410D2F6E">
            <w:pPr>
              <w:kinsoku/>
              <w:spacing w:before="171"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证号</w:t>
            </w:r>
          </w:p>
        </w:tc>
        <w:tc>
          <w:tcPr>
            <w:tcW w:w="1140" w:type="dxa"/>
            <w:vMerge w:val="continue"/>
            <w:tcBorders>
              <w:top w:val="nil"/>
            </w:tcBorders>
            <w:vAlign w:val="center"/>
          </w:tcPr>
          <w:p w14:paraId="6A13D038">
            <w:pPr>
              <w:kinsoku/>
              <w:jc w:val="center"/>
              <w:rPr>
                <w:rFonts w:ascii="宋体" w:hAnsi="宋体" w:eastAsia="宋体" w:cs="宋体"/>
                <w:color w:val="000000" w:themeColor="text1"/>
                <w:highlight w:val="none"/>
                <w14:textFill>
                  <w14:solidFill>
                    <w14:schemeClr w14:val="tx1"/>
                  </w14:solidFill>
                </w14:textFill>
              </w:rPr>
            </w:pPr>
          </w:p>
        </w:tc>
      </w:tr>
      <w:tr w14:paraId="3FBE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4ECF5913">
            <w:pPr>
              <w:kinsoku/>
              <w:jc w:val="center"/>
              <w:rPr>
                <w:rFonts w:ascii="宋体" w:hAnsi="宋体" w:eastAsia="宋体" w:cs="宋体"/>
                <w:color w:val="000000" w:themeColor="text1"/>
                <w:highlight w:val="none"/>
                <w14:textFill>
                  <w14:solidFill>
                    <w14:schemeClr w14:val="tx1"/>
                  </w14:solidFill>
                </w14:textFill>
              </w:rPr>
            </w:pPr>
          </w:p>
        </w:tc>
        <w:tc>
          <w:tcPr>
            <w:tcW w:w="1274" w:type="dxa"/>
            <w:vAlign w:val="center"/>
          </w:tcPr>
          <w:p w14:paraId="70EC254C">
            <w:pPr>
              <w:kinsoku/>
              <w:jc w:val="center"/>
              <w:rPr>
                <w:rFonts w:ascii="宋体" w:hAnsi="宋体" w:eastAsia="宋体" w:cs="宋体"/>
                <w:color w:val="000000" w:themeColor="text1"/>
                <w:highlight w:val="none"/>
                <w14:textFill>
                  <w14:solidFill>
                    <w14:schemeClr w14:val="tx1"/>
                  </w14:solidFill>
                </w14:textFill>
              </w:rPr>
            </w:pPr>
          </w:p>
        </w:tc>
        <w:tc>
          <w:tcPr>
            <w:tcW w:w="902" w:type="dxa"/>
            <w:vAlign w:val="center"/>
          </w:tcPr>
          <w:p w14:paraId="28BBD46C">
            <w:pPr>
              <w:kinsoku/>
              <w:jc w:val="center"/>
              <w:rPr>
                <w:rFonts w:ascii="宋体" w:hAnsi="宋体" w:eastAsia="宋体" w:cs="宋体"/>
                <w:color w:val="000000" w:themeColor="text1"/>
                <w:highlight w:val="none"/>
                <w14:textFill>
                  <w14:solidFill>
                    <w14:schemeClr w14:val="tx1"/>
                  </w14:solidFill>
                </w14:textFill>
              </w:rPr>
            </w:pPr>
          </w:p>
        </w:tc>
        <w:tc>
          <w:tcPr>
            <w:tcW w:w="693" w:type="dxa"/>
            <w:vAlign w:val="center"/>
          </w:tcPr>
          <w:p w14:paraId="6639C31B">
            <w:pPr>
              <w:kinsoku/>
              <w:jc w:val="center"/>
              <w:rPr>
                <w:rFonts w:ascii="宋体" w:hAnsi="宋体" w:eastAsia="宋体" w:cs="宋体"/>
                <w:color w:val="000000" w:themeColor="text1"/>
                <w:highlight w:val="none"/>
                <w14:textFill>
                  <w14:solidFill>
                    <w14:schemeClr w14:val="tx1"/>
                  </w14:solidFill>
                </w14:textFill>
              </w:rPr>
            </w:pPr>
          </w:p>
        </w:tc>
        <w:tc>
          <w:tcPr>
            <w:tcW w:w="487" w:type="dxa"/>
            <w:vAlign w:val="center"/>
          </w:tcPr>
          <w:p w14:paraId="68E7F731">
            <w:pPr>
              <w:kinsoku/>
              <w:jc w:val="center"/>
              <w:rPr>
                <w:rFonts w:ascii="宋体" w:hAnsi="宋体" w:eastAsia="宋体" w:cs="宋体"/>
                <w:color w:val="000000" w:themeColor="text1"/>
                <w:highlight w:val="none"/>
                <w14:textFill>
                  <w14:solidFill>
                    <w14:schemeClr w14:val="tx1"/>
                  </w14:solidFill>
                </w14:textFill>
              </w:rPr>
            </w:pPr>
          </w:p>
        </w:tc>
        <w:tc>
          <w:tcPr>
            <w:tcW w:w="1135" w:type="dxa"/>
            <w:vAlign w:val="center"/>
          </w:tcPr>
          <w:p w14:paraId="0B449339">
            <w:pPr>
              <w:kinsoku/>
              <w:jc w:val="center"/>
              <w:rPr>
                <w:rFonts w:ascii="宋体" w:hAnsi="宋体" w:eastAsia="宋体" w:cs="宋体"/>
                <w:color w:val="000000" w:themeColor="text1"/>
                <w:highlight w:val="none"/>
                <w14:textFill>
                  <w14:solidFill>
                    <w14:schemeClr w14:val="tx1"/>
                  </w14:solidFill>
                </w14:textFill>
              </w:rPr>
            </w:pPr>
          </w:p>
        </w:tc>
        <w:tc>
          <w:tcPr>
            <w:tcW w:w="707" w:type="dxa"/>
            <w:vAlign w:val="center"/>
          </w:tcPr>
          <w:p w14:paraId="2A12F4BB">
            <w:pPr>
              <w:kinsoku/>
              <w:jc w:val="center"/>
              <w:rPr>
                <w:rFonts w:ascii="宋体" w:hAnsi="宋体" w:eastAsia="宋体" w:cs="宋体"/>
                <w:color w:val="000000" w:themeColor="text1"/>
                <w:highlight w:val="none"/>
                <w14:textFill>
                  <w14:solidFill>
                    <w14:schemeClr w14:val="tx1"/>
                  </w14:solidFill>
                </w14:textFill>
              </w:rPr>
            </w:pPr>
          </w:p>
        </w:tc>
        <w:tc>
          <w:tcPr>
            <w:tcW w:w="871" w:type="dxa"/>
            <w:vAlign w:val="center"/>
          </w:tcPr>
          <w:p w14:paraId="3000C5C8">
            <w:pPr>
              <w:kinsoku/>
              <w:jc w:val="center"/>
              <w:rPr>
                <w:rFonts w:ascii="宋体" w:hAnsi="宋体" w:eastAsia="宋体" w:cs="宋体"/>
                <w:color w:val="000000" w:themeColor="text1"/>
                <w:highlight w:val="none"/>
                <w14:textFill>
                  <w14:solidFill>
                    <w14:schemeClr w14:val="tx1"/>
                  </w14:solidFill>
                </w14:textFill>
              </w:rPr>
            </w:pPr>
          </w:p>
        </w:tc>
        <w:tc>
          <w:tcPr>
            <w:tcW w:w="1140" w:type="dxa"/>
            <w:vAlign w:val="center"/>
          </w:tcPr>
          <w:p w14:paraId="22B2EE15">
            <w:pPr>
              <w:kinsoku/>
              <w:jc w:val="center"/>
              <w:rPr>
                <w:rFonts w:ascii="宋体" w:hAnsi="宋体" w:eastAsia="宋体" w:cs="宋体"/>
                <w:color w:val="000000" w:themeColor="text1"/>
                <w:highlight w:val="none"/>
                <w14:textFill>
                  <w14:solidFill>
                    <w14:schemeClr w14:val="tx1"/>
                  </w14:solidFill>
                </w14:textFill>
              </w:rPr>
            </w:pPr>
          </w:p>
        </w:tc>
      </w:tr>
      <w:tr w14:paraId="238DD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1F3AEF32">
            <w:pPr>
              <w:kinsoku/>
              <w:rPr>
                <w:rFonts w:ascii="宋体" w:hAnsi="宋体" w:eastAsia="宋体" w:cs="宋体"/>
                <w:color w:val="000000" w:themeColor="text1"/>
                <w:highlight w:val="none"/>
                <w14:textFill>
                  <w14:solidFill>
                    <w14:schemeClr w14:val="tx1"/>
                  </w14:solidFill>
                </w14:textFill>
              </w:rPr>
            </w:pPr>
          </w:p>
        </w:tc>
        <w:tc>
          <w:tcPr>
            <w:tcW w:w="1274" w:type="dxa"/>
          </w:tcPr>
          <w:p w14:paraId="6B8DFD11">
            <w:pPr>
              <w:kinsoku/>
              <w:rPr>
                <w:rFonts w:ascii="宋体" w:hAnsi="宋体" w:eastAsia="宋体" w:cs="宋体"/>
                <w:color w:val="000000" w:themeColor="text1"/>
                <w:highlight w:val="none"/>
                <w14:textFill>
                  <w14:solidFill>
                    <w14:schemeClr w14:val="tx1"/>
                  </w14:solidFill>
                </w14:textFill>
              </w:rPr>
            </w:pPr>
          </w:p>
        </w:tc>
        <w:tc>
          <w:tcPr>
            <w:tcW w:w="902" w:type="dxa"/>
          </w:tcPr>
          <w:p w14:paraId="77E5B31E">
            <w:pPr>
              <w:kinsoku/>
              <w:rPr>
                <w:rFonts w:ascii="宋体" w:hAnsi="宋体" w:eastAsia="宋体" w:cs="宋体"/>
                <w:color w:val="000000" w:themeColor="text1"/>
                <w:highlight w:val="none"/>
                <w14:textFill>
                  <w14:solidFill>
                    <w14:schemeClr w14:val="tx1"/>
                  </w14:solidFill>
                </w14:textFill>
              </w:rPr>
            </w:pPr>
          </w:p>
        </w:tc>
        <w:tc>
          <w:tcPr>
            <w:tcW w:w="693" w:type="dxa"/>
          </w:tcPr>
          <w:p w14:paraId="6552D67E">
            <w:pPr>
              <w:kinsoku/>
              <w:rPr>
                <w:rFonts w:ascii="宋体" w:hAnsi="宋体" w:eastAsia="宋体" w:cs="宋体"/>
                <w:color w:val="000000" w:themeColor="text1"/>
                <w:highlight w:val="none"/>
                <w14:textFill>
                  <w14:solidFill>
                    <w14:schemeClr w14:val="tx1"/>
                  </w14:solidFill>
                </w14:textFill>
              </w:rPr>
            </w:pPr>
          </w:p>
        </w:tc>
        <w:tc>
          <w:tcPr>
            <w:tcW w:w="487" w:type="dxa"/>
          </w:tcPr>
          <w:p w14:paraId="0769A94B">
            <w:pPr>
              <w:kinsoku/>
              <w:rPr>
                <w:rFonts w:ascii="宋体" w:hAnsi="宋体" w:eastAsia="宋体" w:cs="宋体"/>
                <w:color w:val="000000" w:themeColor="text1"/>
                <w:highlight w:val="none"/>
                <w14:textFill>
                  <w14:solidFill>
                    <w14:schemeClr w14:val="tx1"/>
                  </w14:solidFill>
                </w14:textFill>
              </w:rPr>
            </w:pPr>
          </w:p>
        </w:tc>
        <w:tc>
          <w:tcPr>
            <w:tcW w:w="1135" w:type="dxa"/>
          </w:tcPr>
          <w:p w14:paraId="6B007410">
            <w:pPr>
              <w:kinsoku/>
              <w:rPr>
                <w:rFonts w:ascii="宋体" w:hAnsi="宋体" w:eastAsia="宋体" w:cs="宋体"/>
                <w:color w:val="000000" w:themeColor="text1"/>
                <w:highlight w:val="none"/>
                <w14:textFill>
                  <w14:solidFill>
                    <w14:schemeClr w14:val="tx1"/>
                  </w14:solidFill>
                </w14:textFill>
              </w:rPr>
            </w:pPr>
          </w:p>
        </w:tc>
        <w:tc>
          <w:tcPr>
            <w:tcW w:w="707" w:type="dxa"/>
          </w:tcPr>
          <w:p w14:paraId="2C3D6F6C">
            <w:pPr>
              <w:kinsoku/>
              <w:rPr>
                <w:rFonts w:ascii="宋体" w:hAnsi="宋体" w:eastAsia="宋体" w:cs="宋体"/>
                <w:color w:val="000000" w:themeColor="text1"/>
                <w:highlight w:val="none"/>
                <w14:textFill>
                  <w14:solidFill>
                    <w14:schemeClr w14:val="tx1"/>
                  </w14:solidFill>
                </w14:textFill>
              </w:rPr>
            </w:pPr>
          </w:p>
        </w:tc>
        <w:tc>
          <w:tcPr>
            <w:tcW w:w="871" w:type="dxa"/>
          </w:tcPr>
          <w:p w14:paraId="48189AD0">
            <w:pPr>
              <w:kinsoku/>
              <w:rPr>
                <w:rFonts w:ascii="宋体" w:hAnsi="宋体" w:eastAsia="宋体" w:cs="宋体"/>
                <w:color w:val="000000" w:themeColor="text1"/>
                <w:highlight w:val="none"/>
                <w14:textFill>
                  <w14:solidFill>
                    <w14:schemeClr w14:val="tx1"/>
                  </w14:solidFill>
                </w14:textFill>
              </w:rPr>
            </w:pPr>
          </w:p>
        </w:tc>
        <w:tc>
          <w:tcPr>
            <w:tcW w:w="1140" w:type="dxa"/>
          </w:tcPr>
          <w:p w14:paraId="194D2155">
            <w:pPr>
              <w:kinsoku/>
              <w:rPr>
                <w:rFonts w:ascii="宋体" w:hAnsi="宋体" w:eastAsia="宋体" w:cs="宋体"/>
                <w:color w:val="000000" w:themeColor="text1"/>
                <w:highlight w:val="none"/>
                <w14:textFill>
                  <w14:solidFill>
                    <w14:schemeClr w14:val="tx1"/>
                  </w14:solidFill>
                </w14:textFill>
              </w:rPr>
            </w:pPr>
          </w:p>
        </w:tc>
      </w:tr>
      <w:tr w14:paraId="705B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2811E534">
            <w:pPr>
              <w:kinsoku/>
              <w:rPr>
                <w:rFonts w:ascii="宋体" w:hAnsi="宋体" w:eastAsia="宋体" w:cs="宋体"/>
                <w:color w:val="000000" w:themeColor="text1"/>
                <w:highlight w:val="none"/>
                <w14:textFill>
                  <w14:solidFill>
                    <w14:schemeClr w14:val="tx1"/>
                  </w14:solidFill>
                </w14:textFill>
              </w:rPr>
            </w:pPr>
          </w:p>
        </w:tc>
        <w:tc>
          <w:tcPr>
            <w:tcW w:w="1274" w:type="dxa"/>
          </w:tcPr>
          <w:p w14:paraId="76712492">
            <w:pPr>
              <w:kinsoku/>
              <w:rPr>
                <w:rFonts w:ascii="宋体" w:hAnsi="宋体" w:eastAsia="宋体" w:cs="宋体"/>
                <w:color w:val="000000" w:themeColor="text1"/>
                <w:highlight w:val="none"/>
                <w14:textFill>
                  <w14:solidFill>
                    <w14:schemeClr w14:val="tx1"/>
                  </w14:solidFill>
                </w14:textFill>
              </w:rPr>
            </w:pPr>
          </w:p>
        </w:tc>
        <w:tc>
          <w:tcPr>
            <w:tcW w:w="902" w:type="dxa"/>
          </w:tcPr>
          <w:p w14:paraId="542DA714">
            <w:pPr>
              <w:kinsoku/>
              <w:rPr>
                <w:rFonts w:ascii="宋体" w:hAnsi="宋体" w:eastAsia="宋体" w:cs="宋体"/>
                <w:color w:val="000000" w:themeColor="text1"/>
                <w:highlight w:val="none"/>
                <w14:textFill>
                  <w14:solidFill>
                    <w14:schemeClr w14:val="tx1"/>
                  </w14:solidFill>
                </w14:textFill>
              </w:rPr>
            </w:pPr>
          </w:p>
        </w:tc>
        <w:tc>
          <w:tcPr>
            <w:tcW w:w="693" w:type="dxa"/>
          </w:tcPr>
          <w:p w14:paraId="4A5DCF11">
            <w:pPr>
              <w:kinsoku/>
              <w:rPr>
                <w:rFonts w:ascii="宋体" w:hAnsi="宋体" w:eastAsia="宋体" w:cs="宋体"/>
                <w:color w:val="000000" w:themeColor="text1"/>
                <w:highlight w:val="none"/>
                <w14:textFill>
                  <w14:solidFill>
                    <w14:schemeClr w14:val="tx1"/>
                  </w14:solidFill>
                </w14:textFill>
              </w:rPr>
            </w:pPr>
          </w:p>
        </w:tc>
        <w:tc>
          <w:tcPr>
            <w:tcW w:w="487" w:type="dxa"/>
          </w:tcPr>
          <w:p w14:paraId="5EEC398A">
            <w:pPr>
              <w:kinsoku/>
              <w:rPr>
                <w:rFonts w:ascii="宋体" w:hAnsi="宋体" w:eastAsia="宋体" w:cs="宋体"/>
                <w:color w:val="000000" w:themeColor="text1"/>
                <w:highlight w:val="none"/>
                <w14:textFill>
                  <w14:solidFill>
                    <w14:schemeClr w14:val="tx1"/>
                  </w14:solidFill>
                </w14:textFill>
              </w:rPr>
            </w:pPr>
          </w:p>
        </w:tc>
        <w:tc>
          <w:tcPr>
            <w:tcW w:w="1135" w:type="dxa"/>
          </w:tcPr>
          <w:p w14:paraId="2E5829EF">
            <w:pPr>
              <w:kinsoku/>
              <w:rPr>
                <w:rFonts w:ascii="宋体" w:hAnsi="宋体" w:eastAsia="宋体" w:cs="宋体"/>
                <w:color w:val="000000" w:themeColor="text1"/>
                <w:highlight w:val="none"/>
                <w14:textFill>
                  <w14:solidFill>
                    <w14:schemeClr w14:val="tx1"/>
                  </w14:solidFill>
                </w14:textFill>
              </w:rPr>
            </w:pPr>
          </w:p>
        </w:tc>
        <w:tc>
          <w:tcPr>
            <w:tcW w:w="707" w:type="dxa"/>
          </w:tcPr>
          <w:p w14:paraId="4E45FE29">
            <w:pPr>
              <w:kinsoku/>
              <w:rPr>
                <w:rFonts w:ascii="宋体" w:hAnsi="宋体" w:eastAsia="宋体" w:cs="宋体"/>
                <w:color w:val="000000" w:themeColor="text1"/>
                <w:highlight w:val="none"/>
                <w14:textFill>
                  <w14:solidFill>
                    <w14:schemeClr w14:val="tx1"/>
                  </w14:solidFill>
                </w14:textFill>
              </w:rPr>
            </w:pPr>
          </w:p>
        </w:tc>
        <w:tc>
          <w:tcPr>
            <w:tcW w:w="871" w:type="dxa"/>
          </w:tcPr>
          <w:p w14:paraId="29143B46">
            <w:pPr>
              <w:kinsoku/>
              <w:rPr>
                <w:rFonts w:ascii="宋体" w:hAnsi="宋体" w:eastAsia="宋体" w:cs="宋体"/>
                <w:color w:val="000000" w:themeColor="text1"/>
                <w:highlight w:val="none"/>
                <w14:textFill>
                  <w14:solidFill>
                    <w14:schemeClr w14:val="tx1"/>
                  </w14:solidFill>
                </w14:textFill>
              </w:rPr>
            </w:pPr>
          </w:p>
        </w:tc>
        <w:tc>
          <w:tcPr>
            <w:tcW w:w="1140" w:type="dxa"/>
          </w:tcPr>
          <w:p w14:paraId="54D8DBF2">
            <w:pPr>
              <w:kinsoku/>
              <w:rPr>
                <w:rFonts w:ascii="宋体" w:hAnsi="宋体" w:eastAsia="宋体" w:cs="宋体"/>
                <w:color w:val="000000" w:themeColor="text1"/>
                <w:highlight w:val="none"/>
                <w14:textFill>
                  <w14:solidFill>
                    <w14:schemeClr w14:val="tx1"/>
                  </w14:solidFill>
                </w14:textFill>
              </w:rPr>
            </w:pPr>
          </w:p>
        </w:tc>
      </w:tr>
      <w:tr w14:paraId="790A1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38AC2682">
            <w:pPr>
              <w:kinsoku/>
              <w:rPr>
                <w:rFonts w:ascii="宋体" w:hAnsi="宋体" w:eastAsia="宋体" w:cs="宋体"/>
                <w:color w:val="000000" w:themeColor="text1"/>
                <w:highlight w:val="none"/>
                <w14:textFill>
                  <w14:solidFill>
                    <w14:schemeClr w14:val="tx1"/>
                  </w14:solidFill>
                </w14:textFill>
              </w:rPr>
            </w:pPr>
          </w:p>
        </w:tc>
        <w:tc>
          <w:tcPr>
            <w:tcW w:w="1274" w:type="dxa"/>
          </w:tcPr>
          <w:p w14:paraId="58E53F66">
            <w:pPr>
              <w:kinsoku/>
              <w:rPr>
                <w:rFonts w:ascii="宋体" w:hAnsi="宋体" w:eastAsia="宋体" w:cs="宋体"/>
                <w:color w:val="000000" w:themeColor="text1"/>
                <w:highlight w:val="none"/>
                <w14:textFill>
                  <w14:solidFill>
                    <w14:schemeClr w14:val="tx1"/>
                  </w14:solidFill>
                </w14:textFill>
              </w:rPr>
            </w:pPr>
          </w:p>
        </w:tc>
        <w:tc>
          <w:tcPr>
            <w:tcW w:w="902" w:type="dxa"/>
          </w:tcPr>
          <w:p w14:paraId="40C34B9E">
            <w:pPr>
              <w:kinsoku/>
              <w:rPr>
                <w:rFonts w:ascii="宋体" w:hAnsi="宋体" w:eastAsia="宋体" w:cs="宋体"/>
                <w:color w:val="000000" w:themeColor="text1"/>
                <w:highlight w:val="none"/>
                <w14:textFill>
                  <w14:solidFill>
                    <w14:schemeClr w14:val="tx1"/>
                  </w14:solidFill>
                </w14:textFill>
              </w:rPr>
            </w:pPr>
          </w:p>
        </w:tc>
        <w:tc>
          <w:tcPr>
            <w:tcW w:w="693" w:type="dxa"/>
          </w:tcPr>
          <w:p w14:paraId="69C148A7">
            <w:pPr>
              <w:kinsoku/>
              <w:rPr>
                <w:rFonts w:ascii="宋体" w:hAnsi="宋体" w:eastAsia="宋体" w:cs="宋体"/>
                <w:color w:val="000000" w:themeColor="text1"/>
                <w:highlight w:val="none"/>
                <w14:textFill>
                  <w14:solidFill>
                    <w14:schemeClr w14:val="tx1"/>
                  </w14:solidFill>
                </w14:textFill>
              </w:rPr>
            </w:pPr>
          </w:p>
        </w:tc>
        <w:tc>
          <w:tcPr>
            <w:tcW w:w="487" w:type="dxa"/>
          </w:tcPr>
          <w:p w14:paraId="59324E6A">
            <w:pPr>
              <w:kinsoku/>
              <w:rPr>
                <w:rFonts w:ascii="宋体" w:hAnsi="宋体" w:eastAsia="宋体" w:cs="宋体"/>
                <w:color w:val="000000" w:themeColor="text1"/>
                <w:highlight w:val="none"/>
                <w14:textFill>
                  <w14:solidFill>
                    <w14:schemeClr w14:val="tx1"/>
                  </w14:solidFill>
                </w14:textFill>
              </w:rPr>
            </w:pPr>
          </w:p>
        </w:tc>
        <w:tc>
          <w:tcPr>
            <w:tcW w:w="1135" w:type="dxa"/>
          </w:tcPr>
          <w:p w14:paraId="3016B542">
            <w:pPr>
              <w:kinsoku/>
              <w:rPr>
                <w:rFonts w:ascii="宋体" w:hAnsi="宋体" w:eastAsia="宋体" w:cs="宋体"/>
                <w:color w:val="000000" w:themeColor="text1"/>
                <w:highlight w:val="none"/>
                <w14:textFill>
                  <w14:solidFill>
                    <w14:schemeClr w14:val="tx1"/>
                  </w14:solidFill>
                </w14:textFill>
              </w:rPr>
            </w:pPr>
          </w:p>
        </w:tc>
        <w:tc>
          <w:tcPr>
            <w:tcW w:w="707" w:type="dxa"/>
          </w:tcPr>
          <w:p w14:paraId="17E70007">
            <w:pPr>
              <w:kinsoku/>
              <w:rPr>
                <w:rFonts w:ascii="宋体" w:hAnsi="宋体" w:eastAsia="宋体" w:cs="宋体"/>
                <w:color w:val="000000" w:themeColor="text1"/>
                <w:highlight w:val="none"/>
                <w14:textFill>
                  <w14:solidFill>
                    <w14:schemeClr w14:val="tx1"/>
                  </w14:solidFill>
                </w14:textFill>
              </w:rPr>
            </w:pPr>
          </w:p>
        </w:tc>
        <w:tc>
          <w:tcPr>
            <w:tcW w:w="871" w:type="dxa"/>
          </w:tcPr>
          <w:p w14:paraId="2D8E76FB">
            <w:pPr>
              <w:kinsoku/>
              <w:rPr>
                <w:rFonts w:ascii="宋体" w:hAnsi="宋体" w:eastAsia="宋体" w:cs="宋体"/>
                <w:color w:val="000000" w:themeColor="text1"/>
                <w:highlight w:val="none"/>
                <w14:textFill>
                  <w14:solidFill>
                    <w14:schemeClr w14:val="tx1"/>
                  </w14:solidFill>
                </w14:textFill>
              </w:rPr>
            </w:pPr>
          </w:p>
        </w:tc>
        <w:tc>
          <w:tcPr>
            <w:tcW w:w="1140" w:type="dxa"/>
          </w:tcPr>
          <w:p w14:paraId="1A00EA1B">
            <w:pPr>
              <w:kinsoku/>
              <w:rPr>
                <w:rFonts w:ascii="宋体" w:hAnsi="宋体" w:eastAsia="宋体" w:cs="宋体"/>
                <w:color w:val="000000" w:themeColor="text1"/>
                <w:highlight w:val="none"/>
                <w14:textFill>
                  <w14:solidFill>
                    <w14:schemeClr w14:val="tx1"/>
                  </w14:solidFill>
                </w14:textFill>
              </w:rPr>
            </w:pPr>
          </w:p>
        </w:tc>
      </w:tr>
      <w:tr w14:paraId="68A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tcPr>
          <w:p w14:paraId="7AEFBA7A">
            <w:pPr>
              <w:kinsoku/>
              <w:rPr>
                <w:rFonts w:ascii="宋体" w:hAnsi="宋体" w:eastAsia="宋体" w:cs="宋体"/>
                <w:color w:val="000000" w:themeColor="text1"/>
                <w:highlight w:val="none"/>
                <w14:textFill>
                  <w14:solidFill>
                    <w14:schemeClr w14:val="tx1"/>
                  </w14:solidFill>
                </w14:textFill>
              </w:rPr>
            </w:pPr>
          </w:p>
        </w:tc>
        <w:tc>
          <w:tcPr>
            <w:tcW w:w="1274" w:type="dxa"/>
          </w:tcPr>
          <w:p w14:paraId="01874EF0">
            <w:pPr>
              <w:kinsoku/>
              <w:rPr>
                <w:rFonts w:ascii="宋体" w:hAnsi="宋体" w:eastAsia="宋体" w:cs="宋体"/>
                <w:color w:val="000000" w:themeColor="text1"/>
                <w:highlight w:val="none"/>
                <w14:textFill>
                  <w14:solidFill>
                    <w14:schemeClr w14:val="tx1"/>
                  </w14:solidFill>
                </w14:textFill>
              </w:rPr>
            </w:pPr>
          </w:p>
        </w:tc>
        <w:tc>
          <w:tcPr>
            <w:tcW w:w="902" w:type="dxa"/>
          </w:tcPr>
          <w:p w14:paraId="1C427A61">
            <w:pPr>
              <w:kinsoku/>
              <w:rPr>
                <w:rFonts w:ascii="宋体" w:hAnsi="宋体" w:eastAsia="宋体" w:cs="宋体"/>
                <w:color w:val="000000" w:themeColor="text1"/>
                <w:highlight w:val="none"/>
                <w14:textFill>
                  <w14:solidFill>
                    <w14:schemeClr w14:val="tx1"/>
                  </w14:solidFill>
                </w14:textFill>
              </w:rPr>
            </w:pPr>
          </w:p>
        </w:tc>
        <w:tc>
          <w:tcPr>
            <w:tcW w:w="693" w:type="dxa"/>
          </w:tcPr>
          <w:p w14:paraId="2575ED69">
            <w:pPr>
              <w:kinsoku/>
              <w:rPr>
                <w:rFonts w:ascii="宋体" w:hAnsi="宋体" w:eastAsia="宋体" w:cs="宋体"/>
                <w:color w:val="000000" w:themeColor="text1"/>
                <w:highlight w:val="none"/>
                <w14:textFill>
                  <w14:solidFill>
                    <w14:schemeClr w14:val="tx1"/>
                  </w14:solidFill>
                </w14:textFill>
              </w:rPr>
            </w:pPr>
          </w:p>
        </w:tc>
        <w:tc>
          <w:tcPr>
            <w:tcW w:w="487" w:type="dxa"/>
          </w:tcPr>
          <w:p w14:paraId="05284295">
            <w:pPr>
              <w:kinsoku/>
              <w:rPr>
                <w:rFonts w:ascii="宋体" w:hAnsi="宋体" w:eastAsia="宋体" w:cs="宋体"/>
                <w:color w:val="000000" w:themeColor="text1"/>
                <w:highlight w:val="none"/>
                <w14:textFill>
                  <w14:solidFill>
                    <w14:schemeClr w14:val="tx1"/>
                  </w14:solidFill>
                </w14:textFill>
              </w:rPr>
            </w:pPr>
          </w:p>
        </w:tc>
        <w:tc>
          <w:tcPr>
            <w:tcW w:w="1135" w:type="dxa"/>
          </w:tcPr>
          <w:p w14:paraId="6B53F17D">
            <w:pPr>
              <w:kinsoku/>
              <w:rPr>
                <w:rFonts w:ascii="宋体" w:hAnsi="宋体" w:eastAsia="宋体" w:cs="宋体"/>
                <w:color w:val="000000" w:themeColor="text1"/>
                <w:highlight w:val="none"/>
                <w14:textFill>
                  <w14:solidFill>
                    <w14:schemeClr w14:val="tx1"/>
                  </w14:solidFill>
                </w14:textFill>
              </w:rPr>
            </w:pPr>
          </w:p>
        </w:tc>
        <w:tc>
          <w:tcPr>
            <w:tcW w:w="707" w:type="dxa"/>
          </w:tcPr>
          <w:p w14:paraId="4C78DD8A">
            <w:pPr>
              <w:kinsoku/>
              <w:rPr>
                <w:rFonts w:ascii="宋体" w:hAnsi="宋体" w:eastAsia="宋体" w:cs="宋体"/>
                <w:color w:val="000000" w:themeColor="text1"/>
                <w:highlight w:val="none"/>
                <w14:textFill>
                  <w14:solidFill>
                    <w14:schemeClr w14:val="tx1"/>
                  </w14:solidFill>
                </w14:textFill>
              </w:rPr>
            </w:pPr>
          </w:p>
        </w:tc>
        <w:tc>
          <w:tcPr>
            <w:tcW w:w="871" w:type="dxa"/>
          </w:tcPr>
          <w:p w14:paraId="057BA1D9">
            <w:pPr>
              <w:kinsoku/>
              <w:rPr>
                <w:rFonts w:ascii="宋体" w:hAnsi="宋体" w:eastAsia="宋体" w:cs="宋体"/>
                <w:color w:val="000000" w:themeColor="text1"/>
                <w:highlight w:val="none"/>
                <w14:textFill>
                  <w14:solidFill>
                    <w14:schemeClr w14:val="tx1"/>
                  </w14:solidFill>
                </w14:textFill>
              </w:rPr>
            </w:pPr>
          </w:p>
        </w:tc>
        <w:tc>
          <w:tcPr>
            <w:tcW w:w="1140" w:type="dxa"/>
          </w:tcPr>
          <w:p w14:paraId="1BE2B5D8">
            <w:pPr>
              <w:kinsoku/>
              <w:rPr>
                <w:rFonts w:ascii="宋体" w:hAnsi="宋体" w:eastAsia="宋体" w:cs="宋体"/>
                <w:color w:val="000000" w:themeColor="text1"/>
                <w:highlight w:val="none"/>
                <w14:textFill>
                  <w14:solidFill>
                    <w14:schemeClr w14:val="tx1"/>
                  </w14:solidFill>
                </w14:textFill>
              </w:rPr>
            </w:pPr>
          </w:p>
        </w:tc>
      </w:tr>
      <w:tr w14:paraId="4954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6AA7D5C8">
            <w:pPr>
              <w:kinsoku/>
              <w:rPr>
                <w:rFonts w:ascii="宋体" w:hAnsi="宋体" w:eastAsia="宋体" w:cs="宋体"/>
                <w:color w:val="000000" w:themeColor="text1"/>
                <w:highlight w:val="none"/>
                <w14:textFill>
                  <w14:solidFill>
                    <w14:schemeClr w14:val="tx1"/>
                  </w14:solidFill>
                </w14:textFill>
              </w:rPr>
            </w:pPr>
          </w:p>
        </w:tc>
        <w:tc>
          <w:tcPr>
            <w:tcW w:w="1274" w:type="dxa"/>
          </w:tcPr>
          <w:p w14:paraId="48EB7C42">
            <w:pPr>
              <w:kinsoku/>
              <w:rPr>
                <w:rFonts w:ascii="宋体" w:hAnsi="宋体" w:eastAsia="宋体" w:cs="宋体"/>
                <w:color w:val="000000" w:themeColor="text1"/>
                <w:highlight w:val="none"/>
                <w14:textFill>
                  <w14:solidFill>
                    <w14:schemeClr w14:val="tx1"/>
                  </w14:solidFill>
                </w14:textFill>
              </w:rPr>
            </w:pPr>
          </w:p>
        </w:tc>
        <w:tc>
          <w:tcPr>
            <w:tcW w:w="902" w:type="dxa"/>
          </w:tcPr>
          <w:p w14:paraId="2D1589BD">
            <w:pPr>
              <w:kinsoku/>
              <w:rPr>
                <w:rFonts w:ascii="宋体" w:hAnsi="宋体" w:eastAsia="宋体" w:cs="宋体"/>
                <w:color w:val="000000" w:themeColor="text1"/>
                <w:highlight w:val="none"/>
                <w14:textFill>
                  <w14:solidFill>
                    <w14:schemeClr w14:val="tx1"/>
                  </w14:solidFill>
                </w14:textFill>
              </w:rPr>
            </w:pPr>
          </w:p>
        </w:tc>
        <w:tc>
          <w:tcPr>
            <w:tcW w:w="693" w:type="dxa"/>
          </w:tcPr>
          <w:p w14:paraId="62F2C96D">
            <w:pPr>
              <w:kinsoku/>
              <w:rPr>
                <w:rFonts w:ascii="宋体" w:hAnsi="宋体" w:eastAsia="宋体" w:cs="宋体"/>
                <w:color w:val="000000" w:themeColor="text1"/>
                <w:highlight w:val="none"/>
                <w14:textFill>
                  <w14:solidFill>
                    <w14:schemeClr w14:val="tx1"/>
                  </w14:solidFill>
                </w14:textFill>
              </w:rPr>
            </w:pPr>
          </w:p>
        </w:tc>
        <w:tc>
          <w:tcPr>
            <w:tcW w:w="487" w:type="dxa"/>
          </w:tcPr>
          <w:p w14:paraId="4D506729">
            <w:pPr>
              <w:kinsoku/>
              <w:rPr>
                <w:rFonts w:ascii="宋体" w:hAnsi="宋体" w:eastAsia="宋体" w:cs="宋体"/>
                <w:color w:val="000000" w:themeColor="text1"/>
                <w:highlight w:val="none"/>
                <w14:textFill>
                  <w14:solidFill>
                    <w14:schemeClr w14:val="tx1"/>
                  </w14:solidFill>
                </w14:textFill>
              </w:rPr>
            </w:pPr>
          </w:p>
        </w:tc>
        <w:tc>
          <w:tcPr>
            <w:tcW w:w="1135" w:type="dxa"/>
          </w:tcPr>
          <w:p w14:paraId="1ACEF269">
            <w:pPr>
              <w:kinsoku/>
              <w:rPr>
                <w:rFonts w:ascii="宋体" w:hAnsi="宋体" w:eastAsia="宋体" w:cs="宋体"/>
                <w:color w:val="000000" w:themeColor="text1"/>
                <w:highlight w:val="none"/>
                <w14:textFill>
                  <w14:solidFill>
                    <w14:schemeClr w14:val="tx1"/>
                  </w14:solidFill>
                </w14:textFill>
              </w:rPr>
            </w:pPr>
          </w:p>
        </w:tc>
        <w:tc>
          <w:tcPr>
            <w:tcW w:w="707" w:type="dxa"/>
          </w:tcPr>
          <w:p w14:paraId="2EF960E9">
            <w:pPr>
              <w:kinsoku/>
              <w:rPr>
                <w:rFonts w:ascii="宋体" w:hAnsi="宋体" w:eastAsia="宋体" w:cs="宋体"/>
                <w:color w:val="000000" w:themeColor="text1"/>
                <w:highlight w:val="none"/>
                <w14:textFill>
                  <w14:solidFill>
                    <w14:schemeClr w14:val="tx1"/>
                  </w14:solidFill>
                </w14:textFill>
              </w:rPr>
            </w:pPr>
          </w:p>
        </w:tc>
        <w:tc>
          <w:tcPr>
            <w:tcW w:w="871" w:type="dxa"/>
          </w:tcPr>
          <w:p w14:paraId="3437854D">
            <w:pPr>
              <w:kinsoku/>
              <w:rPr>
                <w:rFonts w:ascii="宋体" w:hAnsi="宋体" w:eastAsia="宋体" w:cs="宋体"/>
                <w:color w:val="000000" w:themeColor="text1"/>
                <w:highlight w:val="none"/>
                <w14:textFill>
                  <w14:solidFill>
                    <w14:schemeClr w14:val="tx1"/>
                  </w14:solidFill>
                </w14:textFill>
              </w:rPr>
            </w:pPr>
          </w:p>
        </w:tc>
        <w:tc>
          <w:tcPr>
            <w:tcW w:w="1140" w:type="dxa"/>
          </w:tcPr>
          <w:p w14:paraId="5D98FA13">
            <w:pPr>
              <w:kinsoku/>
              <w:rPr>
                <w:rFonts w:ascii="宋体" w:hAnsi="宋体" w:eastAsia="宋体" w:cs="宋体"/>
                <w:color w:val="000000" w:themeColor="text1"/>
                <w:highlight w:val="none"/>
                <w14:textFill>
                  <w14:solidFill>
                    <w14:schemeClr w14:val="tx1"/>
                  </w14:solidFill>
                </w14:textFill>
              </w:rPr>
            </w:pPr>
          </w:p>
        </w:tc>
      </w:tr>
      <w:tr w14:paraId="02B0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tcPr>
          <w:p w14:paraId="7766152B">
            <w:pPr>
              <w:kinsoku/>
              <w:rPr>
                <w:rFonts w:ascii="宋体" w:hAnsi="宋体" w:eastAsia="宋体" w:cs="宋体"/>
                <w:color w:val="000000" w:themeColor="text1"/>
                <w:highlight w:val="none"/>
                <w14:textFill>
                  <w14:solidFill>
                    <w14:schemeClr w14:val="tx1"/>
                  </w14:solidFill>
                </w14:textFill>
              </w:rPr>
            </w:pPr>
          </w:p>
        </w:tc>
        <w:tc>
          <w:tcPr>
            <w:tcW w:w="1274" w:type="dxa"/>
          </w:tcPr>
          <w:p w14:paraId="5A3D9EFB">
            <w:pPr>
              <w:kinsoku/>
              <w:rPr>
                <w:rFonts w:ascii="宋体" w:hAnsi="宋体" w:eastAsia="宋体" w:cs="宋体"/>
                <w:color w:val="000000" w:themeColor="text1"/>
                <w:highlight w:val="none"/>
                <w14:textFill>
                  <w14:solidFill>
                    <w14:schemeClr w14:val="tx1"/>
                  </w14:solidFill>
                </w14:textFill>
              </w:rPr>
            </w:pPr>
          </w:p>
        </w:tc>
        <w:tc>
          <w:tcPr>
            <w:tcW w:w="902" w:type="dxa"/>
          </w:tcPr>
          <w:p w14:paraId="1F3440A9">
            <w:pPr>
              <w:kinsoku/>
              <w:rPr>
                <w:rFonts w:ascii="宋体" w:hAnsi="宋体" w:eastAsia="宋体" w:cs="宋体"/>
                <w:color w:val="000000" w:themeColor="text1"/>
                <w:highlight w:val="none"/>
                <w14:textFill>
                  <w14:solidFill>
                    <w14:schemeClr w14:val="tx1"/>
                  </w14:solidFill>
                </w14:textFill>
              </w:rPr>
            </w:pPr>
          </w:p>
        </w:tc>
        <w:tc>
          <w:tcPr>
            <w:tcW w:w="693" w:type="dxa"/>
          </w:tcPr>
          <w:p w14:paraId="105B5EA4">
            <w:pPr>
              <w:kinsoku/>
              <w:rPr>
                <w:rFonts w:ascii="宋体" w:hAnsi="宋体" w:eastAsia="宋体" w:cs="宋体"/>
                <w:color w:val="000000" w:themeColor="text1"/>
                <w:highlight w:val="none"/>
                <w14:textFill>
                  <w14:solidFill>
                    <w14:schemeClr w14:val="tx1"/>
                  </w14:solidFill>
                </w14:textFill>
              </w:rPr>
            </w:pPr>
          </w:p>
        </w:tc>
        <w:tc>
          <w:tcPr>
            <w:tcW w:w="487" w:type="dxa"/>
          </w:tcPr>
          <w:p w14:paraId="685BB0CD">
            <w:pPr>
              <w:kinsoku/>
              <w:rPr>
                <w:rFonts w:ascii="宋体" w:hAnsi="宋体" w:eastAsia="宋体" w:cs="宋体"/>
                <w:color w:val="000000" w:themeColor="text1"/>
                <w:highlight w:val="none"/>
                <w14:textFill>
                  <w14:solidFill>
                    <w14:schemeClr w14:val="tx1"/>
                  </w14:solidFill>
                </w14:textFill>
              </w:rPr>
            </w:pPr>
          </w:p>
        </w:tc>
        <w:tc>
          <w:tcPr>
            <w:tcW w:w="1135" w:type="dxa"/>
          </w:tcPr>
          <w:p w14:paraId="7D57AA8F">
            <w:pPr>
              <w:kinsoku/>
              <w:rPr>
                <w:rFonts w:ascii="宋体" w:hAnsi="宋体" w:eastAsia="宋体" w:cs="宋体"/>
                <w:color w:val="000000" w:themeColor="text1"/>
                <w:highlight w:val="none"/>
                <w14:textFill>
                  <w14:solidFill>
                    <w14:schemeClr w14:val="tx1"/>
                  </w14:solidFill>
                </w14:textFill>
              </w:rPr>
            </w:pPr>
          </w:p>
        </w:tc>
        <w:tc>
          <w:tcPr>
            <w:tcW w:w="707" w:type="dxa"/>
          </w:tcPr>
          <w:p w14:paraId="3BDDF3B7">
            <w:pPr>
              <w:kinsoku/>
              <w:rPr>
                <w:rFonts w:ascii="宋体" w:hAnsi="宋体" w:eastAsia="宋体" w:cs="宋体"/>
                <w:color w:val="000000" w:themeColor="text1"/>
                <w:highlight w:val="none"/>
                <w14:textFill>
                  <w14:solidFill>
                    <w14:schemeClr w14:val="tx1"/>
                  </w14:solidFill>
                </w14:textFill>
              </w:rPr>
            </w:pPr>
          </w:p>
        </w:tc>
        <w:tc>
          <w:tcPr>
            <w:tcW w:w="871" w:type="dxa"/>
          </w:tcPr>
          <w:p w14:paraId="4F679190">
            <w:pPr>
              <w:kinsoku/>
              <w:rPr>
                <w:rFonts w:ascii="宋体" w:hAnsi="宋体" w:eastAsia="宋体" w:cs="宋体"/>
                <w:color w:val="000000" w:themeColor="text1"/>
                <w:highlight w:val="none"/>
                <w14:textFill>
                  <w14:solidFill>
                    <w14:schemeClr w14:val="tx1"/>
                  </w14:solidFill>
                </w14:textFill>
              </w:rPr>
            </w:pPr>
          </w:p>
        </w:tc>
        <w:tc>
          <w:tcPr>
            <w:tcW w:w="1140" w:type="dxa"/>
          </w:tcPr>
          <w:p w14:paraId="11C284AD">
            <w:pPr>
              <w:kinsoku/>
              <w:rPr>
                <w:rFonts w:ascii="宋体" w:hAnsi="宋体" w:eastAsia="宋体" w:cs="宋体"/>
                <w:color w:val="000000" w:themeColor="text1"/>
                <w:highlight w:val="none"/>
                <w14:textFill>
                  <w14:solidFill>
                    <w14:schemeClr w14:val="tx1"/>
                  </w14:solidFill>
                </w14:textFill>
              </w:rPr>
            </w:pPr>
          </w:p>
        </w:tc>
      </w:tr>
      <w:tr w14:paraId="539B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3DC27D47">
            <w:pPr>
              <w:kinsoku/>
              <w:rPr>
                <w:rFonts w:ascii="宋体" w:hAnsi="宋体" w:eastAsia="宋体" w:cs="宋体"/>
                <w:color w:val="000000" w:themeColor="text1"/>
                <w:highlight w:val="none"/>
                <w14:textFill>
                  <w14:solidFill>
                    <w14:schemeClr w14:val="tx1"/>
                  </w14:solidFill>
                </w14:textFill>
              </w:rPr>
            </w:pPr>
          </w:p>
        </w:tc>
        <w:tc>
          <w:tcPr>
            <w:tcW w:w="1274" w:type="dxa"/>
          </w:tcPr>
          <w:p w14:paraId="1E4D8927">
            <w:pPr>
              <w:kinsoku/>
              <w:rPr>
                <w:rFonts w:ascii="宋体" w:hAnsi="宋体" w:eastAsia="宋体" w:cs="宋体"/>
                <w:color w:val="000000" w:themeColor="text1"/>
                <w:highlight w:val="none"/>
                <w14:textFill>
                  <w14:solidFill>
                    <w14:schemeClr w14:val="tx1"/>
                  </w14:solidFill>
                </w14:textFill>
              </w:rPr>
            </w:pPr>
          </w:p>
        </w:tc>
        <w:tc>
          <w:tcPr>
            <w:tcW w:w="902" w:type="dxa"/>
          </w:tcPr>
          <w:p w14:paraId="014FCF05">
            <w:pPr>
              <w:kinsoku/>
              <w:rPr>
                <w:rFonts w:ascii="宋体" w:hAnsi="宋体" w:eastAsia="宋体" w:cs="宋体"/>
                <w:color w:val="000000" w:themeColor="text1"/>
                <w:highlight w:val="none"/>
                <w14:textFill>
                  <w14:solidFill>
                    <w14:schemeClr w14:val="tx1"/>
                  </w14:solidFill>
                </w14:textFill>
              </w:rPr>
            </w:pPr>
          </w:p>
        </w:tc>
        <w:tc>
          <w:tcPr>
            <w:tcW w:w="693" w:type="dxa"/>
          </w:tcPr>
          <w:p w14:paraId="3B9EC5BF">
            <w:pPr>
              <w:kinsoku/>
              <w:rPr>
                <w:rFonts w:ascii="宋体" w:hAnsi="宋体" w:eastAsia="宋体" w:cs="宋体"/>
                <w:color w:val="000000" w:themeColor="text1"/>
                <w:highlight w:val="none"/>
                <w14:textFill>
                  <w14:solidFill>
                    <w14:schemeClr w14:val="tx1"/>
                  </w14:solidFill>
                </w14:textFill>
              </w:rPr>
            </w:pPr>
          </w:p>
        </w:tc>
        <w:tc>
          <w:tcPr>
            <w:tcW w:w="487" w:type="dxa"/>
          </w:tcPr>
          <w:p w14:paraId="57334CE5">
            <w:pPr>
              <w:kinsoku/>
              <w:rPr>
                <w:rFonts w:ascii="宋体" w:hAnsi="宋体" w:eastAsia="宋体" w:cs="宋体"/>
                <w:color w:val="000000" w:themeColor="text1"/>
                <w:highlight w:val="none"/>
                <w14:textFill>
                  <w14:solidFill>
                    <w14:schemeClr w14:val="tx1"/>
                  </w14:solidFill>
                </w14:textFill>
              </w:rPr>
            </w:pPr>
          </w:p>
        </w:tc>
        <w:tc>
          <w:tcPr>
            <w:tcW w:w="1135" w:type="dxa"/>
          </w:tcPr>
          <w:p w14:paraId="509E070D">
            <w:pPr>
              <w:kinsoku/>
              <w:rPr>
                <w:rFonts w:ascii="宋体" w:hAnsi="宋体" w:eastAsia="宋体" w:cs="宋体"/>
                <w:color w:val="000000" w:themeColor="text1"/>
                <w:highlight w:val="none"/>
                <w14:textFill>
                  <w14:solidFill>
                    <w14:schemeClr w14:val="tx1"/>
                  </w14:solidFill>
                </w14:textFill>
              </w:rPr>
            </w:pPr>
          </w:p>
        </w:tc>
        <w:tc>
          <w:tcPr>
            <w:tcW w:w="707" w:type="dxa"/>
          </w:tcPr>
          <w:p w14:paraId="228F8FE2">
            <w:pPr>
              <w:kinsoku/>
              <w:rPr>
                <w:rFonts w:ascii="宋体" w:hAnsi="宋体" w:eastAsia="宋体" w:cs="宋体"/>
                <w:color w:val="000000" w:themeColor="text1"/>
                <w:highlight w:val="none"/>
                <w14:textFill>
                  <w14:solidFill>
                    <w14:schemeClr w14:val="tx1"/>
                  </w14:solidFill>
                </w14:textFill>
              </w:rPr>
            </w:pPr>
          </w:p>
        </w:tc>
        <w:tc>
          <w:tcPr>
            <w:tcW w:w="871" w:type="dxa"/>
          </w:tcPr>
          <w:p w14:paraId="199007E7">
            <w:pPr>
              <w:kinsoku/>
              <w:rPr>
                <w:rFonts w:ascii="宋体" w:hAnsi="宋体" w:eastAsia="宋体" w:cs="宋体"/>
                <w:color w:val="000000" w:themeColor="text1"/>
                <w:highlight w:val="none"/>
                <w14:textFill>
                  <w14:solidFill>
                    <w14:schemeClr w14:val="tx1"/>
                  </w14:solidFill>
                </w14:textFill>
              </w:rPr>
            </w:pPr>
          </w:p>
        </w:tc>
        <w:tc>
          <w:tcPr>
            <w:tcW w:w="1140" w:type="dxa"/>
          </w:tcPr>
          <w:p w14:paraId="7D3EF3BE">
            <w:pPr>
              <w:kinsoku/>
              <w:rPr>
                <w:rFonts w:ascii="宋体" w:hAnsi="宋体" w:eastAsia="宋体" w:cs="宋体"/>
                <w:color w:val="000000" w:themeColor="text1"/>
                <w:highlight w:val="none"/>
                <w14:textFill>
                  <w14:solidFill>
                    <w14:schemeClr w14:val="tx1"/>
                  </w14:solidFill>
                </w14:textFill>
              </w:rPr>
            </w:pPr>
          </w:p>
        </w:tc>
      </w:tr>
      <w:tr w14:paraId="4C93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348F2251">
            <w:pPr>
              <w:kinsoku/>
              <w:rPr>
                <w:rFonts w:ascii="宋体" w:hAnsi="宋体" w:eastAsia="宋体" w:cs="宋体"/>
                <w:color w:val="000000" w:themeColor="text1"/>
                <w:highlight w:val="none"/>
                <w14:textFill>
                  <w14:solidFill>
                    <w14:schemeClr w14:val="tx1"/>
                  </w14:solidFill>
                </w14:textFill>
              </w:rPr>
            </w:pPr>
          </w:p>
        </w:tc>
        <w:tc>
          <w:tcPr>
            <w:tcW w:w="1274" w:type="dxa"/>
          </w:tcPr>
          <w:p w14:paraId="6B1B1FC0">
            <w:pPr>
              <w:kinsoku/>
              <w:rPr>
                <w:rFonts w:ascii="宋体" w:hAnsi="宋体" w:eastAsia="宋体" w:cs="宋体"/>
                <w:color w:val="000000" w:themeColor="text1"/>
                <w:highlight w:val="none"/>
                <w14:textFill>
                  <w14:solidFill>
                    <w14:schemeClr w14:val="tx1"/>
                  </w14:solidFill>
                </w14:textFill>
              </w:rPr>
            </w:pPr>
          </w:p>
        </w:tc>
        <w:tc>
          <w:tcPr>
            <w:tcW w:w="902" w:type="dxa"/>
          </w:tcPr>
          <w:p w14:paraId="2E12574B">
            <w:pPr>
              <w:kinsoku/>
              <w:rPr>
                <w:rFonts w:ascii="宋体" w:hAnsi="宋体" w:eastAsia="宋体" w:cs="宋体"/>
                <w:color w:val="000000" w:themeColor="text1"/>
                <w:highlight w:val="none"/>
                <w14:textFill>
                  <w14:solidFill>
                    <w14:schemeClr w14:val="tx1"/>
                  </w14:solidFill>
                </w14:textFill>
              </w:rPr>
            </w:pPr>
          </w:p>
        </w:tc>
        <w:tc>
          <w:tcPr>
            <w:tcW w:w="693" w:type="dxa"/>
          </w:tcPr>
          <w:p w14:paraId="3EFF594A">
            <w:pPr>
              <w:kinsoku/>
              <w:rPr>
                <w:rFonts w:ascii="宋体" w:hAnsi="宋体" w:eastAsia="宋体" w:cs="宋体"/>
                <w:color w:val="000000" w:themeColor="text1"/>
                <w:highlight w:val="none"/>
                <w14:textFill>
                  <w14:solidFill>
                    <w14:schemeClr w14:val="tx1"/>
                  </w14:solidFill>
                </w14:textFill>
              </w:rPr>
            </w:pPr>
          </w:p>
        </w:tc>
        <w:tc>
          <w:tcPr>
            <w:tcW w:w="487" w:type="dxa"/>
          </w:tcPr>
          <w:p w14:paraId="5FEAD22E">
            <w:pPr>
              <w:kinsoku/>
              <w:rPr>
                <w:rFonts w:ascii="宋体" w:hAnsi="宋体" w:eastAsia="宋体" w:cs="宋体"/>
                <w:color w:val="000000" w:themeColor="text1"/>
                <w:highlight w:val="none"/>
                <w14:textFill>
                  <w14:solidFill>
                    <w14:schemeClr w14:val="tx1"/>
                  </w14:solidFill>
                </w14:textFill>
              </w:rPr>
            </w:pPr>
          </w:p>
        </w:tc>
        <w:tc>
          <w:tcPr>
            <w:tcW w:w="1135" w:type="dxa"/>
          </w:tcPr>
          <w:p w14:paraId="3B249788">
            <w:pPr>
              <w:kinsoku/>
              <w:rPr>
                <w:rFonts w:ascii="宋体" w:hAnsi="宋体" w:eastAsia="宋体" w:cs="宋体"/>
                <w:color w:val="000000" w:themeColor="text1"/>
                <w:highlight w:val="none"/>
                <w14:textFill>
                  <w14:solidFill>
                    <w14:schemeClr w14:val="tx1"/>
                  </w14:solidFill>
                </w14:textFill>
              </w:rPr>
            </w:pPr>
          </w:p>
        </w:tc>
        <w:tc>
          <w:tcPr>
            <w:tcW w:w="707" w:type="dxa"/>
          </w:tcPr>
          <w:p w14:paraId="6C5A436C">
            <w:pPr>
              <w:kinsoku/>
              <w:rPr>
                <w:rFonts w:ascii="宋体" w:hAnsi="宋体" w:eastAsia="宋体" w:cs="宋体"/>
                <w:color w:val="000000" w:themeColor="text1"/>
                <w:highlight w:val="none"/>
                <w14:textFill>
                  <w14:solidFill>
                    <w14:schemeClr w14:val="tx1"/>
                  </w14:solidFill>
                </w14:textFill>
              </w:rPr>
            </w:pPr>
          </w:p>
        </w:tc>
        <w:tc>
          <w:tcPr>
            <w:tcW w:w="871" w:type="dxa"/>
          </w:tcPr>
          <w:p w14:paraId="2CE9C81D">
            <w:pPr>
              <w:kinsoku/>
              <w:rPr>
                <w:rFonts w:ascii="宋体" w:hAnsi="宋体" w:eastAsia="宋体" w:cs="宋体"/>
                <w:color w:val="000000" w:themeColor="text1"/>
                <w:highlight w:val="none"/>
                <w14:textFill>
                  <w14:solidFill>
                    <w14:schemeClr w14:val="tx1"/>
                  </w14:solidFill>
                </w14:textFill>
              </w:rPr>
            </w:pPr>
          </w:p>
        </w:tc>
        <w:tc>
          <w:tcPr>
            <w:tcW w:w="1140" w:type="dxa"/>
          </w:tcPr>
          <w:p w14:paraId="40CBD14A">
            <w:pPr>
              <w:kinsoku/>
              <w:rPr>
                <w:rFonts w:ascii="宋体" w:hAnsi="宋体" w:eastAsia="宋体" w:cs="宋体"/>
                <w:color w:val="000000" w:themeColor="text1"/>
                <w:highlight w:val="none"/>
                <w14:textFill>
                  <w14:solidFill>
                    <w14:schemeClr w14:val="tx1"/>
                  </w14:solidFill>
                </w14:textFill>
              </w:rPr>
            </w:pPr>
          </w:p>
        </w:tc>
      </w:tr>
      <w:tr w14:paraId="765E0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489F97AE">
            <w:pPr>
              <w:kinsoku/>
              <w:rPr>
                <w:rFonts w:ascii="宋体" w:hAnsi="宋体" w:eastAsia="宋体" w:cs="宋体"/>
                <w:color w:val="000000" w:themeColor="text1"/>
                <w:highlight w:val="none"/>
                <w14:textFill>
                  <w14:solidFill>
                    <w14:schemeClr w14:val="tx1"/>
                  </w14:solidFill>
                </w14:textFill>
              </w:rPr>
            </w:pPr>
          </w:p>
        </w:tc>
        <w:tc>
          <w:tcPr>
            <w:tcW w:w="1274" w:type="dxa"/>
          </w:tcPr>
          <w:p w14:paraId="3C3B1CF2">
            <w:pPr>
              <w:kinsoku/>
              <w:rPr>
                <w:rFonts w:ascii="宋体" w:hAnsi="宋体" w:eastAsia="宋体" w:cs="宋体"/>
                <w:color w:val="000000" w:themeColor="text1"/>
                <w:highlight w:val="none"/>
                <w14:textFill>
                  <w14:solidFill>
                    <w14:schemeClr w14:val="tx1"/>
                  </w14:solidFill>
                </w14:textFill>
              </w:rPr>
            </w:pPr>
          </w:p>
        </w:tc>
        <w:tc>
          <w:tcPr>
            <w:tcW w:w="902" w:type="dxa"/>
          </w:tcPr>
          <w:p w14:paraId="07F47503">
            <w:pPr>
              <w:kinsoku/>
              <w:rPr>
                <w:rFonts w:ascii="宋体" w:hAnsi="宋体" w:eastAsia="宋体" w:cs="宋体"/>
                <w:color w:val="000000" w:themeColor="text1"/>
                <w:highlight w:val="none"/>
                <w14:textFill>
                  <w14:solidFill>
                    <w14:schemeClr w14:val="tx1"/>
                  </w14:solidFill>
                </w14:textFill>
              </w:rPr>
            </w:pPr>
          </w:p>
        </w:tc>
        <w:tc>
          <w:tcPr>
            <w:tcW w:w="693" w:type="dxa"/>
          </w:tcPr>
          <w:p w14:paraId="3CA25630">
            <w:pPr>
              <w:kinsoku/>
              <w:rPr>
                <w:rFonts w:ascii="宋体" w:hAnsi="宋体" w:eastAsia="宋体" w:cs="宋体"/>
                <w:color w:val="000000" w:themeColor="text1"/>
                <w:highlight w:val="none"/>
                <w14:textFill>
                  <w14:solidFill>
                    <w14:schemeClr w14:val="tx1"/>
                  </w14:solidFill>
                </w14:textFill>
              </w:rPr>
            </w:pPr>
          </w:p>
        </w:tc>
        <w:tc>
          <w:tcPr>
            <w:tcW w:w="487" w:type="dxa"/>
          </w:tcPr>
          <w:p w14:paraId="47B4A51F">
            <w:pPr>
              <w:kinsoku/>
              <w:rPr>
                <w:rFonts w:ascii="宋体" w:hAnsi="宋体" w:eastAsia="宋体" w:cs="宋体"/>
                <w:color w:val="000000" w:themeColor="text1"/>
                <w:highlight w:val="none"/>
                <w14:textFill>
                  <w14:solidFill>
                    <w14:schemeClr w14:val="tx1"/>
                  </w14:solidFill>
                </w14:textFill>
              </w:rPr>
            </w:pPr>
          </w:p>
        </w:tc>
        <w:tc>
          <w:tcPr>
            <w:tcW w:w="1135" w:type="dxa"/>
          </w:tcPr>
          <w:p w14:paraId="675E7D78">
            <w:pPr>
              <w:kinsoku/>
              <w:rPr>
                <w:rFonts w:ascii="宋体" w:hAnsi="宋体" w:eastAsia="宋体" w:cs="宋体"/>
                <w:color w:val="000000" w:themeColor="text1"/>
                <w:highlight w:val="none"/>
                <w14:textFill>
                  <w14:solidFill>
                    <w14:schemeClr w14:val="tx1"/>
                  </w14:solidFill>
                </w14:textFill>
              </w:rPr>
            </w:pPr>
          </w:p>
        </w:tc>
        <w:tc>
          <w:tcPr>
            <w:tcW w:w="707" w:type="dxa"/>
          </w:tcPr>
          <w:p w14:paraId="4F938A03">
            <w:pPr>
              <w:kinsoku/>
              <w:rPr>
                <w:rFonts w:ascii="宋体" w:hAnsi="宋体" w:eastAsia="宋体" w:cs="宋体"/>
                <w:color w:val="000000" w:themeColor="text1"/>
                <w:highlight w:val="none"/>
                <w14:textFill>
                  <w14:solidFill>
                    <w14:schemeClr w14:val="tx1"/>
                  </w14:solidFill>
                </w14:textFill>
              </w:rPr>
            </w:pPr>
          </w:p>
        </w:tc>
        <w:tc>
          <w:tcPr>
            <w:tcW w:w="871" w:type="dxa"/>
          </w:tcPr>
          <w:p w14:paraId="286C7E71">
            <w:pPr>
              <w:kinsoku/>
              <w:rPr>
                <w:rFonts w:ascii="宋体" w:hAnsi="宋体" w:eastAsia="宋体" w:cs="宋体"/>
                <w:color w:val="000000" w:themeColor="text1"/>
                <w:highlight w:val="none"/>
                <w14:textFill>
                  <w14:solidFill>
                    <w14:schemeClr w14:val="tx1"/>
                  </w14:solidFill>
                </w14:textFill>
              </w:rPr>
            </w:pPr>
          </w:p>
        </w:tc>
        <w:tc>
          <w:tcPr>
            <w:tcW w:w="1140" w:type="dxa"/>
          </w:tcPr>
          <w:p w14:paraId="362166E2">
            <w:pPr>
              <w:kinsoku/>
              <w:rPr>
                <w:rFonts w:ascii="宋体" w:hAnsi="宋体" w:eastAsia="宋体" w:cs="宋体"/>
                <w:color w:val="000000" w:themeColor="text1"/>
                <w:highlight w:val="none"/>
                <w14:textFill>
                  <w14:solidFill>
                    <w14:schemeClr w14:val="tx1"/>
                  </w14:solidFill>
                </w14:textFill>
              </w:rPr>
            </w:pPr>
          </w:p>
        </w:tc>
      </w:tr>
      <w:tr w14:paraId="7FD2F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63A91189">
            <w:pPr>
              <w:kinsoku/>
              <w:rPr>
                <w:rFonts w:ascii="宋体" w:hAnsi="宋体" w:eastAsia="宋体" w:cs="宋体"/>
                <w:color w:val="000000" w:themeColor="text1"/>
                <w:highlight w:val="none"/>
                <w14:textFill>
                  <w14:solidFill>
                    <w14:schemeClr w14:val="tx1"/>
                  </w14:solidFill>
                </w14:textFill>
              </w:rPr>
            </w:pPr>
          </w:p>
        </w:tc>
        <w:tc>
          <w:tcPr>
            <w:tcW w:w="1274" w:type="dxa"/>
          </w:tcPr>
          <w:p w14:paraId="0037C2A8">
            <w:pPr>
              <w:kinsoku/>
              <w:rPr>
                <w:rFonts w:ascii="宋体" w:hAnsi="宋体" w:eastAsia="宋体" w:cs="宋体"/>
                <w:color w:val="000000" w:themeColor="text1"/>
                <w:highlight w:val="none"/>
                <w14:textFill>
                  <w14:solidFill>
                    <w14:schemeClr w14:val="tx1"/>
                  </w14:solidFill>
                </w14:textFill>
              </w:rPr>
            </w:pPr>
          </w:p>
        </w:tc>
        <w:tc>
          <w:tcPr>
            <w:tcW w:w="902" w:type="dxa"/>
          </w:tcPr>
          <w:p w14:paraId="15A90073">
            <w:pPr>
              <w:kinsoku/>
              <w:rPr>
                <w:rFonts w:ascii="宋体" w:hAnsi="宋体" w:eastAsia="宋体" w:cs="宋体"/>
                <w:color w:val="000000" w:themeColor="text1"/>
                <w:highlight w:val="none"/>
                <w14:textFill>
                  <w14:solidFill>
                    <w14:schemeClr w14:val="tx1"/>
                  </w14:solidFill>
                </w14:textFill>
              </w:rPr>
            </w:pPr>
          </w:p>
        </w:tc>
        <w:tc>
          <w:tcPr>
            <w:tcW w:w="693" w:type="dxa"/>
          </w:tcPr>
          <w:p w14:paraId="4A2782C9">
            <w:pPr>
              <w:kinsoku/>
              <w:rPr>
                <w:rFonts w:ascii="宋体" w:hAnsi="宋体" w:eastAsia="宋体" w:cs="宋体"/>
                <w:color w:val="000000" w:themeColor="text1"/>
                <w:highlight w:val="none"/>
                <w14:textFill>
                  <w14:solidFill>
                    <w14:schemeClr w14:val="tx1"/>
                  </w14:solidFill>
                </w14:textFill>
              </w:rPr>
            </w:pPr>
          </w:p>
        </w:tc>
        <w:tc>
          <w:tcPr>
            <w:tcW w:w="487" w:type="dxa"/>
          </w:tcPr>
          <w:p w14:paraId="7464C31A">
            <w:pPr>
              <w:kinsoku/>
              <w:rPr>
                <w:rFonts w:ascii="宋体" w:hAnsi="宋体" w:eastAsia="宋体" w:cs="宋体"/>
                <w:color w:val="000000" w:themeColor="text1"/>
                <w:highlight w:val="none"/>
                <w14:textFill>
                  <w14:solidFill>
                    <w14:schemeClr w14:val="tx1"/>
                  </w14:solidFill>
                </w14:textFill>
              </w:rPr>
            </w:pPr>
          </w:p>
        </w:tc>
        <w:tc>
          <w:tcPr>
            <w:tcW w:w="1135" w:type="dxa"/>
          </w:tcPr>
          <w:p w14:paraId="77038A16">
            <w:pPr>
              <w:kinsoku/>
              <w:rPr>
                <w:rFonts w:ascii="宋体" w:hAnsi="宋体" w:eastAsia="宋体" w:cs="宋体"/>
                <w:color w:val="000000" w:themeColor="text1"/>
                <w:highlight w:val="none"/>
                <w14:textFill>
                  <w14:solidFill>
                    <w14:schemeClr w14:val="tx1"/>
                  </w14:solidFill>
                </w14:textFill>
              </w:rPr>
            </w:pPr>
          </w:p>
        </w:tc>
        <w:tc>
          <w:tcPr>
            <w:tcW w:w="707" w:type="dxa"/>
          </w:tcPr>
          <w:p w14:paraId="22F8A150">
            <w:pPr>
              <w:kinsoku/>
              <w:rPr>
                <w:rFonts w:ascii="宋体" w:hAnsi="宋体" w:eastAsia="宋体" w:cs="宋体"/>
                <w:color w:val="000000" w:themeColor="text1"/>
                <w:highlight w:val="none"/>
                <w14:textFill>
                  <w14:solidFill>
                    <w14:schemeClr w14:val="tx1"/>
                  </w14:solidFill>
                </w14:textFill>
              </w:rPr>
            </w:pPr>
          </w:p>
        </w:tc>
        <w:tc>
          <w:tcPr>
            <w:tcW w:w="871" w:type="dxa"/>
          </w:tcPr>
          <w:p w14:paraId="0B018DAA">
            <w:pPr>
              <w:kinsoku/>
              <w:rPr>
                <w:rFonts w:ascii="宋体" w:hAnsi="宋体" w:eastAsia="宋体" w:cs="宋体"/>
                <w:color w:val="000000" w:themeColor="text1"/>
                <w:highlight w:val="none"/>
                <w14:textFill>
                  <w14:solidFill>
                    <w14:schemeClr w14:val="tx1"/>
                  </w14:solidFill>
                </w14:textFill>
              </w:rPr>
            </w:pPr>
          </w:p>
        </w:tc>
        <w:tc>
          <w:tcPr>
            <w:tcW w:w="1140" w:type="dxa"/>
          </w:tcPr>
          <w:p w14:paraId="64FF23A8">
            <w:pPr>
              <w:kinsoku/>
              <w:rPr>
                <w:rFonts w:ascii="宋体" w:hAnsi="宋体" w:eastAsia="宋体" w:cs="宋体"/>
                <w:color w:val="000000" w:themeColor="text1"/>
                <w:highlight w:val="none"/>
                <w14:textFill>
                  <w14:solidFill>
                    <w14:schemeClr w14:val="tx1"/>
                  </w14:solidFill>
                </w14:textFill>
              </w:rPr>
            </w:pPr>
          </w:p>
        </w:tc>
      </w:tr>
      <w:tr w14:paraId="2BCB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3A5FE647">
            <w:pPr>
              <w:kinsoku/>
              <w:rPr>
                <w:rFonts w:ascii="宋体" w:hAnsi="宋体" w:eastAsia="宋体" w:cs="宋体"/>
                <w:color w:val="000000" w:themeColor="text1"/>
                <w:highlight w:val="none"/>
                <w14:textFill>
                  <w14:solidFill>
                    <w14:schemeClr w14:val="tx1"/>
                  </w14:solidFill>
                </w14:textFill>
              </w:rPr>
            </w:pPr>
          </w:p>
        </w:tc>
        <w:tc>
          <w:tcPr>
            <w:tcW w:w="1274" w:type="dxa"/>
          </w:tcPr>
          <w:p w14:paraId="727AA048">
            <w:pPr>
              <w:kinsoku/>
              <w:rPr>
                <w:rFonts w:ascii="宋体" w:hAnsi="宋体" w:eastAsia="宋体" w:cs="宋体"/>
                <w:color w:val="000000" w:themeColor="text1"/>
                <w:highlight w:val="none"/>
                <w14:textFill>
                  <w14:solidFill>
                    <w14:schemeClr w14:val="tx1"/>
                  </w14:solidFill>
                </w14:textFill>
              </w:rPr>
            </w:pPr>
          </w:p>
        </w:tc>
        <w:tc>
          <w:tcPr>
            <w:tcW w:w="902" w:type="dxa"/>
          </w:tcPr>
          <w:p w14:paraId="76F7DE3A">
            <w:pPr>
              <w:kinsoku/>
              <w:rPr>
                <w:rFonts w:ascii="宋体" w:hAnsi="宋体" w:eastAsia="宋体" w:cs="宋体"/>
                <w:color w:val="000000" w:themeColor="text1"/>
                <w:highlight w:val="none"/>
                <w14:textFill>
                  <w14:solidFill>
                    <w14:schemeClr w14:val="tx1"/>
                  </w14:solidFill>
                </w14:textFill>
              </w:rPr>
            </w:pPr>
          </w:p>
        </w:tc>
        <w:tc>
          <w:tcPr>
            <w:tcW w:w="693" w:type="dxa"/>
          </w:tcPr>
          <w:p w14:paraId="109A7F35">
            <w:pPr>
              <w:kinsoku/>
              <w:rPr>
                <w:rFonts w:ascii="宋体" w:hAnsi="宋体" w:eastAsia="宋体" w:cs="宋体"/>
                <w:color w:val="000000" w:themeColor="text1"/>
                <w:highlight w:val="none"/>
                <w14:textFill>
                  <w14:solidFill>
                    <w14:schemeClr w14:val="tx1"/>
                  </w14:solidFill>
                </w14:textFill>
              </w:rPr>
            </w:pPr>
          </w:p>
        </w:tc>
        <w:tc>
          <w:tcPr>
            <w:tcW w:w="487" w:type="dxa"/>
          </w:tcPr>
          <w:p w14:paraId="4362EEA8">
            <w:pPr>
              <w:kinsoku/>
              <w:rPr>
                <w:rFonts w:ascii="宋体" w:hAnsi="宋体" w:eastAsia="宋体" w:cs="宋体"/>
                <w:color w:val="000000" w:themeColor="text1"/>
                <w:highlight w:val="none"/>
                <w14:textFill>
                  <w14:solidFill>
                    <w14:schemeClr w14:val="tx1"/>
                  </w14:solidFill>
                </w14:textFill>
              </w:rPr>
            </w:pPr>
          </w:p>
        </w:tc>
        <w:tc>
          <w:tcPr>
            <w:tcW w:w="1135" w:type="dxa"/>
          </w:tcPr>
          <w:p w14:paraId="6677F5F5">
            <w:pPr>
              <w:kinsoku/>
              <w:rPr>
                <w:rFonts w:ascii="宋体" w:hAnsi="宋体" w:eastAsia="宋体" w:cs="宋体"/>
                <w:color w:val="000000" w:themeColor="text1"/>
                <w:highlight w:val="none"/>
                <w14:textFill>
                  <w14:solidFill>
                    <w14:schemeClr w14:val="tx1"/>
                  </w14:solidFill>
                </w14:textFill>
              </w:rPr>
            </w:pPr>
          </w:p>
        </w:tc>
        <w:tc>
          <w:tcPr>
            <w:tcW w:w="707" w:type="dxa"/>
          </w:tcPr>
          <w:p w14:paraId="6041788F">
            <w:pPr>
              <w:kinsoku/>
              <w:rPr>
                <w:rFonts w:ascii="宋体" w:hAnsi="宋体" w:eastAsia="宋体" w:cs="宋体"/>
                <w:color w:val="000000" w:themeColor="text1"/>
                <w:highlight w:val="none"/>
                <w14:textFill>
                  <w14:solidFill>
                    <w14:schemeClr w14:val="tx1"/>
                  </w14:solidFill>
                </w14:textFill>
              </w:rPr>
            </w:pPr>
          </w:p>
        </w:tc>
        <w:tc>
          <w:tcPr>
            <w:tcW w:w="871" w:type="dxa"/>
          </w:tcPr>
          <w:p w14:paraId="513E84A6">
            <w:pPr>
              <w:kinsoku/>
              <w:rPr>
                <w:rFonts w:ascii="宋体" w:hAnsi="宋体" w:eastAsia="宋体" w:cs="宋体"/>
                <w:color w:val="000000" w:themeColor="text1"/>
                <w:highlight w:val="none"/>
                <w14:textFill>
                  <w14:solidFill>
                    <w14:schemeClr w14:val="tx1"/>
                  </w14:solidFill>
                </w14:textFill>
              </w:rPr>
            </w:pPr>
          </w:p>
        </w:tc>
        <w:tc>
          <w:tcPr>
            <w:tcW w:w="1140" w:type="dxa"/>
          </w:tcPr>
          <w:p w14:paraId="3B48D144">
            <w:pPr>
              <w:kinsoku/>
              <w:rPr>
                <w:rFonts w:ascii="宋体" w:hAnsi="宋体" w:eastAsia="宋体" w:cs="宋体"/>
                <w:color w:val="000000" w:themeColor="text1"/>
                <w:highlight w:val="none"/>
                <w14:textFill>
                  <w14:solidFill>
                    <w14:schemeClr w14:val="tx1"/>
                  </w14:solidFill>
                </w14:textFill>
              </w:rPr>
            </w:pPr>
          </w:p>
        </w:tc>
      </w:tr>
      <w:tr w14:paraId="79BB6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54BC4EB7">
            <w:pPr>
              <w:kinsoku/>
              <w:rPr>
                <w:rFonts w:ascii="宋体" w:hAnsi="宋体" w:eastAsia="宋体" w:cs="宋体"/>
                <w:color w:val="000000" w:themeColor="text1"/>
                <w:highlight w:val="none"/>
                <w14:textFill>
                  <w14:solidFill>
                    <w14:schemeClr w14:val="tx1"/>
                  </w14:solidFill>
                </w14:textFill>
              </w:rPr>
            </w:pPr>
          </w:p>
        </w:tc>
        <w:tc>
          <w:tcPr>
            <w:tcW w:w="1274" w:type="dxa"/>
          </w:tcPr>
          <w:p w14:paraId="13CEC9FD">
            <w:pPr>
              <w:kinsoku/>
              <w:rPr>
                <w:rFonts w:ascii="宋体" w:hAnsi="宋体" w:eastAsia="宋体" w:cs="宋体"/>
                <w:color w:val="000000" w:themeColor="text1"/>
                <w:highlight w:val="none"/>
                <w14:textFill>
                  <w14:solidFill>
                    <w14:schemeClr w14:val="tx1"/>
                  </w14:solidFill>
                </w14:textFill>
              </w:rPr>
            </w:pPr>
          </w:p>
        </w:tc>
        <w:tc>
          <w:tcPr>
            <w:tcW w:w="902" w:type="dxa"/>
          </w:tcPr>
          <w:p w14:paraId="0815C92A">
            <w:pPr>
              <w:kinsoku/>
              <w:rPr>
                <w:rFonts w:ascii="宋体" w:hAnsi="宋体" w:eastAsia="宋体" w:cs="宋体"/>
                <w:color w:val="000000" w:themeColor="text1"/>
                <w:highlight w:val="none"/>
                <w14:textFill>
                  <w14:solidFill>
                    <w14:schemeClr w14:val="tx1"/>
                  </w14:solidFill>
                </w14:textFill>
              </w:rPr>
            </w:pPr>
          </w:p>
        </w:tc>
        <w:tc>
          <w:tcPr>
            <w:tcW w:w="693" w:type="dxa"/>
          </w:tcPr>
          <w:p w14:paraId="30917AFD">
            <w:pPr>
              <w:kinsoku/>
              <w:rPr>
                <w:rFonts w:ascii="宋体" w:hAnsi="宋体" w:eastAsia="宋体" w:cs="宋体"/>
                <w:color w:val="000000" w:themeColor="text1"/>
                <w:highlight w:val="none"/>
                <w14:textFill>
                  <w14:solidFill>
                    <w14:schemeClr w14:val="tx1"/>
                  </w14:solidFill>
                </w14:textFill>
              </w:rPr>
            </w:pPr>
          </w:p>
        </w:tc>
        <w:tc>
          <w:tcPr>
            <w:tcW w:w="487" w:type="dxa"/>
          </w:tcPr>
          <w:p w14:paraId="50BDF2D7">
            <w:pPr>
              <w:kinsoku/>
              <w:rPr>
                <w:rFonts w:ascii="宋体" w:hAnsi="宋体" w:eastAsia="宋体" w:cs="宋体"/>
                <w:color w:val="000000" w:themeColor="text1"/>
                <w:highlight w:val="none"/>
                <w14:textFill>
                  <w14:solidFill>
                    <w14:schemeClr w14:val="tx1"/>
                  </w14:solidFill>
                </w14:textFill>
              </w:rPr>
            </w:pPr>
          </w:p>
        </w:tc>
        <w:tc>
          <w:tcPr>
            <w:tcW w:w="1135" w:type="dxa"/>
          </w:tcPr>
          <w:p w14:paraId="06C3D4AE">
            <w:pPr>
              <w:kinsoku/>
              <w:rPr>
                <w:rFonts w:ascii="宋体" w:hAnsi="宋体" w:eastAsia="宋体" w:cs="宋体"/>
                <w:color w:val="000000" w:themeColor="text1"/>
                <w:highlight w:val="none"/>
                <w14:textFill>
                  <w14:solidFill>
                    <w14:schemeClr w14:val="tx1"/>
                  </w14:solidFill>
                </w14:textFill>
              </w:rPr>
            </w:pPr>
          </w:p>
        </w:tc>
        <w:tc>
          <w:tcPr>
            <w:tcW w:w="707" w:type="dxa"/>
          </w:tcPr>
          <w:p w14:paraId="450490E8">
            <w:pPr>
              <w:kinsoku/>
              <w:rPr>
                <w:rFonts w:ascii="宋体" w:hAnsi="宋体" w:eastAsia="宋体" w:cs="宋体"/>
                <w:color w:val="000000" w:themeColor="text1"/>
                <w:highlight w:val="none"/>
                <w14:textFill>
                  <w14:solidFill>
                    <w14:schemeClr w14:val="tx1"/>
                  </w14:solidFill>
                </w14:textFill>
              </w:rPr>
            </w:pPr>
          </w:p>
        </w:tc>
        <w:tc>
          <w:tcPr>
            <w:tcW w:w="871" w:type="dxa"/>
          </w:tcPr>
          <w:p w14:paraId="0EDCB491">
            <w:pPr>
              <w:kinsoku/>
              <w:rPr>
                <w:rFonts w:ascii="宋体" w:hAnsi="宋体" w:eastAsia="宋体" w:cs="宋体"/>
                <w:color w:val="000000" w:themeColor="text1"/>
                <w:highlight w:val="none"/>
                <w14:textFill>
                  <w14:solidFill>
                    <w14:schemeClr w14:val="tx1"/>
                  </w14:solidFill>
                </w14:textFill>
              </w:rPr>
            </w:pPr>
          </w:p>
        </w:tc>
        <w:tc>
          <w:tcPr>
            <w:tcW w:w="1140" w:type="dxa"/>
          </w:tcPr>
          <w:p w14:paraId="1B56B788">
            <w:pPr>
              <w:kinsoku/>
              <w:rPr>
                <w:rFonts w:ascii="宋体" w:hAnsi="宋体" w:eastAsia="宋体" w:cs="宋体"/>
                <w:color w:val="000000" w:themeColor="text1"/>
                <w:highlight w:val="none"/>
                <w14:textFill>
                  <w14:solidFill>
                    <w14:schemeClr w14:val="tx1"/>
                  </w14:solidFill>
                </w14:textFill>
              </w:rPr>
            </w:pPr>
          </w:p>
        </w:tc>
      </w:tr>
      <w:tr w14:paraId="3BD6A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7D4629A8">
            <w:pPr>
              <w:kinsoku/>
              <w:rPr>
                <w:rFonts w:ascii="宋体" w:hAnsi="宋体" w:eastAsia="宋体" w:cs="宋体"/>
                <w:color w:val="000000" w:themeColor="text1"/>
                <w:highlight w:val="none"/>
                <w14:textFill>
                  <w14:solidFill>
                    <w14:schemeClr w14:val="tx1"/>
                  </w14:solidFill>
                </w14:textFill>
              </w:rPr>
            </w:pPr>
          </w:p>
        </w:tc>
        <w:tc>
          <w:tcPr>
            <w:tcW w:w="1274" w:type="dxa"/>
          </w:tcPr>
          <w:p w14:paraId="557525F3">
            <w:pPr>
              <w:kinsoku/>
              <w:rPr>
                <w:rFonts w:ascii="宋体" w:hAnsi="宋体" w:eastAsia="宋体" w:cs="宋体"/>
                <w:color w:val="000000" w:themeColor="text1"/>
                <w:highlight w:val="none"/>
                <w14:textFill>
                  <w14:solidFill>
                    <w14:schemeClr w14:val="tx1"/>
                  </w14:solidFill>
                </w14:textFill>
              </w:rPr>
            </w:pPr>
          </w:p>
        </w:tc>
        <w:tc>
          <w:tcPr>
            <w:tcW w:w="902" w:type="dxa"/>
          </w:tcPr>
          <w:p w14:paraId="531761B2">
            <w:pPr>
              <w:kinsoku/>
              <w:rPr>
                <w:rFonts w:ascii="宋体" w:hAnsi="宋体" w:eastAsia="宋体" w:cs="宋体"/>
                <w:color w:val="000000" w:themeColor="text1"/>
                <w:highlight w:val="none"/>
                <w14:textFill>
                  <w14:solidFill>
                    <w14:schemeClr w14:val="tx1"/>
                  </w14:solidFill>
                </w14:textFill>
              </w:rPr>
            </w:pPr>
          </w:p>
        </w:tc>
        <w:tc>
          <w:tcPr>
            <w:tcW w:w="693" w:type="dxa"/>
          </w:tcPr>
          <w:p w14:paraId="4FEA1F77">
            <w:pPr>
              <w:kinsoku/>
              <w:rPr>
                <w:rFonts w:ascii="宋体" w:hAnsi="宋体" w:eastAsia="宋体" w:cs="宋体"/>
                <w:color w:val="000000" w:themeColor="text1"/>
                <w:highlight w:val="none"/>
                <w14:textFill>
                  <w14:solidFill>
                    <w14:schemeClr w14:val="tx1"/>
                  </w14:solidFill>
                </w14:textFill>
              </w:rPr>
            </w:pPr>
          </w:p>
        </w:tc>
        <w:tc>
          <w:tcPr>
            <w:tcW w:w="487" w:type="dxa"/>
          </w:tcPr>
          <w:p w14:paraId="13C0D60D">
            <w:pPr>
              <w:kinsoku/>
              <w:rPr>
                <w:rFonts w:ascii="宋体" w:hAnsi="宋体" w:eastAsia="宋体" w:cs="宋体"/>
                <w:color w:val="000000" w:themeColor="text1"/>
                <w:highlight w:val="none"/>
                <w14:textFill>
                  <w14:solidFill>
                    <w14:schemeClr w14:val="tx1"/>
                  </w14:solidFill>
                </w14:textFill>
              </w:rPr>
            </w:pPr>
          </w:p>
        </w:tc>
        <w:tc>
          <w:tcPr>
            <w:tcW w:w="1135" w:type="dxa"/>
          </w:tcPr>
          <w:p w14:paraId="15CF8A8B">
            <w:pPr>
              <w:kinsoku/>
              <w:rPr>
                <w:rFonts w:ascii="宋体" w:hAnsi="宋体" w:eastAsia="宋体" w:cs="宋体"/>
                <w:color w:val="000000" w:themeColor="text1"/>
                <w:highlight w:val="none"/>
                <w14:textFill>
                  <w14:solidFill>
                    <w14:schemeClr w14:val="tx1"/>
                  </w14:solidFill>
                </w14:textFill>
              </w:rPr>
            </w:pPr>
          </w:p>
        </w:tc>
        <w:tc>
          <w:tcPr>
            <w:tcW w:w="707" w:type="dxa"/>
          </w:tcPr>
          <w:p w14:paraId="5BFEFA09">
            <w:pPr>
              <w:kinsoku/>
              <w:rPr>
                <w:rFonts w:ascii="宋体" w:hAnsi="宋体" w:eastAsia="宋体" w:cs="宋体"/>
                <w:color w:val="000000" w:themeColor="text1"/>
                <w:highlight w:val="none"/>
                <w14:textFill>
                  <w14:solidFill>
                    <w14:schemeClr w14:val="tx1"/>
                  </w14:solidFill>
                </w14:textFill>
              </w:rPr>
            </w:pPr>
          </w:p>
        </w:tc>
        <w:tc>
          <w:tcPr>
            <w:tcW w:w="871" w:type="dxa"/>
          </w:tcPr>
          <w:p w14:paraId="165BF223">
            <w:pPr>
              <w:kinsoku/>
              <w:rPr>
                <w:rFonts w:ascii="宋体" w:hAnsi="宋体" w:eastAsia="宋体" w:cs="宋体"/>
                <w:color w:val="000000" w:themeColor="text1"/>
                <w:highlight w:val="none"/>
                <w14:textFill>
                  <w14:solidFill>
                    <w14:schemeClr w14:val="tx1"/>
                  </w14:solidFill>
                </w14:textFill>
              </w:rPr>
            </w:pPr>
          </w:p>
        </w:tc>
        <w:tc>
          <w:tcPr>
            <w:tcW w:w="1140" w:type="dxa"/>
          </w:tcPr>
          <w:p w14:paraId="5F14619C">
            <w:pPr>
              <w:kinsoku/>
              <w:rPr>
                <w:rFonts w:ascii="宋体" w:hAnsi="宋体" w:eastAsia="宋体" w:cs="宋体"/>
                <w:color w:val="000000" w:themeColor="text1"/>
                <w:highlight w:val="none"/>
                <w14:textFill>
                  <w14:solidFill>
                    <w14:schemeClr w14:val="tx1"/>
                  </w14:solidFill>
                </w14:textFill>
              </w:rPr>
            </w:pPr>
          </w:p>
        </w:tc>
      </w:tr>
      <w:tr w14:paraId="36DC3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7FF8B07D">
            <w:pPr>
              <w:kinsoku/>
              <w:rPr>
                <w:rFonts w:ascii="宋体" w:hAnsi="宋体" w:eastAsia="宋体" w:cs="宋体"/>
                <w:color w:val="000000" w:themeColor="text1"/>
                <w:highlight w:val="none"/>
                <w14:textFill>
                  <w14:solidFill>
                    <w14:schemeClr w14:val="tx1"/>
                  </w14:solidFill>
                </w14:textFill>
              </w:rPr>
            </w:pPr>
          </w:p>
        </w:tc>
        <w:tc>
          <w:tcPr>
            <w:tcW w:w="1274" w:type="dxa"/>
          </w:tcPr>
          <w:p w14:paraId="0C0D9AC1">
            <w:pPr>
              <w:kinsoku/>
              <w:rPr>
                <w:rFonts w:ascii="宋体" w:hAnsi="宋体" w:eastAsia="宋体" w:cs="宋体"/>
                <w:color w:val="000000" w:themeColor="text1"/>
                <w:highlight w:val="none"/>
                <w14:textFill>
                  <w14:solidFill>
                    <w14:schemeClr w14:val="tx1"/>
                  </w14:solidFill>
                </w14:textFill>
              </w:rPr>
            </w:pPr>
          </w:p>
        </w:tc>
        <w:tc>
          <w:tcPr>
            <w:tcW w:w="902" w:type="dxa"/>
          </w:tcPr>
          <w:p w14:paraId="6E5D3411">
            <w:pPr>
              <w:kinsoku/>
              <w:rPr>
                <w:rFonts w:ascii="宋体" w:hAnsi="宋体" w:eastAsia="宋体" w:cs="宋体"/>
                <w:color w:val="000000" w:themeColor="text1"/>
                <w:highlight w:val="none"/>
                <w14:textFill>
                  <w14:solidFill>
                    <w14:schemeClr w14:val="tx1"/>
                  </w14:solidFill>
                </w14:textFill>
              </w:rPr>
            </w:pPr>
          </w:p>
        </w:tc>
        <w:tc>
          <w:tcPr>
            <w:tcW w:w="693" w:type="dxa"/>
          </w:tcPr>
          <w:p w14:paraId="2FE38365">
            <w:pPr>
              <w:kinsoku/>
              <w:rPr>
                <w:rFonts w:ascii="宋体" w:hAnsi="宋体" w:eastAsia="宋体" w:cs="宋体"/>
                <w:color w:val="000000" w:themeColor="text1"/>
                <w:highlight w:val="none"/>
                <w14:textFill>
                  <w14:solidFill>
                    <w14:schemeClr w14:val="tx1"/>
                  </w14:solidFill>
                </w14:textFill>
              </w:rPr>
            </w:pPr>
          </w:p>
        </w:tc>
        <w:tc>
          <w:tcPr>
            <w:tcW w:w="487" w:type="dxa"/>
          </w:tcPr>
          <w:p w14:paraId="44429CE8">
            <w:pPr>
              <w:kinsoku/>
              <w:rPr>
                <w:rFonts w:ascii="宋体" w:hAnsi="宋体" w:eastAsia="宋体" w:cs="宋体"/>
                <w:color w:val="000000" w:themeColor="text1"/>
                <w:highlight w:val="none"/>
                <w14:textFill>
                  <w14:solidFill>
                    <w14:schemeClr w14:val="tx1"/>
                  </w14:solidFill>
                </w14:textFill>
              </w:rPr>
            </w:pPr>
          </w:p>
        </w:tc>
        <w:tc>
          <w:tcPr>
            <w:tcW w:w="1135" w:type="dxa"/>
          </w:tcPr>
          <w:p w14:paraId="3BDC24FC">
            <w:pPr>
              <w:kinsoku/>
              <w:rPr>
                <w:rFonts w:ascii="宋体" w:hAnsi="宋体" w:eastAsia="宋体" w:cs="宋体"/>
                <w:color w:val="000000" w:themeColor="text1"/>
                <w:highlight w:val="none"/>
                <w14:textFill>
                  <w14:solidFill>
                    <w14:schemeClr w14:val="tx1"/>
                  </w14:solidFill>
                </w14:textFill>
              </w:rPr>
            </w:pPr>
          </w:p>
        </w:tc>
        <w:tc>
          <w:tcPr>
            <w:tcW w:w="707" w:type="dxa"/>
          </w:tcPr>
          <w:p w14:paraId="058A101B">
            <w:pPr>
              <w:kinsoku/>
              <w:rPr>
                <w:rFonts w:ascii="宋体" w:hAnsi="宋体" w:eastAsia="宋体" w:cs="宋体"/>
                <w:color w:val="000000" w:themeColor="text1"/>
                <w:highlight w:val="none"/>
                <w14:textFill>
                  <w14:solidFill>
                    <w14:schemeClr w14:val="tx1"/>
                  </w14:solidFill>
                </w14:textFill>
              </w:rPr>
            </w:pPr>
          </w:p>
        </w:tc>
        <w:tc>
          <w:tcPr>
            <w:tcW w:w="871" w:type="dxa"/>
          </w:tcPr>
          <w:p w14:paraId="2312A514">
            <w:pPr>
              <w:kinsoku/>
              <w:rPr>
                <w:rFonts w:ascii="宋体" w:hAnsi="宋体" w:eastAsia="宋体" w:cs="宋体"/>
                <w:color w:val="000000" w:themeColor="text1"/>
                <w:highlight w:val="none"/>
                <w14:textFill>
                  <w14:solidFill>
                    <w14:schemeClr w14:val="tx1"/>
                  </w14:solidFill>
                </w14:textFill>
              </w:rPr>
            </w:pPr>
          </w:p>
        </w:tc>
        <w:tc>
          <w:tcPr>
            <w:tcW w:w="1140" w:type="dxa"/>
          </w:tcPr>
          <w:p w14:paraId="0A07B767">
            <w:pPr>
              <w:kinsoku/>
              <w:rPr>
                <w:rFonts w:ascii="宋体" w:hAnsi="宋体" w:eastAsia="宋体" w:cs="宋体"/>
                <w:color w:val="000000" w:themeColor="text1"/>
                <w:highlight w:val="none"/>
                <w14:textFill>
                  <w14:solidFill>
                    <w14:schemeClr w14:val="tx1"/>
                  </w14:solidFill>
                </w14:textFill>
              </w:rPr>
            </w:pPr>
          </w:p>
        </w:tc>
      </w:tr>
      <w:tr w14:paraId="58A6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6AF85CF8">
            <w:pPr>
              <w:kinsoku/>
              <w:rPr>
                <w:rFonts w:ascii="宋体" w:hAnsi="宋体" w:eastAsia="宋体" w:cs="宋体"/>
                <w:color w:val="000000" w:themeColor="text1"/>
                <w:highlight w:val="none"/>
                <w14:textFill>
                  <w14:solidFill>
                    <w14:schemeClr w14:val="tx1"/>
                  </w14:solidFill>
                </w14:textFill>
              </w:rPr>
            </w:pPr>
          </w:p>
        </w:tc>
        <w:tc>
          <w:tcPr>
            <w:tcW w:w="1274" w:type="dxa"/>
          </w:tcPr>
          <w:p w14:paraId="54F28645">
            <w:pPr>
              <w:kinsoku/>
              <w:rPr>
                <w:rFonts w:ascii="宋体" w:hAnsi="宋体" w:eastAsia="宋体" w:cs="宋体"/>
                <w:color w:val="000000" w:themeColor="text1"/>
                <w:highlight w:val="none"/>
                <w14:textFill>
                  <w14:solidFill>
                    <w14:schemeClr w14:val="tx1"/>
                  </w14:solidFill>
                </w14:textFill>
              </w:rPr>
            </w:pPr>
          </w:p>
        </w:tc>
        <w:tc>
          <w:tcPr>
            <w:tcW w:w="902" w:type="dxa"/>
          </w:tcPr>
          <w:p w14:paraId="1803BD08">
            <w:pPr>
              <w:kinsoku/>
              <w:rPr>
                <w:rFonts w:ascii="宋体" w:hAnsi="宋体" w:eastAsia="宋体" w:cs="宋体"/>
                <w:color w:val="000000" w:themeColor="text1"/>
                <w:highlight w:val="none"/>
                <w14:textFill>
                  <w14:solidFill>
                    <w14:schemeClr w14:val="tx1"/>
                  </w14:solidFill>
                </w14:textFill>
              </w:rPr>
            </w:pPr>
          </w:p>
        </w:tc>
        <w:tc>
          <w:tcPr>
            <w:tcW w:w="693" w:type="dxa"/>
          </w:tcPr>
          <w:p w14:paraId="7CEBE7FE">
            <w:pPr>
              <w:kinsoku/>
              <w:rPr>
                <w:rFonts w:ascii="宋体" w:hAnsi="宋体" w:eastAsia="宋体" w:cs="宋体"/>
                <w:color w:val="000000" w:themeColor="text1"/>
                <w:highlight w:val="none"/>
                <w14:textFill>
                  <w14:solidFill>
                    <w14:schemeClr w14:val="tx1"/>
                  </w14:solidFill>
                </w14:textFill>
              </w:rPr>
            </w:pPr>
          </w:p>
        </w:tc>
        <w:tc>
          <w:tcPr>
            <w:tcW w:w="487" w:type="dxa"/>
          </w:tcPr>
          <w:p w14:paraId="2790B1DA">
            <w:pPr>
              <w:kinsoku/>
              <w:rPr>
                <w:rFonts w:ascii="宋体" w:hAnsi="宋体" w:eastAsia="宋体" w:cs="宋体"/>
                <w:color w:val="000000" w:themeColor="text1"/>
                <w:highlight w:val="none"/>
                <w14:textFill>
                  <w14:solidFill>
                    <w14:schemeClr w14:val="tx1"/>
                  </w14:solidFill>
                </w14:textFill>
              </w:rPr>
            </w:pPr>
          </w:p>
        </w:tc>
        <w:tc>
          <w:tcPr>
            <w:tcW w:w="1135" w:type="dxa"/>
          </w:tcPr>
          <w:p w14:paraId="25A4B267">
            <w:pPr>
              <w:kinsoku/>
              <w:rPr>
                <w:rFonts w:ascii="宋体" w:hAnsi="宋体" w:eastAsia="宋体" w:cs="宋体"/>
                <w:color w:val="000000" w:themeColor="text1"/>
                <w:highlight w:val="none"/>
                <w14:textFill>
                  <w14:solidFill>
                    <w14:schemeClr w14:val="tx1"/>
                  </w14:solidFill>
                </w14:textFill>
              </w:rPr>
            </w:pPr>
          </w:p>
        </w:tc>
        <w:tc>
          <w:tcPr>
            <w:tcW w:w="707" w:type="dxa"/>
          </w:tcPr>
          <w:p w14:paraId="6ADD2827">
            <w:pPr>
              <w:kinsoku/>
              <w:rPr>
                <w:rFonts w:ascii="宋体" w:hAnsi="宋体" w:eastAsia="宋体" w:cs="宋体"/>
                <w:color w:val="000000" w:themeColor="text1"/>
                <w:highlight w:val="none"/>
                <w14:textFill>
                  <w14:solidFill>
                    <w14:schemeClr w14:val="tx1"/>
                  </w14:solidFill>
                </w14:textFill>
              </w:rPr>
            </w:pPr>
          </w:p>
        </w:tc>
        <w:tc>
          <w:tcPr>
            <w:tcW w:w="871" w:type="dxa"/>
          </w:tcPr>
          <w:p w14:paraId="2DC2BF1B">
            <w:pPr>
              <w:kinsoku/>
              <w:rPr>
                <w:rFonts w:ascii="宋体" w:hAnsi="宋体" w:eastAsia="宋体" w:cs="宋体"/>
                <w:color w:val="000000" w:themeColor="text1"/>
                <w:highlight w:val="none"/>
                <w14:textFill>
                  <w14:solidFill>
                    <w14:schemeClr w14:val="tx1"/>
                  </w14:solidFill>
                </w14:textFill>
              </w:rPr>
            </w:pPr>
          </w:p>
        </w:tc>
        <w:tc>
          <w:tcPr>
            <w:tcW w:w="1140" w:type="dxa"/>
          </w:tcPr>
          <w:p w14:paraId="24DEA698">
            <w:pPr>
              <w:kinsoku/>
              <w:rPr>
                <w:rFonts w:ascii="宋体" w:hAnsi="宋体" w:eastAsia="宋体" w:cs="宋体"/>
                <w:color w:val="000000" w:themeColor="text1"/>
                <w:highlight w:val="none"/>
                <w14:textFill>
                  <w14:solidFill>
                    <w14:schemeClr w14:val="tx1"/>
                  </w14:solidFill>
                </w14:textFill>
              </w:rPr>
            </w:pPr>
          </w:p>
        </w:tc>
      </w:tr>
      <w:tr w14:paraId="3634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2D0CBDFF">
            <w:pPr>
              <w:kinsoku/>
              <w:rPr>
                <w:rFonts w:ascii="宋体" w:hAnsi="宋体" w:eastAsia="宋体" w:cs="宋体"/>
                <w:color w:val="000000" w:themeColor="text1"/>
                <w:highlight w:val="none"/>
                <w14:textFill>
                  <w14:solidFill>
                    <w14:schemeClr w14:val="tx1"/>
                  </w14:solidFill>
                </w14:textFill>
              </w:rPr>
            </w:pPr>
          </w:p>
        </w:tc>
        <w:tc>
          <w:tcPr>
            <w:tcW w:w="1274" w:type="dxa"/>
          </w:tcPr>
          <w:p w14:paraId="65984E1A">
            <w:pPr>
              <w:kinsoku/>
              <w:rPr>
                <w:rFonts w:ascii="宋体" w:hAnsi="宋体" w:eastAsia="宋体" w:cs="宋体"/>
                <w:color w:val="000000" w:themeColor="text1"/>
                <w:highlight w:val="none"/>
                <w14:textFill>
                  <w14:solidFill>
                    <w14:schemeClr w14:val="tx1"/>
                  </w14:solidFill>
                </w14:textFill>
              </w:rPr>
            </w:pPr>
          </w:p>
        </w:tc>
        <w:tc>
          <w:tcPr>
            <w:tcW w:w="902" w:type="dxa"/>
          </w:tcPr>
          <w:p w14:paraId="049C14E8">
            <w:pPr>
              <w:kinsoku/>
              <w:rPr>
                <w:rFonts w:ascii="宋体" w:hAnsi="宋体" w:eastAsia="宋体" w:cs="宋体"/>
                <w:color w:val="000000" w:themeColor="text1"/>
                <w:highlight w:val="none"/>
                <w14:textFill>
                  <w14:solidFill>
                    <w14:schemeClr w14:val="tx1"/>
                  </w14:solidFill>
                </w14:textFill>
              </w:rPr>
            </w:pPr>
          </w:p>
        </w:tc>
        <w:tc>
          <w:tcPr>
            <w:tcW w:w="693" w:type="dxa"/>
          </w:tcPr>
          <w:p w14:paraId="61CF785E">
            <w:pPr>
              <w:kinsoku/>
              <w:rPr>
                <w:rFonts w:ascii="宋体" w:hAnsi="宋体" w:eastAsia="宋体" w:cs="宋体"/>
                <w:color w:val="000000" w:themeColor="text1"/>
                <w:highlight w:val="none"/>
                <w14:textFill>
                  <w14:solidFill>
                    <w14:schemeClr w14:val="tx1"/>
                  </w14:solidFill>
                </w14:textFill>
              </w:rPr>
            </w:pPr>
          </w:p>
        </w:tc>
        <w:tc>
          <w:tcPr>
            <w:tcW w:w="487" w:type="dxa"/>
          </w:tcPr>
          <w:p w14:paraId="69506C62">
            <w:pPr>
              <w:kinsoku/>
              <w:rPr>
                <w:rFonts w:ascii="宋体" w:hAnsi="宋体" w:eastAsia="宋体" w:cs="宋体"/>
                <w:color w:val="000000" w:themeColor="text1"/>
                <w:highlight w:val="none"/>
                <w14:textFill>
                  <w14:solidFill>
                    <w14:schemeClr w14:val="tx1"/>
                  </w14:solidFill>
                </w14:textFill>
              </w:rPr>
            </w:pPr>
          </w:p>
        </w:tc>
        <w:tc>
          <w:tcPr>
            <w:tcW w:w="1135" w:type="dxa"/>
          </w:tcPr>
          <w:p w14:paraId="6D3D1141">
            <w:pPr>
              <w:kinsoku/>
              <w:rPr>
                <w:rFonts w:ascii="宋体" w:hAnsi="宋体" w:eastAsia="宋体" w:cs="宋体"/>
                <w:color w:val="000000" w:themeColor="text1"/>
                <w:highlight w:val="none"/>
                <w14:textFill>
                  <w14:solidFill>
                    <w14:schemeClr w14:val="tx1"/>
                  </w14:solidFill>
                </w14:textFill>
              </w:rPr>
            </w:pPr>
          </w:p>
        </w:tc>
        <w:tc>
          <w:tcPr>
            <w:tcW w:w="707" w:type="dxa"/>
          </w:tcPr>
          <w:p w14:paraId="62F72C41">
            <w:pPr>
              <w:kinsoku/>
              <w:rPr>
                <w:rFonts w:ascii="宋体" w:hAnsi="宋体" w:eastAsia="宋体" w:cs="宋体"/>
                <w:color w:val="000000" w:themeColor="text1"/>
                <w:highlight w:val="none"/>
                <w14:textFill>
                  <w14:solidFill>
                    <w14:schemeClr w14:val="tx1"/>
                  </w14:solidFill>
                </w14:textFill>
              </w:rPr>
            </w:pPr>
          </w:p>
        </w:tc>
        <w:tc>
          <w:tcPr>
            <w:tcW w:w="871" w:type="dxa"/>
          </w:tcPr>
          <w:p w14:paraId="7EB8EF0F">
            <w:pPr>
              <w:kinsoku/>
              <w:rPr>
                <w:rFonts w:ascii="宋体" w:hAnsi="宋体" w:eastAsia="宋体" w:cs="宋体"/>
                <w:color w:val="000000" w:themeColor="text1"/>
                <w:highlight w:val="none"/>
                <w14:textFill>
                  <w14:solidFill>
                    <w14:schemeClr w14:val="tx1"/>
                  </w14:solidFill>
                </w14:textFill>
              </w:rPr>
            </w:pPr>
          </w:p>
        </w:tc>
        <w:tc>
          <w:tcPr>
            <w:tcW w:w="1140" w:type="dxa"/>
          </w:tcPr>
          <w:p w14:paraId="78B6EBAF">
            <w:pPr>
              <w:kinsoku/>
              <w:rPr>
                <w:rFonts w:ascii="宋体" w:hAnsi="宋体" w:eastAsia="宋体" w:cs="宋体"/>
                <w:color w:val="000000" w:themeColor="text1"/>
                <w:highlight w:val="none"/>
                <w14:textFill>
                  <w14:solidFill>
                    <w14:schemeClr w14:val="tx1"/>
                  </w14:solidFill>
                </w14:textFill>
              </w:rPr>
            </w:pPr>
          </w:p>
        </w:tc>
      </w:tr>
      <w:tr w14:paraId="0215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72B9F6E1">
            <w:pPr>
              <w:kinsoku/>
              <w:rPr>
                <w:rFonts w:ascii="宋体" w:hAnsi="宋体" w:eastAsia="宋体" w:cs="宋体"/>
                <w:color w:val="000000" w:themeColor="text1"/>
                <w:highlight w:val="none"/>
                <w14:textFill>
                  <w14:solidFill>
                    <w14:schemeClr w14:val="tx1"/>
                  </w14:solidFill>
                </w14:textFill>
              </w:rPr>
            </w:pPr>
          </w:p>
        </w:tc>
        <w:tc>
          <w:tcPr>
            <w:tcW w:w="1274" w:type="dxa"/>
          </w:tcPr>
          <w:p w14:paraId="244AEE9C">
            <w:pPr>
              <w:kinsoku/>
              <w:rPr>
                <w:rFonts w:ascii="宋体" w:hAnsi="宋体" w:eastAsia="宋体" w:cs="宋体"/>
                <w:color w:val="000000" w:themeColor="text1"/>
                <w:highlight w:val="none"/>
                <w14:textFill>
                  <w14:solidFill>
                    <w14:schemeClr w14:val="tx1"/>
                  </w14:solidFill>
                </w14:textFill>
              </w:rPr>
            </w:pPr>
          </w:p>
        </w:tc>
        <w:tc>
          <w:tcPr>
            <w:tcW w:w="902" w:type="dxa"/>
          </w:tcPr>
          <w:p w14:paraId="3BFD795A">
            <w:pPr>
              <w:kinsoku/>
              <w:rPr>
                <w:rFonts w:ascii="宋体" w:hAnsi="宋体" w:eastAsia="宋体" w:cs="宋体"/>
                <w:color w:val="000000" w:themeColor="text1"/>
                <w:highlight w:val="none"/>
                <w14:textFill>
                  <w14:solidFill>
                    <w14:schemeClr w14:val="tx1"/>
                  </w14:solidFill>
                </w14:textFill>
              </w:rPr>
            </w:pPr>
          </w:p>
        </w:tc>
        <w:tc>
          <w:tcPr>
            <w:tcW w:w="693" w:type="dxa"/>
          </w:tcPr>
          <w:p w14:paraId="6BB6F0C7">
            <w:pPr>
              <w:kinsoku/>
              <w:rPr>
                <w:rFonts w:ascii="宋体" w:hAnsi="宋体" w:eastAsia="宋体" w:cs="宋体"/>
                <w:color w:val="000000" w:themeColor="text1"/>
                <w:highlight w:val="none"/>
                <w14:textFill>
                  <w14:solidFill>
                    <w14:schemeClr w14:val="tx1"/>
                  </w14:solidFill>
                </w14:textFill>
              </w:rPr>
            </w:pPr>
          </w:p>
        </w:tc>
        <w:tc>
          <w:tcPr>
            <w:tcW w:w="487" w:type="dxa"/>
          </w:tcPr>
          <w:p w14:paraId="4D12E5E4">
            <w:pPr>
              <w:kinsoku/>
              <w:rPr>
                <w:rFonts w:ascii="宋体" w:hAnsi="宋体" w:eastAsia="宋体" w:cs="宋体"/>
                <w:color w:val="000000" w:themeColor="text1"/>
                <w:highlight w:val="none"/>
                <w14:textFill>
                  <w14:solidFill>
                    <w14:schemeClr w14:val="tx1"/>
                  </w14:solidFill>
                </w14:textFill>
              </w:rPr>
            </w:pPr>
          </w:p>
        </w:tc>
        <w:tc>
          <w:tcPr>
            <w:tcW w:w="1135" w:type="dxa"/>
          </w:tcPr>
          <w:p w14:paraId="2D9D317D">
            <w:pPr>
              <w:kinsoku/>
              <w:rPr>
                <w:rFonts w:ascii="宋体" w:hAnsi="宋体" w:eastAsia="宋体" w:cs="宋体"/>
                <w:color w:val="000000" w:themeColor="text1"/>
                <w:highlight w:val="none"/>
                <w14:textFill>
                  <w14:solidFill>
                    <w14:schemeClr w14:val="tx1"/>
                  </w14:solidFill>
                </w14:textFill>
              </w:rPr>
            </w:pPr>
          </w:p>
        </w:tc>
        <w:tc>
          <w:tcPr>
            <w:tcW w:w="707" w:type="dxa"/>
          </w:tcPr>
          <w:p w14:paraId="3CFEB73A">
            <w:pPr>
              <w:kinsoku/>
              <w:rPr>
                <w:rFonts w:ascii="宋体" w:hAnsi="宋体" w:eastAsia="宋体" w:cs="宋体"/>
                <w:color w:val="000000" w:themeColor="text1"/>
                <w:highlight w:val="none"/>
                <w14:textFill>
                  <w14:solidFill>
                    <w14:schemeClr w14:val="tx1"/>
                  </w14:solidFill>
                </w14:textFill>
              </w:rPr>
            </w:pPr>
          </w:p>
        </w:tc>
        <w:tc>
          <w:tcPr>
            <w:tcW w:w="871" w:type="dxa"/>
          </w:tcPr>
          <w:p w14:paraId="6B9DBA9C">
            <w:pPr>
              <w:kinsoku/>
              <w:rPr>
                <w:rFonts w:ascii="宋体" w:hAnsi="宋体" w:eastAsia="宋体" w:cs="宋体"/>
                <w:color w:val="000000" w:themeColor="text1"/>
                <w:highlight w:val="none"/>
                <w14:textFill>
                  <w14:solidFill>
                    <w14:schemeClr w14:val="tx1"/>
                  </w14:solidFill>
                </w14:textFill>
              </w:rPr>
            </w:pPr>
          </w:p>
        </w:tc>
        <w:tc>
          <w:tcPr>
            <w:tcW w:w="1140" w:type="dxa"/>
          </w:tcPr>
          <w:p w14:paraId="7182647C">
            <w:pPr>
              <w:kinsoku/>
              <w:rPr>
                <w:rFonts w:ascii="宋体" w:hAnsi="宋体" w:eastAsia="宋体" w:cs="宋体"/>
                <w:color w:val="000000" w:themeColor="text1"/>
                <w:highlight w:val="none"/>
                <w14:textFill>
                  <w14:solidFill>
                    <w14:schemeClr w14:val="tx1"/>
                  </w14:solidFill>
                </w14:textFill>
              </w:rPr>
            </w:pPr>
          </w:p>
        </w:tc>
      </w:tr>
      <w:tr w14:paraId="3048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tcPr>
          <w:p w14:paraId="1B2DB27F">
            <w:pPr>
              <w:kinsoku/>
              <w:rPr>
                <w:rFonts w:ascii="宋体" w:hAnsi="宋体" w:eastAsia="宋体" w:cs="宋体"/>
                <w:color w:val="000000" w:themeColor="text1"/>
                <w:highlight w:val="none"/>
                <w14:textFill>
                  <w14:solidFill>
                    <w14:schemeClr w14:val="tx1"/>
                  </w14:solidFill>
                </w14:textFill>
              </w:rPr>
            </w:pPr>
          </w:p>
        </w:tc>
        <w:tc>
          <w:tcPr>
            <w:tcW w:w="1274" w:type="dxa"/>
          </w:tcPr>
          <w:p w14:paraId="7EC59539">
            <w:pPr>
              <w:kinsoku/>
              <w:rPr>
                <w:rFonts w:ascii="宋体" w:hAnsi="宋体" w:eastAsia="宋体" w:cs="宋体"/>
                <w:color w:val="000000" w:themeColor="text1"/>
                <w:highlight w:val="none"/>
                <w14:textFill>
                  <w14:solidFill>
                    <w14:schemeClr w14:val="tx1"/>
                  </w14:solidFill>
                </w14:textFill>
              </w:rPr>
            </w:pPr>
          </w:p>
        </w:tc>
        <w:tc>
          <w:tcPr>
            <w:tcW w:w="902" w:type="dxa"/>
          </w:tcPr>
          <w:p w14:paraId="606A5EAF">
            <w:pPr>
              <w:kinsoku/>
              <w:rPr>
                <w:rFonts w:ascii="宋体" w:hAnsi="宋体" w:eastAsia="宋体" w:cs="宋体"/>
                <w:color w:val="000000" w:themeColor="text1"/>
                <w:highlight w:val="none"/>
                <w14:textFill>
                  <w14:solidFill>
                    <w14:schemeClr w14:val="tx1"/>
                  </w14:solidFill>
                </w14:textFill>
              </w:rPr>
            </w:pPr>
          </w:p>
        </w:tc>
        <w:tc>
          <w:tcPr>
            <w:tcW w:w="693" w:type="dxa"/>
          </w:tcPr>
          <w:p w14:paraId="38543D75">
            <w:pPr>
              <w:kinsoku/>
              <w:rPr>
                <w:rFonts w:ascii="宋体" w:hAnsi="宋体" w:eastAsia="宋体" w:cs="宋体"/>
                <w:color w:val="000000" w:themeColor="text1"/>
                <w:highlight w:val="none"/>
                <w14:textFill>
                  <w14:solidFill>
                    <w14:schemeClr w14:val="tx1"/>
                  </w14:solidFill>
                </w14:textFill>
              </w:rPr>
            </w:pPr>
          </w:p>
        </w:tc>
        <w:tc>
          <w:tcPr>
            <w:tcW w:w="487" w:type="dxa"/>
          </w:tcPr>
          <w:p w14:paraId="2BB43A1A">
            <w:pPr>
              <w:kinsoku/>
              <w:rPr>
                <w:rFonts w:ascii="宋体" w:hAnsi="宋体" w:eastAsia="宋体" w:cs="宋体"/>
                <w:color w:val="000000" w:themeColor="text1"/>
                <w:highlight w:val="none"/>
                <w14:textFill>
                  <w14:solidFill>
                    <w14:schemeClr w14:val="tx1"/>
                  </w14:solidFill>
                </w14:textFill>
              </w:rPr>
            </w:pPr>
          </w:p>
        </w:tc>
        <w:tc>
          <w:tcPr>
            <w:tcW w:w="1135" w:type="dxa"/>
          </w:tcPr>
          <w:p w14:paraId="314945FE">
            <w:pPr>
              <w:kinsoku/>
              <w:rPr>
                <w:rFonts w:ascii="宋体" w:hAnsi="宋体" w:eastAsia="宋体" w:cs="宋体"/>
                <w:color w:val="000000" w:themeColor="text1"/>
                <w:highlight w:val="none"/>
                <w14:textFill>
                  <w14:solidFill>
                    <w14:schemeClr w14:val="tx1"/>
                  </w14:solidFill>
                </w14:textFill>
              </w:rPr>
            </w:pPr>
          </w:p>
        </w:tc>
        <w:tc>
          <w:tcPr>
            <w:tcW w:w="707" w:type="dxa"/>
          </w:tcPr>
          <w:p w14:paraId="654CACBA">
            <w:pPr>
              <w:kinsoku/>
              <w:rPr>
                <w:rFonts w:ascii="宋体" w:hAnsi="宋体" w:eastAsia="宋体" w:cs="宋体"/>
                <w:color w:val="000000" w:themeColor="text1"/>
                <w:highlight w:val="none"/>
                <w14:textFill>
                  <w14:solidFill>
                    <w14:schemeClr w14:val="tx1"/>
                  </w14:solidFill>
                </w14:textFill>
              </w:rPr>
            </w:pPr>
          </w:p>
        </w:tc>
        <w:tc>
          <w:tcPr>
            <w:tcW w:w="871" w:type="dxa"/>
          </w:tcPr>
          <w:p w14:paraId="6E155F7E">
            <w:pPr>
              <w:kinsoku/>
              <w:rPr>
                <w:rFonts w:ascii="宋体" w:hAnsi="宋体" w:eastAsia="宋体" w:cs="宋体"/>
                <w:color w:val="000000" w:themeColor="text1"/>
                <w:highlight w:val="none"/>
                <w14:textFill>
                  <w14:solidFill>
                    <w14:schemeClr w14:val="tx1"/>
                  </w14:solidFill>
                </w14:textFill>
              </w:rPr>
            </w:pPr>
          </w:p>
        </w:tc>
        <w:tc>
          <w:tcPr>
            <w:tcW w:w="1140" w:type="dxa"/>
          </w:tcPr>
          <w:p w14:paraId="66522263">
            <w:pPr>
              <w:kinsoku/>
              <w:rPr>
                <w:rFonts w:ascii="宋体" w:hAnsi="宋体" w:eastAsia="宋体" w:cs="宋体"/>
                <w:color w:val="000000" w:themeColor="text1"/>
                <w:highlight w:val="none"/>
                <w14:textFill>
                  <w14:solidFill>
                    <w14:schemeClr w14:val="tx1"/>
                  </w14:solidFill>
                </w14:textFill>
              </w:rPr>
            </w:pPr>
          </w:p>
        </w:tc>
      </w:tr>
      <w:tr w14:paraId="7D50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tcPr>
          <w:p w14:paraId="53A9B7D9">
            <w:pPr>
              <w:kinsoku/>
              <w:rPr>
                <w:rFonts w:ascii="宋体" w:hAnsi="宋体" w:eastAsia="宋体" w:cs="宋体"/>
                <w:color w:val="000000" w:themeColor="text1"/>
                <w:highlight w:val="none"/>
                <w14:textFill>
                  <w14:solidFill>
                    <w14:schemeClr w14:val="tx1"/>
                  </w14:solidFill>
                </w14:textFill>
              </w:rPr>
            </w:pPr>
          </w:p>
        </w:tc>
        <w:tc>
          <w:tcPr>
            <w:tcW w:w="1274" w:type="dxa"/>
          </w:tcPr>
          <w:p w14:paraId="7C86E060">
            <w:pPr>
              <w:kinsoku/>
              <w:rPr>
                <w:rFonts w:ascii="宋体" w:hAnsi="宋体" w:eastAsia="宋体" w:cs="宋体"/>
                <w:color w:val="000000" w:themeColor="text1"/>
                <w:highlight w:val="none"/>
                <w14:textFill>
                  <w14:solidFill>
                    <w14:schemeClr w14:val="tx1"/>
                  </w14:solidFill>
                </w14:textFill>
              </w:rPr>
            </w:pPr>
          </w:p>
        </w:tc>
        <w:tc>
          <w:tcPr>
            <w:tcW w:w="902" w:type="dxa"/>
          </w:tcPr>
          <w:p w14:paraId="3BB44556">
            <w:pPr>
              <w:kinsoku/>
              <w:rPr>
                <w:rFonts w:ascii="宋体" w:hAnsi="宋体" w:eastAsia="宋体" w:cs="宋体"/>
                <w:color w:val="000000" w:themeColor="text1"/>
                <w:highlight w:val="none"/>
                <w14:textFill>
                  <w14:solidFill>
                    <w14:schemeClr w14:val="tx1"/>
                  </w14:solidFill>
                </w14:textFill>
              </w:rPr>
            </w:pPr>
          </w:p>
        </w:tc>
        <w:tc>
          <w:tcPr>
            <w:tcW w:w="693" w:type="dxa"/>
          </w:tcPr>
          <w:p w14:paraId="4F7D04E2">
            <w:pPr>
              <w:kinsoku/>
              <w:rPr>
                <w:rFonts w:ascii="宋体" w:hAnsi="宋体" w:eastAsia="宋体" w:cs="宋体"/>
                <w:color w:val="000000" w:themeColor="text1"/>
                <w:highlight w:val="none"/>
                <w14:textFill>
                  <w14:solidFill>
                    <w14:schemeClr w14:val="tx1"/>
                  </w14:solidFill>
                </w14:textFill>
              </w:rPr>
            </w:pPr>
          </w:p>
        </w:tc>
        <w:tc>
          <w:tcPr>
            <w:tcW w:w="487" w:type="dxa"/>
          </w:tcPr>
          <w:p w14:paraId="701EB3E8">
            <w:pPr>
              <w:kinsoku/>
              <w:rPr>
                <w:rFonts w:ascii="宋体" w:hAnsi="宋体" w:eastAsia="宋体" w:cs="宋体"/>
                <w:color w:val="000000" w:themeColor="text1"/>
                <w:highlight w:val="none"/>
                <w14:textFill>
                  <w14:solidFill>
                    <w14:schemeClr w14:val="tx1"/>
                  </w14:solidFill>
                </w14:textFill>
              </w:rPr>
            </w:pPr>
          </w:p>
        </w:tc>
        <w:tc>
          <w:tcPr>
            <w:tcW w:w="1135" w:type="dxa"/>
          </w:tcPr>
          <w:p w14:paraId="395A979F">
            <w:pPr>
              <w:kinsoku/>
              <w:rPr>
                <w:rFonts w:ascii="宋体" w:hAnsi="宋体" w:eastAsia="宋体" w:cs="宋体"/>
                <w:color w:val="000000" w:themeColor="text1"/>
                <w:highlight w:val="none"/>
                <w14:textFill>
                  <w14:solidFill>
                    <w14:schemeClr w14:val="tx1"/>
                  </w14:solidFill>
                </w14:textFill>
              </w:rPr>
            </w:pPr>
          </w:p>
        </w:tc>
        <w:tc>
          <w:tcPr>
            <w:tcW w:w="707" w:type="dxa"/>
          </w:tcPr>
          <w:p w14:paraId="4303E510">
            <w:pPr>
              <w:kinsoku/>
              <w:rPr>
                <w:rFonts w:ascii="宋体" w:hAnsi="宋体" w:eastAsia="宋体" w:cs="宋体"/>
                <w:color w:val="000000" w:themeColor="text1"/>
                <w:highlight w:val="none"/>
                <w14:textFill>
                  <w14:solidFill>
                    <w14:schemeClr w14:val="tx1"/>
                  </w14:solidFill>
                </w14:textFill>
              </w:rPr>
            </w:pPr>
          </w:p>
        </w:tc>
        <w:tc>
          <w:tcPr>
            <w:tcW w:w="871" w:type="dxa"/>
          </w:tcPr>
          <w:p w14:paraId="3AE75410">
            <w:pPr>
              <w:kinsoku/>
              <w:rPr>
                <w:rFonts w:ascii="宋体" w:hAnsi="宋体" w:eastAsia="宋体" w:cs="宋体"/>
                <w:color w:val="000000" w:themeColor="text1"/>
                <w:highlight w:val="none"/>
                <w14:textFill>
                  <w14:solidFill>
                    <w14:schemeClr w14:val="tx1"/>
                  </w14:solidFill>
                </w14:textFill>
              </w:rPr>
            </w:pPr>
          </w:p>
        </w:tc>
        <w:tc>
          <w:tcPr>
            <w:tcW w:w="1140" w:type="dxa"/>
          </w:tcPr>
          <w:p w14:paraId="243FFAFA">
            <w:pPr>
              <w:kinsoku/>
              <w:rPr>
                <w:rFonts w:ascii="宋体" w:hAnsi="宋体" w:eastAsia="宋体" w:cs="宋体"/>
                <w:color w:val="000000" w:themeColor="text1"/>
                <w:highlight w:val="none"/>
                <w14:textFill>
                  <w14:solidFill>
                    <w14:schemeClr w14:val="tx1"/>
                  </w14:solidFill>
                </w14:textFill>
              </w:rPr>
            </w:pPr>
          </w:p>
        </w:tc>
      </w:tr>
      <w:tr w14:paraId="2C9AE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tcPr>
          <w:p w14:paraId="376618BB">
            <w:pPr>
              <w:kinsoku/>
              <w:rPr>
                <w:rFonts w:ascii="宋体" w:hAnsi="宋体" w:eastAsia="宋体" w:cs="宋体"/>
                <w:color w:val="000000" w:themeColor="text1"/>
                <w:highlight w:val="none"/>
                <w14:textFill>
                  <w14:solidFill>
                    <w14:schemeClr w14:val="tx1"/>
                  </w14:solidFill>
                </w14:textFill>
              </w:rPr>
            </w:pPr>
          </w:p>
        </w:tc>
        <w:tc>
          <w:tcPr>
            <w:tcW w:w="1274" w:type="dxa"/>
          </w:tcPr>
          <w:p w14:paraId="1851D905">
            <w:pPr>
              <w:kinsoku/>
              <w:rPr>
                <w:rFonts w:ascii="宋体" w:hAnsi="宋体" w:eastAsia="宋体" w:cs="宋体"/>
                <w:color w:val="000000" w:themeColor="text1"/>
                <w:highlight w:val="none"/>
                <w14:textFill>
                  <w14:solidFill>
                    <w14:schemeClr w14:val="tx1"/>
                  </w14:solidFill>
                </w14:textFill>
              </w:rPr>
            </w:pPr>
          </w:p>
        </w:tc>
        <w:tc>
          <w:tcPr>
            <w:tcW w:w="902" w:type="dxa"/>
          </w:tcPr>
          <w:p w14:paraId="17C0BB7F">
            <w:pPr>
              <w:kinsoku/>
              <w:rPr>
                <w:rFonts w:ascii="宋体" w:hAnsi="宋体" w:eastAsia="宋体" w:cs="宋体"/>
                <w:color w:val="000000" w:themeColor="text1"/>
                <w:highlight w:val="none"/>
                <w14:textFill>
                  <w14:solidFill>
                    <w14:schemeClr w14:val="tx1"/>
                  </w14:solidFill>
                </w14:textFill>
              </w:rPr>
            </w:pPr>
          </w:p>
        </w:tc>
        <w:tc>
          <w:tcPr>
            <w:tcW w:w="693" w:type="dxa"/>
          </w:tcPr>
          <w:p w14:paraId="5B695978">
            <w:pPr>
              <w:kinsoku/>
              <w:rPr>
                <w:rFonts w:ascii="宋体" w:hAnsi="宋体" w:eastAsia="宋体" w:cs="宋体"/>
                <w:color w:val="000000" w:themeColor="text1"/>
                <w:highlight w:val="none"/>
                <w14:textFill>
                  <w14:solidFill>
                    <w14:schemeClr w14:val="tx1"/>
                  </w14:solidFill>
                </w14:textFill>
              </w:rPr>
            </w:pPr>
          </w:p>
        </w:tc>
        <w:tc>
          <w:tcPr>
            <w:tcW w:w="487" w:type="dxa"/>
          </w:tcPr>
          <w:p w14:paraId="2BD3FCCA">
            <w:pPr>
              <w:kinsoku/>
              <w:rPr>
                <w:rFonts w:ascii="宋体" w:hAnsi="宋体" w:eastAsia="宋体" w:cs="宋体"/>
                <w:color w:val="000000" w:themeColor="text1"/>
                <w:highlight w:val="none"/>
                <w14:textFill>
                  <w14:solidFill>
                    <w14:schemeClr w14:val="tx1"/>
                  </w14:solidFill>
                </w14:textFill>
              </w:rPr>
            </w:pPr>
          </w:p>
        </w:tc>
        <w:tc>
          <w:tcPr>
            <w:tcW w:w="1135" w:type="dxa"/>
          </w:tcPr>
          <w:p w14:paraId="322ED502">
            <w:pPr>
              <w:kinsoku/>
              <w:rPr>
                <w:rFonts w:ascii="宋体" w:hAnsi="宋体" w:eastAsia="宋体" w:cs="宋体"/>
                <w:color w:val="000000" w:themeColor="text1"/>
                <w:highlight w:val="none"/>
                <w14:textFill>
                  <w14:solidFill>
                    <w14:schemeClr w14:val="tx1"/>
                  </w14:solidFill>
                </w14:textFill>
              </w:rPr>
            </w:pPr>
          </w:p>
        </w:tc>
        <w:tc>
          <w:tcPr>
            <w:tcW w:w="707" w:type="dxa"/>
          </w:tcPr>
          <w:p w14:paraId="7BE320FE">
            <w:pPr>
              <w:kinsoku/>
              <w:rPr>
                <w:rFonts w:ascii="宋体" w:hAnsi="宋体" w:eastAsia="宋体" w:cs="宋体"/>
                <w:color w:val="000000" w:themeColor="text1"/>
                <w:highlight w:val="none"/>
                <w14:textFill>
                  <w14:solidFill>
                    <w14:schemeClr w14:val="tx1"/>
                  </w14:solidFill>
                </w14:textFill>
              </w:rPr>
            </w:pPr>
          </w:p>
        </w:tc>
        <w:tc>
          <w:tcPr>
            <w:tcW w:w="871" w:type="dxa"/>
          </w:tcPr>
          <w:p w14:paraId="2FF5F9A4">
            <w:pPr>
              <w:kinsoku/>
              <w:rPr>
                <w:rFonts w:ascii="宋体" w:hAnsi="宋体" w:eastAsia="宋体" w:cs="宋体"/>
                <w:color w:val="000000" w:themeColor="text1"/>
                <w:highlight w:val="none"/>
                <w14:textFill>
                  <w14:solidFill>
                    <w14:schemeClr w14:val="tx1"/>
                  </w14:solidFill>
                </w14:textFill>
              </w:rPr>
            </w:pPr>
          </w:p>
        </w:tc>
        <w:tc>
          <w:tcPr>
            <w:tcW w:w="1140" w:type="dxa"/>
          </w:tcPr>
          <w:p w14:paraId="3A876C9F">
            <w:pPr>
              <w:kinsoku/>
              <w:rPr>
                <w:rFonts w:ascii="宋体" w:hAnsi="宋体" w:eastAsia="宋体" w:cs="宋体"/>
                <w:color w:val="000000" w:themeColor="text1"/>
                <w:highlight w:val="none"/>
                <w14:textFill>
                  <w14:solidFill>
                    <w14:schemeClr w14:val="tx1"/>
                  </w14:solidFill>
                </w14:textFill>
              </w:rPr>
            </w:pPr>
          </w:p>
        </w:tc>
      </w:tr>
    </w:tbl>
    <w:p w14:paraId="67B76831">
      <w:pPr>
        <w:kinsoku/>
        <w:spacing w:before="156" w:line="220" w:lineRule="auto"/>
        <w:ind w:left="37"/>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注：本表填报的人员应满足招标文件第二章“投标人须知 ”前附表附录5的要求。</w:t>
      </w:r>
    </w:p>
    <w:p w14:paraId="37C8F335">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0DAED5D">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0CF4258E">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1A44A993">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6FFB9B9E">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B8093CD">
      <w:pPr>
        <w:kinsoku/>
        <w:spacing w:line="242" w:lineRule="auto"/>
        <w:rPr>
          <w:rFonts w:ascii="宋体" w:hAnsi="宋体" w:eastAsia="宋体" w:cs="宋体"/>
          <w:color w:val="000000" w:themeColor="text1"/>
          <w:highlight w:val="none"/>
          <w:lang w:eastAsia="zh-CN"/>
          <w14:textFill>
            <w14:solidFill>
              <w14:schemeClr w14:val="tx1"/>
            </w14:solidFill>
          </w14:textFill>
        </w:rPr>
      </w:pPr>
    </w:p>
    <w:p w14:paraId="7ADE77B5">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093C16E">
      <w:pPr>
        <w:kinsoku/>
        <w:spacing w:line="430" w:lineRule="auto"/>
        <w:rPr>
          <w:rFonts w:ascii="宋体" w:hAnsi="宋体" w:eastAsia="宋体" w:cs="宋体"/>
          <w:color w:val="000000" w:themeColor="text1"/>
          <w:highlight w:val="none"/>
          <w:lang w:eastAsia="zh-CN"/>
          <w14:textFill>
            <w14:solidFill>
              <w14:schemeClr w14:val="tx1"/>
            </w14:solidFill>
          </w14:textFill>
        </w:rPr>
      </w:pPr>
    </w:p>
    <w:p w14:paraId="47C04F90">
      <w:pPr>
        <w:kinsoku/>
        <w:rPr>
          <w:rFonts w:ascii="宋体" w:hAnsi="宋体" w:eastAsia="宋体" w:cs="宋体"/>
          <w:color w:val="000000" w:themeColor="text1"/>
          <w:sz w:val="24"/>
          <w:szCs w:val="24"/>
          <w:highlight w:val="none"/>
          <w:lang w:eastAsia="zh-CN"/>
          <w14:textFill>
            <w14:solidFill>
              <w14:schemeClr w14:val="tx1"/>
            </w14:solidFill>
          </w14:textFill>
        </w:rPr>
      </w:pPr>
      <w:bookmarkStart w:id="393" w:name="bookmark300"/>
      <w:bookmarkEnd w:id="393"/>
      <w:bookmarkStart w:id="394" w:name="bookmark299"/>
      <w:bookmarkEnd w:id="394"/>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3AFCA52F">
      <w:pPr>
        <w:kinsoku/>
        <w:spacing w:before="78" w:line="224" w:lineRule="auto"/>
        <w:ind w:left="2418"/>
        <w:rPr>
          <w:rFonts w:ascii="宋体" w:hAnsi="宋体" w:eastAsia="宋体" w:cs="宋体"/>
          <w:color w:val="000000" w:themeColor="text1"/>
          <w:sz w:val="12"/>
          <w:szCs w:val="1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（七）拟委任的分项负责人资历表</w:t>
      </w:r>
    </w:p>
    <w:p w14:paraId="1F20784E">
      <w:pPr>
        <w:kinsoku/>
        <w:spacing w:line="234" w:lineRule="exact"/>
        <w:rPr>
          <w:rFonts w:ascii="宋体" w:hAnsi="宋体" w:eastAsia="宋体" w:cs="宋体"/>
          <w:color w:val="000000" w:themeColor="text1"/>
          <w:highlight w:val="none"/>
          <w:lang w:eastAsia="zh-CN"/>
          <w14:textFill>
            <w14:solidFill>
              <w14:schemeClr w14:val="tx1"/>
            </w14:solidFill>
          </w14:textFill>
        </w:rPr>
      </w:pPr>
    </w:p>
    <w:tbl>
      <w:tblPr>
        <w:tblStyle w:val="26"/>
        <w:tblW w:w="8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50"/>
        <w:gridCol w:w="1334"/>
        <w:gridCol w:w="101"/>
        <w:gridCol w:w="1046"/>
        <w:gridCol w:w="1363"/>
        <w:gridCol w:w="333"/>
        <w:gridCol w:w="1521"/>
        <w:gridCol w:w="382"/>
        <w:gridCol w:w="1271"/>
      </w:tblGrid>
      <w:tr w14:paraId="78750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223" w:type="dxa"/>
            <w:vAlign w:val="center"/>
          </w:tcPr>
          <w:p w14:paraId="19F28759">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p>
        </w:tc>
        <w:tc>
          <w:tcPr>
            <w:tcW w:w="1485" w:type="dxa"/>
            <w:gridSpan w:val="3"/>
            <w:vAlign w:val="center"/>
          </w:tcPr>
          <w:p w14:paraId="47DF80B7">
            <w:pPr>
              <w:kinsoku/>
              <w:jc w:val="center"/>
              <w:rPr>
                <w:rFonts w:ascii="宋体" w:hAnsi="宋体" w:eastAsia="宋体" w:cs="宋体"/>
                <w:color w:val="000000" w:themeColor="text1"/>
                <w:highlight w:val="none"/>
                <w14:textFill>
                  <w14:solidFill>
                    <w14:schemeClr w14:val="tx1"/>
                  </w14:solidFill>
                </w14:textFill>
              </w:rPr>
            </w:pPr>
          </w:p>
        </w:tc>
        <w:tc>
          <w:tcPr>
            <w:tcW w:w="1046" w:type="dxa"/>
            <w:vAlign w:val="center"/>
          </w:tcPr>
          <w:p w14:paraId="066B5F23">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    龄</w:t>
            </w:r>
          </w:p>
        </w:tc>
        <w:tc>
          <w:tcPr>
            <w:tcW w:w="1363" w:type="dxa"/>
            <w:vAlign w:val="center"/>
          </w:tcPr>
          <w:p w14:paraId="40C42DF4">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7BB7F07C">
            <w:pPr>
              <w:kinsoku/>
              <w:spacing w:before="219" w:line="307" w:lineRule="auto"/>
              <w:ind w:right="82"/>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执业或职业资格证书名称</w:t>
            </w:r>
          </w:p>
        </w:tc>
        <w:tc>
          <w:tcPr>
            <w:tcW w:w="1653" w:type="dxa"/>
            <w:gridSpan w:val="2"/>
            <w:vAlign w:val="center"/>
          </w:tcPr>
          <w:p w14:paraId="37C8BA73">
            <w:pPr>
              <w:kinsoku/>
              <w:jc w:val="center"/>
              <w:rPr>
                <w:rFonts w:ascii="宋体" w:hAnsi="宋体" w:eastAsia="宋体" w:cs="宋体"/>
                <w:color w:val="000000" w:themeColor="text1"/>
                <w:highlight w:val="none"/>
                <w:lang w:eastAsia="zh-CN"/>
                <w14:textFill>
                  <w14:solidFill>
                    <w14:schemeClr w14:val="tx1"/>
                  </w14:solidFill>
                </w14:textFill>
              </w:rPr>
            </w:pPr>
          </w:p>
        </w:tc>
      </w:tr>
      <w:tr w14:paraId="2B09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23" w:type="dxa"/>
            <w:vAlign w:val="center"/>
          </w:tcPr>
          <w:p w14:paraId="16FAB4D2">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485" w:type="dxa"/>
            <w:gridSpan w:val="3"/>
            <w:vAlign w:val="center"/>
          </w:tcPr>
          <w:p w14:paraId="527D3E0A">
            <w:pPr>
              <w:kinsoku/>
              <w:jc w:val="center"/>
              <w:rPr>
                <w:rFonts w:ascii="宋体" w:hAnsi="宋体" w:eastAsia="宋体" w:cs="宋体"/>
                <w:color w:val="000000" w:themeColor="text1"/>
                <w:highlight w:val="none"/>
                <w14:textFill>
                  <w14:solidFill>
                    <w14:schemeClr w14:val="tx1"/>
                  </w14:solidFill>
                </w14:textFill>
              </w:rPr>
            </w:pPr>
          </w:p>
        </w:tc>
        <w:tc>
          <w:tcPr>
            <w:tcW w:w="1046" w:type="dxa"/>
            <w:vAlign w:val="center"/>
          </w:tcPr>
          <w:p w14:paraId="5B2CDE5E">
            <w:pPr>
              <w:kinsoku/>
              <w:spacing w:before="69"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学    历</w:t>
            </w:r>
          </w:p>
        </w:tc>
        <w:tc>
          <w:tcPr>
            <w:tcW w:w="1363" w:type="dxa"/>
            <w:vAlign w:val="center"/>
          </w:tcPr>
          <w:p w14:paraId="773F2477">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372E07A2">
            <w:pPr>
              <w:tabs>
                <w:tab w:val="left" w:pos="1830"/>
              </w:tabs>
              <w:kinsoku/>
              <w:spacing w:before="213" w:line="335" w:lineRule="auto"/>
              <w:ind w:right="24"/>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拟在本标段工程任职</w:t>
            </w:r>
          </w:p>
        </w:tc>
        <w:tc>
          <w:tcPr>
            <w:tcW w:w="1653" w:type="dxa"/>
            <w:gridSpan w:val="2"/>
            <w:vAlign w:val="center"/>
          </w:tcPr>
          <w:p w14:paraId="7FA0CE94">
            <w:pPr>
              <w:kinsoku/>
              <w:jc w:val="center"/>
              <w:rPr>
                <w:rFonts w:ascii="宋体" w:hAnsi="宋体" w:eastAsia="宋体" w:cs="宋体"/>
                <w:color w:val="000000" w:themeColor="text1"/>
                <w:highlight w:val="none"/>
                <w14:textFill>
                  <w14:solidFill>
                    <w14:schemeClr w14:val="tx1"/>
                  </w14:solidFill>
                </w14:textFill>
              </w:rPr>
            </w:pPr>
          </w:p>
        </w:tc>
      </w:tr>
      <w:tr w14:paraId="5460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23" w:type="dxa"/>
            <w:vAlign w:val="center"/>
          </w:tcPr>
          <w:p w14:paraId="331DD7D1">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工作年限</w:t>
            </w:r>
          </w:p>
        </w:tc>
        <w:tc>
          <w:tcPr>
            <w:tcW w:w="3894" w:type="dxa"/>
            <w:gridSpan w:val="5"/>
            <w:vAlign w:val="center"/>
          </w:tcPr>
          <w:p w14:paraId="6C47176A">
            <w:pPr>
              <w:kinsoku/>
              <w:jc w:val="center"/>
              <w:rPr>
                <w:rFonts w:ascii="宋体" w:hAnsi="宋体" w:eastAsia="宋体" w:cs="宋体"/>
                <w:color w:val="000000" w:themeColor="text1"/>
                <w:highlight w:val="none"/>
                <w14:textFill>
                  <w14:solidFill>
                    <w14:schemeClr w14:val="tx1"/>
                  </w14:solidFill>
                </w14:textFill>
              </w:rPr>
            </w:pPr>
          </w:p>
        </w:tc>
        <w:tc>
          <w:tcPr>
            <w:tcW w:w="1854" w:type="dxa"/>
            <w:gridSpan w:val="2"/>
            <w:vAlign w:val="center"/>
          </w:tcPr>
          <w:p w14:paraId="1D2B4421">
            <w:pPr>
              <w:kinsoku/>
              <w:spacing w:before="215" w:line="307" w:lineRule="auto"/>
              <w:ind w:right="81"/>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类似设计工作年限</w:t>
            </w:r>
          </w:p>
        </w:tc>
        <w:tc>
          <w:tcPr>
            <w:tcW w:w="1653" w:type="dxa"/>
            <w:gridSpan w:val="2"/>
            <w:vAlign w:val="center"/>
          </w:tcPr>
          <w:p w14:paraId="1E754446">
            <w:pPr>
              <w:kinsoku/>
              <w:jc w:val="center"/>
              <w:rPr>
                <w:rFonts w:ascii="宋体" w:hAnsi="宋体" w:eastAsia="宋体" w:cs="宋体"/>
                <w:color w:val="000000" w:themeColor="text1"/>
                <w:highlight w:val="none"/>
                <w14:textFill>
                  <w14:solidFill>
                    <w14:schemeClr w14:val="tx1"/>
                  </w14:solidFill>
                </w14:textFill>
              </w:rPr>
            </w:pPr>
          </w:p>
        </w:tc>
      </w:tr>
      <w:tr w14:paraId="287E9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23" w:type="dxa"/>
          </w:tcPr>
          <w:p w14:paraId="04D7679D">
            <w:pPr>
              <w:kinsoku/>
              <w:spacing w:before="215" w:line="221" w:lineRule="auto"/>
              <w:ind w:left="201"/>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毕业学校</w:t>
            </w:r>
          </w:p>
        </w:tc>
        <w:tc>
          <w:tcPr>
            <w:tcW w:w="7401" w:type="dxa"/>
            <w:gridSpan w:val="9"/>
          </w:tcPr>
          <w:p w14:paraId="326724B2">
            <w:pPr>
              <w:tabs>
                <w:tab w:val="left" w:pos="529"/>
              </w:tabs>
              <w:kinsoku/>
              <w:spacing w:before="215" w:line="221"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年</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月毕业于</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学校</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专业，学制</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 xml:space="preserve"> 年</w:t>
            </w:r>
          </w:p>
        </w:tc>
      </w:tr>
      <w:tr w14:paraId="6640A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24" w:type="dxa"/>
            <w:gridSpan w:val="10"/>
          </w:tcPr>
          <w:p w14:paraId="75C65EB7">
            <w:pPr>
              <w:kinsoku/>
              <w:spacing w:before="216" w:line="223" w:lineRule="auto"/>
              <w:ind w:left="3636"/>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         历</w:t>
            </w:r>
          </w:p>
        </w:tc>
      </w:tr>
      <w:tr w14:paraId="0304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273" w:type="dxa"/>
            <w:gridSpan w:val="2"/>
            <w:vAlign w:val="center"/>
          </w:tcPr>
          <w:p w14:paraId="73F5F4B9">
            <w:pPr>
              <w:kinsoku/>
              <w:spacing w:before="69" w:line="223"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时  间</w:t>
            </w:r>
          </w:p>
        </w:tc>
        <w:tc>
          <w:tcPr>
            <w:tcW w:w="4177" w:type="dxa"/>
            <w:gridSpan w:val="5"/>
            <w:vAlign w:val="center"/>
          </w:tcPr>
          <w:p w14:paraId="31026BE0">
            <w:pPr>
              <w:kinsoku/>
              <w:spacing w:before="68" w:line="221" w:lineRule="auto"/>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参加过的类似工程项目名称</w:t>
            </w:r>
          </w:p>
        </w:tc>
        <w:tc>
          <w:tcPr>
            <w:tcW w:w="1903" w:type="dxa"/>
            <w:gridSpan w:val="2"/>
            <w:vAlign w:val="center"/>
          </w:tcPr>
          <w:p w14:paraId="5637421B">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担任职务</w:t>
            </w:r>
          </w:p>
        </w:tc>
        <w:tc>
          <w:tcPr>
            <w:tcW w:w="1271" w:type="dxa"/>
            <w:vAlign w:val="center"/>
          </w:tcPr>
          <w:p w14:paraId="7CB220E8">
            <w:pPr>
              <w:kinsoku/>
              <w:spacing w:before="216" w:line="306" w:lineRule="auto"/>
              <w:ind w:right="107"/>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发包人及联系电话</w:t>
            </w:r>
          </w:p>
        </w:tc>
      </w:tr>
      <w:tr w14:paraId="367A4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55F625BE">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1290E87C">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785B0814">
            <w:pPr>
              <w:kinsoku/>
              <w:rPr>
                <w:rFonts w:ascii="宋体" w:hAnsi="宋体" w:eastAsia="宋体" w:cs="宋体"/>
                <w:color w:val="000000" w:themeColor="text1"/>
                <w:highlight w:val="none"/>
                <w14:textFill>
                  <w14:solidFill>
                    <w14:schemeClr w14:val="tx1"/>
                  </w14:solidFill>
                </w14:textFill>
              </w:rPr>
            </w:pPr>
          </w:p>
        </w:tc>
        <w:tc>
          <w:tcPr>
            <w:tcW w:w="1271" w:type="dxa"/>
          </w:tcPr>
          <w:p w14:paraId="17C3F764">
            <w:pPr>
              <w:kinsoku/>
              <w:rPr>
                <w:rFonts w:ascii="宋体" w:hAnsi="宋体" w:eastAsia="宋体" w:cs="宋体"/>
                <w:color w:val="000000" w:themeColor="text1"/>
                <w:highlight w:val="none"/>
                <w14:textFill>
                  <w14:solidFill>
                    <w14:schemeClr w14:val="tx1"/>
                  </w14:solidFill>
                </w14:textFill>
              </w:rPr>
            </w:pPr>
          </w:p>
        </w:tc>
      </w:tr>
      <w:tr w14:paraId="7DA4C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1F4CC122">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4DBE1810">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0C2C4F17">
            <w:pPr>
              <w:kinsoku/>
              <w:rPr>
                <w:rFonts w:ascii="宋体" w:hAnsi="宋体" w:eastAsia="宋体" w:cs="宋体"/>
                <w:color w:val="000000" w:themeColor="text1"/>
                <w:highlight w:val="none"/>
                <w14:textFill>
                  <w14:solidFill>
                    <w14:schemeClr w14:val="tx1"/>
                  </w14:solidFill>
                </w14:textFill>
              </w:rPr>
            </w:pPr>
          </w:p>
        </w:tc>
        <w:tc>
          <w:tcPr>
            <w:tcW w:w="1271" w:type="dxa"/>
          </w:tcPr>
          <w:p w14:paraId="2B5F48EB">
            <w:pPr>
              <w:kinsoku/>
              <w:rPr>
                <w:rFonts w:ascii="宋体" w:hAnsi="宋体" w:eastAsia="宋体" w:cs="宋体"/>
                <w:color w:val="000000" w:themeColor="text1"/>
                <w:highlight w:val="none"/>
                <w14:textFill>
                  <w14:solidFill>
                    <w14:schemeClr w14:val="tx1"/>
                  </w14:solidFill>
                </w14:textFill>
              </w:rPr>
            </w:pPr>
          </w:p>
        </w:tc>
      </w:tr>
      <w:tr w14:paraId="6FF0C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gridSpan w:val="2"/>
          </w:tcPr>
          <w:p w14:paraId="0D2EE8CD">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1818B85A">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9025E52">
            <w:pPr>
              <w:kinsoku/>
              <w:rPr>
                <w:rFonts w:ascii="宋体" w:hAnsi="宋体" w:eastAsia="宋体" w:cs="宋体"/>
                <w:color w:val="000000" w:themeColor="text1"/>
                <w:highlight w:val="none"/>
                <w14:textFill>
                  <w14:solidFill>
                    <w14:schemeClr w14:val="tx1"/>
                  </w14:solidFill>
                </w14:textFill>
              </w:rPr>
            </w:pPr>
          </w:p>
        </w:tc>
        <w:tc>
          <w:tcPr>
            <w:tcW w:w="1271" w:type="dxa"/>
          </w:tcPr>
          <w:p w14:paraId="2D079EBA">
            <w:pPr>
              <w:kinsoku/>
              <w:rPr>
                <w:rFonts w:ascii="宋体" w:hAnsi="宋体" w:eastAsia="宋体" w:cs="宋体"/>
                <w:color w:val="000000" w:themeColor="text1"/>
                <w:highlight w:val="none"/>
                <w14:textFill>
                  <w14:solidFill>
                    <w14:schemeClr w14:val="tx1"/>
                  </w14:solidFill>
                </w14:textFill>
              </w:rPr>
            </w:pPr>
          </w:p>
        </w:tc>
      </w:tr>
      <w:tr w14:paraId="1D4E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0D76E6F7">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25CED0E5">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05722D3F">
            <w:pPr>
              <w:kinsoku/>
              <w:rPr>
                <w:rFonts w:ascii="宋体" w:hAnsi="宋体" w:eastAsia="宋体" w:cs="宋体"/>
                <w:color w:val="000000" w:themeColor="text1"/>
                <w:highlight w:val="none"/>
                <w14:textFill>
                  <w14:solidFill>
                    <w14:schemeClr w14:val="tx1"/>
                  </w14:solidFill>
                </w14:textFill>
              </w:rPr>
            </w:pPr>
          </w:p>
        </w:tc>
        <w:tc>
          <w:tcPr>
            <w:tcW w:w="1271" w:type="dxa"/>
          </w:tcPr>
          <w:p w14:paraId="6FF26383">
            <w:pPr>
              <w:kinsoku/>
              <w:rPr>
                <w:rFonts w:ascii="宋体" w:hAnsi="宋体" w:eastAsia="宋体" w:cs="宋体"/>
                <w:color w:val="000000" w:themeColor="text1"/>
                <w:highlight w:val="none"/>
                <w14:textFill>
                  <w14:solidFill>
                    <w14:schemeClr w14:val="tx1"/>
                  </w14:solidFill>
                </w14:textFill>
              </w:rPr>
            </w:pPr>
          </w:p>
        </w:tc>
      </w:tr>
      <w:tr w14:paraId="700D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73" w:type="dxa"/>
            <w:gridSpan w:val="2"/>
          </w:tcPr>
          <w:p w14:paraId="5A8BCCFB">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5F43E5BA">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AB62335">
            <w:pPr>
              <w:kinsoku/>
              <w:rPr>
                <w:rFonts w:ascii="宋体" w:hAnsi="宋体" w:eastAsia="宋体" w:cs="宋体"/>
                <w:color w:val="000000" w:themeColor="text1"/>
                <w:highlight w:val="none"/>
                <w14:textFill>
                  <w14:solidFill>
                    <w14:schemeClr w14:val="tx1"/>
                  </w14:solidFill>
                </w14:textFill>
              </w:rPr>
            </w:pPr>
          </w:p>
        </w:tc>
        <w:tc>
          <w:tcPr>
            <w:tcW w:w="1271" w:type="dxa"/>
          </w:tcPr>
          <w:p w14:paraId="60410DE5">
            <w:pPr>
              <w:kinsoku/>
              <w:rPr>
                <w:rFonts w:ascii="宋体" w:hAnsi="宋体" w:eastAsia="宋体" w:cs="宋体"/>
                <w:color w:val="000000" w:themeColor="text1"/>
                <w:highlight w:val="none"/>
                <w14:textFill>
                  <w14:solidFill>
                    <w14:schemeClr w14:val="tx1"/>
                  </w14:solidFill>
                </w14:textFill>
              </w:rPr>
            </w:pPr>
          </w:p>
        </w:tc>
      </w:tr>
      <w:tr w14:paraId="5549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51130501">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529BD240">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522546F7">
            <w:pPr>
              <w:kinsoku/>
              <w:rPr>
                <w:rFonts w:ascii="宋体" w:hAnsi="宋体" w:eastAsia="宋体" w:cs="宋体"/>
                <w:color w:val="000000" w:themeColor="text1"/>
                <w:highlight w:val="none"/>
                <w14:textFill>
                  <w14:solidFill>
                    <w14:schemeClr w14:val="tx1"/>
                  </w14:solidFill>
                </w14:textFill>
              </w:rPr>
            </w:pPr>
          </w:p>
        </w:tc>
        <w:tc>
          <w:tcPr>
            <w:tcW w:w="1271" w:type="dxa"/>
          </w:tcPr>
          <w:p w14:paraId="05EAF82C">
            <w:pPr>
              <w:kinsoku/>
              <w:rPr>
                <w:rFonts w:ascii="宋体" w:hAnsi="宋体" w:eastAsia="宋体" w:cs="宋体"/>
                <w:color w:val="000000" w:themeColor="text1"/>
                <w:highlight w:val="none"/>
                <w14:textFill>
                  <w14:solidFill>
                    <w14:schemeClr w14:val="tx1"/>
                  </w14:solidFill>
                </w14:textFill>
              </w:rPr>
            </w:pPr>
          </w:p>
        </w:tc>
      </w:tr>
      <w:tr w14:paraId="1CAED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tcPr>
          <w:p w14:paraId="69E14382">
            <w:pPr>
              <w:kinsoku/>
              <w:rPr>
                <w:rFonts w:ascii="宋体" w:hAnsi="宋体" w:eastAsia="宋体" w:cs="宋体"/>
                <w:color w:val="000000" w:themeColor="text1"/>
                <w:highlight w:val="none"/>
                <w14:textFill>
                  <w14:solidFill>
                    <w14:schemeClr w14:val="tx1"/>
                  </w14:solidFill>
                </w14:textFill>
              </w:rPr>
            </w:pPr>
          </w:p>
        </w:tc>
        <w:tc>
          <w:tcPr>
            <w:tcW w:w="4177" w:type="dxa"/>
            <w:gridSpan w:val="5"/>
          </w:tcPr>
          <w:p w14:paraId="684A32B8">
            <w:pPr>
              <w:kinsoku/>
              <w:rPr>
                <w:rFonts w:ascii="宋体" w:hAnsi="宋体" w:eastAsia="宋体" w:cs="宋体"/>
                <w:color w:val="000000" w:themeColor="text1"/>
                <w:highlight w:val="none"/>
                <w14:textFill>
                  <w14:solidFill>
                    <w14:schemeClr w14:val="tx1"/>
                  </w14:solidFill>
                </w14:textFill>
              </w:rPr>
            </w:pPr>
          </w:p>
        </w:tc>
        <w:tc>
          <w:tcPr>
            <w:tcW w:w="1903" w:type="dxa"/>
            <w:gridSpan w:val="2"/>
          </w:tcPr>
          <w:p w14:paraId="4F5891F2">
            <w:pPr>
              <w:kinsoku/>
              <w:rPr>
                <w:rFonts w:ascii="宋体" w:hAnsi="宋体" w:eastAsia="宋体" w:cs="宋体"/>
                <w:color w:val="000000" w:themeColor="text1"/>
                <w:highlight w:val="none"/>
                <w14:textFill>
                  <w14:solidFill>
                    <w14:schemeClr w14:val="tx1"/>
                  </w14:solidFill>
                </w14:textFill>
              </w:rPr>
            </w:pPr>
          </w:p>
        </w:tc>
        <w:tc>
          <w:tcPr>
            <w:tcW w:w="1271" w:type="dxa"/>
          </w:tcPr>
          <w:p w14:paraId="4C2A9BBC">
            <w:pPr>
              <w:kinsoku/>
              <w:rPr>
                <w:rFonts w:ascii="宋体" w:hAnsi="宋体" w:eastAsia="宋体" w:cs="宋体"/>
                <w:color w:val="000000" w:themeColor="text1"/>
                <w:highlight w:val="none"/>
                <w14:textFill>
                  <w14:solidFill>
                    <w14:schemeClr w14:val="tx1"/>
                  </w14:solidFill>
                </w14:textFill>
              </w:rPr>
            </w:pPr>
          </w:p>
        </w:tc>
      </w:tr>
      <w:tr w14:paraId="372BA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07" w:type="dxa"/>
            <w:gridSpan w:val="3"/>
            <w:vAlign w:val="center"/>
          </w:tcPr>
          <w:p w14:paraId="0B1CBFAC">
            <w:pPr>
              <w:kinsoku/>
              <w:spacing w:before="21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获奖情况</w:t>
            </w:r>
          </w:p>
        </w:tc>
        <w:tc>
          <w:tcPr>
            <w:tcW w:w="6017" w:type="dxa"/>
            <w:gridSpan w:val="7"/>
          </w:tcPr>
          <w:p w14:paraId="7F473829">
            <w:pPr>
              <w:kinsoku/>
              <w:rPr>
                <w:rFonts w:ascii="宋体" w:hAnsi="宋体" w:eastAsia="宋体" w:cs="宋体"/>
                <w:color w:val="000000" w:themeColor="text1"/>
                <w:highlight w:val="none"/>
                <w14:textFill>
                  <w14:solidFill>
                    <w14:schemeClr w14:val="tx1"/>
                  </w14:solidFill>
                </w14:textFill>
              </w:rPr>
            </w:pPr>
          </w:p>
        </w:tc>
      </w:tr>
      <w:tr w14:paraId="09FD4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607" w:type="dxa"/>
            <w:gridSpan w:val="3"/>
            <w:vAlign w:val="center"/>
          </w:tcPr>
          <w:p w14:paraId="62CEE082">
            <w:pPr>
              <w:kinsoku/>
              <w:spacing w:before="68" w:line="221"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目前承担的任务</w:t>
            </w:r>
          </w:p>
        </w:tc>
        <w:tc>
          <w:tcPr>
            <w:tcW w:w="6017" w:type="dxa"/>
            <w:gridSpan w:val="7"/>
          </w:tcPr>
          <w:p w14:paraId="25B0976A">
            <w:pPr>
              <w:kinsoku/>
              <w:rPr>
                <w:rFonts w:ascii="宋体" w:hAnsi="宋体" w:eastAsia="宋体" w:cs="宋体"/>
                <w:color w:val="000000" w:themeColor="text1"/>
                <w:highlight w:val="none"/>
                <w14:textFill>
                  <w14:solidFill>
                    <w14:schemeClr w14:val="tx1"/>
                  </w14:solidFill>
                </w14:textFill>
              </w:rPr>
            </w:pPr>
          </w:p>
        </w:tc>
      </w:tr>
      <w:tr w14:paraId="52435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607" w:type="dxa"/>
            <w:gridSpan w:val="3"/>
            <w:vAlign w:val="center"/>
          </w:tcPr>
          <w:p w14:paraId="21601256">
            <w:pPr>
              <w:kinsoku/>
              <w:spacing w:before="69" w:line="222"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     注</w:t>
            </w:r>
          </w:p>
        </w:tc>
        <w:tc>
          <w:tcPr>
            <w:tcW w:w="6017" w:type="dxa"/>
            <w:gridSpan w:val="7"/>
          </w:tcPr>
          <w:p w14:paraId="14E3AC44">
            <w:pPr>
              <w:kinsoku/>
              <w:rPr>
                <w:rFonts w:ascii="宋体" w:hAnsi="宋体" w:eastAsia="宋体" w:cs="宋体"/>
                <w:color w:val="000000" w:themeColor="text1"/>
                <w:highlight w:val="none"/>
                <w14:textFill>
                  <w14:solidFill>
                    <w14:schemeClr w14:val="tx1"/>
                  </w14:solidFill>
                </w14:textFill>
              </w:rPr>
            </w:pPr>
          </w:p>
        </w:tc>
      </w:tr>
    </w:tbl>
    <w:p w14:paraId="2B27E093">
      <w:pPr>
        <w:kinsoku/>
        <w:spacing w:before="156" w:line="220" w:lineRule="auto"/>
        <w:ind w:left="4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注：1.本表人员应与表（六）中所列人员相一致。</w:t>
      </w:r>
    </w:p>
    <w:p w14:paraId="608FD610">
      <w:pPr>
        <w:kinsoku/>
        <w:spacing w:before="52" w:line="220" w:lineRule="auto"/>
        <w:jc w:val="right"/>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2.投标人应根据招标文件第二章“投标人须知 ”第3.5.5项的要求在本表后附相关证明材料。</w:t>
      </w:r>
    </w:p>
    <w:p w14:paraId="72E39E3A">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6CE53E6">
      <w:pPr>
        <w:kinsoku/>
        <w:autoSpaceDE/>
        <w:autoSpaceDN/>
        <w:adjustRightInd/>
        <w:snapToGrid/>
        <w:textAlignment w:val="auto"/>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z w:val="28"/>
          <w:szCs w:val="28"/>
          <w:highlight w:val="none"/>
          <w:lang w:eastAsia="zh-CN"/>
          <w14:textFill>
            <w14:solidFill>
              <w14:schemeClr w14:val="tx1"/>
            </w14:solidFill>
          </w14:textFill>
        </w:rPr>
        <w:br w:type="page"/>
      </w:r>
    </w:p>
    <w:p w14:paraId="29FAE97A">
      <w:pPr>
        <w:kinsoku/>
        <w:spacing w:before="91" w:line="219" w:lineRule="auto"/>
        <w:ind w:left="3478"/>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七、其他资料</w:t>
      </w:r>
    </w:p>
    <w:p w14:paraId="382884C1">
      <w:pPr>
        <w:pStyle w:val="25"/>
        <w:ind w:firstLine="0"/>
        <w:rPr>
          <w:color w:val="000000" w:themeColor="text1"/>
          <w:highlight w:val="none"/>
          <w:lang w:eastAsia="zh-CN"/>
          <w14:textFill>
            <w14:solidFill>
              <w14:schemeClr w14:val="tx1"/>
            </w14:solidFill>
          </w14:textFill>
        </w:rPr>
      </w:pPr>
    </w:p>
    <w:p w14:paraId="07DBD5DD">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395" w:name="_Toc24696"/>
      <w:r>
        <w:rPr>
          <w:rFonts w:hint="eastAsia" w:ascii="宋体" w:hAnsi="宋体" w:eastAsia="宋体" w:cs="宋体"/>
          <w:color w:val="000000" w:themeColor="text1"/>
          <w:sz w:val="24"/>
          <w:szCs w:val="24"/>
          <w:highlight w:val="none"/>
          <w:lang w:eastAsia="zh-CN"/>
          <w14:textFill>
            <w14:solidFill>
              <w14:schemeClr w14:val="tx1"/>
            </w14:solidFill>
          </w14:textFill>
        </w:rPr>
        <w:t>1.提供“7‐1使用广东省信用评价等级的申请承诺书及附表”</w:t>
      </w:r>
      <w:bookmarkEnd w:id="395"/>
    </w:p>
    <w:p w14:paraId="0307B44E">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396" w:name="_Toc2150"/>
      <w:bookmarkStart w:id="397" w:name="_Toc6667"/>
      <w:r>
        <w:rPr>
          <w:rFonts w:hint="eastAsia" w:ascii="宋体" w:hAnsi="宋体" w:eastAsia="宋体" w:cs="宋体"/>
          <w:color w:val="000000" w:themeColor="text1"/>
          <w:sz w:val="24"/>
          <w:szCs w:val="24"/>
          <w:highlight w:val="none"/>
          <w:lang w:eastAsia="zh-CN"/>
          <w14:textFill>
            <w14:solidFill>
              <w14:schemeClr w14:val="tx1"/>
            </w14:solidFill>
          </w14:textFill>
        </w:rPr>
        <w:t>2.“7‐2投标人自评分表”；</w:t>
      </w:r>
      <w:bookmarkEnd w:id="396"/>
      <w:bookmarkEnd w:id="397"/>
    </w:p>
    <w:p w14:paraId="0FAA1321">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398" w:name="_Toc19963"/>
      <w:bookmarkStart w:id="399" w:name="_Toc13721"/>
      <w:r>
        <w:rPr>
          <w:rFonts w:hint="eastAsia" w:ascii="宋体" w:hAnsi="宋体" w:eastAsia="宋体" w:cs="宋体"/>
          <w:color w:val="000000" w:themeColor="text1"/>
          <w:sz w:val="24"/>
          <w:szCs w:val="24"/>
          <w:highlight w:val="none"/>
          <w:lang w:eastAsia="zh-CN"/>
          <w14:textFill>
            <w14:solidFill>
              <w14:schemeClr w14:val="tx1"/>
            </w14:solidFill>
          </w14:textFill>
        </w:rPr>
        <w:t>3.提供最新年度广东省公路工程从业单位信用评价等级（若有），并</w:t>
      </w:r>
      <w:bookmarkEnd w:id="398"/>
      <w:bookmarkStart w:id="400" w:name="_Toc27293"/>
      <w:r>
        <w:rPr>
          <w:rFonts w:hint="eastAsia" w:ascii="宋体" w:hAnsi="宋体" w:eastAsia="宋体" w:cs="宋体"/>
          <w:color w:val="000000" w:themeColor="text1"/>
          <w:sz w:val="24"/>
          <w:szCs w:val="24"/>
          <w:highlight w:val="none"/>
          <w:lang w:eastAsia="zh-CN"/>
          <w14:textFill>
            <w14:solidFill>
              <w14:schemeClr w14:val="tx1"/>
            </w14:solidFill>
          </w14:textFill>
        </w:rPr>
        <w:t>标识单位所在位置；</w:t>
      </w:r>
      <w:bookmarkEnd w:id="399"/>
      <w:bookmarkEnd w:id="400"/>
    </w:p>
    <w:p w14:paraId="4C6C943E">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401" w:name="_Toc11797"/>
      <w:bookmarkStart w:id="402" w:name="_Toc13429"/>
      <w:r>
        <w:rPr>
          <w:rFonts w:hint="eastAsia" w:ascii="宋体" w:hAnsi="宋体" w:eastAsia="宋体" w:cs="宋体"/>
          <w:color w:val="000000" w:themeColor="text1"/>
          <w:sz w:val="24"/>
          <w:szCs w:val="24"/>
          <w:highlight w:val="none"/>
          <w:lang w:eastAsia="zh-CN"/>
          <w14:textFill>
            <w14:solidFill>
              <w14:schemeClr w14:val="tx1"/>
            </w14:solidFill>
          </w14:textFill>
        </w:rPr>
        <w:t>4.初次进入广东省且在在最新年度的全国综合评价结果为C级或D级</w:t>
      </w:r>
      <w:bookmarkEnd w:id="401"/>
      <w:bookmarkStart w:id="403" w:name="_Toc3974"/>
      <w:r>
        <w:rPr>
          <w:rFonts w:hint="eastAsia" w:ascii="宋体" w:hAnsi="宋体" w:eastAsia="宋体" w:cs="宋体"/>
          <w:color w:val="000000" w:themeColor="text1"/>
          <w:sz w:val="24"/>
          <w:szCs w:val="24"/>
          <w:highlight w:val="none"/>
          <w:lang w:eastAsia="zh-CN"/>
          <w14:textFill>
            <w14:solidFill>
              <w14:schemeClr w14:val="tx1"/>
            </w14:solidFill>
          </w14:textFill>
        </w:rPr>
        <w:t>的，提供最新年度的全国综合评价结果单位查询所在页；</w:t>
      </w:r>
      <w:bookmarkEnd w:id="402"/>
      <w:bookmarkEnd w:id="403"/>
    </w:p>
    <w:p w14:paraId="5ABFD75B">
      <w:pPr>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bookmarkStart w:id="404" w:name="_Toc16345"/>
      <w:bookmarkStart w:id="405" w:name="_Toc1078"/>
      <w:r>
        <w:rPr>
          <w:rFonts w:hint="eastAsia" w:ascii="宋体" w:hAnsi="宋体" w:eastAsia="宋体" w:cs="宋体"/>
          <w:color w:val="000000" w:themeColor="text1"/>
          <w:sz w:val="24"/>
          <w:szCs w:val="24"/>
          <w:highlight w:val="none"/>
          <w:lang w:eastAsia="zh-CN"/>
          <w14:textFill>
            <w14:solidFill>
              <w14:schemeClr w14:val="tx1"/>
            </w14:solidFill>
          </w14:textFill>
        </w:rPr>
        <w:t>5.如上一年度有信用评价而最新年度在广东省无信用等级的需提供上</w:t>
      </w:r>
      <w:bookmarkEnd w:id="404"/>
      <w:bookmarkStart w:id="406" w:name="_Toc26715"/>
      <w:r>
        <w:rPr>
          <w:rFonts w:hint="eastAsia" w:ascii="宋体" w:hAnsi="宋体" w:eastAsia="宋体" w:cs="宋体"/>
          <w:color w:val="000000" w:themeColor="text1"/>
          <w:sz w:val="24"/>
          <w:szCs w:val="24"/>
          <w:highlight w:val="none"/>
          <w:lang w:eastAsia="zh-CN"/>
          <w14:textFill>
            <w14:solidFill>
              <w14:schemeClr w14:val="tx1"/>
            </w14:solidFill>
          </w14:textFill>
        </w:rPr>
        <w:t>一年度有信用评价（若有），并标识单位所在位置。</w:t>
      </w:r>
      <w:bookmarkEnd w:id="405"/>
      <w:bookmarkEnd w:id="406"/>
    </w:p>
    <w:p w14:paraId="6255D947">
      <w:pPr>
        <w:spacing w:line="360" w:lineRule="auto"/>
        <w:rPr>
          <w:rFonts w:ascii="宋体" w:hAnsi="宋体" w:eastAsia="宋体" w:cs="宋体"/>
          <w:color w:val="000000" w:themeColor="text1"/>
          <w:sz w:val="24"/>
          <w:szCs w:val="24"/>
          <w:highlight w:val="none"/>
          <w:u w:val="none" w:color="auto"/>
          <w:lang w:eastAsia="zh-CN"/>
          <w14:textFill>
            <w14:solidFill>
              <w14:schemeClr w14:val="tx1"/>
            </w14:solidFill>
          </w14:textFill>
        </w:rPr>
      </w:pPr>
      <w:bookmarkStart w:id="407" w:name="_Toc23573"/>
      <w:bookmarkStart w:id="408" w:name="_Toc20713"/>
      <w:r>
        <w:rPr>
          <w:rFonts w:hint="eastAsia" w:ascii="宋体" w:hAnsi="宋体" w:eastAsia="宋体" w:cs="宋体"/>
          <w:color w:val="000000" w:themeColor="text1"/>
          <w:sz w:val="24"/>
          <w:szCs w:val="24"/>
          <w:highlight w:val="none"/>
          <w:lang w:eastAsia="zh-CN"/>
          <w14:textFill>
            <w14:solidFill>
              <w14:schemeClr w14:val="tx1"/>
            </w14:solidFill>
          </w14:textFill>
        </w:rPr>
        <w:t>6.</w:t>
      </w:r>
      <w:bookmarkEnd w:id="407"/>
      <w:bookmarkStart w:id="409" w:name="_Toc6770"/>
      <w:r>
        <w:rPr>
          <w:rFonts w:ascii="宋体" w:hAnsi="宋体" w:eastAsia="宋体" w:cs="宋体"/>
          <w:color w:val="000000" w:themeColor="text1"/>
          <w:spacing w:val="-1"/>
          <w:sz w:val="24"/>
          <w:szCs w:val="24"/>
          <w:highlight w:val="none"/>
          <w14:textFill>
            <w14:solidFill>
              <w14:schemeClr w14:val="tx1"/>
            </w14:solidFill>
          </w14:textFill>
        </w:rPr>
        <w:t>详细说明投标人在递交投标文件截止日前</w:t>
      </w:r>
      <w:r>
        <w:rPr>
          <w:rFonts w:ascii="宋体" w:hAnsi="宋体" w:eastAsia="宋体" w:cs="宋体"/>
          <w:color w:val="000000" w:themeColor="text1"/>
          <w:spacing w:val="-25"/>
          <w:sz w:val="24"/>
          <w:szCs w:val="24"/>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highlight w:val="none"/>
          <w14:textFill>
            <w14:solidFill>
              <w14:schemeClr w14:val="tx1"/>
            </w14:solidFill>
          </w14:textFill>
        </w:rPr>
        <w:t xml:space="preserve">1 </w:t>
      </w:r>
      <w:r>
        <w:rPr>
          <w:rFonts w:ascii="宋体" w:hAnsi="宋体" w:eastAsia="宋体" w:cs="宋体"/>
          <w:color w:val="000000" w:themeColor="text1"/>
          <w:spacing w:val="-1"/>
          <w:sz w:val="24"/>
          <w:szCs w:val="24"/>
          <w:highlight w:val="none"/>
          <w14:textFill>
            <w14:solidFill>
              <w14:schemeClr w14:val="tx1"/>
            </w14:solidFill>
          </w14:textFill>
        </w:rPr>
        <w:t>年内，因公路工程（含附属设施）质量、</w:t>
      </w:r>
      <w:r>
        <w:rPr>
          <w:rFonts w:ascii="宋体" w:hAnsi="宋体" w:eastAsia="宋体" w:cs="宋体"/>
          <w:color w:val="000000" w:themeColor="text1"/>
          <w:spacing w:val="-2"/>
          <w:sz w:val="24"/>
          <w:szCs w:val="24"/>
          <w:highlight w:val="none"/>
          <w14:textFill>
            <w14:solidFill>
              <w14:schemeClr w14:val="tx1"/>
            </w14:solidFill>
          </w14:textFill>
        </w:rPr>
        <w:t>安全事故被交通</w:t>
      </w:r>
      <w:r>
        <w:rPr>
          <w:rFonts w:ascii="宋体" w:hAnsi="宋体" w:eastAsia="宋体" w:cs="宋体"/>
          <w:color w:val="000000" w:themeColor="text1"/>
          <w:spacing w:val="-2"/>
          <w:sz w:val="24"/>
          <w:szCs w:val="24"/>
          <w:highlight w:val="none"/>
          <w:u w:val="none" w:color="auto"/>
          <w14:textFill>
            <w14:solidFill>
              <w14:schemeClr w14:val="tx1"/>
            </w14:solidFill>
          </w14:textFill>
        </w:rPr>
        <w:t>运输部行政处罚且在处罚信息公示期内、广东省交通运输厅行政处罚且在处罚信息公示期内、</w:t>
      </w:r>
      <w:r>
        <w:rPr>
          <w:rFonts w:hint="eastAsia" w:ascii="宋体" w:hAnsi="宋体" w:eastAsia="宋体" w:cs="宋体"/>
          <w:color w:val="000000" w:themeColor="text1"/>
          <w:spacing w:val="-2"/>
          <w:sz w:val="24"/>
          <w:szCs w:val="24"/>
          <w:highlight w:val="none"/>
          <w:u w:val="none" w:color="auto"/>
          <w:lang w:eastAsia="zh-CN"/>
          <w14:textFill>
            <w14:solidFill>
              <w14:schemeClr w14:val="tx1"/>
            </w14:solidFill>
          </w14:textFill>
        </w:rPr>
        <w:t>项目所在地地市级</w:t>
      </w:r>
      <w:r>
        <w:rPr>
          <w:rFonts w:ascii="宋体" w:hAnsi="宋体" w:eastAsia="宋体" w:cs="宋体"/>
          <w:color w:val="000000" w:themeColor="text1"/>
          <w:spacing w:val="-2"/>
          <w:sz w:val="24"/>
          <w:szCs w:val="24"/>
          <w:highlight w:val="none"/>
          <w:u w:val="none" w:color="auto"/>
          <w14:textFill>
            <w14:solidFill>
              <w14:schemeClr w14:val="tx1"/>
            </w14:solidFill>
          </w14:textFill>
        </w:rPr>
        <w:t>交通运输局行政处罚且在处罚信息公示期内的文件</w:t>
      </w:r>
      <w: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t>。</w:t>
      </w:r>
      <w:bookmarkEnd w:id="408"/>
      <w:bookmarkEnd w:id="409"/>
      <w:bookmarkStart w:id="410" w:name="_Toc17454"/>
      <w:bookmarkStart w:id="411" w:name="_Toc5149"/>
    </w:p>
    <w:p w14:paraId="2EB12A67">
      <w:pPr>
        <w:spacing w:line="360" w:lineRule="auto"/>
        <w:rPr>
          <w:rFonts w:ascii="宋体" w:hAnsi="宋体" w:eastAsia="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7.投标人认为需要的其它内容</w:t>
      </w:r>
      <w:bookmarkEnd w:id="410"/>
      <w:r>
        <w:rPr>
          <w:rFonts w:hint="eastAsia" w:ascii="宋体" w:hAnsi="宋体" w:eastAsia="宋体" w:cs="宋体"/>
          <w:color w:val="000000" w:themeColor="text1"/>
          <w:sz w:val="24"/>
          <w:szCs w:val="24"/>
          <w:highlight w:val="none"/>
          <w:lang w:eastAsia="zh-CN"/>
          <w14:textFill>
            <w14:solidFill>
              <w14:schemeClr w14:val="tx1"/>
            </w14:solidFill>
          </w14:textFill>
        </w:rPr>
        <w:t>。</w:t>
      </w:r>
      <w:bookmarkEnd w:id="411"/>
    </w:p>
    <w:p w14:paraId="2E31D57C">
      <w:pPr>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br w:type="page"/>
      </w:r>
    </w:p>
    <w:p w14:paraId="6E542A5D">
      <w:pPr>
        <w:pStyle w:val="37"/>
        <w:spacing w:line="360" w:lineRule="auto"/>
        <w:jc w:val="center"/>
        <w:outlineLvl w:val="9"/>
        <w:rPr>
          <w:rFonts w:asciiTheme="majorEastAsia" w:hAnsiTheme="majorEastAsia" w:eastAsiaTheme="majorEastAsia" w:cstheme="majorEastAsia"/>
          <w:color w:val="000000" w:themeColor="text1"/>
          <w:sz w:val="28"/>
          <w:szCs w:val="28"/>
          <w:highlight w:val="none"/>
          <w:lang w:eastAsia="zh-CN"/>
          <w14:textFill>
            <w14:solidFill>
              <w14:schemeClr w14:val="tx1"/>
            </w14:solidFill>
          </w14:textFill>
        </w:rPr>
      </w:pPr>
      <w:bookmarkStart w:id="412" w:name="_Toc30468"/>
      <w:bookmarkStart w:id="413" w:name="_Toc26863"/>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7-1 使用广东省信用评价等级的申请承诺书（格式）</w:t>
      </w:r>
      <w:bookmarkEnd w:id="412"/>
      <w:bookmarkEnd w:id="413"/>
    </w:p>
    <w:p w14:paraId="31BEE71D">
      <w:pPr>
        <w:pStyle w:val="37"/>
        <w:spacing w:line="360" w:lineRule="auto"/>
        <w:outlineLvl w:val="9"/>
        <w:rPr>
          <w:rFonts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pPr>
      <w:bookmarkStart w:id="414" w:name="_Toc3960"/>
      <w:bookmarkStart w:id="415" w:name="_Toc15104"/>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致招标人：</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（招标人全称）</w:t>
      </w:r>
      <w:bookmarkEnd w:id="414"/>
      <w:bookmarkEnd w:id="415"/>
    </w:p>
    <w:p w14:paraId="6BB3AC06">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416" w:name="_Toc20801"/>
      <w:bookmarkStart w:id="417" w:name="_Toc28302"/>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按照《广东省交通运输厅关于进一步贯彻广东省公路水运工程从业企业信用</w:t>
      </w:r>
      <w:bookmarkEnd w:id="416"/>
      <w:bookmarkStart w:id="418" w:name="_Toc16598"/>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评价管理办法的实施意见的通知》（粤交基〔2014〕564号）要求，现我单位对</w:t>
      </w:r>
      <w:bookmarkEnd w:id="418"/>
      <w:bookmarkStart w:id="419" w:name="_Toc5114"/>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使用信用等级申请如下：</w:t>
      </w:r>
      <w:bookmarkEnd w:id="417"/>
      <w:bookmarkEnd w:id="419"/>
    </w:p>
    <w:p w14:paraId="248FF473">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420" w:name="_Toc18963"/>
      <w:bookmarkStart w:id="421" w:name="_Toc21546"/>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一、我单位在</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项目</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设计的招标中，</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第</w:t>
      </w:r>
      <w:r>
        <w:rPr>
          <w:rFonts w:hint="eastAsia" w:asciiTheme="majorEastAsia" w:hAnsiTheme="majorEastAsia" w:eastAsiaTheme="majorEastAsia" w:cstheme="majorEastAsia"/>
          <w:b/>
          <w:bCs/>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次使用（或不使</w:t>
      </w:r>
      <w:bookmarkEnd w:id="420"/>
      <w:bookmarkStart w:id="422" w:name="_Toc6568"/>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用）</w:t>
      </w:r>
      <w:bookmarkEnd w:id="422"/>
      <w:bookmarkStart w:id="423" w:name="_Toc28096"/>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广东省交通运输厅发布的</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年度信用评价</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等级结果和对应等级分值。</w:t>
      </w:r>
      <w:bookmarkEnd w:id="421"/>
      <w:bookmarkEnd w:id="423"/>
    </w:p>
    <w:p w14:paraId="5E2F5298">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424" w:name="_Toc14949"/>
      <w:bookmarkStart w:id="425" w:name="_Toc26162"/>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二、我单位承诺，在递交本次申请后，我单位将失去一次使用</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等级结果</w:t>
      </w:r>
      <w:bookmarkEnd w:id="424"/>
      <w:bookmarkStart w:id="426" w:name="_Toc27150"/>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（不使用时上述填“/”）</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参与投标的机会。当累计使用超过粤交基〔2014〕564</w:t>
      </w:r>
      <w:bookmarkEnd w:id="426"/>
      <w:bookmarkStart w:id="427" w:name="_Toc28661"/>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号规定的次数，我单位同意按降低一个信用等级对应分值来认定参与投标评审。</w:t>
      </w:r>
      <w:bookmarkEnd w:id="425"/>
      <w:bookmarkEnd w:id="427"/>
    </w:p>
    <w:p w14:paraId="660BD089">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428" w:name="_Toc24201"/>
      <w:bookmarkStart w:id="429" w:name="_Toc17718"/>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三、如果我单位发生违反粤交基〔2014〕564号规定使用信用等级结果的情</w:t>
      </w:r>
      <w:bookmarkEnd w:id="428"/>
      <w:bookmarkStart w:id="430" w:name="_Toc5416"/>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形，自愿接受省级交通运输主管部门的处理。</w:t>
      </w:r>
      <w:bookmarkEnd w:id="429"/>
      <w:bookmarkEnd w:id="430"/>
    </w:p>
    <w:p w14:paraId="1BD2A8A0">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431" w:name="_Toc8361"/>
      <w:bookmarkStart w:id="432" w:name="_Toc4035"/>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附件：</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单位使用</w:t>
      </w:r>
      <w:r>
        <w:rPr>
          <w:rFonts w:hint="eastAsia"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年度广东省公路工程从业单位（设计单位）信</w:t>
      </w:r>
      <w:bookmarkEnd w:id="431"/>
      <w:bookmarkStart w:id="433" w:name="_Toc3257"/>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用等级情况汇总表</w:t>
      </w:r>
      <w:bookmarkEnd w:id="432"/>
      <w:bookmarkEnd w:id="433"/>
    </w:p>
    <w:p w14:paraId="16BA29A9">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434" w:name="_Toc17537"/>
      <w:bookmarkStart w:id="435" w:name="_Toc1732"/>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特此承诺</w:t>
      </w:r>
      <w:bookmarkEnd w:id="434"/>
      <w:bookmarkEnd w:id="435"/>
    </w:p>
    <w:p w14:paraId="7A6F74B9">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p>
    <w:p w14:paraId="6E595509">
      <w:pPr>
        <w:pStyle w:val="37"/>
        <w:spacing w:line="360" w:lineRule="auto"/>
        <w:ind w:firstLine="480" w:firstLineChars="200"/>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p>
    <w:p w14:paraId="659C24A9">
      <w:pPr>
        <w:pStyle w:val="37"/>
        <w:spacing w:line="360" w:lineRule="auto"/>
        <w:jc w:val="center"/>
        <w:outlineLvl w:val="9"/>
        <w:rPr>
          <w:rFonts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pPr>
      <w:bookmarkStart w:id="436" w:name="_Toc24610"/>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 xml:space="preserve">   </w:t>
      </w:r>
      <w:bookmarkStart w:id="437" w:name="_Toc18311"/>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投标人（单位全称）：</w:t>
      </w:r>
      <w:bookmarkEnd w:id="436"/>
      <w:bookmarkEnd w:id="437"/>
    </w:p>
    <w:p w14:paraId="7D7FEF26">
      <w:pPr>
        <w:pStyle w:val="37"/>
        <w:spacing w:line="360" w:lineRule="auto"/>
        <w:jc w:val="center"/>
        <w:outlineLvl w:val="9"/>
        <w:rPr>
          <w:rFonts w:asciiTheme="majorEastAsia" w:hAnsiTheme="majorEastAsia" w:eastAsiaTheme="majorEastAsia" w:cstheme="majorEastAsia"/>
          <w:color w:val="000000" w:themeColor="text1"/>
          <w:szCs w:val="24"/>
          <w:highlight w:val="none"/>
          <w:u w:val="single"/>
          <w:lang w:eastAsia="zh-CN"/>
          <w14:textFill>
            <w14:solidFill>
              <w14:schemeClr w14:val="tx1"/>
            </w14:solidFill>
          </w14:textFill>
        </w:rPr>
      </w:pPr>
      <w:bookmarkStart w:id="438" w:name="_Toc14073"/>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 xml:space="preserve">               </w:t>
      </w:r>
      <w:bookmarkStart w:id="439" w:name="_Toc32610"/>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投标人的法定代表人或授权人签名：</w:t>
      </w:r>
      <w:bookmarkEnd w:id="438"/>
      <w:bookmarkEnd w:id="439"/>
    </w:p>
    <w:p w14:paraId="146473D9">
      <w:pPr>
        <w:pStyle w:val="37"/>
        <w:spacing w:line="360" w:lineRule="auto"/>
        <w:jc w:val="center"/>
        <w:outlineLvl w:val="9"/>
        <w:rPr>
          <w:rFonts w:asciiTheme="majorEastAsia" w:hAnsiTheme="majorEastAsia" w:eastAsiaTheme="majorEastAsia" w:cstheme="majorEastAsia"/>
          <w:color w:val="000000" w:themeColor="text1"/>
          <w:szCs w:val="24"/>
          <w:highlight w:val="none"/>
          <w:lang w:eastAsia="zh-CN"/>
          <w14:textFill>
            <w14:solidFill>
              <w14:schemeClr w14:val="tx1"/>
            </w14:solidFill>
          </w14:textFill>
        </w:rPr>
      </w:pPr>
      <w:bookmarkStart w:id="440" w:name="_Toc7503"/>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 xml:space="preserve">                                           </w:t>
      </w:r>
      <w:bookmarkStart w:id="441" w:name="_Toc26365"/>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202×年××月××日</w:t>
      </w:r>
      <w:bookmarkEnd w:id="440"/>
      <w:bookmarkEnd w:id="441"/>
    </w:p>
    <w:p w14:paraId="49FC8EC5">
      <w:pPr>
        <w:pStyle w:val="37"/>
        <w:spacing w:line="360" w:lineRule="auto"/>
        <w:outlineLvl w:val="9"/>
        <w:rPr>
          <w:rFonts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bookmarkStart w:id="442" w:name="_Toc11945"/>
    </w:p>
    <w:p w14:paraId="2414DA88">
      <w:pPr>
        <w:pStyle w:val="37"/>
        <w:spacing w:line="360" w:lineRule="auto"/>
        <w:outlineLvl w:val="9"/>
        <w:rPr>
          <w:rFonts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bookmarkStart w:id="443" w:name="_Toc19671"/>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注：1、AA、A级信用等级企业必须填写此申请承诺书；选择“使用”时需和附表（</w:t>
      </w:r>
      <w:r>
        <w:rPr>
          <w:rFonts w:hint="eastAsia" w:asciiTheme="majorEastAsia" w:hAnsiTheme="majorEastAsia" w:eastAsiaTheme="majorEastAsia" w:cstheme="majorEastAsia"/>
          <w:color w:val="000000" w:themeColor="text1"/>
          <w:sz w:val="21"/>
          <w:szCs w:val="21"/>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单</w:t>
      </w:r>
      <w:bookmarkEnd w:id="442"/>
      <w:bookmarkStart w:id="444" w:name="_Toc24250"/>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位使用</w:t>
      </w:r>
      <w:r>
        <w:rPr>
          <w:rFonts w:hint="eastAsia" w:asciiTheme="majorEastAsia" w:hAnsiTheme="majorEastAsia" w:eastAsiaTheme="majorEastAsia" w:cstheme="majorEastAsia"/>
          <w:color w:val="000000" w:themeColor="text1"/>
          <w:sz w:val="21"/>
          <w:szCs w:val="21"/>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年度广东省公路工程从业单位（设计单位）信用等级情况汇总表）一起编入投</w:t>
      </w:r>
      <w:bookmarkEnd w:id="444"/>
      <w:bookmarkStart w:id="445" w:name="_Toc20118"/>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标文件中。</w:t>
      </w:r>
      <w:bookmarkEnd w:id="443"/>
      <w:bookmarkEnd w:id="445"/>
    </w:p>
    <w:p w14:paraId="6A59FC55">
      <w:pPr>
        <w:pStyle w:val="37"/>
        <w:spacing w:line="360" w:lineRule="auto"/>
        <w:outlineLvl w:val="9"/>
        <w:rPr>
          <w:rFonts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bookmarkStart w:id="446" w:name="_Toc14726"/>
      <w:bookmarkStart w:id="447" w:name="_Toc9916"/>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2、AA、A级信用等级企业应区分标段、分别填写并提交此申请承诺书；如同时对多个标段选择</w:t>
      </w:r>
      <w:bookmarkEnd w:id="446"/>
      <w:bookmarkStart w:id="448" w:name="_Toc22814"/>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“使用”时，使用次数应按标段累加（即各个标段申请承诺书的使用次数应不一致）。如同时对</w:t>
      </w:r>
      <w:bookmarkEnd w:id="448"/>
      <w:bookmarkStart w:id="449" w:name="_Toc26963"/>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多个标段选择“使用”而多个标段所附申请承诺书的使用次数为同一次时，多个标段均视为未正</w:t>
      </w:r>
      <w:bookmarkEnd w:id="449"/>
      <w:bookmarkStart w:id="450" w:name="_Toc31532"/>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确填报申请承诺书，均按不承诺使用对应的信用等级处理。</w:t>
      </w:r>
      <w:bookmarkEnd w:id="447"/>
      <w:bookmarkEnd w:id="450"/>
    </w:p>
    <w:p w14:paraId="44DD709E">
      <w:pPr>
        <w:pStyle w:val="37"/>
        <w:spacing w:line="360" w:lineRule="auto"/>
        <w:outlineLvl w:val="9"/>
        <w:rPr>
          <w:rFonts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bookmarkStart w:id="451" w:name="_Toc4070"/>
      <w:bookmarkStart w:id="452" w:name="_Toc4707"/>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3、中标候选人公示中，将对所有承诺使用最新年度 AA、A 级投标人的年度信用等级使用情况进</w:t>
      </w:r>
      <w:bookmarkEnd w:id="451"/>
      <w:bookmarkStart w:id="453" w:name="_Toc32215"/>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行公开。</w:t>
      </w:r>
      <w:bookmarkEnd w:id="452"/>
      <w:bookmarkEnd w:id="453"/>
    </w:p>
    <w:p w14:paraId="26D07EA7">
      <w:pPr>
        <w:kinsoku/>
        <w:autoSpaceDE/>
        <w:autoSpaceDN/>
        <w:adjustRightInd/>
        <w:snapToGrid/>
        <w:textAlignment w:val="auto"/>
        <w:rPr>
          <w:rFonts w:asciiTheme="majorEastAsia" w:hAnsiTheme="majorEastAsia" w:eastAsiaTheme="majorEastAsia" w:cstheme="majorEastAsia"/>
          <w:color w:val="000000" w:themeColor="text1"/>
          <w:sz w:val="28"/>
          <w:highlight w:val="none"/>
          <w:lang w:eastAsia="zh-CN"/>
          <w14:textFill>
            <w14:solidFill>
              <w14:schemeClr w14:val="tx1"/>
            </w14:solidFill>
          </w14:textFill>
        </w:rPr>
      </w:pPr>
      <w:bookmarkStart w:id="454" w:name="_Toc28100"/>
      <w:bookmarkStart w:id="455" w:name="_Toc20570"/>
      <w:r>
        <w:rPr>
          <w:rFonts w:asciiTheme="majorEastAsia" w:hAnsiTheme="majorEastAsia" w:eastAsiaTheme="majorEastAsia" w:cstheme="majorEastAsia"/>
          <w:color w:val="000000" w:themeColor="text1"/>
          <w:sz w:val="28"/>
          <w:highlight w:val="none"/>
          <w:lang w:eastAsia="zh-CN"/>
          <w14:textFill>
            <w14:solidFill>
              <w14:schemeClr w14:val="tx1"/>
            </w14:solidFill>
          </w14:textFill>
        </w:rPr>
        <w:br w:type="page"/>
      </w:r>
    </w:p>
    <w:p w14:paraId="136F4613">
      <w:pPr>
        <w:pStyle w:val="37"/>
        <w:spacing w:line="240" w:lineRule="auto"/>
        <w:outlineLvl w:val="9"/>
        <w:rPr>
          <w:rFonts w:asciiTheme="majorEastAsia" w:hAnsiTheme="majorEastAsia" w:eastAsiaTheme="majorEastAsia" w:cstheme="majorEastAsia"/>
          <w:color w:val="000000" w:themeColor="text1"/>
          <w:sz w:val="28"/>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附表</w:t>
      </w:r>
      <w:bookmarkEnd w:id="454"/>
      <w:bookmarkEnd w:id="455"/>
    </w:p>
    <w:p w14:paraId="2EB7E8A6">
      <w:pPr>
        <w:pStyle w:val="37"/>
        <w:spacing w:line="240" w:lineRule="auto"/>
        <w:jc w:val="center"/>
        <w:outlineLvl w:val="9"/>
        <w:rPr>
          <w:rFonts w:asciiTheme="majorEastAsia" w:hAnsiTheme="majorEastAsia" w:eastAsiaTheme="majorEastAsia" w:cstheme="majorEastAsia"/>
          <w:color w:val="000000" w:themeColor="text1"/>
          <w:sz w:val="28"/>
          <w:szCs w:val="21"/>
          <w:highlight w:val="none"/>
          <w:lang w:eastAsia="zh-CN"/>
          <w14:textFill>
            <w14:solidFill>
              <w14:schemeClr w14:val="tx1"/>
            </w14:solidFill>
          </w14:textFill>
        </w:rPr>
      </w:pPr>
      <w:bookmarkStart w:id="456" w:name="_Toc29670"/>
      <w:r>
        <w:rPr>
          <w:rFonts w:hint="eastAsia" w:asciiTheme="majorEastAsia" w:hAnsiTheme="majorEastAsia" w:eastAsiaTheme="majorEastAsia" w:cstheme="majorEastAsia"/>
          <w:color w:val="000000" w:themeColor="text1"/>
          <w:sz w:val="28"/>
          <w:szCs w:val="21"/>
          <w:highlight w:val="none"/>
          <w:u w:val="single"/>
          <w:lang w:eastAsia="zh-CN"/>
          <w14:textFill>
            <w14:solidFill>
              <w14:schemeClr w14:val="tx1"/>
            </w14:solidFill>
          </w14:textFill>
        </w:rPr>
        <w:t xml:space="preserve">     </w:t>
      </w:r>
      <w:bookmarkStart w:id="457" w:name="_Toc3297"/>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单位使用</w:t>
      </w:r>
      <w:r>
        <w:rPr>
          <w:rFonts w:hint="eastAsia" w:asciiTheme="majorEastAsia" w:hAnsiTheme="majorEastAsia" w:eastAsiaTheme="majorEastAsia" w:cstheme="majorEastAsia"/>
          <w:color w:val="000000" w:themeColor="text1"/>
          <w:sz w:val="28"/>
          <w:szCs w:val="21"/>
          <w:highlight w:val="none"/>
          <w:u w:val="single"/>
          <w:lang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年度广东省公路工程从业单位（设计单位）</w:t>
      </w:r>
      <w:bookmarkEnd w:id="456"/>
      <w:bookmarkEnd w:id="457"/>
    </w:p>
    <w:p w14:paraId="745384C7">
      <w:pPr>
        <w:pStyle w:val="37"/>
        <w:spacing w:line="240" w:lineRule="auto"/>
        <w:jc w:val="center"/>
        <w:outlineLvl w:val="9"/>
        <w:rPr>
          <w:rFonts w:asciiTheme="majorEastAsia" w:hAnsiTheme="majorEastAsia" w:eastAsiaTheme="majorEastAsia" w:cstheme="majorEastAsia"/>
          <w:color w:val="000000" w:themeColor="text1"/>
          <w:sz w:val="28"/>
          <w:szCs w:val="21"/>
          <w:highlight w:val="none"/>
          <w:lang w:eastAsia="zh-CN"/>
          <w14:textFill>
            <w14:solidFill>
              <w14:schemeClr w14:val="tx1"/>
            </w14:solidFill>
          </w14:textFill>
        </w:rPr>
      </w:pPr>
      <w:bookmarkStart w:id="458" w:name="_Toc11970"/>
      <w:bookmarkStart w:id="459" w:name="_Toc18557"/>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信用等级情况汇总表</w:t>
      </w:r>
      <w:bookmarkEnd w:id="458"/>
      <w:bookmarkEnd w:id="459"/>
    </w:p>
    <w:p w14:paraId="3CBC5035">
      <w:pPr>
        <w:pStyle w:val="37"/>
        <w:spacing w:line="240" w:lineRule="auto"/>
        <w:jc w:val="center"/>
        <w:rPr>
          <w:rFonts w:asciiTheme="majorEastAsia" w:hAnsiTheme="majorEastAsia" w:eastAsiaTheme="majorEastAsia" w:cstheme="majorEastAsia"/>
          <w:color w:val="000000" w:themeColor="text1"/>
          <w:sz w:val="28"/>
          <w:szCs w:val="21"/>
          <w:highlight w:val="none"/>
          <w:lang w:eastAsia="zh-CN"/>
          <w14:textFill>
            <w14:solidFill>
              <w14:schemeClr w14:val="tx1"/>
            </w14:solidFill>
          </w14:textFill>
        </w:rPr>
      </w:pPr>
    </w:p>
    <w:p w14:paraId="1047F50D">
      <w:pPr>
        <w:pStyle w:val="37"/>
        <w:spacing w:line="360" w:lineRule="auto"/>
        <w:outlineLvl w:val="9"/>
        <w:rPr>
          <w:rFonts w:ascii="宋体" w:hAnsi="宋体" w:eastAsia="宋体"/>
          <w:color w:val="000000" w:themeColor="text1"/>
          <w:sz w:val="28"/>
          <w:szCs w:val="21"/>
          <w:highlight w:val="none"/>
          <w:lang w:eastAsia="zh-CN"/>
          <w14:textFill>
            <w14:solidFill>
              <w14:schemeClr w14:val="tx1"/>
            </w14:solidFill>
          </w14:textFill>
        </w:rPr>
      </w:pPr>
      <w:bookmarkStart w:id="460" w:name="_Toc1221"/>
      <w:bookmarkStart w:id="461" w:name="_Toc29848"/>
      <w:r>
        <w:rPr>
          <w:rFonts w:hint="eastAsia" w:asciiTheme="majorEastAsia" w:hAnsiTheme="majorEastAsia" w:eastAsiaTheme="majorEastAsia" w:cstheme="majorEastAsia"/>
          <w:color w:val="000000" w:themeColor="text1"/>
          <w:sz w:val="28"/>
          <w:szCs w:val="21"/>
          <w:highlight w:val="none"/>
          <w:lang w:eastAsia="zh-CN"/>
          <w14:textFill>
            <w14:solidFill>
              <w14:schemeClr w14:val="tx1"/>
            </w14:solidFill>
          </w14:textFill>
        </w:rPr>
        <w:t>单位名称（盖章）：</w:t>
      </w:r>
      <w:bookmarkEnd w:id="460"/>
      <w:bookmarkEnd w:id="461"/>
    </w:p>
    <w:tbl>
      <w:tblPr>
        <w:tblStyle w:val="18"/>
        <w:tblW w:w="9356" w:type="dxa"/>
        <w:jc w:val="center"/>
        <w:tblLayout w:type="fixed"/>
        <w:tblCellMar>
          <w:top w:w="0" w:type="dxa"/>
          <w:left w:w="0" w:type="dxa"/>
          <w:bottom w:w="0" w:type="dxa"/>
          <w:right w:w="0" w:type="dxa"/>
        </w:tblCellMar>
      </w:tblPr>
      <w:tblGrid>
        <w:gridCol w:w="991"/>
        <w:gridCol w:w="2751"/>
        <w:gridCol w:w="1119"/>
        <w:gridCol w:w="1696"/>
        <w:gridCol w:w="1619"/>
        <w:gridCol w:w="1180"/>
      </w:tblGrid>
      <w:tr w14:paraId="733DE31A">
        <w:tblPrEx>
          <w:tblCellMar>
            <w:top w:w="0" w:type="dxa"/>
            <w:left w:w="0" w:type="dxa"/>
            <w:bottom w:w="0" w:type="dxa"/>
            <w:right w:w="0" w:type="dxa"/>
          </w:tblCellMar>
        </w:tblPrEx>
        <w:trPr>
          <w:trHeight w:val="857" w:hRule="atLeast"/>
          <w:jc w:val="center"/>
        </w:trPr>
        <w:tc>
          <w:tcPr>
            <w:tcW w:w="991" w:type="dxa"/>
            <w:tcBorders>
              <w:top w:val="single" w:color="auto" w:sz="12" w:space="0"/>
              <w:left w:val="single" w:color="auto" w:sz="12" w:space="0"/>
              <w:bottom w:val="single" w:color="auto" w:sz="8" w:space="0"/>
              <w:right w:val="single" w:color="auto" w:sz="8" w:space="0"/>
            </w:tcBorders>
            <w:vAlign w:val="center"/>
          </w:tcPr>
          <w:p w14:paraId="6B46EC3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751" w:type="dxa"/>
            <w:tcBorders>
              <w:top w:val="single" w:color="auto" w:sz="12" w:space="0"/>
              <w:left w:val="single" w:color="auto" w:sz="8" w:space="0"/>
              <w:bottom w:val="single" w:color="auto" w:sz="8" w:space="0"/>
              <w:right w:val="single" w:color="auto" w:sz="8" w:space="0"/>
            </w:tcBorders>
            <w:vAlign w:val="center"/>
          </w:tcPr>
          <w:p w14:paraId="51D96AD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招标人名称</w:t>
            </w:r>
          </w:p>
        </w:tc>
        <w:tc>
          <w:tcPr>
            <w:tcW w:w="1119" w:type="dxa"/>
            <w:tcBorders>
              <w:top w:val="single" w:color="auto" w:sz="12" w:space="0"/>
              <w:left w:val="single" w:color="auto" w:sz="8" w:space="0"/>
              <w:bottom w:val="single" w:color="auto" w:sz="8" w:space="0"/>
              <w:right w:val="single" w:color="auto" w:sz="8" w:space="0"/>
            </w:tcBorders>
            <w:vAlign w:val="center"/>
          </w:tcPr>
          <w:p w14:paraId="559AF12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标段名称</w:t>
            </w:r>
          </w:p>
        </w:tc>
        <w:tc>
          <w:tcPr>
            <w:tcW w:w="1696" w:type="dxa"/>
            <w:tcBorders>
              <w:top w:val="single" w:color="auto" w:sz="12" w:space="0"/>
              <w:left w:val="single" w:color="auto" w:sz="8" w:space="0"/>
              <w:bottom w:val="single" w:color="auto" w:sz="8" w:space="0"/>
              <w:right w:val="single" w:color="auto" w:sz="4" w:space="0"/>
            </w:tcBorders>
            <w:vAlign w:val="center"/>
          </w:tcPr>
          <w:p w14:paraId="6C517A3B">
            <w:pPr>
              <w:jc w:val="center"/>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递交文件时间</w:t>
            </w:r>
          </w:p>
          <w:p w14:paraId="05E42C05">
            <w:pPr>
              <w:jc w:val="center"/>
              <w:rPr>
                <w:rFonts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（年  月  日）</w:t>
            </w:r>
          </w:p>
        </w:tc>
        <w:tc>
          <w:tcPr>
            <w:tcW w:w="1619" w:type="dxa"/>
            <w:tcBorders>
              <w:top w:val="single" w:color="auto" w:sz="12" w:space="0"/>
              <w:left w:val="single" w:color="auto" w:sz="4" w:space="0"/>
              <w:bottom w:val="single" w:color="auto" w:sz="8" w:space="0"/>
              <w:right w:val="single" w:color="auto" w:sz="8" w:space="0"/>
            </w:tcBorders>
            <w:vAlign w:val="center"/>
          </w:tcPr>
          <w:p w14:paraId="28AD106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使用信用等级（AA/A)</w:t>
            </w:r>
          </w:p>
        </w:tc>
        <w:tc>
          <w:tcPr>
            <w:tcW w:w="1180" w:type="dxa"/>
            <w:tcBorders>
              <w:top w:val="single" w:color="auto" w:sz="12" w:space="0"/>
              <w:left w:val="single" w:color="auto" w:sz="8" w:space="0"/>
              <w:bottom w:val="single" w:color="auto" w:sz="8" w:space="0"/>
              <w:right w:val="single" w:color="auto" w:sz="12" w:space="0"/>
            </w:tcBorders>
            <w:vAlign w:val="center"/>
          </w:tcPr>
          <w:p w14:paraId="1CCEDFB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  注</w:t>
            </w:r>
          </w:p>
        </w:tc>
      </w:tr>
      <w:tr w14:paraId="2E6D3C83">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071F841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751" w:type="dxa"/>
            <w:tcBorders>
              <w:top w:val="single" w:color="auto" w:sz="8" w:space="0"/>
              <w:left w:val="single" w:color="auto" w:sz="8" w:space="0"/>
              <w:bottom w:val="single" w:color="auto" w:sz="8" w:space="0"/>
              <w:right w:val="single" w:color="auto" w:sz="8" w:space="0"/>
            </w:tcBorders>
            <w:vAlign w:val="center"/>
          </w:tcPr>
          <w:p w14:paraId="47C1EF37">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6E4E2084">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5B65284A">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7BC08DC2">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503275FD">
            <w:pPr>
              <w:spacing w:line="360" w:lineRule="auto"/>
              <w:jc w:val="center"/>
              <w:rPr>
                <w:rFonts w:ascii="宋体" w:hAnsi="宋体" w:cs="宋体"/>
                <w:color w:val="000000" w:themeColor="text1"/>
                <w:sz w:val="24"/>
                <w:highlight w:val="none"/>
                <w14:textFill>
                  <w14:solidFill>
                    <w14:schemeClr w14:val="tx1"/>
                  </w14:solidFill>
                </w14:textFill>
              </w:rPr>
            </w:pPr>
          </w:p>
        </w:tc>
      </w:tr>
      <w:tr w14:paraId="6933F8EF">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3236ABA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751" w:type="dxa"/>
            <w:tcBorders>
              <w:top w:val="single" w:color="auto" w:sz="8" w:space="0"/>
              <w:left w:val="single" w:color="auto" w:sz="8" w:space="0"/>
              <w:bottom w:val="single" w:color="auto" w:sz="8" w:space="0"/>
              <w:right w:val="single" w:color="auto" w:sz="8" w:space="0"/>
            </w:tcBorders>
            <w:vAlign w:val="center"/>
          </w:tcPr>
          <w:p w14:paraId="03857E0B">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6F05EB26">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348C4486">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4BCBE7CB">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6A2A941E">
            <w:pPr>
              <w:spacing w:line="360" w:lineRule="auto"/>
              <w:jc w:val="center"/>
              <w:rPr>
                <w:rFonts w:ascii="宋体" w:hAnsi="宋体" w:cs="宋体"/>
                <w:color w:val="000000" w:themeColor="text1"/>
                <w:sz w:val="24"/>
                <w:highlight w:val="none"/>
                <w14:textFill>
                  <w14:solidFill>
                    <w14:schemeClr w14:val="tx1"/>
                  </w14:solidFill>
                </w14:textFill>
              </w:rPr>
            </w:pPr>
          </w:p>
        </w:tc>
      </w:tr>
      <w:tr w14:paraId="05A55FAC">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1AFD5D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751" w:type="dxa"/>
            <w:tcBorders>
              <w:top w:val="single" w:color="auto" w:sz="8" w:space="0"/>
              <w:left w:val="single" w:color="auto" w:sz="8" w:space="0"/>
              <w:bottom w:val="single" w:color="auto" w:sz="8" w:space="0"/>
              <w:right w:val="single" w:color="auto" w:sz="8" w:space="0"/>
            </w:tcBorders>
            <w:vAlign w:val="center"/>
          </w:tcPr>
          <w:p w14:paraId="68A0E673">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4FA8378F">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6A419C6A">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1E1F031C">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12DD1B5C">
            <w:pPr>
              <w:spacing w:line="360" w:lineRule="auto"/>
              <w:jc w:val="center"/>
              <w:rPr>
                <w:rFonts w:ascii="宋体" w:hAnsi="宋体" w:cs="宋体"/>
                <w:color w:val="000000" w:themeColor="text1"/>
                <w:sz w:val="24"/>
                <w:highlight w:val="none"/>
                <w14:textFill>
                  <w14:solidFill>
                    <w14:schemeClr w14:val="tx1"/>
                  </w14:solidFill>
                </w14:textFill>
              </w:rPr>
            </w:pPr>
          </w:p>
        </w:tc>
      </w:tr>
      <w:tr w14:paraId="6678FA3C">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1C82ECB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751" w:type="dxa"/>
            <w:tcBorders>
              <w:top w:val="single" w:color="auto" w:sz="8" w:space="0"/>
              <w:left w:val="single" w:color="auto" w:sz="8" w:space="0"/>
              <w:bottom w:val="single" w:color="auto" w:sz="8" w:space="0"/>
              <w:right w:val="single" w:color="auto" w:sz="8" w:space="0"/>
            </w:tcBorders>
            <w:vAlign w:val="center"/>
          </w:tcPr>
          <w:p w14:paraId="412C3E98">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609E1AD4">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00532AB4">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021F64D6">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72CF0489">
            <w:pPr>
              <w:spacing w:line="360" w:lineRule="auto"/>
              <w:jc w:val="center"/>
              <w:rPr>
                <w:rFonts w:ascii="宋体" w:hAnsi="宋体" w:cs="宋体"/>
                <w:color w:val="000000" w:themeColor="text1"/>
                <w:sz w:val="24"/>
                <w:highlight w:val="none"/>
                <w14:textFill>
                  <w14:solidFill>
                    <w14:schemeClr w14:val="tx1"/>
                  </w14:solidFill>
                </w14:textFill>
              </w:rPr>
            </w:pPr>
          </w:p>
        </w:tc>
      </w:tr>
      <w:tr w14:paraId="52DD456A">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772467A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751" w:type="dxa"/>
            <w:tcBorders>
              <w:top w:val="single" w:color="auto" w:sz="8" w:space="0"/>
              <w:left w:val="single" w:color="auto" w:sz="8" w:space="0"/>
              <w:bottom w:val="single" w:color="auto" w:sz="8" w:space="0"/>
              <w:right w:val="single" w:color="auto" w:sz="8" w:space="0"/>
            </w:tcBorders>
            <w:vAlign w:val="center"/>
          </w:tcPr>
          <w:p w14:paraId="2034D405">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5117A58D">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5480717C">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1C7AAA91">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6E86174B">
            <w:pPr>
              <w:spacing w:line="360" w:lineRule="auto"/>
              <w:jc w:val="center"/>
              <w:rPr>
                <w:rFonts w:ascii="宋体" w:hAnsi="宋体" w:cs="宋体"/>
                <w:color w:val="000000" w:themeColor="text1"/>
                <w:sz w:val="24"/>
                <w:highlight w:val="none"/>
                <w14:textFill>
                  <w14:solidFill>
                    <w14:schemeClr w14:val="tx1"/>
                  </w14:solidFill>
                </w14:textFill>
              </w:rPr>
            </w:pPr>
          </w:p>
        </w:tc>
      </w:tr>
      <w:tr w14:paraId="7549E879">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598F77B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751" w:type="dxa"/>
            <w:tcBorders>
              <w:top w:val="single" w:color="auto" w:sz="8" w:space="0"/>
              <w:left w:val="single" w:color="auto" w:sz="8" w:space="0"/>
              <w:bottom w:val="single" w:color="auto" w:sz="8" w:space="0"/>
              <w:right w:val="single" w:color="auto" w:sz="8" w:space="0"/>
            </w:tcBorders>
            <w:vAlign w:val="center"/>
          </w:tcPr>
          <w:p w14:paraId="0757F323">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097975F9">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168AE761">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159B71B6">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705094C9">
            <w:pPr>
              <w:spacing w:line="360" w:lineRule="auto"/>
              <w:jc w:val="center"/>
              <w:rPr>
                <w:rFonts w:ascii="宋体" w:hAnsi="宋体" w:cs="宋体"/>
                <w:color w:val="000000" w:themeColor="text1"/>
                <w:sz w:val="24"/>
                <w:highlight w:val="none"/>
                <w14:textFill>
                  <w14:solidFill>
                    <w14:schemeClr w14:val="tx1"/>
                  </w14:solidFill>
                </w14:textFill>
              </w:rPr>
            </w:pPr>
          </w:p>
        </w:tc>
      </w:tr>
      <w:tr w14:paraId="0D64D116">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0848138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751" w:type="dxa"/>
            <w:tcBorders>
              <w:top w:val="single" w:color="auto" w:sz="8" w:space="0"/>
              <w:left w:val="single" w:color="auto" w:sz="8" w:space="0"/>
              <w:bottom w:val="single" w:color="auto" w:sz="8" w:space="0"/>
              <w:right w:val="single" w:color="auto" w:sz="8" w:space="0"/>
            </w:tcBorders>
            <w:vAlign w:val="center"/>
          </w:tcPr>
          <w:p w14:paraId="29286CB5">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3874BE82">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450FBB72">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22C39AF5">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2E11A51C">
            <w:pPr>
              <w:spacing w:line="360" w:lineRule="auto"/>
              <w:jc w:val="center"/>
              <w:rPr>
                <w:rFonts w:ascii="宋体" w:hAnsi="宋体" w:cs="宋体"/>
                <w:color w:val="000000" w:themeColor="text1"/>
                <w:sz w:val="24"/>
                <w:highlight w:val="none"/>
                <w14:textFill>
                  <w14:solidFill>
                    <w14:schemeClr w14:val="tx1"/>
                  </w14:solidFill>
                </w14:textFill>
              </w:rPr>
            </w:pPr>
          </w:p>
        </w:tc>
      </w:tr>
      <w:tr w14:paraId="09FFD996">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763E341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751" w:type="dxa"/>
            <w:tcBorders>
              <w:top w:val="single" w:color="auto" w:sz="8" w:space="0"/>
              <w:left w:val="single" w:color="auto" w:sz="8" w:space="0"/>
              <w:bottom w:val="single" w:color="auto" w:sz="8" w:space="0"/>
              <w:right w:val="single" w:color="auto" w:sz="8" w:space="0"/>
            </w:tcBorders>
            <w:vAlign w:val="center"/>
          </w:tcPr>
          <w:p w14:paraId="157B40B6">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095143CE">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6A210904">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629D558A">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7DB9F777">
            <w:pPr>
              <w:spacing w:line="360" w:lineRule="auto"/>
              <w:jc w:val="center"/>
              <w:rPr>
                <w:rFonts w:ascii="宋体" w:hAnsi="宋体" w:cs="宋体"/>
                <w:color w:val="000000" w:themeColor="text1"/>
                <w:sz w:val="24"/>
                <w:highlight w:val="none"/>
                <w14:textFill>
                  <w14:solidFill>
                    <w14:schemeClr w14:val="tx1"/>
                  </w14:solidFill>
                </w14:textFill>
              </w:rPr>
            </w:pPr>
          </w:p>
        </w:tc>
      </w:tr>
      <w:tr w14:paraId="1DAC635A">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14:paraId="533CA82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751" w:type="dxa"/>
            <w:tcBorders>
              <w:top w:val="single" w:color="auto" w:sz="8" w:space="0"/>
              <w:left w:val="single" w:color="auto" w:sz="8" w:space="0"/>
              <w:bottom w:val="single" w:color="auto" w:sz="8" w:space="0"/>
              <w:right w:val="single" w:color="auto" w:sz="8" w:space="0"/>
            </w:tcBorders>
            <w:vAlign w:val="center"/>
          </w:tcPr>
          <w:p w14:paraId="69EA497B">
            <w:pPr>
              <w:spacing w:line="360" w:lineRule="auto"/>
              <w:jc w:val="center"/>
              <w:rPr>
                <w:rFonts w:ascii="宋体" w:hAnsi="宋体" w:cs="宋体"/>
                <w:color w:val="000000" w:themeColor="text1"/>
                <w:sz w:val="24"/>
                <w:highlight w:val="none"/>
                <w14:textFill>
                  <w14:solidFill>
                    <w14:schemeClr w14:val="tx1"/>
                  </w14:solidFill>
                </w14:textFill>
              </w:rPr>
            </w:pPr>
          </w:p>
        </w:tc>
        <w:tc>
          <w:tcPr>
            <w:tcW w:w="1119" w:type="dxa"/>
            <w:tcBorders>
              <w:top w:val="single" w:color="auto" w:sz="8" w:space="0"/>
              <w:left w:val="single" w:color="auto" w:sz="8" w:space="0"/>
              <w:bottom w:val="single" w:color="auto" w:sz="8" w:space="0"/>
              <w:right w:val="single" w:color="auto" w:sz="8" w:space="0"/>
            </w:tcBorders>
            <w:vAlign w:val="center"/>
          </w:tcPr>
          <w:p w14:paraId="2D579B3F">
            <w:pPr>
              <w:spacing w:line="360" w:lineRule="auto"/>
              <w:jc w:val="center"/>
              <w:rPr>
                <w:rFonts w:ascii="宋体" w:hAnsi="宋体" w:cs="宋体"/>
                <w:color w:val="000000" w:themeColor="text1"/>
                <w:sz w:val="24"/>
                <w:highlight w:val="none"/>
                <w14:textFill>
                  <w14:solidFill>
                    <w14:schemeClr w14:val="tx1"/>
                  </w14:solidFill>
                </w14:textFill>
              </w:rPr>
            </w:pPr>
          </w:p>
        </w:tc>
        <w:tc>
          <w:tcPr>
            <w:tcW w:w="1696" w:type="dxa"/>
            <w:tcBorders>
              <w:top w:val="single" w:color="auto" w:sz="8" w:space="0"/>
              <w:left w:val="single" w:color="auto" w:sz="8" w:space="0"/>
              <w:bottom w:val="single" w:color="auto" w:sz="8" w:space="0"/>
              <w:right w:val="single" w:color="auto" w:sz="4" w:space="0"/>
            </w:tcBorders>
            <w:vAlign w:val="center"/>
          </w:tcPr>
          <w:p w14:paraId="4CA23283">
            <w:pPr>
              <w:spacing w:line="360" w:lineRule="auto"/>
              <w:jc w:val="center"/>
              <w:rPr>
                <w:rFonts w:ascii="宋体" w:hAnsi="宋体" w:cs="宋体"/>
                <w:color w:val="000000" w:themeColor="text1"/>
                <w:sz w:val="24"/>
                <w:highlight w:val="none"/>
                <w14:textFill>
                  <w14:solidFill>
                    <w14:schemeClr w14:val="tx1"/>
                  </w14:solidFill>
                </w14:textFill>
              </w:rPr>
            </w:pPr>
          </w:p>
        </w:tc>
        <w:tc>
          <w:tcPr>
            <w:tcW w:w="1619" w:type="dxa"/>
            <w:tcBorders>
              <w:top w:val="single" w:color="auto" w:sz="8" w:space="0"/>
              <w:left w:val="single" w:color="auto" w:sz="4" w:space="0"/>
              <w:bottom w:val="single" w:color="auto" w:sz="8" w:space="0"/>
              <w:right w:val="single" w:color="auto" w:sz="8" w:space="0"/>
            </w:tcBorders>
            <w:vAlign w:val="center"/>
          </w:tcPr>
          <w:p w14:paraId="36B46847">
            <w:pPr>
              <w:spacing w:line="360" w:lineRule="auto"/>
              <w:jc w:val="center"/>
              <w:rPr>
                <w:rFonts w:ascii="宋体" w:hAnsi="宋体" w:cs="宋体"/>
                <w:color w:val="000000" w:themeColor="text1"/>
                <w:sz w:val="24"/>
                <w:highlight w:val="none"/>
                <w14:textFill>
                  <w14:solidFill>
                    <w14:schemeClr w14:val="tx1"/>
                  </w14:solidFill>
                </w14:textFill>
              </w:rPr>
            </w:pPr>
          </w:p>
        </w:tc>
        <w:tc>
          <w:tcPr>
            <w:tcW w:w="1180" w:type="dxa"/>
            <w:tcBorders>
              <w:top w:val="single" w:color="auto" w:sz="8" w:space="0"/>
              <w:left w:val="single" w:color="auto" w:sz="8" w:space="0"/>
              <w:bottom w:val="single" w:color="auto" w:sz="8" w:space="0"/>
              <w:right w:val="single" w:color="auto" w:sz="12" w:space="0"/>
            </w:tcBorders>
            <w:vAlign w:val="center"/>
          </w:tcPr>
          <w:p w14:paraId="431185BC">
            <w:pPr>
              <w:spacing w:line="360" w:lineRule="auto"/>
              <w:jc w:val="center"/>
              <w:rPr>
                <w:rFonts w:ascii="宋体" w:hAnsi="宋体" w:cs="宋体"/>
                <w:color w:val="000000" w:themeColor="text1"/>
                <w:sz w:val="24"/>
                <w:highlight w:val="none"/>
                <w14:textFill>
                  <w14:solidFill>
                    <w14:schemeClr w14:val="tx1"/>
                  </w14:solidFill>
                </w14:textFill>
              </w:rPr>
            </w:pPr>
          </w:p>
        </w:tc>
      </w:tr>
    </w:tbl>
    <w:p w14:paraId="29C3AF53">
      <w:pPr>
        <w:pStyle w:val="37"/>
        <w:spacing w:line="360" w:lineRule="auto"/>
        <w:rPr>
          <w:rFonts w:ascii="宋体" w:hAnsi="宋体" w:eastAsia="宋体"/>
          <w:color w:val="000000" w:themeColor="text1"/>
          <w:sz w:val="21"/>
          <w:szCs w:val="21"/>
          <w:highlight w:val="none"/>
          <w14:textFill>
            <w14:solidFill>
              <w14:schemeClr w14:val="tx1"/>
            </w14:solidFill>
          </w14:textFill>
        </w:rPr>
      </w:pPr>
    </w:p>
    <w:p w14:paraId="0CC20281">
      <w:pPr>
        <w:pStyle w:val="37"/>
        <w:spacing w:line="360" w:lineRule="auto"/>
        <w:outlineLvl w:val="9"/>
        <w:rPr>
          <w:rFonts w:ascii="宋体" w:hAnsi="宋体" w:eastAsia="宋体"/>
          <w:color w:val="000000" w:themeColor="text1"/>
          <w:sz w:val="21"/>
          <w:szCs w:val="21"/>
          <w:highlight w:val="none"/>
          <w:lang w:eastAsia="zh-CN"/>
          <w14:textFill>
            <w14:solidFill>
              <w14:schemeClr w14:val="tx1"/>
            </w14:solidFill>
          </w14:textFill>
        </w:rPr>
      </w:pPr>
      <w:bookmarkStart w:id="462" w:name="_Toc31365"/>
      <w:r>
        <w:rPr>
          <w:rFonts w:hint="eastAsia" w:ascii="宋体" w:hAnsi="宋体" w:eastAsia="宋体"/>
          <w:color w:val="000000" w:themeColor="text1"/>
          <w:sz w:val="21"/>
          <w:szCs w:val="21"/>
          <w:highlight w:val="none"/>
          <w:lang w:eastAsia="zh-CN"/>
          <w14:textFill>
            <w14:solidFill>
              <w14:schemeClr w14:val="tx1"/>
            </w14:solidFill>
          </w14:textFill>
        </w:rPr>
        <w:t>注：</w:t>
      </w:r>
      <w:bookmarkEnd w:id="462"/>
      <w:bookmarkStart w:id="463" w:name="_Toc29102"/>
      <w:r>
        <w:rPr>
          <w:rFonts w:hint="eastAsia" w:ascii="宋体" w:hAnsi="宋体" w:eastAsia="宋体"/>
          <w:color w:val="000000" w:themeColor="text1"/>
          <w:sz w:val="21"/>
          <w:szCs w:val="21"/>
          <w:highlight w:val="none"/>
          <w:lang w:eastAsia="zh-CN"/>
          <w14:textFill>
            <w14:solidFill>
              <w14:schemeClr w14:val="tx1"/>
            </w14:solidFill>
          </w14:textFill>
        </w:rPr>
        <w:t>应如实填报信用评价等级使用情况。</w:t>
      </w:r>
      <w:bookmarkEnd w:id="463"/>
    </w:p>
    <w:p w14:paraId="10B06F55">
      <w:pPr>
        <w:pStyle w:val="37"/>
        <w:spacing w:line="360" w:lineRule="auto"/>
        <w:rPr>
          <w:rFonts w:ascii="宋体" w:hAnsi="宋体" w:eastAsia="宋体"/>
          <w:color w:val="000000" w:themeColor="text1"/>
          <w:sz w:val="21"/>
          <w:szCs w:val="21"/>
          <w:highlight w:val="none"/>
          <w:lang w:eastAsia="zh-CN"/>
          <w14:textFill>
            <w14:solidFill>
              <w14:schemeClr w14:val="tx1"/>
            </w14:solidFill>
          </w14:textFill>
        </w:rPr>
      </w:pPr>
    </w:p>
    <w:p w14:paraId="605008F4">
      <w:pPr>
        <w:pStyle w:val="37"/>
        <w:spacing w:line="360" w:lineRule="auto"/>
        <w:rPr>
          <w:rFonts w:ascii="宋体" w:hAnsi="宋体" w:eastAsia="宋体"/>
          <w:color w:val="000000" w:themeColor="text1"/>
          <w:sz w:val="21"/>
          <w:szCs w:val="21"/>
          <w:highlight w:val="none"/>
          <w:lang w:eastAsia="zh-CN"/>
          <w14:textFill>
            <w14:solidFill>
              <w14:schemeClr w14:val="tx1"/>
            </w14:solidFill>
          </w14:textFill>
        </w:rPr>
      </w:pPr>
    </w:p>
    <w:p w14:paraId="5380031A">
      <w:pPr>
        <w:pStyle w:val="37"/>
        <w:spacing w:line="360" w:lineRule="auto"/>
        <w:jc w:val="center"/>
        <w:rPr>
          <w:rFonts w:ascii="宋体" w:hAnsi="宋体" w:eastAsia="宋体"/>
          <w:color w:val="000000" w:themeColor="text1"/>
          <w:sz w:val="28"/>
          <w:szCs w:val="21"/>
          <w:highlight w:val="none"/>
          <w:lang w:eastAsia="zh-CN"/>
          <w14:textFill>
            <w14:solidFill>
              <w14:schemeClr w14:val="tx1"/>
            </w14:solidFill>
          </w14:textFill>
        </w:rPr>
      </w:pPr>
      <w:bookmarkStart w:id="464" w:name="_Toc10325"/>
    </w:p>
    <w:bookmarkEnd w:id="464"/>
    <w:p w14:paraId="5DA77251">
      <w:pPr>
        <w:pStyle w:val="37"/>
        <w:spacing w:line="360" w:lineRule="auto"/>
        <w:jc w:val="center"/>
        <w:rPr>
          <w:rFonts w:ascii="宋体" w:hAnsi="宋体" w:eastAsia="宋体"/>
          <w:color w:val="000000" w:themeColor="text1"/>
          <w:sz w:val="28"/>
          <w:szCs w:val="21"/>
          <w:highlight w:val="none"/>
          <w:lang w:eastAsia="zh-CN"/>
          <w14:textFill>
            <w14:solidFill>
              <w14:schemeClr w14:val="tx1"/>
            </w14:solidFill>
          </w14:textFill>
        </w:rPr>
      </w:pPr>
    </w:p>
    <w:p w14:paraId="1D2AB722">
      <w:pPr>
        <w:pStyle w:val="37"/>
        <w:spacing w:line="360" w:lineRule="auto"/>
        <w:jc w:val="center"/>
        <w:outlineLvl w:val="9"/>
        <w:rPr>
          <w:rFonts w:ascii="宋体" w:hAnsi="宋体" w:eastAsia="宋体"/>
          <w:color w:val="000000" w:themeColor="text1"/>
          <w:szCs w:val="24"/>
          <w:highlight w:val="none"/>
          <w:lang w:eastAsia="zh-CN"/>
          <w14:textFill>
            <w14:solidFill>
              <w14:schemeClr w14:val="tx1"/>
            </w14:solidFill>
          </w14:textFill>
        </w:rPr>
      </w:pPr>
    </w:p>
    <w:p w14:paraId="57375A8D">
      <w:pPr>
        <w:pStyle w:val="37"/>
        <w:spacing w:line="240" w:lineRule="auto"/>
        <w:jc w:val="center"/>
        <w:outlineLvl w:val="9"/>
        <w:rPr>
          <w:rFonts w:ascii="宋体" w:hAnsi="宋体" w:eastAsia="宋体"/>
          <w:color w:val="000000" w:themeColor="text1"/>
          <w:sz w:val="28"/>
          <w:szCs w:val="21"/>
          <w:highlight w:val="none"/>
          <w:lang w:eastAsia="zh-CN"/>
          <w14:textFill>
            <w14:solidFill>
              <w14:schemeClr w14:val="tx1"/>
            </w14:solidFill>
          </w14:textFill>
        </w:rPr>
      </w:pPr>
    </w:p>
    <w:p w14:paraId="17E0AB9F">
      <w:pPr>
        <w:jc w:val="center"/>
        <w:rPr>
          <w:rFonts w:ascii="宋体" w:hAnsi="宋体" w:cs="宋体"/>
          <w:color w:val="000000" w:themeColor="text1"/>
          <w:sz w:val="32"/>
          <w:szCs w:val="32"/>
          <w:highlight w:val="none"/>
          <w:lang w:eastAsia="zh-CN"/>
          <w14:textFill>
            <w14:solidFill>
              <w14:schemeClr w14:val="tx1"/>
            </w14:solidFill>
          </w14:textFill>
        </w:rPr>
      </w:pPr>
    </w:p>
    <w:p w14:paraId="2ABAD891">
      <w:pPr>
        <w:jc w:val="center"/>
        <w:rPr>
          <w:rFonts w:ascii="宋体" w:hAnsi="宋体" w:cs="宋体"/>
          <w:color w:val="000000" w:themeColor="text1"/>
          <w:sz w:val="32"/>
          <w:szCs w:val="32"/>
          <w:highlight w:val="none"/>
          <w:lang w:eastAsia="zh-CN"/>
          <w14:textFill>
            <w14:solidFill>
              <w14:schemeClr w14:val="tx1"/>
            </w14:solidFill>
          </w14:textFill>
        </w:rPr>
      </w:pPr>
    </w:p>
    <w:p w14:paraId="62031DA1">
      <w:pPr>
        <w:rPr>
          <w:rFonts w:ascii="宋体" w:hAnsi="宋体" w:eastAsia="宋体"/>
          <w:color w:val="000000" w:themeColor="text1"/>
          <w:sz w:val="28"/>
          <w:highlight w:val="none"/>
          <w:lang w:eastAsia="zh-CN"/>
          <w14:textFill>
            <w14:solidFill>
              <w14:schemeClr w14:val="tx1"/>
            </w14:solidFill>
          </w14:textFill>
        </w:rPr>
      </w:pPr>
      <w:bookmarkStart w:id="465" w:name="_Toc14957"/>
      <w:r>
        <w:rPr>
          <w:rFonts w:hint="eastAsia" w:ascii="宋体" w:hAnsi="宋体" w:eastAsia="宋体"/>
          <w:color w:val="000000" w:themeColor="text1"/>
          <w:sz w:val="28"/>
          <w:highlight w:val="none"/>
          <w:lang w:eastAsia="zh-CN"/>
          <w14:textFill>
            <w14:solidFill>
              <w14:schemeClr w14:val="tx1"/>
            </w14:solidFill>
          </w14:textFill>
        </w:rPr>
        <w:br w:type="page"/>
      </w:r>
    </w:p>
    <w:p w14:paraId="0E314E32">
      <w:pPr>
        <w:rPr>
          <w:rFonts w:ascii="宋体" w:hAnsi="宋体" w:eastAsia="宋体"/>
          <w:color w:val="000000" w:themeColor="text1"/>
          <w:sz w:val="28"/>
          <w:highlight w:val="none"/>
          <w:lang w:eastAsia="zh-CN"/>
          <w14:textFill>
            <w14:solidFill>
              <w14:schemeClr w14:val="tx1"/>
            </w14:solidFill>
          </w14:textFill>
        </w:rPr>
      </w:pPr>
      <w:r>
        <w:rPr>
          <w:rFonts w:hint="eastAsia" w:ascii="宋体" w:hAnsi="宋体" w:eastAsia="宋体"/>
          <w:color w:val="000000" w:themeColor="text1"/>
          <w:sz w:val="28"/>
          <w:highlight w:val="none"/>
          <w:lang w:eastAsia="zh-CN"/>
          <w14:textFill>
            <w14:solidFill>
              <w14:schemeClr w14:val="tx1"/>
            </w14:solidFill>
          </w14:textFill>
        </w:rPr>
        <w:t>7-2 投标人自评分表（格式自拟）</w:t>
      </w:r>
      <w:bookmarkEnd w:id="465"/>
    </w:p>
    <w:p w14:paraId="2ABBF514">
      <w:pPr>
        <w:pStyle w:val="37"/>
        <w:spacing w:line="360" w:lineRule="auto"/>
        <w:jc w:val="center"/>
        <w:outlineLvl w:val="9"/>
        <w:rPr>
          <w:rFonts w:ascii="宋体" w:hAnsi="宋体" w:eastAsia="宋体"/>
          <w:color w:val="000000" w:themeColor="text1"/>
          <w:sz w:val="28"/>
          <w:szCs w:val="21"/>
          <w:highlight w:val="none"/>
          <w14:textFill>
            <w14:solidFill>
              <w14:schemeClr w14:val="tx1"/>
            </w14:solidFill>
          </w14:textFill>
        </w:rPr>
      </w:pPr>
      <w:bookmarkStart w:id="466" w:name="_Toc28463"/>
      <w:r>
        <w:rPr>
          <w:rFonts w:hint="eastAsia" w:ascii="宋体" w:hAnsi="宋体" w:eastAsia="宋体"/>
          <w:color w:val="000000" w:themeColor="text1"/>
          <w:sz w:val="28"/>
          <w:szCs w:val="21"/>
          <w:highlight w:val="none"/>
          <w14:textFill>
            <w14:solidFill>
              <w14:schemeClr w14:val="tx1"/>
            </w14:solidFill>
          </w14:textFill>
        </w:rPr>
        <w:t>7-2 投标人自评分表</w:t>
      </w:r>
      <w:bookmarkEnd w:id="466"/>
    </w:p>
    <w:tbl>
      <w:tblPr>
        <w:tblStyle w:val="18"/>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96"/>
        <w:gridCol w:w="895"/>
        <w:gridCol w:w="1709"/>
        <w:gridCol w:w="1233"/>
        <w:gridCol w:w="1572"/>
        <w:gridCol w:w="1389"/>
      </w:tblGrid>
      <w:tr w14:paraId="3FB6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10" w:type="dxa"/>
            <w:vAlign w:val="center"/>
          </w:tcPr>
          <w:p w14:paraId="46A2040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96" w:type="dxa"/>
            <w:vAlign w:val="center"/>
          </w:tcPr>
          <w:p w14:paraId="50F67AE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评分因素</w:t>
            </w:r>
          </w:p>
        </w:tc>
        <w:tc>
          <w:tcPr>
            <w:tcW w:w="895" w:type="dxa"/>
            <w:vAlign w:val="center"/>
          </w:tcPr>
          <w:p w14:paraId="7FEB2DB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满分</w:t>
            </w:r>
          </w:p>
        </w:tc>
        <w:tc>
          <w:tcPr>
            <w:tcW w:w="1709" w:type="dxa"/>
            <w:vAlign w:val="center"/>
          </w:tcPr>
          <w:p w14:paraId="56756C7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评分标准</w:t>
            </w:r>
          </w:p>
        </w:tc>
        <w:tc>
          <w:tcPr>
            <w:tcW w:w="1233" w:type="dxa"/>
            <w:vAlign w:val="center"/>
          </w:tcPr>
          <w:p w14:paraId="782C2FAC">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自评分</w:t>
            </w:r>
          </w:p>
        </w:tc>
        <w:tc>
          <w:tcPr>
            <w:tcW w:w="1572" w:type="dxa"/>
            <w:vAlign w:val="center"/>
          </w:tcPr>
          <w:p w14:paraId="4355421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投标人评分情况说明</w:t>
            </w:r>
          </w:p>
        </w:tc>
        <w:tc>
          <w:tcPr>
            <w:tcW w:w="1389" w:type="dxa"/>
            <w:vAlign w:val="center"/>
          </w:tcPr>
          <w:p w14:paraId="20A0833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证明材料所在页码</w:t>
            </w:r>
          </w:p>
        </w:tc>
      </w:tr>
      <w:tr w14:paraId="7DBF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1745273F">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05F6FB28">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57481B56">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1C7463DF">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08E0E878">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40F96626">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6CC76912">
            <w:pPr>
              <w:jc w:val="center"/>
              <w:rPr>
                <w:rFonts w:ascii="宋体" w:hAnsi="宋体" w:cs="宋体"/>
                <w:color w:val="000000" w:themeColor="text1"/>
                <w:sz w:val="24"/>
                <w:highlight w:val="none"/>
                <w14:textFill>
                  <w14:solidFill>
                    <w14:schemeClr w14:val="tx1"/>
                  </w14:solidFill>
                </w14:textFill>
              </w:rPr>
            </w:pPr>
          </w:p>
        </w:tc>
      </w:tr>
      <w:tr w14:paraId="562B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529EC8AB">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55DD9A1A">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278DB939">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0F2BDBE6">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6704F193">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4096BAEF">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46851EEC">
            <w:pPr>
              <w:jc w:val="center"/>
              <w:rPr>
                <w:rFonts w:ascii="宋体" w:hAnsi="宋体" w:cs="宋体"/>
                <w:color w:val="000000" w:themeColor="text1"/>
                <w:sz w:val="24"/>
                <w:highlight w:val="none"/>
                <w14:textFill>
                  <w14:solidFill>
                    <w14:schemeClr w14:val="tx1"/>
                  </w14:solidFill>
                </w14:textFill>
              </w:rPr>
            </w:pPr>
          </w:p>
        </w:tc>
      </w:tr>
      <w:tr w14:paraId="6A63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582F8DB1">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46D08C92">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2AB60A4F">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5FFA9FF7">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16720192">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503D7D3A">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29B3B9E2">
            <w:pPr>
              <w:jc w:val="center"/>
              <w:rPr>
                <w:rFonts w:ascii="宋体" w:hAnsi="宋体" w:cs="宋体"/>
                <w:color w:val="000000" w:themeColor="text1"/>
                <w:sz w:val="24"/>
                <w:highlight w:val="none"/>
                <w14:textFill>
                  <w14:solidFill>
                    <w14:schemeClr w14:val="tx1"/>
                  </w14:solidFill>
                </w14:textFill>
              </w:rPr>
            </w:pPr>
          </w:p>
        </w:tc>
      </w:tr>
      <w:tr w14:paraId="5423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10554D46">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45A20BB2">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0C486F3C">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5503E94C">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448F1591">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711AC219">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3F541292">
            <w:pPr>
              <w:jc w:val="center"/>
              <w:rPr>
                <w:rFonts w:ascii="宋体" w:hAnsi="宋体" w:cs="宋体"/>
                <w:color w:val="000000" w:themeColor="text1"/>
                <w:sz w:val="24"/>
                <w:highlight w:val="none"/>
                <w14:textFill>
                  <w14:solidFill>
                    <w14:schemeClr w14:val="tx1"/>
                  </w14:solidFill>
                </w14:textFill>
              </w:rPr>
            </w:pPr>
          </w:p>
        </w:tc>
      </w:tr>
      <w:tr w14:paraId="3AEF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392D2CE7">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3982D5B4">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2FD4B108">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2D8E2C4C">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1CB2AC89">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3FA9B55B">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4B945F6E">
            <w:pPr>
              <w:jc w:val="center"/>
              <w:rPr>
                <w:rFonts w:ascii="宋体" w:hAnsi="宋体" w:cs="宋体"/>
                <w:color w:val="000000" w:themeColor="text1"/>
                <w:sz w:val="24"/>
                <w:highlight w:val="none"/>
                <w14:textFill>
                  <w14:solidFill>
                    <w14:schemeClr w14:val="tx1"/>
                  </w14:solidFill>
                </w14:textFill>
              </w:rPr>
            </w:pPr>
          </w:p>
        </w:tc>
      </w:tr>
      <w:tr w14:paraId="3321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2A47AE6B">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25B9A4C9">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5A438C9E">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7C820A5B">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10AB1425">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6840F8A2">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68E4DF8C">
            <w:pPr>
              <w:jc w:val="center"/>
              <w:rPr>
                <w:rFonts w:ascii="宋体" w:hAnsi="宋体" w:cs="宋体"/>
                <w:color w:val="000000" w:themeColor="text1"/>
                <w:sz w:val="24"/>
                <w:highlight w:val="none"/>
                <w14:textFill>
                  <w14:solidFill>
                    <w14:schemeClr w14:val="tx1"/>
                  </w14:solidFill>
                </w14:textFill>
              </w:rPr>
            </w:pPr>
          </w:p>
        </w:tc>
      </w:tr>
      <w:tr w14:paraId="74BD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14:paraId="22B3706A">
            <w:pPr>
              <w:jc w:val="center"/>
              <w:rPr>
                <w:rFonts w:ascii="宋体" w:hAnsi="宋体" w:cs="宋体"/>
                <w:color w:val="000000" w:themeColor="text1"/>
                <w:sz w:val="24"/>
                <w:highlight w:val="none"/>
                <w14:textFill>
                  <w14:solidFill>
                    <w14:schemeClr w14:val="tx1"/>
                  </w14:solidFill>
                </w14:textFill>
              </w:rPr>
            </w:pPr>
          </w:p>
        </w:tc>
        <w:tc>
          <w:tcPr>
            <w:tcW w:w="1296" w:type="dxa"/>
            <w:vAlign w:val="center"/>
          </w:tcPr>
          <w:p w14:paraId="51FBA053">
            <w:pPr>
              <w:jc w:val="center"/>
              <w:rPr>
                <w:rFonts w:ascii="宋体" w:hAnsi="宋体" w:cs="宋体"/>
                <w:color w:val="000000" w:themeColor="text1"/>
                <w:sz w:val="24"/>
                <w:highlight w:val="none"/>
                <w14:textFill>
                  <w14:solidFill>
                    <w14:schemeClr w14:val="tx1"/>
                  </w14:solidFill>
                </w14:textFill>
              </w:rPr>
            </w:pPr>
          </w:p>
        </w:tc>
        <w:tc>
          <w:tcPr>
            <w:tcW w:w="895" w:type="dxa"/>
            <w:vAlign w:val="center"/>
          </w:tcPr>
          <w:p w14:paraId="2B3AC9DB">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430D29D9">
            <w:pPr>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6F4EE54D">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7244791D">
            <w:pPr>
              <w:jc w:val="center"/>
              <w:rPr>
                <w:rFonts w:ascii="宋体" w:hAnsi="宋体" w:cs="宋体"/>
                <w:color w:val="000000" w:themeColor="text1"/>
                <w:sz w:val="24"/>
                <w:highlight w:val="none"/>
                <w14:textFill>
                  <w14:solidFill>
                    <w14:schemeClr w14:val="tx1"/>
                  </w14:solidFill>
                </w14:textFill>
              </w:rPr>
            </w:pPr>
          </w:p>
        </w:tc>
        <w:tc>
          <w:tcPr>
            <w:tcW w:w="1389" w:type="dxa"/>
            <w:vAlign w:val="center"/>
          </w:tcPr>
          <w:p w14:paraId="2AEFBC87">
            <w:pPr>
              <w:jc w:val="center"/>
              <w:rPr>
                <w:rFonts w:ascii="宋体" w:hAnsi="宋体" w:cs="宋体"/>
                <w:color w:val="000000" w:themeColor="text1"/>
                <w:sz w:val="24"/>
                <w:highlight w:val="none"/>
                <w14:textFill>
                  <w14:solidFill>
                    <w14:schemeClr w14:val="tx1"/>
                  </w14:solidFill>
                </w14:textFill>
              </w:rPr>
            </w:pPr>
          </w:p>
        </w:tc>
      </w:tr>
      <w:tr w14:paraId="0AD0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06" w:type="dxa"/>
            <w:gridSpan w:val="2"/>
            <w:vAlign w:val="center"/>
          </w:tcPr>
          <w:p w14:paraId="66175D6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合计</w:t>
            </w:r>
          </w:p>
        </w:tc>
        <w:tc>
          <w:tcPr>
            <w:tcW w:w="895" w:type="dxa"/>
            <w:vAlign w:val="center"/>
          </w:tcPr>
          <w:p w14:paraId="62051B2E">
            <w:pPr>
              <w:jc w:val="center"/>
              <w:rPr>
                <w:rFonts w:ascii="宋体" w:hAnsi="宋体" w:cs="宋体"/>
                <w:color w:val="000000" w:themeColor="text1"/>
                <w:sz w:val="24"/>
                <w:highlight w:val="none"/>
                <w14:textFill>
                  <w14:solidFill>
                    <w14:schemeClr w14:val="tx1"/>
                  </w14:solidFill>
                </w14:textFill>
              </w:rPr>
            </w:pPr>
          </w:p>
        </w:tc>
        <w:tc>
          <w:tcPr>
            <w:tcW w:w="1709" w:type="dxa"/>
            <w:vAlign w:val="center"/>
          </w:tcPr>
          <w:p w14:paraId="44372DB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233" w:type="dxa"/>
            <w:vAlign w:val="center"/>
          </w:tcPr>
          <w:p w14:paraId="79CEDC04">
            <w:pPr>
              <w:jc w:val="center"/>
              <w:rPr>
                <w:rFonts w:ascii="宋体" w:hAnsi="宋体" w:cs="宋体"/>
                <w:color w:val="000000" w:themeColor="text1"/>
                <w:sz w:val="24"/>
                <w:highlight w:val="none"/>
                <w14:textFill>
                  <w14:solidFill>
                    <w14:schemeClr w14:val="tx1"/>
                  </w14:solidFill>
                </w14:textFill>
              </w:rPr>
            </w:pPr>
          </w:p>
        </w:tc>
        <w:tc>
          <w:tcPr>
            <w:tcW w:w="1572" w:type="dxa"/>
            <w:vAlign w:val="center"/>
          </w:tcPr>
          <w:p w14:paraId="72F288A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89" w:type="dxa"/>
            <w:vAlign w:val="center"/>
          </w:tcPr>
          <w:p w14:paraId="6F042FD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bl>
    <w:p w14:paraId="6B34C9EE">
      <w:pPr>
        <w:jc w:val="center"/>
        <w:rPr>
          <w:rFonts w:ascii="宋体" w:hAnsi="宋体" w:cs="宋体"/>
          <w:color w:val="000000" w:themeColor="text1"/>
          <w:sz w:val="32"/>
          <w:szCs w:val="32"/>
          <w:highlight w:val="none"/>
          <w14:textFill>
            <w14:solidFill>
              <w14:schemeClr w14:val="tx1"/>
            </w14:solidFill>
          </w14:textFill>
        </w:rPr>
      </w:pPr>
    </w:p>
    <w:p w14:paraId="4F105C76">
      <w:pPr>
        <w:jc w:val="center"/>
        <w:rPr>
          <w:rFonts w:ascii="宋体" w:hAnsi="宋体" w:cs="宋体"/>
          <w:color w:val="000000" w:themeColor="text1"/>
          <w:sz w:val="32"/>
          <w:szCs w:val="32"/>
          <w:highlight w:val="none"/>
          <w14:textFill>
            <w14:solidFill>
              <w14:schemeClr w14:val="tx1"/>
            </w14:solidFill>
          </w14:textFill>
        </w:rPr>
      </w:pPr>
    </w:p>
    <w:p w14:paraId="043F5C24">
      <w:pPr>
        <w:ind w:firstLine="2400" w:firstLineChars="1000"/>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u w:val="single"/>
          <w:lang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（盖章位章）</w:t>
      </w:r>
    </w:p>
    <w:p w14:paraId="31B7EA1A">
      <w:pPr>
        <w:pStyle w:val="25"/>
        <w:rPr>
          <w:color w:val="000000" w:themeColor="text1"/>
          <w:highlight w:val="none"/>
          <w:lang w:eastAsia="zh-CN"/>
          <w14:textFill>
            <w14:solidFill>
              <w14:schemeClr w14:val="tx1"/>
            </w14:solidFill>
          </w14:textFill>
        </w:rPr>
        <w:sectPr>
          <w:headerReference r:id="rId59" w:type="default"/>
          <w:footerReference r:id="rId60" w:type="default"/>
          <w:pgSz w:w="11907" w:h="16839"/>
          <w:pgMar w:top="1173" w:right="1613" w:bottom="1254" w:left="1673" w:header="862" w:footer="1093" w:gutter="0"/>
          <w:cols w:space="720" w:num="1"/>
        </w:sectPr>
      </w:pPr>
      <w:r>
        <w:rPr>
          <w:rFonts w:hint="eastAsia" w:ascii="宋体" w:hAnsi="宋体" w:cs="宋体"/>
          <w:color w:val="000000" w:themeColor="text1"/>
          <w:sz w:val="24"/>
          <w:szCs w:val="24"/>
          <w:highlight w:val="none"/>
          <w:lang w:eastAsia="zh-CN"/>
          <w14:textFill>
            <w14:solidFill>
              <w14:schemeClr w14:val="tx1"/>
            </w14:solidFill>
          </w14:textFill>
        </w:rPr>
        <w:t xml:space="preserve">               法定代表人或其委托代理人：</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（签字）</w:t>
      </w:r>
    </w:p>
    <w:p w14:paraId="7EAC941E">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261C881B">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21390F4C">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4ED43B2C">
      <w:pPr>
        <w:tabs>
          <w:tab w:val="left" w:pos="3287"/>
        </w:tabs>
        <w:kinsoku/>
        <w:spacing w:before="78" w:line="219" w:lineRule="auto"/>
        <w:ind w:left="0" w:leftChars="0" w:firstLine="0" w:firstLineChars="0"/>
        <w:jc w:val="center"/>
        <w:rPr>
          <w:rFonts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广东省韶关市始兴县国道G535线下窖至顿岗段智慧路网及配套工程建设项目设计</w:t>
      </w:r>
      <w:r>
        <w:rPr>
          <w:rFonts w:hint="eastAsia" w:ascii="宋体" w:hAnsi="宋体" w:eastAsia="宋体" w:cs="宋体"/>
          <w:color w:val="000000" w:themeColor="text1"/>
          <w:sz w:val="32"/>
          <w:szCs w:val="32"/>
          <w:highlight w:val="none"/>
          <w:lang w:eastAsia="zh-CN"/>
          <w14:textFill>
            <w14:solidFill>
              <w14:schemeClr w14:val="tx1"/>
            </w14:solidFill>
          </w14:textFill>
        </w:rPr>
        <w:t>招标</w:t>
      </w:r>
    </w:p>
    <w:p w14:paraId="73EEF0DF">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168CE447">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3BF2B6C8">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528B2191">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7B94E6F2">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6FE356E2">
      <w:pPr>
        <w:kinsoku/>
        <w:spacing w:line="264" w:lineRule="auto"/>
        <w:rPr>
          <w:rFonts w:ascii="宋体" w:hAnsi="宋体" w:eastAsia="宋体" w:cs="宋体"/>
          <w:color w:val="000000" w:themeColor="text1"/>
          <w:highlight w:val="none"/>
          <w:lang w:eastAsia="zh-CN"/>
          <w14:textFill>
            <w14:solidFill>
              <w14:schemeClr w14:val="tx1"/>
            </w14:solidFill>
          </w14:textFill>
        </w:rPr>
      </w:pPr>
    </w:p>
    <w:p w14:paraId="460B0C77">
      <w:pPr>
        <w:kinsoku/>
        <w:spacing w:line="265" w:lineRule="auto"/>
        <w:rPr>
          <w:rFonts w:ascii="宋体" w:hAnsi="宋体" w:eastAsia="宋体" w:cs="宋体"/>
          <w:color w:val="000000" w:themeColor="text1"/>
          <w:highlight w:val="none"/>
          <w:lang w:eastAsia="zh-CN"/>
          <w14:textFill>
            <w14:solidFill>
              <w14:schemeClr w14:val="tx1"/>
            </w14:solidFill>
          </w14:textFill>
        </w:rPr>
      </w:pPr>
    </w:p>
    <w:p w14:paraId="2DC71FB8">
      <w:pPr>
        <w:kinsoku/>
        <w:spacing w:line="265" w:lineRule="auto"/>
        <w:rPr>
          <w:rFonts w:ascii="宋体" w:hAnsi="宋体" w:eastAsia="宋体" w:cs="宋体"/>
          <w:color w:val="000000" w:themeColor="text1"/>
          <w:highlight w:val="none"/>
          <w:lang w:eastAsia="zh-CN"/>
          <w14:textFill>
            <w14:solidFill>
              <w14:schemeClr w14:val="tx1"/>
            </w14:solidFill>
          </w14:textFill>
        </w:rPr>
      </w:pPr>
    </w:p>
    <w:p w14:paraId="47B0D24E">
      <w:pPr>
        <w:kinsoku/>
        <w:spacing w:before="159" w:line="332" w:lineRule="auto"/>
        <w:ind w:left="3265" w:right="2563" w:hanging="691"/>
        <w:rPr>
          <w:rFonts w:ascii="宋体" w:hAnsi="宋体" w:eastAsia="宋体" w:cs="宋体"/>
          <w:color w:val="000000" w:themeColor="text1"/>
          <w:sz w:val="36"/>
          <w:szCs w:val="36"/>
          <w:highlight w:val="none"/>
          <w:lang w:eastAsia="zh-CN"/>
          <w14:textFill>
            <w14:solidFill>
              <w14:schemeClr w14:val="tx1"/>
            </w14:solidFill>
          </w14:textFill>
        </w:rPr>
      </w:pPr>
      <w:bookmarkStart w:id="467" w:name="bookmark304"/>
      <w:bookmarkEnd w:id="467"/>
      <w:r>
        <w:rPr>
          <w:rFonts w:hint="eastAsia" w:ascii="宋体" w:hAnsi="宋体" w:eastAsia="宋体" w:cs="宋体"/>
          <w:color w:val="000000" w:themeColor="text1"/>
          <w:sz w:val="49"/>
          <w:szCs w:val="49"/>
          <w:highlight w:val="none"/>
          <w:lang w:eastAsia="zh-CN"/>
          <w14:textFill>
            <w14:solidFill>
              <w14:schemeClr w14:val="tx1"/>
            </w14:solidFill>
          </w14:textFill>
        </w:rPr>
        <w:t xml:space="preserve">投  标  文  件 </w:t>
      </w:r>
      <w:bookmarkStart w:id="468" w:name="bookmark303"/>
      <w:bookmarkEnd w:id="468"/>
      <w:r>
        <w:rPr>
          <w:rFonts w:hint="eastAsia" w:ascii="宋体" w:hAnsi="宋体" w:eastAsia="宋体" w:cs="宋体"/>
          <w:color w:val="000000" w:themeColor="text1"/>
          <w:sz w:val="36"/>
          <w:szCs w:val="36"/>
          <w:highlight w:val="none"/>
          <w:lang w:eastAsia="zh-CN"/>
          <w14:textFill>
            <w14:solidFill>
              <w14:schemeClr w14:val="tx1"/>
            </w14:solidFill>
          </w14:textFill>
        </w:rPr>
        <w:t>（技术文件）</w:t>
      </w:r>
    </w:p>
    <w:p w14:paraId="6A6946D3">
      <w:pPr>
        <w:kinsoku/>
        <w:rPr>
          <w:rFonts w:ascii="宋体" w:hAnsi="宋体" w:eastAsia="宋体" w:cs="宋体"/>
          <w:color w:val="000000" w:themeColor="text1"/>
          <w:highlight w:val="none"/>
          <w:lang w:eastAsia="zh-CN"/>
          <w14:textFill>
            <w14:solidFill>
              <w14:schemeClr w14:val="tx1"/>
            </w14:solidFill>
          </w14:textFill>
        </w:rPr>
      </w:pPr>
    </w:p>
    <w:p w14:paraId="07128462">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45B9B66">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79B166F9">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36D266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4D41331C">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5610D5C1">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568DF82">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54A23C73">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948320B">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41FAAE2">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78A7F6DE">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89B9923">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1D9E528E">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066DE30C">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50F2F1C8">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8368DE0">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3DE25BDF">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A717475">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2BA8B77A">
      <w:pPr>
        <w:kinsoku/>
        <w:spacing w:line="241" w:lineRule="auto"/>
        <w:rPr>
          <w:rFonts w:ascii="宋体" w:hAnsi="宋体" w:eastAsia="宋体" w:cs="宋体"/>
          <w:color w:val="000000" w:themeColor="text1"/>
          <w:highlight w:val="none"/>
          <w:lang w:eastAsia="zh-CN"/>
          <w14:textFill>
            <w14:solidFill>
              <w14:schemeClr w14:val="tx1"/>
            </w14:solidFill>
          </w14:textFill>
        </w:rPr>
      </w:pPr>
    </w:p>
    <w:p w14:paraId="45822B8C">
      <w:pPr>
        <w:tabs>
          <w:tab w:val="left" w:pos="3257"/>
        </w:tabs>
        <w:kinsoku/>
        <w:spacing w:before="91" w:line="568" w:lineRule="auto"/>
        <w:ind w:left="2138" w:right="556" w:hanging="1602"/>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年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日</w:t>
      </w:r>
    </w:p>
    <w:p w14:paraId="642372A7">
      <w:pPr>
        <w:kinsoku/>
        <w:spacing w:line="568"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61" w:type="default"/>
          <w:pgSz w:w="11907" w:h="16839"/>
          <w:pgMar w:top="1173" w:right="1613" w:bottom="1254" w:left="1673" w:header="862" w:footer="1093" w:gutter="0"/>
          <w:cols w:space="720" w:num="1"/>
        </w:sectPr>
      </w:pPr>
    </w:p>
    <w:p w14:paraId="65747B85">
      <w:pPr>
        <w:kinsoku/>
        <w:spacing w:before="91" w:line="225" w:lineRule="auto"/>
        <w:ind w:left="3198"/>
        <w:rPr>
          <w:rFonts w:ascii="宋体" w:hAnsi="宋体" w:eastAsia="宋体" w:cs="宋体"/>
          <w:color w:val="000000" w:themeColor="text1"/>
          <w:sz w:val="13"/>
          <w:szCs w:val="13"/>
          <w:highlight w:val="none"/>
          <w:lang w:eastAsia="zh-CN"/>
          <w14:textFill>
            <w14:solidFill>
              <w14:schemeClr w14:val="tx1"/>
            </w14:solidFill>
          </w14:textFill>
        </w:rPr>
      </w:pPr>
      <w:bookmarkStart w:id="469" w:name="bookmark305"/>
      <w:bookmarkEnd w:id="469"/>
      <w:bookmarkStart w:id="470" w:name="bookmark306"/>
      <w:bookmarkEnd w:id="470"/>
      <w:r>
        <w:rPr>
          <w:rFonts w:hint="eastAsia" w:ascii="宋体" w:hAnsi="宋体" w:eastAsia="宋体" w:cs="宋体"/>
          <w:color w:val="000000" w:themeColor="text1"/>
          <w:sz w:val="28"/>
          <w:szCs w:val="28"/>
          <w:highlight w:val="none"/>
          <w:lang w:eastAsia="zh-CN"/>
          <w14:textFill>
            <w14:solidFill>
              <w14:schemeClr w14:val="tx1"/>
            </w14:solidFill>
          </w14:textFill>
        </w:rPr>
        <w:t>八、技术建议书</w:t>
      </w:r>
    </w:p>
    <w:p w14:paraId="7B758D46">
      <w:pPr>
        <w:kinsoku/>
        <w:rPr>
          <w:rFonts w:ascii="宋体" w:hAnsi="宋体" w:eastAsia="宋体" w:cs="宋体"/>
          <w:color w:val="000000" w:themeColor="text1"/>
          <w:highlight w:val="none"/>
          <w:lang w:eastAsia="zh-CN"/>
          <w14:textFill>
            <w14:solidFill>
              <w14:schemeClr w14:val="tx1"/>
            </w14:solidFill>
          </w14:textFill>
        </w:rPr>
      </w:pPr>
    </w:p>
    <w:p w14:paraId="6D9C110B">
      <w:pPr>
        <w:kinsoku/>
        <w:spacing w:before="78" w:line="360" w:lineRule="auto"/>
        <w:ind w:left="-19" w:leftChars="-9"/>
        <w:rPr>
          <w:rFonts w:ascii="宋体" w:hAnsi="宋体" w:eastAsia="宋体" w:cs="宋体"/>
          <w:color w:val="000000" w:themeColor="text1"/>
          <w:sz w:val="24"/>
          <w:szCs w:val="24"/>
          <w:highlight w:val="none"/>
          <w:lang w:eastAsia="zh-CN"/>
          <w14:textFill>
            <w14:solidFill>
              <w14:schemeClr w14:val="tx1"/>
            </w14:solidFill>
          </w14:textFill>
        </w:rPr>
      </w:pPr>
    </w:p>
    <w:p w14:paraId="07638C85">
      <w:pPr>
        <w:kinsoku/>
        <w:spacing w:before="78" w:line="360" w:lineRule="auto"/>
        <w:ind w:left="-19" w:leftChars="-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主要内容包括：</w:t>
      </w:r>
    </w:p>
    <w:p w14:paraId="230D77DE">
      <w:pPr>
        <w:kinsoku/>
        <w:spacing w:before="153" w:line="360" w:lineRule="auto"/>
        <w:ind w:left="-19" w:leftChars="-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1.对招标项目设计的理解和总体设计思路</w:t>
      </w:r>
    </w:p>
    <w:p w14:paraId="367EDB4A">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2.对招标项目设计的特点、关键性技术问题的认识及其对策措施</w:t>
      </w:r>
    </w:p>
    <w:p w14:paraId="685491EF">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.设计工作量及计划安排</w:t>
      </w:r>
    </w:p>
    <w:p w14:paraId="003B617C">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.设计的质量保证措施、进度保证措施、安全保证措施</w:t>
      </w:r>
    </w:p>
    <w:p w14:paraId="300B3E04">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.后续服务的安排及保证措施</w:t>
      </w:r>
    </w:p>
    <w:p w14:paraId="7772B095">
      <w:pPr>
        <w:kinsoku/>
        <w:spacing w:before="155" w:line="360" w:lineRule="auto"/>
        <w:ind w:left="-19" w:leftChars="-9" w:right="14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.其他建议</w:t>
      </w:r>
    </w:p>
    <w:p w14:paraId="4FFD68FB">
      <w:pPr>
        <w:kinsoku/>
        <w:spacing w:before="153" w:line="360" w:lineRule="auto"/>
        <w:ind w:left="-19" w:leftChars="-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（附必要的图纸）</w:t>
      </w:r>
    </w:p>
    <w:p w14:paraId="1C4439A3">
      <w:pPr>
        <w:kinsoku/>
        <w:spacing w:line="245" w:lineRule="auto"/>
        <w:rPr>
          <w:rFonts w:ascii="宋体" w:hAnsi="宋体" w:eastAsia="宋体" w:cs="宋体"/>
          <w:color w:val="000000" w:themeColor="text1"/>
          <w:sz w:val="24"/>
          <w:szCs w:val="24"/>
          <w:highlight w:val="none"/>
          <w:lang w:eastAsia="zh-CN"/>
          <w14:textFill>
            <w14:solidFill>
              <w14:schemeClr w14:val="tx1"/>
            </w14:solidFill>
          </w14:textFill>
        </w:rPr>
      </w:pPr>
    </w:p>
    <w:p w14:paraId="640325B6">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5859E4D">
      <w:pPr>
        <w:kinsoku/>
        <w:spacing w:line="245"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注:技术建议书采用标准图框A3幅面(含文字说明在内，总页数不超过100页)。</w:t>
      </w:r>
    </w:p>
    <w:p w14:paraId="4514F753">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3F998B3F">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16176EEC">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361C48B4">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42FB59D7">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05F2042C">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0E907403">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61F15205">
      <w:pPr>
        <w:kinsoku/>
        <w:spacing w:line="245" w:lineRule="auto"/>
        <w:rPr>
          <w:rFonts w:ascii="宋体" w:hAnsi="宋体" w:eastAsia="宋体" w:cs="宋体"/>
          <w:color w:val="000000" w:themeColor="text1"/>
          <w:highlight w:val="none"/>
          <w:lang w:eastAsia="zh-CN"/>
          <w14:textFill>
            <w14:solidFill>
              <w14:schemeClr w14:val="tx1"/>
            </w14:solidFill>
          </w14:textFill>
        </w:rPr>
      </w:pPr>
    </w:p>
    <w:p w14:paraId="148BCEF1">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550FAF87">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36A0588A">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E39133A">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BFB2E17">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6F089EA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3DE78EC7">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6C4F8AA2">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53D9805A">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4F28DD4">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26E468DF">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1BD6DB03">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36FA900E">
      <w:pPr>
        <w:kinsoku/>
        <w:spacing w:line="246" w:lineRule="auto"/>
        <w:rPr>
          <w:rFonts w:ascii="宋体" w:hAnsi="宋体" w:eastAsia="宋体" w:cs="宋体"/>
          <w:color w:val="000000" w:themeColor="text1"/>
          <w:highlight w:val="none"/>
          <w:lang w:eastAsia="zh-CN"/>
          <w14:textFill>
            <w14:solidFill>
              <w14:schemeClr w14:val="tx1"/>
            </w14:solidFill>
          </w14:textFill>
        </w:rPr>
      </w:pPr>
    </w:p>
    <w:p w14:paraId="4723155A">
      <w:pPr>
        <w:kinsoku/>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br w:type="page"/>
      </w:r>
    </w:p>
    <w:p w14:paraId="207E3D5F">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46CA20B4">
      <w:pPr>
        <w:kinsoku/>
        <w:spacing w:line="256" w:lineRule="auto"/>
        <w:rPr>
          <w:rFonts w:ascii="宋体" w:hAnsi="宋体" w:eastAsia="宋体" w:cs="宋体"/>
          <w:color w:val="000000" w:themeColor="text1"/>
          <w:highlight w:val="none"/>
          <w:lang w:eastAsia="zh-CN"/>
          <w14:textFill>
            <w14:solidFill>
              <w14:schemeClr w14:val="tx1"/>
            </w14:solidFill>
          </w14:textFill>
        </w:rPr>
      </w:pPr>
    </w:p>
    <w:p w14:paraId="2B381FF7">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27026E4E">
      <w:pPr>
        <w:kinsoku/>
        <w:spacing w:line="257" w:lineRule="auto"/>
        <w:rPr>
          <w:rFonts w:ascii="宋体" w:hAnsi="宋体" w:eastAsia="宋体" w:cs="宋体"/>
          <w:color w:val="000000" w:themeColor="text1"/>
          <w:highlight w:val="none"/>
          <w:lang w:eastAsia="zh-CN"/>
          <w14:textFill>
            <w14:solidFill>
              <w14:schemeClr w14:val="tx1"/>
            </w14:solidFill>
          </w14:textFill>
        </w:rPr>
      </w:pPr>
    </w:p>
    <w:p w14:paraId="477E3C47">
      <w:pPr>
        <w:tabs>
          <w:tab w:val="left" w:pos="3287"/>
        </w:tabs>
        <w:kinsoku/>
        <w:spacing w:before="78" w:line="219" w:lineRule="auto"/>
        <w:ind w:left="0" w:leftChars="0" w:firstLine="0" w:firstLineChars="0"/>
        <w:jc w:val="center"/>
        <w:rPr>
          <w:rFonts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广东省韶关市始兴县国道G535线下窖至顿岗段智慧路网及配套工程建设项目设计</w:t>
      </w:r>
      <w:r>
        <w:rPr>
          <w:rFonts w:hint="eastAsia" w:ascii="宋体" w:hAnsi="宋体" w:eastAsia="宋体" w:cs="宋体"/>
          <w:color w:val="000000" w:themeColor="text1"/>
          <w:sz w:val="32"/>
          <w:szCs w:val="32"/>
          <w:highlight w:val="none"/>
          <w:u w:val="none"/>
          <w:lang w:eastAsia="zh-CN"/>
          <w14:textFill>
            <w14:solidFill>
              <w14:schemeClr w14:val="tx1"/>
            </w14:solidFill>
          </w14:textFill>
        </w:rPr>
        <w:t>招标</w:t>
      </w:r>
    </w:p>
    <w:p w14:paraId="7A7E80C1">
      <w:pPr>
        <w:kinsoku/>
        <w:spacing w:line="261" w:lineRule="auto"/>
        <w:ind w:left="0" w:leftChars="0" w:firstLine="0" w:firstLineChars="0"/>
        <w:jc w:val="center"/>
        <w:rPr>
          <w:rFonts w:ascii="宋体" w:hAnsi="宋体" w:eastAsia="宋体" w:cs="宋体"/>
          <w:color w:val="000000" w:themeColor="text1"/>
          <w:highlight w:val="none"/>
          <w:u w:val="none"/>
          <w:lang w:eastAsia="zh-CN"/>
          <w14:textFill>
            <w14:solidFill>
              <w14:schemeClr w14:val="tx1"/>
            </w14:solidFill>
          </w14:textFill>
        </w:rPr>
      </w:pPr>
    </w:p>
    <w:p w14:paraId="3B1C78DB">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557036C2">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4F886867">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63299F96">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3D694022">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2B89CE94">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D637F10">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742E7C90">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3CDE90B2">
      <w:pPr>
        <w:kinsoku/>
        <w:spacing w:before="159" w:line="372" w:lineRule="auto"/>
        <w:ind w:left="3322" w:right="2621" w:hanging="691"/>
        <w:rPr>
          <w:rFonts w:ascii="宋体" w:hAnsi="宋体" w:eastAsia="宋体" w:cs="宋体"/>
          <w:color w:val="000000" w:themeColor="text1"/>
          <w:sz w:val="36"/>
          <w:szCs w:val="36"/>
          <w:highlight w:val="none"/>
          <w:lang w:eastAsia="zh-CN"/>
          <w14:textFill>
            <w14:solidFill>
              <w14:schemeClr w14:val="tx1"/>
            </w14:solidFill>
          </w14:textFill>
        </w:rPr>
      </w:pPr>
      <w:bookmarkStart w:id="471" w:name="bookmark308"/>
      <w:bookmarkEnd w:id="471"/>
      <w:r>
        <w:rPr>
          <w:rFonts w:hint="eastAsia" w:ascii="宋体" w:hAnsi="宋体" w:eastAsia="宋体" w:cs="宋体"/>
          <w:color w:val="000000" w:themeColor="text1"/>
          <w:sz w:val="49"/>
          <w:szCs w:val="49"/>
          <w:highlight w:val="none"/>
          <w:lang w:eastAsia="zh-CN"/>
          <w14:textFill>
            <w14:solidFill>
              <w14:schemeClr w14:val="tx1"/>
            </w14:solidFill>
          </w14:textFill>
        </w:rPr>
        <w:t xml:space="preserve">投  标  文  件 </w:t>
      </w:r>
      <w:bookmarkStart w:id="472" w:name="bookmark307"/>
      <w:bookmarkEnd w:id="472"/>
      <w:r>
        <w:rPr>
          <w:rFonts w:hint="eastAsia" w:ascii="宋体" w:hAnsi="宋体" w:eastAsia="宋体" w:cs="宋体"/>
          <w:color w:val="000000" w:themeColor="text1"/>
          <w:sz w:val="36"/>
          <w:szCs w:val="36"/>
          <w:highlight w:val="none"/>
          <w:lang w:eastAsia="zh-CN"/>
          <w14:textFill>
            <w14:solidFill>
              <w14:schemeClr w14:val="tx1"/>
            </w14:solidFill>
          </w14:textFill>
        </w:rPr>
        <w:t>（报价文件）</w:t>
      </w:r>
    </w:p>
    <w:p w14:paraId="71E13B6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253364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4D7C381">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BA81791">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9ACD2F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6ED842F">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2FE7401">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9591C80">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FD900D5">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361D4F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467F637">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7AE4E02">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8B9A96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8B1A4D8">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1DFC719">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05D65672">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2033AFEB">
      <w:pPr>
        <w:tabs>
          <w:tab w:val="left" w:pos="3313"/>
        </w:tabs>
        <w:kinsoku/>
        <w:spacing w:before="91" w:line="568" w:lineRule="auto"/>
        <w:ind w:left="2196" w:right="614" w:hanging="1602"/>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年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日</w:t>
      </w:r>
    </w:p>
    <w:p w14:paraId="31D00301">
      <w:pPr>
        <w:kinsoku/>
        <w:spacing w:line="568" w:lineRule="auto"/>
        <w:rPr>
          <w:rFonts w:ascii="宋体" w:hAnsi="宋体" w:eastAsia="宋体" w:cs="宋体"/>
          <w:color w:val="000000" w:themeColor="text1"/>
          <w:sz w:val="28"/>
          <w:szCs w:val="28"/>
          <w:highlight w:val="none"/>
          <w:lang w:eastAsia="zh-CN"/>
          <w14:textFill>
            <w14:solidFill>
              <w14:schemeClr w14:val="tx1"/>
            </w14:solidFill>
          </w14:textFill>
        </w:rPr>
        <w:sectPr>
          <w:headerReference r:id="rId62" w:type="default"/>
          <w:footerReference r:id="rId63" w:type="default"/>
          <w:pgSz w:w="11907" w:h="16841"/>
          <w:pgMar w:top="1173" w:right="1555" w:bottom="1014" w:left="1615" w:header="862" w:footer="853" w:gutter="0"/>
          <w:cols w:space="720" w:num="1"/>
        </w:sectPr>
      </w:pPr>
    </w:p>
    <w:p w14:paraId="186E173E">
      <w:pPr>
        <w:kinsoku/>
        <w:spacing w:before="97" w:line="219" w:lineRule="auto"/>
        <w:ind w:left="3966"/>
        <w:rPr>
          <w:rFonts w:ascii="宋体" w:hAnsi="宋体" w:eastAsia="宋体" w:cs="宋体"/>
          <w:color w:val="000000" w:themeColor="text1"/>
          <w:sz w:val="30"/>
          <w:szCs w:val="30"/>
          <w:highlight w:val="none"/>
          <w:lang w:eastAsia="zh-CN"/>
          <w14:textFill>
            <w14:solidFill>
              <w14:schemeClr w14:val="tx1"/>
            </w14:solidFill>
          </w14:textFill>
        </w:rPr>
      </w:pPr>
      <w:bookmarkStart w:id="473" w:name="bookmark309"/>
      <w:bookmarkEnd w:id="473"/>
      <w:bookmarkStart w:id="474" w:name="bookmark310"/>
      <w:bookmarkEnd w:id="474"/>
      <w:r>
        <w:rPr>
          <w:rFonts w:hint="eastAsia" w:ascii="宋体" w:hAnsi="宋体" w:eastAsia="宋体" w:cs="宋体"/>
          <w:color w:val="000000" w:themeColor="text1"/>
          <w:sz w:val="30"/>
          <w:szCs w:val="30"/>
          <w:highlight w:val="none"/>
          <w:lang w:eastAsia="zh-CN"/>
          <w14:textFill>
            <w14:solidFill>
              <w14:schemeClr w14:val="tx1"/>
            </w14:solidFill>
          </w14:textFill>
        </w:rPr>
        <w:t>目  录</w:t>
      </w:r>
    </w:p>
    <w:p w14:paraId="2FD13251">
      <w:pPr>
        <w:kinsoku/>
        <w:spacing w:line="287" w:lineRule="auto"/>
        <w:rPr>
          <w:rFonts w:ascii="宋体" w:hAnsi="宋体" w:eastAsia="宋体" w:cs="宋体"/>
          <w:color w:val="000000" w:themeColor="text1"/>
          <w:highlight w:val="none"/>
          <w:lang w:eastAsia="zh-CN"/>
          <w14:textFill>
            <w14:solidFill>
              <w14:schemeClr w14:val="tx1"/>
            </w14:solidFill>
          </w14:textFill>
        </w:rPr>
      </w:pPr>
    </w:p>
    <w:p w14:paraId="200B04EE">
      <w:pPr>
        <w:kinsoku/>
        <w:spacing w:line="287" w:lineRule="auto"/>
        <w:rPr>
          <w:rFonts w:ascii="宋体" w:hAnsi="宋体" w:eastAsia="宋体" w:cs="宋体"/>
          <w:color w:val="000000" w:themeColor="text1"/>
          <w:highlight w:val="none"/>
          <w:lang w:eastAsia="zh-CN"/>
          <w14:textFill>
            <w14:solidFill>
              <w14:schemeClr w14:val="tx1"/>
            </w14:solidFill>
          </w14:textFill>
        </w:rPr>
      </w:pPr>
    </w:p>
    <w:p w14:paraId="2919854C">
      <w:pPr>
        <w:kinsoku/>
        <w:spacing w:line="287" w:lineRule="auto"/>
        <w:rPr>
          <w:rFonts w:ascii="宋体" w:hAnsi="宋体" w:eastAsia="宋体" w:cs="宋体"/>
          <w:color w:val="000000" w:themeColor="text1"/>
          <w:highlight w:val="none"/>
          <w:lang w:eastAsia="zh-CN"/>
          <w14:textFill>
            <w14:solidFill>
              <w14:schemeClr w14:val="tx1"/>
            </w14:solidFill>
          </w14:textFill>
        </w:rPr>
      </w:pPr>
    </w:p>
    <w:p w14:paraId="53ACAC54">
      <w:pPr>
        <w:kinsoku/>
        <w:spacing w:line="288" w:lineRule="auto"/>
        <w:rPr>
          <w:rFonts w:ascii="宋体" w:hAnsi="宋体" w:eastAsia="宋体" w:cs="宋体"/>
          <w:color w:val="000000" w:themeColor="text1"/>
          <w:highlight w:val="none"/>
          <w:lang w:eastAsia="zh-CN"/>
          <w14:textFill>
            <w14:solidFill>
              <w14:schemeClr w14:val="tx1"/>
            </w14:solidFill>
          </w14:textFill>
        </w:rPr>
      </w:pPr>
    </w:p>
    <w:p w14:paraId="6CEBD956">
      <w:pPr>
        <w:kinsoku/>
        <w:spacing w:before="91" w:line="220" w:lineRule="auto"/>
        <w:ind w:left="840" w:leftChars="400"/>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一、投标函</w:t>
      </w:r>
    </w:p>
    <w:p w14:paraId="7016492E">
      <w:pPr>
        <w:kinsoku/>
        <w:spacing w:line="274" w:lineRule="auto"/>
        <w:ind w:left="840" w:leftChars="400"/>
        <w:rPr>
          <w:rFonts w:ascii="宋体" w:hAnsi="宋体" w:eastAsia="宋体" w:cs="宋体"/>
          <w:color w:val="000000" w:themeColor="text1"/>
          <w:highlight w:val="none"/>
          <w:lang w:eastAsia="zh-CN"/>
          <w14:textFill>
            <w14:solidFill>
              <w14:schemeClr w14:val="tx1"/>
            </w14:solidFill>
          </w14:textFill>
        </w:rPr>
      </w:pPr>
    </w:p>
    <w:p w14:paraId="36AAC921">
      <w:pPr>
        <w:kinsoku/>
        <w:spacing w:before="91" w:line="219" w:lineRule="auto"/>
        <w:ind w:left="840" w:leftChars="400"/>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二、设计费用清单</w:t>
      </w:r>
    </w:p>
    <w:p w14:paraId="76E127F2">
      <w:pPr>
        <w:kinsoku/>
        <w:spacing w:line="219"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64" w:type="default"/>
          <w:pgSz w:w="11907" w:h="16841"/>
          <w:pgMar w:top="1173" w:right="1555" w:bottom="1014" w:left="1615" w:header="862" w:footer="853" w:gutter="0"/>
          <w:cols w:space="720" w:num="1"/>
        </w:sectPr>
      </w:pPr>
    </w:p>
    <w:p w14:paraId="4E6CE347">
      <w:pPr>
        <w:kinsoku/>
        <w:spacing w:before="98" w:line="220" w:lineRule="auto"/>
        <w:ind w:left="3633"/>
        <w:rPr>
          <w:rFonts w:ascii="宋体" w:hAnsi="宋体" w:eastAsia="宋体" w:cs="宋体"/>
          <w:color w:val="000000" w:themeColor="text1"/>
          <w:sz w:val="30"/>
          <w:szCs w:val="30"/>
          <w:highlight w:val="none"/>
          <w:lang w:eastAsia="zh-CN"/>
          <w14:textFill>
            <w14:solidFill>
              <w14:schemeClr w14:val="tx1"/>
            </w14:solidFill>
          </w14:textFill>
        </w:rPr>
      </w:pPr>
      <w:bookmarkStart w:id="475" w:name="bookmark311"/>
      <w:bookmarkEnd w:id="475"/>
      <w:bookmarkStart w:id="476" w:name="bookmark312"/>
      <w:bookmarkEnd w:id="476"/>
      <w:r>
        <w:rPr>
          <w:rFonts w:hint="eastAsia" w:ascii="宋体" w:hAnsi="宋体" w:eastAsia="宋体" w:cs="宋体"/>
          <w:color w:val="000000" w:themeColor="text1"/>
          <w:sz w:val="30"/>
          <w:szCs w:val="30"/>
          <w:highlight w:val="none"/>
          <w:lang w:eastAsia="zh-CN"/>
          <w14:textFill>
            <w14:solidFill>
              <w14:schemeClr w14:val="tx1"/>
            </w14:solidFill>
          </w14:textFill>
        </w:rPr>
        <w:t>一、投标函</w:t>
      </w:r>
    </w:p>
    <w:p w14:paraId="60B0BE00">
      <w:pPr>
        <w:kinsoku/>
        <w:spacing w:line="302" w:lineRule="auto"/>
        <w:rPr>
          <w:rFonts w:ascii="宋体" w:hAnsi="宋体" w:eastAsia="宋体" w:cs="宋体"/>
          <w:color w:val="000000" w:themeColor="text1"/>
          <w:highlight w:val="none"/>
          <w:lang w:eastAsia="zh-CN"/>
          <w14:textFill>
            <w14:solidFill>
              <w14:schemeClr w14:val="tx1"/>
            </w14:solidFill>
          </w14:textFill>
        </w:rPr>
      </w:pPr>
    </w:p>
    <w:p w14:paraId="7F907037">
      <w:pPr>
        <w:kinsoku/>
        <w:spacing w:line="302" w:lineRule="auto"/>
        <w:rPr>
          <w:rFonts w:ascii="宋体" w:hAnsi="宋体" w:eastAsia="宋体" w:cs="宋体"/>
          <w:color w:val="000000" w:themeColor="text1"/>
          <w:highlight w:val="none"/>
          <w:lang w:eastAsia="zh-CN"/>
          <w14:textFill>
            <w14:solidFill>
              <w14:schemeClr w14:val="tx1"/>
            </w14:solidFill>
          </w14:textFill>
        </w:rPr>
      </w:pPr>
    </w:p>
    <w:p w14:paraId="3E8B0BA0">
      <w:pPr>
        <w:kinsoku/>
        <w:spacing w:line="303" w:lineRule="auto"/>
        <w:rPr>
          <w:rFonts w:ascii="宋体" w:hAnsi="宋体" w:eastAsia="宋体" w:cs="宋体"/>
          <w:color w:val="000000" w:themeColor="text1"/>
          <w:highlight w:val="none"/>
          <w:lang w:eastAsia="zh-CN"/>
          <w14:textFill>
            <w14:solidFill>
              <w14:schemeClr w14:val="tx1"/>
            </w14:solidFill>
          </w14:textFill>
        </w:rPr>
      </w:pPr>
    </w:p>
    <w:p w14:paraId="1AECF440">
      <w:pPr>
        <w:tabs>
          <w:tab w:val="left" w:pos="3028"/>
        </w:tabs>
        <w:kinsoku/>
        <w:spacing w:before="78" w:line="220" w:lineRule="auto"/>
        <w:ind w:left="14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（招标人名称）：</w:t>
      </w:r>
    </w:p>
    <w:p w14:paraId="7D000340">
      <w:pPr>
        <w:kinsoku/>
        <w:spacing w:before="237" w:line="302" w:lineRule="auto"/>
        <w:ind w:left="39" w:right="28" w:firstLine="49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1.我方已仔细研究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（项目名称）设计招标文件的全部内容（含补遗书，如有），在考察工程现场后，愿意以人民币（大写）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元(¥</w:t>
      </w:r>
      <w:r>
        <w:rPr>
          <w:rFonts w:hint="eastAsia" w:ascii="宋体" w:hAnsi="宋体" w:eastAsia="宋体" w:cs="宋体"/>
          <w:color w:val="000000" w:themeColor="text1"/>
          <w:sz w:val="24"/>
          <w:szCs w:val="24"/>
          <w:highlight w:val="none"/>
          <w:lang w:eastAsia="zh-CN"/>
          <w14:textFill>
            <w14:solidFill>
              <w14:schemeClr w14:val="tx1"/>
            </w14:solidFill>
          </w14:textFill>
        </w:rPr>
        <w:drawing>
          <wp:inline distT="0" distB="0" distL="0" distR="0">
            <wp:extent cx="5715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1" cstate="print"/>
                    <a:stretch>
                      <a:fillRect/>
                    </a:stretch>
                  </pic:blipFill>
                  <pic:spPr>
                    <a:xfrm>
                      <a:off x="0" y="0"/>
                      <a:ext cx="571805" cy="7620"/>
                    </a:xfrm>
                    <a:prstGeom prst="rect">
                      <a:avLst/>
                    </a:prstGeom>
                  </pic:spPr>
                </pic:pic>
              </a:graphicData>
            </a:graphic>
          </wp:inline>
        </w:drawing>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)的投标总报价（或根据招标文件规定修正核实后确定的另一金额，其中，增值税税率为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），按合同约定完成施工设计工作。</w:t>
      </w:r>
    </w:p>
    <w:p w14:paraId="3D74CFEC">
      <w:pPr>
        <w:kinsoku/>
        <w:spacing w:before="33" w:line="264" w:lineRule="auto"/>
        <w:ind w:left="38" w:right="31"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2.在合同协议书正式签署生效之前，本投标函连同你方的中标通知书将构成我们双方之间共同遵守的文件，对双方具有约束力。</w:t>
      </w:r>
    </w:p>
    <w:p w14:paraId="66170E89">
      <w:pPr>
        <w:kinsoku/>
        <w:spacing w:before="114" w:line="220" w:lineRule="auto"/>
        <w:ind w:left="5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（其他补充说明）。</w:t>
      </w:r>
    </w:p>
    <w:p w14:paraId="6A34FE46">
      <w:pPr>
        <w:kinsoku/>
        <w:spacing w:line="422" w:lineRule="auto"/>
        <w:rPr>
          <w:rFonts w:ascii="宋体" w:hAnsi="宋体" w:eastAsia="宋体" w:cs="宋体"/>
          <w:color w:val="000000" w:themeColor="text1"/>
          <w:highlight w:val="none"/>
          <w:lang w:eastAsia="zh-CN"/>
          <w14:textFill>
            <w14:solidFill>
              <w14:schemeClr w14:val="tx1"/>
            </w14:solidFill>
          </w14:textFill>
        </w:rPr>
      </w:pPr>
    </w:p>
    <w:p w14:paraId="57717C7B">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 标 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（盖单位章）</w:t>
      </w:r>
      <w:r>
        <w:rPr>
          <w:rFonts w:hint="eastAsia" w:ascii="宋体" w:hAnsi="宋体" w:eastAsia="宋体" w:cs="宋体"/>
          <w:color w:val="000000" w:themeColor="text1"/>
          <w:sz w:val="12"/>
          <w:szCs w:val="12"/>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p>
    <w:p w14:paraId="2B13E480">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7260DD3D">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网    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4782A392">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4B5CFDEC">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传    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16216450">
      <w:pPr>
        <w:kinsoku/>
        <w:spacing w:before="79" w:line="305" w:lineRule="auto"/>
        <w:ind w:left="3456" w:right="28"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14:paraId="0E0DAD31">
      <w:pPr>
        <w:kinsoku/>
        <w:spacing w:line="354" w:lineRule="auto"/>
        <w:rPr>
          <w:rFonts w:ascii="宋体" w:hAnsi="宋体" w:eastAsia="宋体" w:cs="宋体"/>
          <w:color w:val="000000" w:themeColor="text1"/>
          <w:highlight w:val="none"/>
          <w:lang w:eastAsia="zh-CN"/>
          <w14:textFill>
            <w14:solidFill>
              <w14:schemeClr w14:val="tx1"/>
            </w14:solidFill>
          </w14:textFill>
        </w:rPr>
      </w:pPr>
    </w:p>
    <w:p w14:paraId="29301DEA">
      <w:pPr>
        <w:tabs>
          <w:tab w:val="left" w:pos="5849"/>
        </w:tabs>
        <w:kinsoku/>
        <w:spacing w:before="78" w:line="220" w:lineRule="auto"/>
        <w:ind w:left="476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日</w:t>
      </w:r>
    </w:p>
    <w:p w14:paraId="1324B7D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24D2F98">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FC813FF">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1EF7A064">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51A5AB0">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000131F3">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30ECDE87">
      <w:pPr>
        <w:kinsoku/>
        <w:spacing w:line="243" w:lineRule="auto"/>
        <w:rPr>
          <w:rFonts w:ascii="宋体" w:hAnsi="宋体" w:eastAsia="宋体" w:cs="宋体"/>
          <w:color w:val="000000" w:themeColor="text1"/>
          <w:highlight w:val="none"/>
          <w:lang w:eastAsia="zh-CN"/>
          <w14:textFill>
            <w14:solidFill>
              <w14:schemeClr w14:val="tx1"/>
            </w14:solidFill>
          </w14:textFill>
        </w:rPr>
      </w:pPr>
    </w:p>
    <w:p w14:paraId="4187EDB6">
      <w:pPr>
        <w:kinsoku/>
        <w:spacing w:line="347" w:lineRule="auto"/>
        <w:rPr>
          <w:rFonts w:ascii="宋体" w:hAnsi="宋体" w:eastAsia="宋体" w:cs="宋体"/>
          <w:color w:val="000000" w:themeColor="text1"/>
          <w:highlight w:val="none"/>
          <w:lang w:eastAsia="zh-CN"/>
          <w14:textFill>
            <w14:solidFill>
              <w14:schemeClr w14:val="tx1"/>
            </w14:solidFill>
          </w14:textFill>
        </w:rPr>
      </w:pPr>
    </w:p>
    <w:p w14:paraId="55484D06">
      <w:pPr>
        <w:pStyle w:val="6"/>
        <w:spacing w:line="360" w:lineRule="auto"/>
        <w:jc w:val="center"/>
        <w:outlineLvl w:val="9"/>
        <w:rPr>
          <w:b/>
          <w:color w:val="000000" w:themeColor="text1"/>
          <w:spacing w:val="-3"/>
          <w:sz w:val="28"/>
          <w:szCs w:val="28"/>
          <w:highlight w:val="none"/>
          <w:lang w:eastAsia="zh-CN"/>
          <w14:textFill>
            <w14:solidFill>
              <w14:schemeClr w14:val="tx1"/>
            </w14:solidFill>
          </w14:textFill>
        </w:rPr>
      </w:pPr>
      <w:bookmarkStart w:id="477" w:name="bookmark314"/>
      <w:bookmarkEnd w:id="477"/>
      <w:bookmarkStart w:id="478" w:name="bookmark313"/>
      <w:bookmarkEnd w:id="478"/>
      <w:r>
        <w:rPr>
          <w:rFonts w:hint="eastAsia" w:ascii="宋体" w:hAnsi="宋体" w:eastAsia="宋体" w:cs="宋体"/>
          <w:color w:val="000000" w:themeColor="text1"/>
          <w:sz w:val="30"/>
          <w:szCs w:val="30"/>
          <w:highlight w:val="none"/>
          <w:lang w:eastAsia="zh-CN"/>
          <w14:textFill>
            <w14:solidFill>
              <w14:schemeClr w14:val="tx1"/>
            </w14:solidFill>
          </w14:textFill>
        </w:rPr>
        <w:br w:type="page"/>
      </w:r>
      <w:r>
        <w:rPr>
          <w:b/>
          <w:color w:val="000000" w:themeColor="text1"/>
          <w:spacing w:val="-3"/>
          <w:sz w:val="28"/>
          <w:szCs w:val="28"/>
          <w:highlight w:val="none"/>
          <w:lang w:eastAsia="zh-CN"/>
          <w14:textFill>
            <w14:solidFill>
              <w14:schemeClr w14:val="tx1"/>
            </w14:solidFill>
          </w14:textFill>
        </w:rPr>
        <w:t>二、设计费用清单</w:t>
      </w:r>
    </w:p>
    <w:p w14:paraId="78979323">
      <w:pPr>
        <w:jc w:val="center"/>
        <w:outlineLvl w:val="9"/>
        <w:rPr>
          <w:b/>
          <w:color w:val="000000" w:themeColor="text1"/>
          <w:spacing w:val="-3"/>
          <w:sz w:val="28"/>
          <w:szCs w:val="28"/>
          <w:highlight w:val="none"/>
          <w:lang w:eastAsia="zh-CN"/>
          <w14:textFill>
            <w14:solidFill>
              <w14:schemeClr w14:val="tx1"/>
            </w14:solidFill>
          </w14:textFill>
        </w:rPr>
      </w:pPr>
      <w:r>
        <w:rPr>
          <w:b/>
          <w:color w:val="000000" w:themeColor="text1"/>
          <w:spacing w:val="-3"/>
          <w:sz w:val="28"/>
          <w:szCs w:val="28"/>
          <w:highlight w:val="none"/>
          <w:lang w:eastAsia="zh-CN"/>
          <w14:textFill>
            <w14:solidFill>
              <w14:schemeClr w14:val="tx1"/>
            </w14:solidFill>
          </w14:textFill>
        </w:rPr>
        <w:t>（一）报价清单说明</w:t>
      </w:r>
    </w:p>
    <w:p w14:paraId="34132D93">
      <w:pPr>
        <w:spacing w:line="316" w:lineRule="auto"/>
        <w:rPr>
          <w:color w:val="000000" w:themeColor="text1"/>
          <w:highlight w:val="none"/>
          <w:lang w:eastAsia="zh-CN"/>
          <w14:textFill>
            <w14:solidFill>
              <w14:schemeClr w14:val="tx1"/>
            </w14:solidFill>
          </w14:textFill>
        </w:rPr>
      </w:pPr>
    </w:p>
    <w:p w14:paraId="548FA373">
      <w:pPr>
        <w:spacing w:line="360" w:lineRule="auto"/>
        <w:ind w:firstLine="504"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1、“报价文件”应与“投标人须知”、“通用合同条款”、“专用合同条款”和“发包人要</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求”一起使用。投标人应根据本招标项目前一阶段（工可阶段或初步设计阶段）</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批复意见和强制性</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要求，按照本招标文件规定的设计工作内容和</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计划工作量，认真阅读分析本招标项目设计原始资料，在编制完成技术建议书的前提下，慎重提出“报价文件”，并</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以此做为本招标项目</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设计费的基础。</w:t>
      </w:r>
    </w:p>
    <w:p w14:paraId="3AA88112">
      <w:pPr>
        <w:spacing w:line="360" w:lineRule="auto"/>
        <w:ind w:firstLine="52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2、设计人应按照国家有关工程建设标准强制性条</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文和交通运输部有关标准、规范、规程、定</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额、办法、示例等要求的内容和深度，开展本招标项</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目的设计工作，并将设计费计入相应的报价项目中。“报价文件”所列的报价，应包括设计、专题</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研究等为完成本</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招标项目设计全过程的一切费用，包括按合同规</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定应完成的设计费和后续服务费（招标配</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合和施工配合）、与设计文件审查有关的各种会议的会务费以及设计人自行委托咨询的咨询费、</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利润、税金等与此有关的一切费用。</w:t>
      </w:r>
    </w:p>
    <w:p w14:paraId="478106A4">
      <w:pPr>
        <w:spacing w:line="360" w:lineRule="auto"/>
        <w:ind w:firstLine="516"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9"/>
          <w:sz w:val="24"/>
          <w:szCs w:val="24"/>
          <w:highlight w:val="none"/>
          <w:lang w:eastAsia="zh-CN"/>
          <w14:textFill>
            <w14:solidFill>
              <w14:schemeClr w14:val="tx1"/>
            </w14:solidFill>
          </w14:textFill>
        </w:rPr>
        <w:t>3、“报价文件”为通用表格，投标人应根据</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本招标项目工作内容，按照表格格式详细填写，</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以免遗漏或有误。投标人没有报价的项目，发包人将认为有关费用已包含在其它项目之中，不另行</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支付。凡清单项目中未包含的但在设计</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中又必须完成的工作内容，均被认为已包含在清单各项</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目报价中，发包人不另行支付。</w:t>
      </w:r>
    </w:p>
    <w:p w14:paraId="6A83B448">
      <w:pPr>
        <w:spacing w:line="360" w:lineRule="auto"/>
        <w:ind w:firstLine="508"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4、投标人在“报价文件”中报价应以人民币为单位。</w:t>
      </w:r>
    </w:p>
    <w:p w14:paraId="7FB06B23">
      <w:pPr>
        <w:spacing w:line="360" w:lineRule="auto"/>
        <w:ind w:firstLine="512"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5、“报价文件”应单独密封在第二个信封中，并注明“投标文件“报价文件”。</w:t>
      </w:r>
    </w:p>
    <w:p w14:paraId="1E33972A">
      <w:pPr>
        <w:spacing w:line="360" w:lineRule="auto"/>
        <w:ind w:firstLine="520" w:firstLineChars="200"/>
        <w:jc w:val="both"/>
        <w:rPr>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6、对于发包人向政府部门申报的前期专</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项工作，设计人应积极配合发包人和前期专项编制单</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位，同时，设计人应充分考虑到政府部门审批可能导致的时间延误，合理调配好各阶段的设计工作，</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努力降低所产生的影响，由此可能产生的费用已包含在投标报价中，发包人不另行支付。</w:t>
      </w:r>
    </w:p>
    <w:p w14:paraId="7F1111A4">
      <w:pPr>
        <w:rPr>
          <w:rFonts w:hint="eastAsia"/>
          <w:b/>
          <w:color w:val="000000" w:themeColor="text1"/>
          <w:spacing w:val="-3"/>
          <w:sz w:val="28"/>
          <w:szCs w:val="28"/>
          <w:highlight w:val="none"/>
          <w:lang w:eastAsia="zh-CN"/>
          <w14:textFill>
            <w14:solidFill>
              <w14:schemeClr w14:val="tx1"/>
            </w14:solidFill>
          </w14:textFill>
        </w:rPr>
      </w:pPr>
      <w:r>
        <w:rPr>
          <w:rFonts w:hint="eastAsia"/>
          <w:b/>
          <w:color w:val="000000" w:themeColor="text1"/>
          <w:spacing w:val="-3"/>
          <w:sz w:val="28"/>
          <w:szCs w:val="28"/>
          <w:highlight w:val="none"/>
          <w:lang w:eastAsia="zh-CN"/>
          <w14:textFill>
            <w14:solidFill>
              <w14:schemeClr w14:val="tx1"/>
            </w14:solidFill>
          </w14:textFill>
        </w:rPr>
        <w:br w:type="page"/>
      </w:r>
    </w:p>
    <w:p w14:paraId="5E785F61">
      <w:pPr>
        <w:jc w:val="center"/>
        <w:outlineLvl w:val="9"/>
        <w:rPr>
          <w:rFonts w:hint="default"/>
          <w:b/>
          <w:color w:val="000000" w:themeColor="text1"/>
          <w:spacing w:val="-3"/>
          <w:sz w:val="28"/>
          <w:szCs w:val="28"/>
          <w:highlight w:val="none"/>
          <w:lang w:val="en-US" w:eastAsia="zh-CN"/>
          <w14:textFill>
            <w14:solidFill>
              <w14:schemeClr w14:val="tx1"/>
            </w14:solidFill>
          </w14:textFill>
        </w:rPr>
      </w:pPr>
      <w:r>
        <w:rPr>
          <w:rFonts w:hint="eastAsia"/>
          <w:b/>
          <w:color w:val="000000" w:themeColor="text1"/>
          <w:spacing w:val="-3"/>
          <w:sz w:val="28"/>
          <w:szCs w:val="28"/>
          <w:highlight w:val="none"/>
          <w:lang w:eastAsia="zh-CN"/>
          <w14:textFill>
            <w14:solidFill>
              <w14:schemeClr w14:val="tx1"/>
            </w14:solidFill>
          </w14:textFill>
        </w:rPr>
        <w:t>（二）公路工程勘察工作报价清单表（</w:t>
      </w:r>
      <w:r>
        <w:rPr>
          <w:rFonts w:hint="eastAsia"/>
          <w:b/>
          <w:color w:val="000000" w:themeColor="text1"/>
          <w:spacing w:val="-3"/>
          <w:sz w:val="28"/>
          <w:szCs w:val="28"/>
          <w:highlight w:val="none"/>
          <w:lang w:val="en-US" w:eastAsia="zh-CN"/>
          <w14:textFill>
            <w14:solidFill>
              <w14:schemeClr w14:val="tx1"/>
            </w14:solidFill>
          </w14:textFill>
        </w:rPr>
        <w:t>本项目不适用）</w:t>
      </w:r>
    </w:p>
    <w:p w14:paraId="2E0952FE">
      <w:pPr>
        <w:rPr>
          <w:color w:val="000000" w:themeColor="text1"/>
          <w:sz w:val="24"/>
          <w:szCs w:val="24"/>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单位：元（人民币）</w:t>
      </w:r>
    </w:p>
    <w:tbl>
      <w:tblPr>
        <w:tblStyle w:val="18"/>
        <w:tblW w:w="0" w:type="auto"/>
        <w:jc w:val="center"/>
        <w:tblLayout w:type="fixed"/>
        <w:tblCellMar>
          <w:top w:w="0" w:type="dxa"/>
          <w:left w:w="0" w:type="dxa"/>
          <w:bottom w:w="0" w:type="dxa"/>
          <w:right w:w="0" w:type="dxa"/>
        </w:tblCellMar>
      </w:tblPr>
      <w:tblGrid>
        <w:gridCol w:w="1111"/>
        <w:gridCol w:w="2125"/>
        <w:gridCol w:w="923"/>
        <w:gridCol w:w="1389"/>
        <w:gridCol w:w="1388"/>
        <w:gridCol w:w="1386"/>
      </w:tblGrid>
      <w:tr w14:paraId="07B4165B">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00564ED">
            <w:pPr>
              <w:jc w:val="center"/>
              <w:rPr>
                <w:rFonts w:ascii="Times New Roman" w:hAnsi="Times New Roman"/>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序号</w:t>
            </w:r>
          </w:p>
        </w:tc>
        <w:tc>
          <w:tcPr>
            <w:tcW w:w="2125" w:type="dxa"/>
            <w:tcBorders>
              <w:top w:val="single" w:color="000000" w:sz="4" w:space="0"/>
              <w:left w:val="nil"/>
              <w:bottom w:val="single" w:color="000000" w:sz="4" w:space="0"/>
              <w:right w:val="single" w:color="000000" w:sz="4" w:space="0"/>
            </w:tcBorders>
            <w:vAlign w:val="center"/>
          </w:tcPr>
          <w:p w14:paraId="79CF13BF">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项目名称</w:t>
            </w:r>
          </w:p>
        </w:tc>
        <w:tc>
          <w:tcPr>
            <w:tcW w:w="923" w:type="dxa"/>
            <w:tcBorders>
              <w:top w:val="single" w:color="000000" w:sz="4" w:space="0"/>
              <w:left w:val="nil"/>
              <w:bottom w:val="single" w:color="000000" w:sz="4" w:space="0"/>
              <w:right w:val="single" w:color="000000" w:sz="4" w:space="0"/>
            </w:tcBorders>
            <w:vAlign w:val="center"/>
          </w:tcPr>
          <w:p w14:paraId="04775F8C">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计量单位</w:t>
            </w:r>
          </w:p>
        </w:tc>
        <w:tc>
          <w:tcPr>
            <w:tcW w:w="1389" w:type="dxa"/>
            <w:tcBorders>
              <w:top w:val="single" w:color="000000" w:sz="4" w:space="0"/>
              <w:left w:val="nil"/>
              <w:bottom w:val="single" w:color="000000" w:sz="4" w:space="0"/>
              <w:right w:val="single" w:color="000000" w:sz="4" w:space="0"/>
            </w:tcBorders>
            <w:vAlign w:val="center"/>
          </w:tcPr>
          <w:p w14:paraId="3C077F02">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实物工作量</w:t>
            </w:r>
          </w:p>
        </w:tc>
        <w:tc>
          <w:tcPr>
            <w:tcW w:w="1388" w:type="dxa"/>
            <w:tcBorders>
              <w:top w:val="single" w:color="000000" w:sz="4" w:space="0"/>
              <w:left w:val="nil"/>
              <w:bottom w:val="single" w:color="000000" w:sz="4" w:space="0"/>
              <w:right w:val="single" w:color="000000" w:sz="4" w:space="0"/>
            </w:tcBorders>
            <w:vAlign w:val="center"/>
          </w:tcPr>
          <w:p w14:paraId="12FD8F18">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单价金额</w:t>
            </w:r>
          </w:p>
        </w:tc>
        <w:tc>
          <w:tcPr>
            <w:tcW w:w="1386" w:type="dxa"/>
            <w:tcBorders>
              <w:top w:val="single" w:color="000000" w:sz="4" w:space="0"/>
              <w:left w:val="nil"/>
              <w:bottom w:val="single" w:color="000000" w:sz="4" w:space="0"/>
              <w:right w:val="single" w:color="000000" w:sz="4" w:space="0"/>
            </w:tcBorders>
            <w:vAlign w:val="center"/>
          </w:tcPr>
          <w:p w14:paraId="5C861747">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合价金额</w:t>
            </w:r>
          </w:p>
        </w:tc>
      </w:tr>
      <w:tr w14:paraId="452B34A8">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45B0D8F">
            <w:pP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36F25C51">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控制测量</w:t>
            </w:r>
          </w:p>
        </w:tc>
        <w:tc>
          <w:tcPr>
            <w:tcW w:w="923" w:type="dxa"/>
            <w:tcBorders>
              <w:top w:val="single" w:color="000000" w:sz="4" w:space="0"/>
              <w:left w:val="nil"/>
              <w:bottom w:val="single" w:color="000000" w:sz="4" w:space="0"/>
              <w:right w:val="single" w:color="000000" w:sz="4" w:space="0"/>
            </w:tcBorders>
            <w:vAlign w:val="center"/>
          </w:tcPr>
          <w:p w14:paraId="0917E58E">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7FB48FE0">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1155BB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F5CEE32">
            <w:pPr>
              <w:jc w:val="center"/>
              <w:rPr>
                <w:color w:val="000000" w:themeColor="text1"/>
                <w:kern w:val="2"/>
                <w:highlight w:val="none"/>
                <w14:textFill>
                  <w14:solidFill>
                    <w14:schemeClr w14:val="tx1"/>
                  </w14:solidFill>
                </w14:textFill>
              </w:rPr>
            </w:pPr>
          </w:p>
        </w:tc>
      </w:tr>
      <w:tr w14:paraId="43F1409F">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AE6197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19686C4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一级</w:t>
            </w:r>
          </w:p>
        </w:tc>
        <w:tc>
          <w:tcPr>
            <w:tcW w:w="923" w:type="dxa"/>
            <w:tcBorders>
              <w:top w:val="single" w:color="000000" w:sz="4" w:space="0"/>
              <w:left w:val="nil"/>
              <w:bottom w:val="single" w:color="000000" w:sz="4" w:space="0"/>
              <w:right w:val="single" w:color="000000" w:sz="4" w:space="0"/>
            </w:tcBorders>
            <w:vAlign w:val="center"/>
          </w:tcPr>
          <w:p w14:paraId="17FAA98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207D7E87">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8BC6F5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0D65DA4C">
            <w:pPr>
              <w:jc w:val="center"/>
              <w:rPr>
                <w:color w:val="000000" w:themeColor="text1"/>
                <w:kern w:val="2"/>
                <w:highlight w:val="none"/>
                <w14:textFill>
                  <w14:solidFill>
                    <w14:schemeClr w14:val="tx1"/>
                  </w14:solidFill>
                </w14:textFill>
              </w:rPr>
            </w:pPr>
          </w:p>
        </w:tc>
      </w:tr>
      <w:tr w14:paraId="7A1D619F">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A77A7D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0DFB481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二级</w:t>
            </w:r>
          </w:p>
        </w:tc>
        <w:tc>
          <w:tcPr>
            <w:tcW w:w="923" w:type="dxa"/>
            <w:tcBorders>
              <w:top w:val="single" w:color="000000" w:sz="4" w:space="0"/>
              <w:left w:val="nil"/>
              <w:bottom w:val="single" w:color="000000" w:sz="4" w:space="0"/>
              <w:right w:val="single" w:color="000000" w:sz="4" w:space="0"/>
            </w:tcBorders>
            <w:vAlign w:val="center"/>
          </w:tcPr>
          <w:p w14:paraId="03BC262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618B90AD">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C7F2DC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257CFF7">
            <w:pPr>
              <w:jc w:val="center"/>
              <w:rPr>
                <w:color w:val="000000" w:themeColor="text1"/>
                <w:kern w:val="2"/>
                <w:highlight w:val="none"/>
                <w14:textFill>
                  <w14:solidFill>
                    <w14:schemeClr w14:val="tx1"/>
                  </w14:solidFill>
                </w14:textFill>
              </w:rPr>
            </w:pPr>
          </w:p>
        </w:tc>
      </w:tr>
      <w:tr w14:paraId="5BB0C2FC">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1CB6941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737FC2D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二等</w:t>
            </w:r>
          </w:p>
        </w:tc>
        <w:tc>
          <w:tcPr>
            <w:tcW w:w="923" w:type="dxa"/>
            <w:tcBorders>
              <w:top w:val="single" w:color="000000" w:sz="4" w:space="0"/>
              <w:left w:val="nil"/>
              <w:bottom w:val="single" w:color="000000" w:sz="4" w:space="0"/>
              <w:right w:val="single" w:color="000000" w:sz="4" w:space="0"/>
            </w:tcBorders>
            <w:vAlign w:val="center"/>
          </w:tcPr>
          <w:p w14:paraId="1E315CC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2E40DA5D">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2027F5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6670AD1E">
            <w:pPr>
              <w:jc w:val="center"/>
              <w:rPr>
                <w:color w:val="000000" w:themeColor="text1"/>
                <w:kern w:val="2"/>
                <w:highlight w:val="none"/>
                <w14:textFill>
                  <w14:solidFill>
                    <w14:schemeClr w14:val="tx1"/>
                  </w14:solidFill>
                </w14:textFill>
              </w:rPr>
            </w:pPr>
          </w:p>
        </w:tc>
      </w:tr>
      <w:tr w14:paraId="6F9DCF57">
        <w:tblPrEx>
          <w:tblCellMar>
            <w:top w:w="0" w:type="dxa"/>
            <w:left w:w="0" w:type="dxa"/>
            <w:bottom w:w="0" w:type="dxa"/>
            <w:right w:w="0" w:type="dxa"/>
          </w:tblCellMar>
        </w:tblPrEx>
        <w:trPr>
          <w:trHeight w:val="452"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34899E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4E11074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三等</w:t>
            </w:r>
          </w:p>
        </w:tc>
        <w:tc>
          <w:tcPr>
            <w:tcW w:w="923" w:type="dxa"/>
            <w:tcBorders>
              <w:top w:val="single" w:color="000000" w:sz="4" w:space="0"/>
              <w:left w:val="nil"/>
              <w:bottom w:val="single" w:color="000000" w:sz="4" w:space="0"/>
              <w:right w:val="single" w:color="000000" w:sz="4" w:space="0"/>
            </w:tcBorders>
            <w:vAlign w:val="center"/>
          </w:tcPr>
          <w:p w14:paraId="06562B8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3C0D9A7B">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8E7F45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802B11B">
            <w:pPr>
              <w:jc w:val="center"/>
              <w:rPr>
                <w:color w:val="000000" w:themeColor="text1"/>
                <w:kern w:val="2"/>
                <w:highlight w:val="none"/>
                <w14:textFill>
                  <w14:solidFill>
                    <w14:schemeClr w14:val="tx1"/>
                  </w14:solidFill>
                </w14:textFill>
              </w:rPr>
            </w:pPr>
          </w:p>
        </w:tc>
      </w:tr>
      <w:tr w14:paraId="3C2E51C2">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856AB1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-5</w:t>
            </w:r>
          </w:p>
        </w:tc>
        <w:tc>
          <w:tcPr>
            <w:tcW w:w="2125" w:type="dxa"/>
            <w:tcBorders>
              <w:top w:val="single" w:color="000000" w:sz="4" w:space="0"/>
              <w:left w:val="nil"/>
              <w:bottom w:val="single" w:color="000000" w:sz="4" w:space="0"/>
              <w:right w:val="single" w:color="000000" w:sz="4" w:space="0"/>
            </w:tcBorders>
            <w:vAlign w:val="center"/>
          </w:tcPr>
          <w:p w14:paraId="4B5A931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四等</w:t>
            </w:r>
          </w:p>
        </w:tc>
        <w:tc>
          <w:tcPr>
            <w:tcW w:w="923" w:type="dxa"/>
            <w:tcBorders>
              <w:top w:val="single" w:color="000000" w:sz="4" w:space="0"/>
              <w:left w:val="nil"/>
              <w:bottom w:val="single" w:color="000000" w:sz="4" w:space="0"/>
              <w:right w:val="single" w:color="000000" w:sz="4" w:space="0"/>
            </w:tcBorders>
            <w:vAlign w:val="center"/>
          </w:tcPr>
          <w:p w14:paraId="1511884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691B02EA">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A4E2A68">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0287DE75">
            <w:pPr>
              <w:jc w:val="center"/>
              <w:rPr>
                <w:color w:val="000000" w:themeColor="text1"/>
                <w:kern w:val="2"/>
                <w:highlight w:val="none"/>
                <w14:textFill>
                  <w14:solidFill>
                    <w14:schemeClr w14:val="tx1"/>
                  </w14:solidFill>
                </w14:textFill>
              </w:rPr>
            </w:pPr>
          </w:p>
        </w:tc>
      </w:tr>
      <w:tr w14:paraId="39C316FD">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DB3912B">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6845D46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3825326F">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0C83A0B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BC6CFE5">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DE8CA00">
            <w:pPr>
              <w:jc w:val="center"/>
              <w:rPr>
                <w:color w:val="000000" w:themeColor="text1"/>
                <w:kern w:val="2"/>
                <w:highlight w:val="none"/>
                <w14:textFill>
                  <w14:solidFill>
                    <w14:schemeClr w14:val="tx1"/>
                  </w14:solidFill>
                </w14:textFill>
              </w:rPr>
            </w:pPr>
          </w:p>
        </w:tc>
      </w:tr>
      <w:tr w14:paraId="4DC7A9E0">
        <w:tblPrEx>
          <w:tblCellMar>
            <w:top w:w="0" w:type="dxa"/>
            <w:left w:w="0" w:type="dxa"/>
            <w:bottom w:w="0" w:type="dxa"/>
            <w:right w:w="0" w:type="dxa"/>
          </w:tblCellMar>
        </w:tblPrEx>
        <w:trPr>
          <w:trHeight w:val="636"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627FBA2">
            <w:pPr>
              <w:rPr>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17C8699B">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地形图测绘（陆地）</w:t>
            </w:r>
          </w:p>
        </w:tc>
        <w:tc>
          <w:tcPr>
            <w:tcW w:w="923" w:type="dxa"/>
            <w:tcBorders>
              <w:top w:val="single" w:color="000000" w:sz="4" w:space="0"/>
              <w:left w:val="nil"/>
              <w:bottom w:val="single" w:color="000000" w:sz="4" w:space="0"/>
              <w:right w:val="single" w:color="000000" w:sz="4" w:space="0"/>
            </w:tcBorders>
            <w:vAlign w:val="center"/>
          </w:tcPr>
          <w:p w14:paraId="12116AAC">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7AA6E54E">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54FECE4A">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B0E5F22">
            <w:pPr>
              <w:jc w:val="center"/>
              <w:rPr>
                <w:color w:val="000000" w:themeColor="text1"/>
                <w:kern w:val="2"/>
                <w:highlight w:val="none"/>
                <w14:textFill>
                  <w14:solidFill>
                    <w14:schemeClr w14:val="tx1"/>
                  </w14:solidFill>
                </w14:textFill>
              </w:rPr>
            </w:pPr>
          </w:p>
        </w:tc>
      </w:tr>
      <w:tr w14:paraId="34A21B89">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91B430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7C9461B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1：500</w:t>
            </w:r>
          </w:p>
        </w:tc>
        <w:tc>
          <w:tcPr>
            <w:tcW w:w="923" w:type="dxa"/>
            <w:tcBorders>
              <w:top w:val="single" w:color="000000" w:sz="4" w:space="0"/>
              <w:left w:val="nil"/>
              <w:bottom w:val="single" w:color="000000" w:sz="4" w:space="0"/>
              <w:right w:val="single" w:color="000000" w:sz="4" w:space="0"/>
            </w:tcBorders>
            <w:vAlign w:val="center"/>
          </w:tcPr>
          <w:p w14:paraId="3F878A7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239C32B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F84C2F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1D8BBE58">
            <w:pPr>
              <w:jc w:val="center"/>
              <w:rPr>
                <w:color w:val="000000" w:themeColor="text1"/>
                <w:kern w:val="2"/>
                <w:highlight w:val="none"/>
                <w14:textFill>
                  <w14:solidFill>
                    <w14:schemeClr w14:val="tx1"/>
                  </w14:solidFill>
                </w14:textFill>
              </w:rPr>
            </w:pPr>
          </w:p>
        </w:tc>
      </w:tr>
      <w:tr w14:paraId="43F7C64D">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EC7FAD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5DE0E47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1：1000</w:t>
            </w:r>
          </w:p>
        </w:tc>
        <w:tc>
          <w:tcPr>
            <w:tcW w:w="923" w:type="dxa"/>
            <w:tcBorders>
              <w:top w:val="single" w:color="000000" w:sz="4" w:space="0"/>
              <w:left w:val="nil"/>
              <w:bottom w:val="single" w:color="000000" w:sz="4" w:space="0"/>
              <w:right w:val="single" w:color="000000" w:sz="4" w:space="0"/>
            </w:tcBorders>
            <w:vAlign w:val="center"/>
          </w:tcPr>
          <w:p w14:paraId="7705B84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1D3D692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E757584">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42F9AE2">
            <w:pPr>
              <w:jc w:val="center"/>
              <w:rPr>
                <w:color w:val="000000" w:themeColor="text1"/>
                <w:kern w:val="2"/>
                <w:highlight w:val="none"/>
                <w14:textFill>
                  <w14:solidFill>
                    <w14:schemeClr w14:val="tx1"/>
                  </w14:solidFill>
                </w14:textFill>
              </w:rPr>
            </w:pPr>
          </w:p>
        </w:tc>
      </w:tr>
      <w:tr w14:paraId="5F7FA6D6">
        <w:tblPrEx>
          <w:tblCellMar>
            <w:top w:w="0" w:type="dxa"/>
            <w:left w:w="0" w:type="dxa"/>
            <w:bottom w:w="0" w:type="dxa"/>
            <w:right w:w="0" w:type="dxa"/>
          </w:tblCellMar>
        </w:tblPrEx>
        <w:trPr>
          <w:trHeight w:val="452"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8E6C9C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5ED9A88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1：2000</w:t>
            </w:r>
          </w:p>
        </w:tc>
        <w:tc>
          <w:tcPr>
            <w:tcW w:w="923" w:type="dxa"/>
            <w:tcBorders>
              <w:top w:val="single" w:color="000000" w:sz="4" w:space="0"/>
              <w:left w:val="nil"/>
              <w:bottom w:val="single" w:color="000000" w:sz="4" w:space="0"/>
              <w:right w:val="single" w:color="000000" w:sz="4" w:space="0"/>
            </w:tcBorders>
            <w:vAlign w:val="center"/>
          </w:tcPr>
          <w:p w14:paraId="349C822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233E915C">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CE298D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003FF367">
            <w:pPr>
              <w:jc w:val="center"/>
              <w:rPr>
                <w:color w:val="000000" w:themeColor="text1"/>
                <w:kern w:val="2"/>
                <w:highlight w:val="none"/>
                <w14:textFill>
                  <w14:solidFill>
                    <w14:schemeClr w14:val="tx1"/>
                  </w14:solidFill>
                </w14:textFill>
              </w:rPr>
            </w:pPr>
          </w:p>
        </w:tc>
      </w:tr>
      <w:tr w14:paraId="6DD8825E">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2C5CD1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5C67E4A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1：5000</w:t>
            </w:r>
          </w:p>
        </w:tc>
        <w:tc>
          <w:tcPr>
            <w:tcW w:w="923" w:type="dxa"/>
            <w:tcBorders>
              <w:top w:val="single" w:color="000000" w:sz="4" w:space="0"/>
              <w:left w:val="nil"/>
              <w:bottom w:val="single" w:color="000000" w:sz="4" w:space="0"/>
              <w:right w:val="single" w:color="000000" w:sz="4" w:space="0"/>
            </w:tcBorders>
            <w:vAlign w:val="center"/>
          </w:tcPr>
          <w:p w14:paraId="21DC700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51DB8D40">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0290F8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40028DD">
            <w:pPr>
              <w:jc w:val="center"/>
              <w:rPr>
                <w:color w:val="000000" w:themeColor="text1"/>
                <w:kern w:val="2"/>
                <w:highlight w:val="none"/>
                <w14:textFill>
                  <w14:solidFill>
                    <w14:schemeClr w14:val="tx1"/>
                  </w14:solidFill>
                </w14:textFill>
              </w:rPr>
            </w:pPr>
          </w:p>
        </w:tc>
      </w:tr>
      <w:tr w14:paraId="09AD0FF5">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33AAD5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-5</w:t>
            </w:r>
          </w:p>
        </w:tc>
        <w:tc>
          <w:tcPr>
            <w:tcW w:w="2125" w:type="dxa"/>
            <w:tcBorders>
              <w:top w:val="single" w:color="000000" w:sz="4" w:space="0"/>
              <w:left w:val="nil"/>
              <w:bottom w:val="single" w:color="000000" w:sz="4" w:space="0"/>
              <w:right w:val="single" w:color="000000" w:sz="4" w:space="0"/>
            </w:tcBorders>
            <w:vAlign w:val="center"/>
          </w:tcPr>
          <w:p w14:paraId="7384273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1：10000</w:t>
            </w:r>
          </w:p>
        </w:tc>
        <w:tc>
          <w:tcPr>
            <w:tcW w:w="923" w:type="dxa"/>
            <w:tcBorders>
              <w:top w:val="single" w:color="000000" w:sz="4" w:space="0"/>
              <w:left w:val="nil"/>
              <w:bottom w:val="single" w:color="000000" w:sz="4" w:space="0"/>
              <w:right w:val="single" w:color="000000" w:sz="4" w:space="0"/>
            </w:tcBorders>
            <w:vAlign w:val="center"/>
          </w:tcPr>
          <w:p w14:paraId="114C6B5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77A9716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7F1DDE9">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0CBDEC7">
            <w:pPr>
              <w:jc w:val="center"/>
              <w:rPr>
                <w:color w:val="000000" w:themeColor="text1"/>
                <w:kern w:val="2"/>
                <w:highlight w:val="none"/>
                <w14:textFill>
                  <w14:solidFill>
                    <w14:schemeClr w14:val="tx1"/>
                  </w14:solidFill>
                </w14:textFill>
              </w:rPr>
            </w:pPr>
          </w:p>
        </w:tc>
      </w:tr>
      <w:tr w14:paraId="631C0D34">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40B8302">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2074993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051F7A71">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CD938EF">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569E94E6">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06042B76">
            <w:pPr>
              <w:jc w:val="center"/>
              <w:rPr>
                <w:color w:val="000000" w:themeColor="text1"/>
                <w:kern w:val="2"/>
                <w:highlight w:val="none"/>
                <w14:textFill>
                  <w14:solidFill>
                    <w14:schemeClr w14:val="tx1"/>
                  </w14:solidFill>
                </w14:textFill>
              </w:rPr>
            </w:pPr>
          </w:p>
        </w:tc>
      </w:tr>
      <w:tr w14:paraId="77C94BDC">
        <w:tblPrEx>
          <w:tblCellMar>
            <w:top w:w="0" w:type="dxa"/>
            <w:left w:w="0" w:type="dxa"/>
            <w:bottom w:w="0" w:type="dxa"/>
            <w:right w:w="0" w:type="dxa"/>
          </w:tblCellMar>
        </w:tblPrEx>
        <w:trPr>
          <w:trHeight w:val="626"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08D6E06">
            <w:pP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482F2A64">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水下地形图测绘</w:t>
            </w:r>
          </w:p>
        </w:tc>
        <w:tc>
          <w:tcPr>
            <w:tcW w:w="923" w:type="dxa"/>
            <w:tcBorders>
              <w:top w:val="single" w:color="000000" w:sz="4" w:space="0"/>
              <w:left w:val="nil"/>
              <w:bottom w:val="single" w:color="000000" w:sz="4" w:space="0"/>
              <w:right w:val="single" w:color="000000" w:sz="4" w:space="0"/>
            </w:tcBorders>
            <w:vAlign w:val="center"/>
          </w:tcPr>
          <w:p w14:paraId="3869DCFE">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98DEFE1">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80550A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7F50A00">
            <w:pPr>
              <w:jc w:val="center"/>
              <w:rPr>
                <w:color w:val="000000" w:themeColor="text1"/>
                <w:kern w:val="2"/>
                <w:highlight w:val="none"/>
                <w14:textFill>
                  <w14:solidFill>
                    <w14:schemeClr w14:val="tx1"/>
                  </w14:solidFill>
                </w14:textFill>
              </w:rPr>
            </w:pPr>
          </w:p>
        </w:tc>
      </w:tr>
      <w:tr w14:paraId="7A6F8ADB">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7A15E5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1CBD66CA">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1：200</w:t>
            </w:r>
          </w:p>
        </w:tc>
        <w:tc>
          <w:tcPr>
            <w:tcW w:w="923" w:type="dxa"/>
            <w:tcBorders>
              <w:top w:val="single" w:color="000000" w:sz="4" w:space="0"/>
              <w:left w:val="nil"/>
              <w:bottom w:val="single" w:color="000000" w:sz="4" w:space="0"/>
              <w:right w:val="single" w:color="000000" w:sz="4" w:space="0"/>
            </w:tcBorders>
            <w:vAlign w:val="center"/>
          </w:tcPr>
          <w:p w14:paraId="1795362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642244A3">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74FCFAD">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340F57D">
            <w:pPr>
              <w:jc w:val="center"/>
              <w:rPr>
                <w:color w:val="000000" w:themeColor="text1"/>
                <w:kern w:val="2"/>
                <w:highlight w:val="none"/>
                <w14:textFill>
                  <w14:solidFill>
                    <w14:schemeClr w14:val="tx1"/>
                  </w14:solidFill>
                </w14:textFill>
              </w:rPr>
            </w:pPr>
          </w:p>
        </w:tc>
      </w:tr>
      <w:tr w14:paraId="43265A5D">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27A01E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3F4B1CB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1：500</w:t>
            </w:r>
          </w:p>
        </w:tc>
        <w:tc>
          <w:tcPr>
            <w:tcW w:w="923" w:type="dxa"/>
            <w:tcBorders>
              <w:top w:val="single" w:color="000000" w:sz="4" w:space="0"/>
              <w:left w:val="nil"/>
              <w:bottom w:val="single" w:color="000000" w:sz="4" w:space="0"/>
              <w:right w:val="single" w:color="000000" w:sz="4" w:space="0"/>
            </w:tcBorders>
            <w:vAlign w:val="center"/>
          </w:tcPr>
          <w:p w14:paraId="77BAF9D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386D8E2A">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D679BE7">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CC51E31">
            <w:pPr>
              <w:jc w:val="center"/>
              <w:rPr>
                <w:color w:val="000000" w:themeColor="text1"/>
                <w:kern w:val="2"/>
                <w:highlight w:val="none"/>
                <w14:textFill>
                  <w14:solidFill>
                    <w14:schemeClr w14:val="tx1"/>
                  </w14:solidFill>
                </w14:textFill>
              </w:rPr>
            </w:pPr>
          </w:p>
        </w:tc>
      </w:tr>
      <w:tr w14:paraId="68F49D01">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87AAB8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2DC9D70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1：1000</w:t>
            </w:r>
          </w:p>
        </w:tc>
        <w:tc>
          <w:tcPr>
            <w:tcW w:w="923" w:type="dxa"/>
            <w:tcBorders>
              <w:top w:val="single" w:color="000000" w:sz="4" w:space="0"/>
              <w:left w:val="nil"/>
              <w:bottom w:val="single" w:color="000000" w:sz="4" w:space="0"/>
              <w:right w:val="single" w:color="000000" w:sz="4" w:space="0"/>
            </w:tcBorders>
            <w:vAlign w:val="center"/>
          </w:tcPr>
          <w:p w14:paraId="44EE54F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241F537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1F13B40">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0C4AB9A">
            <w:pPr>
              <w:jc w:val="center"/>
              <w:rPr>
                <w:color w:val="000000" w:themeColor="text1"/>
                <w:kern w:val="2"/>
                <w:highlight w:val="none"/>
                <w14:textFill>
                  <w14:solidFill>
                    <w14:schemeClr w14:val="tx1"/>
                  </w14:solidFill>
                </w14:textFill>
              </w:rPr>
            </w:pPr>
          </w:p>
        </w:tc>
      </w:tr>
      <w:tr w14:paraId="12FFBA7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F04712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4E5556A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1：2000</w:t>
            </w:r>
          </w:p>
        </w:tc>
        <w:tc>
          <w:tcPr>
            <w:tcW w:w="923" w:type="dxa"/>
            <w:tcBorders>
              <w:top w:val="single" w:color="000000" w:sz="4" w:space="0"/>
              <w:left w:val="nil"/>
              <w:bottom w:val="single" w:color="000000" w:sz="4" w:space="0"/>
              <w:right w:val="single" w:color="000000" w:sz="4" w:space="0"/>
            </w:tcBorders>
            <w:vAlign w:val="center"/>
          </w:tcPr>
          <w:p w14:paraId="7EF0D4C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603A858F">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9F91667">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48C69EF">
            <w:pPr>
              <w:jc w:val="center"/>
              <w:rPr>
                <w:color w:val="000000" w:themeColor="text1"/>
                <w:kern w:val="2"/>
                <w:highlight w:val="none"/>
                <w14:textFill>
                  <w14:solidFill>
                    <w14:schemeClr w14:val="tx1"/>
                  </w14:solidFill>
                </w14:textFill>
              </w:rPr>
            </w:pPr>
          </w:p>
        </w:tc>
      </w:tr>
      <w:tr w14:paraId="0C42F720">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9E76966">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5D632BB8">
            <w:pPr>
              <w:jc w:val="center"/>
              <w:rPr>
                <w:color w:val="000000" w:themeColor="text1"/>
                <w:kern w:val="2"/>
                <w:highlight w:val="none"/>
                <w14:textFill>
                  <w14:solidFill>
                    <w14:schemeClr w14:val="tx1"/>
                  </w14:solidFill>
                </w14:textFill>
              </w:rPr>
            </w:pPr>
          </w:p>
          <w:p w14:paraId="398C07B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7A8693C4">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4EEB7B29">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9EB8066">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B60CB6E">
            <w:pPr>
              <w:jc w:val="center"/>
              <w:rPr>
                <w:color w:val="000000" w:themeColor="text1"/>
                <w:kern w:val="2"/>
                <w:highlight w:val="none"/>
                <w14:textFill>
                  <w14:solidFill>
                    <w14:schemeClr w14:val="tx1"/>
                  </w14:solidFill>
                </w14:textFill>
              </w:rPr>
            </w:pPr>
          </w:p>
        </w:tc>
      </w:tr>
      <w:tr w14:paraId="45734D19">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124DEEE4">
            <w:pP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6E08E757">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航空测绘</w:t>
            </w:r>
          </w:p>
        </w:tc>
        <w:tc>
          <w:tcPr>
            <w:tcW w:w="923" w:type="dxa"/>
            <w:tcBorders>
              <w:top w:val="single" w:color="000000" w:sz="4" w:space="0"/>
              <w:left w:val="nil"/>
              <w:bottom w:val="single" w:color="000000" w:sz="4" w:space="0"/>
              <w:right w:val="single" w:color="000000" w:sz="4" w:space="0"/>
            </w:tcBorders>
            <w:vAlign w:val="center"/>
          </w:tcPr>
          <w:p w14:paraId="19AED51D">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1346C8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3643BC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FBBFE16">
            <w:pPr>
              <w:jc w:val="center"/>
              <w:rPr>
                <w:color w:val="000000" w:themeColor="text1"/>
                <w:kern w:val="2"/>
                <w:highlight w:val="none"/>
                <w14:textFill>
                  <w14:solidFill>
                    <w14:schemeClr w14:val="tx1"/>
                  </w14:solidFill>
                </w14:textFill>
              </w:rPr>
            </w:pPr>
          </w:p>
        </w:tc>
      </w:tr>
      <w:tr w14:paraId="13EE173C">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BB04E9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01C573EE">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1：500</w:t>
            </w:r>
          </w:p>
        </w:tc>
        <w:tc>
          <w:tcPr>
            <w:tcW w:w="923" w:type="dxa"/>
            <w:tcBorders>
              <w:top w:val="single" w:color="000000" w:sz="4" w:space="0"/>
              <w:left w:val="nil"/>
              <w:bottom w:val="single" w:color="000000" w:sz="4" w:space="0"/>
              <w:right w:val="single" w:color="000000" w:sz="4" w:space="0"/>
            </w:tcBorders>
            <w:vAlign w:val="center"/>
          </w:tcPr>
          <w:p w14:paraId="2724F7C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59F0F2D1">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9EE4F74">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5FDAFD6">
            <w:pPr>
              <w:jc w:val="center"/>
              <w:rPr>
                <w:color w:val="000000" w:themeColor="text1"/>
                <w:kern w:val="2"/>
                <w:highlight w:val="none"/>
                <w14:textFill>
                  <w14:solidFill>
                    <w14:schemeClr w14:val="tx1"/>
                  </w14:solidFill>
                </w14:textFill>
              </w:rPr>
            </w:pPr>
          </w:p>
        </w:tc>
      </w:tr>
      <w:tr w14:paraId="1EC00F14">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1FB1AB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2EE979B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1：1000</w:t>
            </w:r>
          </w:p>
        </w:tc>
        <w:tc>
          <w:tcPr>
            <w:tcW w:w="923" w:type="dxa"/>
            <w:tcBorders>
              <w:top w:val="single" w:color="000000" w:sz="4" w:space="0"/>
              <w:left w:val="nil"/>
              <w:bottom w:val="single" w:color="000000" w:sz="4" w:space="0"/>
              <w:right w:val="single" w:color="000000" w:sz="4" w:space="0"/>
            </w:tcBorders>
            <w:vAlign w:val="center"/>
          </w:tcPr>
          <w:p w14:paraId="7D1E88C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3A145C7C">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1358E58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844F3F6">
            <w:pPr>
              <w:jc w:val="center"/>
              <w:rPr>
                <w:color w:val="000000" w:themeColor="text1"/>
                <w:kern w:val="2"/>
                <w:highlight w:val="none"/>
                <w14:textFill>
                  <w14:solidFill>
                    <w14:schemeClr w14:val="tx1"/>
                  </w14:solidFill>
                </w14:textFill>
              </w:rPr>
            </w:pPr>
          </w:p>
        </w:tc>
      </w:tr>
      <w:tr w14:paraId="7CB81629">
        <w:tblPrEx>
          <w:tblCellMar>
            <w:top w:w="0" w:type="dxa"/>
            <w:left w:w="0" w:type="dxa"/>
            <w:bottom w:w="0" w:type="dxa"/>
            <w:right w:w="0" w:type="dxa"/>
          </w:tblCellMar>
        </w:tblPrEx>
        <w:trPr>
          <w:trHeight w:val="451"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3C2B66C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45ACEA6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1：2000</w:t>
            </w:r>
          </w:p>
        </w:tc>
        <w:tc>
          <w:tcPr>
            <w:tcW w:w="923" w:type="dxa"/>
            <w:tcBorders>
              <w:top w:val="single" w:color="000000" w:sz="4" w:space="0"/>
              <w:left w:val="nil"/>
              <w:bottom w:val="single" w:color="000000" w:sz="4" w:space="0"/>
              <w:right w:val="single" w:color="000000" w:sz="4" w:space="0"/>
            </w:tcBorders>
            <w:vAlign w:val="center"/>
          </w:tcPr>
          <w:p w14:paraId="2E6BB18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r>
              <w:rPr>
                <w:color w:val="000000" w:themeColor="text1"/>
                <w:kern w:val="2"/>
                <w:highlight w:val="none"/>
                <w:vertAlign w:val="superscript"/>
                <w14:textFill>
                  <w14:solidFill>
                    <w14:schemeClr w14:val="tx1"/>
                  </w14:solidFill>
                </w14:textFill>
              </w:rPr>
              <w:t>2</w:t>
            </w:r>
          </w:p>
        </w:tc>
        <w:tc>
          <w:tcPr>
            <w:tcW w:w="1389" w:type="dxa"/>
            <w:tcBorders>
              <w:top w:val="single" w:color="000000" w:sz="4" w:space="0"/>
              <w:left w:val="nil"/>
              <w:bottom w:val="single" w:color="000000" w:sz="4" w:space="0"/>
              <w:right w:val="single" w:color="000000" w:sz="4" w:space="0"/>
            </w:tcBorders>
            <w:vAlign w:val="center"/>
          </w:tcPr>
          <w:p w14:paraId="11EFBB0B">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B3EF296">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E5460CF">
            <w:pPr>
              <w:jc w:val="center"/>
              <w:rPr>
                <w:color w:val="000000" w:themeColor="text1"/>
                <w:kern w:val="2"/>
                <w:highlight w:val="none"/>
                <w14:textFill>
                  <w14:solidFill>
                    <w14:schemeClr w14:val="tx1"/>
                  </w14:solidFill>
                </w14:textFill>
              </w:rPr>
            </w:pPr>
          </w:p>
        </w:tc>
      </w:tr>
      <w:tr w14:paraId="724114FB">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1EC37E7E">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0277ACB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4683A560">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E384EA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E6C0CC1">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B56C40E">
            <w:pPr>
              <w:jc w:val="center"/>
              <w:rPr>
                <w:color w:val="000000" w:themeColor="text1"/>
                <w:kern w:val="2"/>
                <w:highlight w:val="none"/>
                <w14:textFill>
                  <w14:solidFill>
                    <w14:schemeClr w14:val="tx1"/>
                  </w14:solidFill>
                </w14:textFill>
              </w:rPr>
            </w:pPr>
          </w:p>
        </w:tc>
      </w:tr>
      <w:tr w14:paraId="504C1991">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317FAFC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5</w:t>
            </w:r>
          </w:p>
        </w:tc>
        <w:tc>
          <w:tcPr>
            <w:tcW w:w="2125" w:type="dxa"/>
            <w:tcBorders>
              <w:top w:val="single" w:color="000000" w:sz="4" w:space="0"/>
              <w:left w:val="nil"/>
              <w:bottom w:val="single" w:color="000000" w:sz="4" w:space="0"/>
              <w:right w:val="single" w:color="000000" w:sz="4" w:space="0"/>
            </w:tcBorders>
            <w:vAlign w:val="center"/>
          </w:tcPr>
          <w:p w14:paraId="2119B47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勘探</w:t>
            </w:r>
          </w:p>
        </w:tc>
        <w:tc>
          <w:tcPr>
            <w:tcW w:w="923" w:type="dxa"/>
            <w:tcBorders>
              <w:top w:val="single" w:color="000000" w:sz="4" w:space="0"/>
              <w:left w:val="nil"/>
              <w:bottom w:val="single" w:color="000000" w:sz="4" w:space="0"/>
              <w:right w:val="single" w:color="000000" w:sz="4" w:space="0"/>
            </w:tcBorders>
            <w:vAlign w:val="center"/>
          </w:tcPr>
          <w:p w14:paraId="5D14A41F">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0CC265C">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E019E6F">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6F4CB91">
            <w:pPr>
              <w:jc w:val="center"/>
              <w:rPr>
                <w:color w:val="000000" w:themeColor="text1"/>
                <w:kern w:val="2"/>
                <w:highlight w:val="none"/>
                <w14:textFill>
                  <w14:solidFill>
                    <w14:schemeClr w14:val="tx1"/>
                  </w14:solidFill>
                </w14:textFill>
              </w:rPr>
            </w:pPr>
          </w:p>
        </w:tc>
      </w:tr>
      <w:tr w14:paraId="6FBEE166">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8CAD79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w:t>
            </w:r>
          </w:p>
        </w:tc>
        <w:tc>
          <w:tcPr>
            <w:tcW w:w="2125" w:type="dxa"/>
            <w:tcBorders>
              <w:top w:val="single" w:color="000000" w:sz="4" w:space="0"/>
              <w:left w:val="nil"/>
              <w:bottom w:val="single" w:color="000000" w:sz="4" w:space="0"/>
              <w:right w:val="single" w:color="000000" w:sz="4" w:space="0"/>
            </w:tcBorders>
            <w:vAlign w:val="center"/>
          </w:tcPr>
          <w:p w14:paraId="1C09F72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钻孔</w:t>
            </w:r>
          </w:p>
        </w:tc>
        <w:tc>
          <w:tcPr>
            <w:tcW w:w="923" w:type="dxa"/>
            <w:tcBorders>
              <w:top w:val="single" w:color="000000" w:sz="4" w:space="0"/>
              <w:left w:val="nil"/>
              <w:bottom w:val="single" w:color="000000" w:sz="4" w:space="0"/>
              <w:right w:val="single" w:color="000000" w:sz="4" w:space="0"/>
            </w:tcBorders>
            <w:vAlign w:val="center"/>
          </w:tcPr>
          <w:p w14:paraId="5394D39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55433B87">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FDD31BA">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11AA37E2">
            <w:pPr>
              <w:jc w:val="center"/>
              <w:rPr>
                <w:color w:val="000000" w:themeColor="text1"/>
                <w:kern w:val="2"/>
                <w:highlight w:val="none"/>
                <w14:textFill>
                  <w14:solidFill>
                    <w14:schemeClr w14:val="tx1"/>
                  </w14:solidFill>
                </w14:textFill>
              </w:rPr>
            </w:pPr>
          </w:p>
        </w:tc>
      </w:tr>
      <w:tr w14:paraId="45286FF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3CB2CB8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w:t>
            </w:r>
          </w:p>
        </w:tc>
        <w:tc>
          <w:tcPr>
            <w:tcW w:w="2125" w:type="dxa"/>
            <w:tcBorders>
              <w:top w:val="single" w:color="000000" w:sz="4" w:space="0"/>
              <w:left w:val="nil"/>
              <w:bottom w:val="single" w:color="000000" w:sz="4" w:space="0"/>
              <w:right w:val="single" w:color="000000" w:sz="4" w:space="0"/>
            </w:tcBorders>
            <w:vAlign w:val="center"/>
          </w:tcPr>
          <w:p w14:paraId="6773917A">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井探</w:t>
            </w:r>
          </w:p>
        </w:tc>
        <w:tc>
          <w:tcPr>
            <w:tcW w:w="923" w:type="dxa"/>
            <w:tcBorders>
              <w:top w:val="single" w:color="000000" w:sz="4" w:space="0"/>
              <w:left w:val="nil"/>
              <w:bottom w:val="single" w:color="000000" w:sz="4" w:space="0"/>
              <w:right w:val="single" w:color="000000" w:sz="4" w:space="0"/>
            </w:tcBorders>
            <w:vAlign w:val="center"/>
          </w:tcPr>
          <w:p w14:paraId="23C3713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7BC47F9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5269D33">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3C91EBD">
            <w:pPr>
              <w:jc w:val="center"/>
              <w:rPr>
                <w:color w:val="000000" w:themeColor="text1"/>
                <w:kern w:val="2"/>
                <w:highlight w:val="none"/>
                <w14:textFill>
                  <w14:solidFill>
                    <w14:schemeClr w14:val="tx1"/>
                  </w14:solidFill>
                </w14:textFill>
              </w:rPr>
            </w:pPr>
          </w:p>
        </w:tc>
      </w:tr>
      <w:tr w14:paraId="10CFC92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52DF5E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w:t>
            </w:r>
          </w:p>
        </w:tc>
        <w:tc>
          <w:tcPr>
            <w:tcW w:w="2125" w:type="dxa"/>
            <w:tcBorders>
              <w:top w:val="single" w:color="000000" w:sz="4" w:space="0"/>
              <w:left w:val="nil"/>
              <w:bottom w:val="single" w:color="000000" w:sz="4" w:space="0"/>
              <w:right w:val="single" w:color="000000" w:sz="4" w:space="0"/>
            </w:tcBorders>
            <w:vAlign w:val="center"/>
          </w:tcPr>
          <w:p w14:paraId="482640C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槽探</w:t>
            </w:r>
          </w:p>
        </w:tc>
        <w:tc>
          <w:tcPr>
            <w:tcW w:w="923" w:type="dxa"/>
            <w:tcBorders>
              <w:top w:val="single" w:color="000000" w:sz="4" w:space="0"/>
              <w:left w:val="nil"/>
              <w:bottom w:val="single" w:color="000000" w:sz="4" w:space="0"/>
              <w:right w:val="single" w:color="000000" w:sz="4" w:space="0"/>
            </w:tcBorders>
            <w:vAlign w:val="center"/>
          </w:tcPr>
          <w:p w14:paraId="18988A6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2C8D5E88">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4A9584E">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B7027E5">
            <w:pPr>
              <w:jc w:val="center"/>
              <w:rPr>
                <w:color w:val="000000" w:themeColor="text1"/>
                <w:kern w:val="2"/>
                <w:highlight w:val="none"/>
                <w14:textFill>
                  <w14:solidFill>
                    <w14:schemeClr w14:val="tx1"/>
                  </w14:solidFill>
                </w14:textFill>
              </w:rPr>
            </w:pPr>
          </w:p>
        </w:tc>
      </w:tr>
      <w:tr w14:paraId="12EFE981">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7DD814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-4</w:t>
            </w:r>
          </w:p>
        </w:tc>
        <w:tc>
          <w:tcPr>
            <w:tcW w:w="2125" w:type="dxa"/>
            <w:tcBorders>
              <w:top w:val="single" w:color="000000" w:sz="4" w:space="0"/>
              <w:left w:val="nil"/>
              <w:bottom w:val="single" w:color="000000" w:sz="4" w:space="0"/>
              <w:right w:val="single" w:color="000000" w:sz="4" w:space="0"/>
            </w:tcBorders>
            <w:vAlign w:val="center"/>
          </w:tcPr>
          <w:p w14:paraId="5F20F0DE">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洞探</w:t>
            </w:r>
          </w:p>
        </w:tc>
        <w:tc>
          <w:tcPr>
            <w:tcW w:w="923" w:type="dxa"/>
            <w:tcBorders>
              <w:top w:val="single" w:color="000000" w:sz="4" w:space="0"/>
              <w:left w:val="nil"/>
              <w:bottom w:val="single" w:color="000000" w:sz="4" w:space="0"/>
              <w:right w:val="single" w:color="000000" w:sz="4" w:space="0"/>
            </w:tcBorders>
            <w:vAlign w:val="center"/>
          </w:tcPr>
          <w:p w14:paraId="2AB3A16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057E3F2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AA9C905">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D6F0CF6">
            <w:pPr>
              <w:jc w:val="center"/>
              <w:rPr>
                <w:color w:val="000000" w:themeColor="text1"/>
                <w:kern w:val="2"/>
                <w:highlight w:val="none"/>
                <w14:textFill>
                  <w14:solidFill>
                    <w14:schemeClr w14:val="tx1"/>
                  </w14:solidFill>
                </w14:textFill>
              </w:rPr>
            </w:pPr>
          </w:p>
        </w:tc>
      </w:tr>
      <w:tr w14:paraId="33BC951A">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C4BA05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-5</w:t>
            </w:r>
          </w:p>
        </w:tc>
        <w:tc>
          <w:tcPr>
            <w:tcW w:w="2125" w:type="dxa"/>
            <w:tcBorders>
              <w:top w:val="single" w:color="000000" w:sz="4" w:space="0"/>
              <w:left w:val="nil"/>
              <w:bottom w:val="single" w:color="000000" w:sz="4" w:space="0"/>
              <w:right w:val="single" w:color="000000" w:sz="4" w:space="0"/>
            </w:tcBorders>
            <w:vAlign w:val="center"/>
          </w:tcPr>
          <w:p w14:paraId="0892454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标准贯入试验</w:t>
            </w:r>
          </w:p>
        </w:tc>
        <w:tc>
          <w:tcPr>
            <w:tcW w:w="923" w:type="dxa"/>
            <w:tcBorders>
              <w:top w:val="single" w:color="000000" w:sz="4" w:space="0"/>
              <w:left w:val="nil"/>
              <w:bottom w:val="single" w:color="000000" w:sz="4" w:space="0"/>
              <w:right w:val="single" w:color="000000" w:sz="4" w:space="0"/>
            </w:tcBorders>
            <w:vAlign w:val="center"/>
          </w:tcPr>
          <w:p w14:paraId="38B5465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5E8599E9">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9FCB8DD">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1F745EA">
            <w:pPr>
              <w:jc w:val="center"/>
              <w:rPr>
                <w:color w:val="000000" w:themeColor="text1"/>
                <w:kern w:val="2"/>
                <w:highlight w:val="none"/>
                <w14:textFill>
                  <w14:solidFill>
                    <w14:schemeClr w14:val="tx1"/>
                  </w14:solidFill>
                </w14:textFill>
              </w:rPr>
            </w:pPr>
          </w:p>
        </w:tc>
      </w:tr>
      <w:tr w14:paraId="3AE552FF">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73FFBF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-6</w:t>
            </w:r>
          </w:p>
        </w:tc>
        <w:tc>
          <w:tcPr>
            <w:tcW w:w="2125" w:type="dxa"/>
            <w:tcBorders>
              <w:top w:val="single" w:color="000000" w:sz="4" w:space="0"/>
              <w:left w:val="nil"/>
              <w:bottom w:val="single" w:color="000000" w:sz="4" w:space="0"/>
              <w:right w:val="single" w:color="000000" w:sz="4" w:space="0"/>
            </w:tcBorders>
            <w:vAlign w:val="center"/>
          </w:tcPr>
          <w:p w14:paraId="07D3C28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动力触探</w:t>
            </w:r>
          </w:p>
        </w:tc>
        <w:tc>
          <w:tcPr>
            <w:tcW w:w="923" w:type="dxa"/>
            <w:tcBorders>
              <w:top w:val="single" w:color="000000" w:sz="4" w:space="0"/>
              <w:left w:val="nil"/>
              <w:bottom w:val="single" w:color="000000" w:sz="4" w:space="0"/>
              <w:right w:val="single" w:color="000000" w:sz="4" w:space="0"/>
            </w:tcBorders>
            <w:vAlign w:val="center"/>
          </w:tcPr>
          <w:p w14:paraId="4CF975B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456CA69F">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15A6A321">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2A5301D">
            <w:pPr>
              <w:jc w:val="center"/>
              <w:rPr>
                <w:color w:val="000000" w:themeColor="text1"/>
                <w:kern w:val="2"/>
                <w:highlight w:val="none"/>
                <w14:textFill>
                  <w14:solidFill>
                    <w14:schemeClr w14:val="tx1"/>
                  </w14:solidFill>
                </w14:textFill>
              </w:rPr>
            </w:pPr>
          </w:p>
        </w:tc>
      </w:tr>
      <w:tr w14:paraId="72F07A1A">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A815FB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-7</w:t>
            </w:r>
          </w:p>
        </w:tc>
        <w:tc>
          <w:tcPr>
            <w:tcW w:w="2125" w:type="dxa"/>
            <w:tcBorders>
              <w:top w:val="single" w:color="000000" w:sz="4" w:space="0"/>
              <w:left w:val="nil"/>
              <w:bottom w:val="single" w:color="000000" w:sz="4" w:space="0"/>
              <w:right w:val="single" w:color="000000" w:sz="4" w:space="0"/>
            </w:tcBorders>
            <w:vAlign w:val="center"/>
          </w:tcPr>
          <w:p w14:paraId="56FB745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静力触探</w:t>
            </w:r>
          </w:p>
        </w:tc>
        <w:tc>
          <w:tcPr>
            <w:tcW w:w="923" w:type="dxa"/>
            <w:tcBorders>
              <w:top w:val="single" w:color="000000" w:sz="4" w:space="0"/>
              <w:left w:val="nil"/>
              <w:bottom w:val="single" w:color="000000" w:sz="4" w:space="0"/>
              <w:right w:val="single" w:color="000000" w:sz="4" w:space="0"/>
            </w:tcBorders>
            <w:vAlign w:val="center"/>
          </w:tcPr>
          <w:p w14:paraId="4FAE81D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467BC189">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60D9573">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0EB227A">
            <w:pPr>
              <w:jc w:val="center"/>
              <w:rPr>
                <w:color w:val="000000" w:themeColor="text1"/>
                <w:kern w:val="2"/>
                <w:highlight w:val="none"/>
                <w14:textFill>
                  <w14:solidFill>
                    <w14:schemeClr w14:val="tx1"/>
                  </w14:solidFill>
                </w14:textFill>
              </w:rPr>
            </w:pPr>
          </w:p>
        </w:tc>
      </w:tr>
      <w:tr w14:paraId="6C00B237">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19CDF0B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-8</w:t>
            </w:r>
          </w:p>
        </w:tc>
        <w:tc>
          <w:tcPr>
            <w:tcW w:w="2125" w:type="dxa"/>
            <w:tcBorders>
              <w:top w:val="single" w:color="000000" w:sz="4" w:space="0"/>
              <w:left w:val="nil"/>
              <w:bottom w:val="single" w:color="000000" w:sz="4" w:space="0"/>
              <w:right w:val="single" w:color="000000" w:sz="4" w:space="0"/>
            </w:tcBorders>
            <w:vAlign w:val="center"/>
          </w:tcPr>
          <w:p w14:paraId="2308B67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地质雷达</w:t>
            </w:r>
          </w:p>
        </w:tc>
        <w:tc>
          <w:tcPr>
            <w:tcW w:w="923" w:type="dxa"/>
            <w:tcBorders>
              <w:top w:val="single" w:color="000000" w:sz="4" w:space="0"/>
              <w:left w:val="nil"/>
              <w:bottom w:val="single" w:color="000000" w:sz="4" w:space="0"/>
              <w:right w:val="single" w:color="000000" w:sz="4" w:space="0"/>
            </w:tcBorders>
            <w:vAlign w:val="center"/>
          </w:tcPr>
          <w:p w14:paraId="01ACF6B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点</w:t>
            </w:r>
          </w:p>
        </w:tc>
        <w:tc>
          <w:tcPr>
            <w:tcW w:w="1389" w:type="dxa"/>
            <w:tcBorders>
              <w:top w:val="single" w:color="000000" w:sz="4" w:space="0"/>
              <w:left w:val="nil"/>
              <w:bottom w:val="single" w:color="000000" w:sz="4" w:space="0"/>
              <w:right w:val="single" w:color="000000" w:sz="4" w:space="0"/>
            </w:tcBorders>
            <w:vAlign w:val="center"/>
          </w:tcPr>
          <w:p w14:paraId="66E247F1">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1BEF7F78">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618CA3E0">
            <w:pPr>
              <w:jc w:val="center"/>
              <w:rPr>
                <w:color w:val="000000" w:themeColor="text1"/>
                <w:kern w:val="2"/>
                <w:highlight w:val="none"/>
                <w14:textFill>
                  <w14:solidFill>
                    <w14:schemeClr w14:val="tx1"/>
                  </w14:solidFill>
                </w14:textFill>
              </w:rPr>
            </w:pPr>
          </w:p>
        </w:tc>
      </w:tr>
      <w:tr w14:paraId="3E861556">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2EB5D54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-9</w:t>
            </w:r>
          </w:p>
        </w:tc>
        <w:tc>
          <w:tcPr>
            <w:tcW w:w="2125" w:type="dxa"/>
            <w:tcBorders>
              <w:top w:val="single" w:color="000000" w:sz="4" w:space="0"/>
              <w:left w:val="nil"/>
              <w:bottom w:val="single" w:color="000000" w:sz="4" w:space="0"/>
              <w:right w:val="single" w:color="000000" w:sz="4" w:space="0"/>
            </w:tcBorders>
            <w:vAlign w:val="center"/>
          </w:tcPr>
          <w:p w14:paraId="769E3E0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地质雷达</w:t>
            </w:r>
          </w:p>
        </w:tc>
        <w:tc>
          <w:tcPr>
            <w:tcW w:w="923" w:type="dxa"/>
            <w:tcBorders>
              <w:top w:val="single" w:color="000000" w:sz="4" w:space="0"/>
              <w:left w:val="nil"/>
              <w:bottom w:val="single" w:color="000000" w:sz="4" w:space="0"/>
              <w:right w:val="single" w:color="000000" w:sz="4" w:space="0"/>
            </w:tcBorders>
            <w:vAlign w:val="center"/>
          </w:tcPr>
          <w:p w14:paraId="7B74AE0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5E8B4968">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C47CDF5">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34F71D68">
            <w:pPr>
              <w:jc w:val="center"/>
              <w:rPr>
                <w:color w:val="000000" w:themeColor="text1"/>
                <w:kern w:val="2"/>
                <w:highlight w:val="none"/>
                <w14:textFill>
                  <w14:solidFill>
                    <w14:schemeClr w14:val="tx1"/>
                  </w14:solidFill>
                </w14:textFill>
              </w:rPr>
            </w:pPr>
          </w:p>
        </w:tc>
      </w:tr>
      <w:tr w14:paraId="39A95823">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62E9CB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-10</w:t>
            </w:r>
          </w:p>
        </w:tc>
        <w:tc>
          <w:tcPr>
            <w:tcW w:w="2125" w:type="dxa"/>
            <w:tcBorders>
              <w:top w:val="single" w:color="000000" w:sz="4" w:space="0"/>
              <w:left w:val="nil"/>
              <w:bottom w:val="single" w:color="000000" w:sz="4" w:space="0"/>
              <w:right w:val="single" w:color="000000" w:sz="4" w:space="0"/>
            </w:tcBorders>
            <w:vAlign w:val="center"/>
          </w:tcPr>
          <w:p w14:paraId="1C72989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物探</w:t>
            </w:r>
          </w:p>
        </w:tc>
        <w:tc>
          <w:tcPr>
            <w:tcW w:w="923" w:type="dxa"/>
            <w:tcBorders>
              <w:top w:val="single" w:color="000000" w:sz="4" w:space="0"/>
              <w:left w:val="nil"/>
              <w:bottom w:val="single" w:color="000000" w:sz="4" w:space="0"/>
              <w:right w:val="single" w:color="000000" w:sz="4" w:space="0"/>
            </w:tcBorders>
            <w:vAlign w:val="center"/>
          </w:tcPr>
          <w:p w14:paraId="1E5935E6">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3824439B">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4A083F4">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450A1E1">
            <w:pPr>
              <w:jc w:val="center"/>
              <w:rPr>
                <w:color w:val="000000" w:themeColor="text1"/>
                <w:kern w:val="2"/>
                <w:highlight w:val="none"/>
                <w14:textFill>
                  <w14:solidFill>
                    <w14:schemeClr w14:val="tx1"/>
                  </w14:solidFill>
                </w14:textFill>
              </w:rPr>
            </w:pPr>
          </w:p>
        </w:tc>
      </w:tr>
      <w:tr w14:paraId="56F17A1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A5C7DA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-a</w:t>
            </w:r>
          </w:p>
        </w:tc>
        <w:tc>
          <w:tcPr>
            <w:tcW w:w="2125" w:type="dxa"/>
            <w:tcBorders>
              <w:top w:val="single" w:color="000000" w:sz="4" w:space="0"/>
              <w:left w:val="nil"/>
              <w:bottom w:val="single" w:color="000000" w:sz="4" w:space="0"/>
              <w:right w:val="single" w:color="000000" w:sz="4" w:space="0"/>
            </w:tcBorders>
            <w:vAlign w:val="center"/>
          </w:tcPr>
          <w:p w14:paraId="2F4175A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-电法</w:t>
            </w:r>
          </w:p>
        </w:tc>
        <w:tc>
          <w:tcPr>
            <w:tcW w:w="923" w:type="dxa"/>
            <w:tcBorders>
              <w:top w:val="single" w:color="000000" w:sz="4" w:space="0"/>
              <w:left w:val="nil"/>
              <w:bottom w:val="single" w:color="000000" w:sz="4" w:space="0"/>
              <w:right w:val="single" w:color="000000" w:sz="4" w:space="0"/>
            </w:tcBorders>
            <w:vAlign w:val="center"/>
          </w:tcPr>
          <w:p w14:paraId="1C086D7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点</w:t>
            </w:r>
          </w:p>
        </w:tc>
        <w:tc>
          <w:tcPr>
            <w:tcW w:w="1389" w:type="dxa"/>
            <w:tcBorders>
              <w:top w:val="single" w:color="000000" w:sz="4" w:space="0"/>
              <w:left w:val="nil"/>
              <w:bottom w:val="single" w:color="000000" w:sz="4" w:space="0"/>
              <w:right w:val="single" w:color="000000" w:sz="4" w:space="0"/>
            </w:tcBorders>
            <w:vAlign w:val="center"/>
          </w:tcPr>
          <w:p w14:paraId="5479ABC8">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1C41979">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D61EB43">
            <w:pPr>
              <w:jc w:val="center"/>
              <w:rPr>
                <w:color w:val="000000" w:themeColor="text1"/>
                <w:kern w:val="2"/>
                <w:highlight w:val="none"/>
                <w14:textFill>
                  <w14:solidFill>
                    <w14:schemeClr w14:val="tx1"/>
                  </w14:solidFill>
                </w14:textFill>
              </w:rPr>
            </w:pPr>
          </w:p>
        </w:tc>
      </w:tr>
      <w:tr w14:paraId="67C17882">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1FC858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-b</w:t>
            </w:r>
          </w:p>
        </w:tc>
        <w:tc>
          <w:tcPr>
            <w:tcW w:w="2125" w:type="dxa"/>
            <w:tcBorders>
              <w:top w:val="single" w:color="000000" w:sz="4" w:space="0"/>
              <w:left w:val="nil"/>
              <w:bottom w:val="single" w:color="000000" w:sz="4" w:space="0"/>
              <w:right w:val="single" w:color="000000" w:sz="4" w:space="0"/>
            </w:tcBorders>
            <w:vAlign w:val="center"/>
          </w:tcPr>
          <w:p w14:paraId="329B0CD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-地震法</w:t>
            </w:r>
          </w:p>
        </w:tc>
        <w:tc>
          <w:tcPr>
            <w:tcW w:w="923" w:type="dxa"/>
            <w:tcBorders>
              <w:top w:val="single" w:color="000000" w:sz="4" w:space="0"/>
              <w:left w:val="nil"/>
              <w:bottom w:val="single" w:color="000000" w:sz="4" w:space="0"/>
              <w:right w:val="single" w:color="000000" w:sz="4" w:space="0"/>
            </w:tcBorders>
            <w:vAlign w:val="center"/>
          </w:tcPr>
          <w:p w14:paraId="340BC18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点</w:t>
            </w:r>
          </w:p>
        </w:tc>
        <w:tc>
          <w:tcPr>
            <w:tcW w:w="1389" w:type="dxa"/>
            <w:tcBorders>
              <w:top w:val="single" w:color="000000" w:sz="4" w:space="0"/>
              <w:left w:val="nil"/>
              <w:bottom w:val="single" w:color="000000" w:sz="4" w:space="0"/>
              <w:right w:val="single" w:color="000000" w:sz="4" w:space="0"/>
            </w:tcBorders>
            <w:vAlign w:val="center"/>
          </w:tcPr>
          <w:p w14:paraId="564D1BCD">
            <w:pPr>
              <w:jc w:val="center"/>
              <w:rPr>
                <w:rFonts w:ascii="Times New Roman" w:hAnsi="Times New Roman"/>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20964FAA">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582B1B92">
            <w:pPr>
              <w:jc w:val="center"/>
              <w:rPr>
                <w:color w:val="000000" w:themeColor="text1"/>
                <w:kern w:val="2"/>
                <w:highlight w:val="none"/>
                <w14:textFill>
                  <w14:solidFill>
                    <w14:schemeClr w14:val="tx1"/>
                  </w14:solidFill>
                </w14:textFill>
              </w:rPr>
            </w:pPr>
          </w:p>
        </w:tc>
      </w:tr>
      <w:tr w14:paraId="23A8999E">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E54534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-c</w:t>
            </w:r>
          </w:p>
        </w:tc>
        <w:tc>
          <w:tcPr>
            <w:tcW w:w="2125" w:type="dxa"/>
            <w:tcBorders>
              <w:top w:val="single" w:color="000000" w:sz="4" w:space="0"/>
              <w:left w:val="nil"/>
              <w:bottom w:val="single" w:color="000000" w:sz="4" w:space="0"/>
              <w:right w:val="single" w:color="000000" w:sz="4" w:space="0"/>
            </w:tcBorders>
            <w:vAlign w:val="center"/>
          </w:tcPr>
          <w:p w14:paraId="1EB64B4A">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地震法</w:t>
            </w:r>
          </w:p>
        </w:tc>
        <w:tc>
          <w:tcPr>
            <w:tcW w:w="923" w:type="dxa"/>
            <w:tcBorders>
              <w:top w:val="single" w:color="000000" w:sz="4" w:space="0"/>
              <w:left w:val="nil"/>
              <w:bottom w:val="single" w:color="000000" w:sz="4" w:space="0"/>
              <w:right w:val="single" w:color="000000" w:sz="4" w:space="0"/>
            </w:tcBorders>
            <w:vAlign w:val="center"/>
          </w:tcPr>
          <w:p w14:paraId="13EBC04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520F49E8">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C44FF09">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1551A6FC">
            <w:pPr>
              <w:jc w:val="center"/>
              <w:rPr>
                <w:color w:val="000000" w:themeColor="text1"/>
                <w:kern w:val="2"/>
                <w:highlight w:val="none"/>
                <w14:textFill>
                  <w14:solidFill>
                    <w14:schemeClr w14:val="tx1"/>
                  </w14:solidFill>
                </w14:textFill>
              </w:rPr>
            </w:pPr>
          </w:p>
        </w:tc>
      </w:tr>
      <w:tr w14:paraId="13302AB0">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A4CDBB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-d</w:t>
            </w:r>
          </w:p>
        </w:tc>
        <w:tc>
          <w:tcPr>
            <w:tcW w:w="2125" w:type="dxa"/>
            <w:tcBorders>
              <w:top w:val="single" w:color="000000" w:sz="4" w:space="0"/>
              <w:left w:val="nil"/>
              <w:bottom w:val="single" w:color="000000" w:sz="4" w:space="0"/>
              <w:right w:val="single" w:color="000000" w:sz="4" w:space="0"/>
            </w:tcBorders>
            <w:vAlign w:val="center"/>
          </w:tcPr>
          <w:p w14:paraId="752D911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-声波</w:t>
            </w:r>
          </w:p>
        </w:tc>
        <w:tc>
          <w:tcPr>
            <w:tcW w:w="923" w:type="dxa"/>
            <w:tcBorders>
              <w:top w:val="single" w:color="000000" w:sz="4" w:space="0"/>
              <w:left w:val="nil"/>
              <w:bottom w:val="single" w:color="000000" w:sz="4" w:space="0"/>
              <w:right w:val="single" w:color="000000" w:sz="4" w:space="0"/>
            </w:tcBorders>
            <w:vAlign w:val="center"/>
          </w:tcPr>
          <w:p w14:paraId="2D13B92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2AEE7024">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3453EF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658859E5">
            <w:pPr>
              <w:jc w:val="center"/>
              <w:rPr>
                <w:color w:val="000000" w:themeColor="text1"/>
                <w:kern w:val="2"/>
                <w:highlight w:val="none"/>
                <w14:textFill>
                  <w14:solidFill>
                    <w14:schemeClr w14:val="tx1"/>
                  </w14:solidFill>
                </w14:textFill>
              </w:rPr>
            </w:pPr>
          </w:p>
        </w:tc>
      </w:tr>
      <w:tr w14:paraId="0189094C">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0664F2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-e</w:t>
            </w:r>
          </w:p>
        </w:tc>
        <w:tc>
          <w:tcPr>
            <w:tcW w:w="2125" w:type="dxa"/>
            <w:tcBorders>
              <w:top w:val="single" w:color="000000" w:sz="4" w:space="0"/>
              <w:left w:val="nil"/>
              <w:bottom w:val="single" w:color="000000" w:sz="4" w:space="0"/>
              <w:right w:val="single" w:color="000000" w:sz="4" w:space="0"/>
            </w:tcBorders>
            <w:vAlign w:val="center"/>
          </w:tcPr>
          <w:p w14:paraId="16CFFBC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-测井</w:t>
            </w:r>
          </w:p>
        </w:tc>
        <w:tc>
          <w:tcPr>
            <w:tcW w:w="923" w:type="dxa"/>
            <w:tcBorders>
              <w:top w:val="single" w:color="000000" w:sz="4" w:space="0"/>
              <w:left w:val="nil"/>
              <w:bottom w:val="single" w:color="000000" w:sz="4" w:space="0"/>
              <w:right w:val="single" w:color="000000" w:sz="4" w:space="0"/>
            </w:tcBorders>
            <w:vAlign w:val="center"/>
          </w:tcPr>
          <w:p w14:paraId="1AB885C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点</w:t>
            </w:r>
          </w:p>
        </w:tc>
        <w:tc>
          <w:tcPr>
            <w:tcW w:w="1389" w:type="dxa"/>
            <w:tcBorders>
              <w:top w:val="single" w:color="000000" w:sz="4" w:space="0"/>
              <w:left w:val="nil"/>
              <w:bottom w:val="single" w:color="000000" w:sz="4" w:space="0"/>
              <w:right w:val="single" w:color="000000" w:sz="4" w:space="0"/>
            </w:tcBorders>
            <w:vAlign w:val="center"/>
          </w:tcPr>
          <w:p w14:paraId="07764C05">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12CE84F7">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FEAE474">
            <w:pPr>
              <w:jc w:val="center"/>
              <w:rPr>
                <w:color w:val="000000" w:themeColor="text1"/>
                <w:kern w:val="2"/>
                <w:highlight w:val="none"/>
                <w14:textFill>
                  <w14:solidFill>
                    <w14:schemeClr w14:val="tx1"/>
                  </w14:solidFill>
                </w14:textFill>
              </w:rPr>
            </w:pPr>
          </w:p>
        </w:tc>
      </w:tr>
      <w:tr w14:paraId="5E0E2FEE">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97BD1A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-f</w:t>
            </w:r>
          </w:p>
        </w:tc>
        <w:tc>
          <w:tcPr>
            <w:tcW w:w="2125" w:type="dxa"/>
            <w:tcBorders>
              <w:top w:val="single" w:color="000000" w:sz="4" w:space="0"/>
              <w:left w:val="nil"/>
              <w:bottom w:val="single" w:color="000000" w:sz="4" w:space="0"/>
              <w:right w:val="single" w:color="000000" w:sz="4" w:space="0"/>
            </w:tcBorders>
            <w:vAlign w:val="center"/>
          </w:tcPr>
          <w:p w14:paraId="7B734CE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测井</w:t>
            </w:r>
          </w:p>
        </w:tc>
        <w:tc>
          <w:tcPr>
            <w:tcW w:w="923" w:type="dxa"/>
            <w:tcBorders>
              <w:top w:val="single" w:color="000000" w:sz="4" w:space="0"/>
              <w:left w:val="nil"/>
              <w:bottom w:val="single" w:color="000000" w:sz="4" w:space="0"/>
              <w:right w:val="single" w:color="000000" w:sz="4" w:space="0"/>
            </w:tcBorders>
            <w:vAlign w:val="center"/>
          </w:tcPr>
          <w:p w14:paraId="3E17D7C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M</w:t>
            </w:r>
          </w:p>
        </w:tc>
        <w:tc>
          <w:tcPr>
            <w:tcW w:w="1389" w:type="dxa"/>
            <w:tcBorders>
              <w:top w:val="single" w:color="000000" w:sz="4" w:space="0"/>
              <w:left w:val="nil"/>
              <w:bottom w:val="single" w:color="000000" w:sz="4" w:space="0"/>
              <w:right w:val="single" w:color="000000" w:sz="4" w:space="0"/>
            </w:tcBorders>
            <w:vAlign w:val="center"/>
          </w:tcPr>
          <w:p w14:paraId="0B3B18D0">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1A294CD">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04B8A71">
            <w:pPr>
              <w:jc w:val="center"/>
              <w:rPr>
                <w:color w:val="000000" w:themeColor="text1"/>
                <w:kern w:val="2"/>
                <w:highlight w:val="none"/>
                <w14:textFill>
                  <w14:solidFill>
                    <w14:schemeClr w14:val="tx1"/>
                  </w14:solidFill>
                </w14:textFill>
              </w:rPr>
            </w:pPr>
          </w:p>
        </w:tc>
      </w:tr>
      <w:tr w14:paraId="4CCDD7FF">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A790BB4">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5F84CCC1">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3CBF4FDD">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2205ACEA">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35036CA3">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61A42EC0">
            <w:pPr>
              <w:jc w:val="center"/>
              <w:rPr>
                <w:color w:val="000000" w:themeColor="text1"/>
                <w:kern w:val="2"/>
                <w:highlight w:val="none"/>
                <w14:textFill>
                  <w14:solidFill>
                    <w14:schemeClr w14:val="tx1"/>
                  </w14:solidFill>
                </w14:textFill>
              </w:rPr>
            </w:pPr>
          </w:p>
        </w:tc>
      </w:tr>
      <w:tr w14:paraId="217FBFB9">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07E7DB9E">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6</w:t>
            </w:r>
          </w:p>
        </w:tc>
        <w:tc>
          <w:tcPr>
            <w:tcW w:w="2125" w:type="dxa"/>
            <w:tcBorders>
              <w:top w:val="single" w:color="000000" w:sz="4" w:space="0"/>
              <w:left w:val="nil"/>
              <w:bottom w:val="single" w:color="000000" w:sz="4" w:space="0"/>
              <w:right w:val="single" w:color="000000" w:sz="4" w:space="0"/>
            </w:tcBorders>
            <w:vAlign w:val="center"/>
          </w:tcPr>
          <w:p w14:paraId="3C62FD1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初测</w:t>
            </w:r>
          </w:p>
        </w:tc>
        <w:tc>
          <w:tcPr>
            <w:tcW w:w="923" w:type="dxa"/>
            <w:tcBorders>
              <w:top w:val="single" w:color="000000" w:sz="4" w:space="0"/>
              <w:left w:val="nil"/>
              <w:bottom w:val="single" w:color="000000" w:sz="4" w:space="0"/>
              <w:right w:val="single" w:color="000000" w:sz="4" w:space="0"/>
            </w:tcBorders>
            <w:vAlign w:val="center"/>
          </w:tcPr>
          <w:p w14:paraId="61260A4F">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60427A72">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60106335">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EC7C89C">
            <w:pPr>
              <w:jc w:val="center"/>
              <w:rPr>
                <w:color w:val="000000" w:themeColor="text1"/>
                <w:kern w:val="2"/>
                <w:highlight w:val="none"/>
                <w14:textFill>
                  <w14:solidFill>
                    <w14:schemeClr w14:val="tx1"/>
                  </w14:solidFill>
                </w14:textFill>
              </w:rPr>
            </w:pPr>
          </w:p>
        </w:tc>
      </w:tr>
      <w:tr w14:paraId="17F2B5CB">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51540646">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49AB9F0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5FA3A634">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7196050E">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748E281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568B580">
            <w:pPr>
              <w:jc w:val="center"/>
              <w:rPr>
                <w:color w:val="000000" w:themeColor="text1"/>
                <w:kern w:val="2"/>
                <w:highlight w:val="none"/>
                <w14:textFill>
                  <w14:solidFill>
                    <w14:schemeClr w14:val="tx1"/>
                  </w14:solidFill>
                </w14:textFill>
              </w:rPr>
            </w:pPr>
          </w:p>
        </w:tc>
      </w:tr>
      <w:tr w14:paraId="0EDA03D3">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60CD137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7</w:t>
            </w:r>
          </w:p>
        </w:tc>
        <w:tc>
          <w:tcPr>
            <w:tcW w:w="2125" w:type="dxa"/>
            <w:tcBorders>
              <w:top w:val="single" w:color="000000" w:sz="4" w:space="0"/>
              <w:left w:val="nil"/>
              <w:bottom w:val="single" w:color="000000" w:sz="4" w:space="0"/>
              <w:right w:val="single" w:color="000000" w:sz="4" w:space="0"/>
            </w:tcBorders>
            <w:vAlign w:val="center"/>
          </w:tcPr>
          <w:p w14:paraId="5C1A876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定测</w:t>
            </w:r>
          </w:p>
        </w:tc>
        <w:tc>
          <w:tcPr>
            <w:tcW w:w="923" w:type="dxa"/>
            <w:tcBorders>
              <w:top w:val="single" w:color="000000" w:sz="4" w:space="0"/>
              <w:left w:val="nil"/>
              <w:bottom w:val="single" w:color="000000" w:sz="4" w:space="0"/>
              <w:right w:val="single" w:color="000000" w:sz="4" w:space="0"/>
            </w:tcBorders>
            <w:vAlign w:val="center"/>
          </w:tcPr>
          <w:p w14:paraId="129AE49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7FB2D01B">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DBA82A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7F077C3E">
            <w:pPr>
              <w:jc w:val="center"/>
              <w:rPr>
                <w:color w:val="000000" w:themeColor="text1"/>
                <w:kern w:val="2"/>
                <w:highlight w:val="none"/>
                <w14:textFill>
                  <w14:solidFill>
                    <w14:schemeClr w14:val="tx1"/>
                  </w14:solidFill>
                </w14:textFill>
              </w:rPr>
            </w:pPr>
          </w:p>
        </w:tc>
      </w:tr>
      <w:tr w14:paraId="6D7DDCC9">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6FFB6FDF">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5E78CA47">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2C98AA57">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1FE180CF">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8C54060">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23A26B24">
            <w:pPr>
              <w:jc w:val="center"/>
              <w:rPr>
                <w:color w:val="000000" w:themeColor="text1"/>
                <w:kern w:val="2"/>
                <w:highlight w:val="none"/>
                <w14:textFill>
                  <w14:solidFill>
                    <w14:schemeClr w14:val="tx1"/>
                  </w14:solidFill>
                </w14:textFill>
              </w:rPr>
            </w:pPr>
          </w:p>
        </w:tc>
      </w:tr>
      <w:tr w14:paraId="0C1D3A38">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457981B5">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8</w:t>
            </w:r>
          </w:p>
        </w:tc>
        <w:tc>
          <w:tcPr>
            <w:tcW w:w="2125" w:type="dxa"/>
            <w:tcBorders>
              <w:top w:val="single" w:color="000000" w:sz="4" w:space="0"/>
              <w:left w:val="nil"/>
              <w:bottom w:val="single" w:color="000000" w:sz="4" w:space="0"/>
              <w:right w:val="single" w:color="000000" w:sz="4" w:space="0"/>
            </w:tcBorders>
            <w:vAlign w:val="center"/>
          </w:tcPr>
          <w:p w14:paraId="7AE84BD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一次定测(如有)</w:t>
            </w:r>
          </w:p>
        </w:tc>
        <w:tc>
          <w:tcPr>
            <w:tcW w:w="923" w:type="dxa"/>
            <w:tcBorders>
              <w:top w:val="single" w:color="000000" w:sz="4" w:space="0"/>
              <w:left w:val="nil"/>
              <w:bottom w:val="single" w:color="000000" w:sz="4" w:space="0"/>
              <w:right w:val="single" w:color="000000" w:sz="4" w:space="0"/>
            </w:tcBorders>
            <w:vAlign w:val="center"/>
          </w:tcPr>
          <w:p w14:paraId="2F68BEB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Km</w:t>
            </w:r>
          </w:p>
        </w:tc>
        <w:tc>
          <w:tcPr>
            <w:tcW w:w="1389" w:type="dxa"/>
            <w:tcBorders>
              <w:top w:val="single" w:color="000000" w:sz="4" w:space="0"/>
              <w:left w:val="nil"/>
              <w:bottom w:val="single" w:color="000000" w:sz="4" w:space="0"/>
              <w:right w:val="single" w:color="000000" w:sz="4" w:space="0"/>
            </w:tcBorders>
            <w:vAlign w:val="center"/>
          </w:tcPr>
          <w:p w14:paraId="73CFCBA7">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4CF86DDC">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12FBF9EA">
            <w:pPr>
              <w:jc w:val="center"/>
              <w:rPr>
                <w:color w:val="000000" w:themeColor="text1"/>
                <w:kern w:val="2"/>
                <w:highlight w:val="none"/>
                <w14:textFill>
                  <w14:solidFill>
                    <w14:schemeClr w14:val="tx1"/>
                  </w14:solidFill>
                </w14:textFill>
              </w:rPr>
            </w:pPr>
          </w:p>
        </w:tc>
      </w:tr>
      <w:tr w14:paraId="7759F233">
        <w:tblPrEx>
          <w:tblCellMar>
            <w:top w:w="0" w:type="dxa"/>
            <w:left w:w="0" w:type="dxa"/>
            <w:bottom w:w="0" w:type="dxa"/>
            <w:right w:w="0" w:type="dxa"/>
          </w:tblCellMar>
        </w:tblPrEx>
        <w:trPr>
          <w:trHeight w:val="449" w:hRule="atLeast"/>
          <w:jc w:val="center"/>
        </w:trPr>
        <w:tc>
          <w:tcPr>
            <w:tcW w:w="1111" w:type="dxa"/>
            <w:tcBorders>
              <w:top w:val="single" w:color="000000" w:sz="4" w:space="0"/>
              <w:left w:val="single" w:color="000000" w:sz="4" w:space="0"/>
              <w:bottom w:val="single" w:color="000000" w:sz="4" w:space="0"/>
              <w:right w:val="single" w:color="000000" w:sz="4" w:space="0"/>
            </w:tcBorders>
            <w:vAlign w:val="center"/>
          </w:tcPr>
          <w:p w14:paraId="7FBBE883">
            <w:pPr>
              <w:jc w:val="center"/>
              <w:rPr>
                <w:color w:val="000000" w:themeColor="text1"/>
                <w:kern w:val="2"/>
                <w:highlight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vAlign w:val="center"/>
          </w:tcPr>
          <w:p w14:paraId="3504DEE3">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923" w:type="dxa"/>
            <w:tcBorders>
              <w:top w:val="single" w:color="000000" w:sz="4" w:space="0"/>
              <w:left w:val="nil"/>
              <w:bottom w:val="single" w:color="000000" w:sz="4" w:space="0"/>
              <w:right w:val="single" w:color="000000" w:sz="4" w:space="0"/>
            </w:tcBorders>
            <w:vAlign w:val="center"/>
          </w:tcPr>
          <w:p w14:paraId="4EB73E87">
            <w:pPr>
              <w:jc w:val="center"/>
              <w:rPr>
                <w:color w:val="000000" w:themeColor="text1"/>
                <w:kern w:val="2"/>
                <w:highlight w:val="none"/>
                <w14:textFill>
                  <w14:solidFill>
                    <w14:schemeClr w14:val="tx1"/>
                  </w14:solidFill>
                </w14:textFill>
              </w:rPr>
            </w:pPr>
          </w:p>
        </w:tc>
        <w:tc>
          <w:tcPr>
            <w:tcW w:w="1389" w:type="dxa"/>
            <w:tcBorders>
              <w:top w:val="single" w:color="000000" w:sz="4" w:space="0"/>
              <w:left w:val="nil"/>
              <w:bottom w:val="single" w:color="000000" w:sz="4" w:space="0"/>
              <w:right w:val="single" w:color="000000" w:sz="4" w:space="0"/>
            </w:tcBorders>
            <w:vAlign w:val="center"/>
          </w:tcPr>
          <w:p w14:paraId="39162BA1">
            <w:pPr>
              <w:jc w:val="center"/>
              <w:rPr>
                <w:color w:val="000000" w:themeColor="text1"/>
                <w:kern w:val="2"/>
                <w:highlight w:val="none"/>
                <w14:textFill>
                  <w14:solidFill>
                    <w14:schemeClr w14:val="tx1"/>
                  </w14:solidFill>
                </w14:textFill>
              </w:rPr>
            </w:pPr>
          </w:p>
        </w:tc>
        <w:tc>
          <w:tcPr>
            <w:tcW w:w="1388" w:type="dxa"/>
            <w:tcBorders>
              <w:top w:val="single" w:color="000000" w:sz="4" w:space="0"/>
              <w:left w:val="nil"/>
              <w:bottom w:val="single" w:color="000000" w:sz="4" w:space="0"/>
              <w:right w:val="single" w:color="000000" w:sz="4" w:space="0"/>
            </w:tcBorders>
            <w:vAlign w:val="center"/>
          </w:tcPr>
          <w:p w14:paraId="0B46B9BA">
            <w:pPr>
              <w:jc w:val="center"/>
              <w:rPr>
                <w:color w:val="000000" w:themeColor="text1"/>
                <w:kern w:val="2"/>
                <w:highlight w:val="none"/>
                <w14:textFill>
                  <w14:solidFill>
                    <w14:schemeClr w14:val="tx1"/>
                  </w14:solidFill>
                </w14:textFill>
              </w:rPr>
            </w:pPr>
          </w:p>
        </w:tc>
        <w:tc>
          <w:tcPr>
            <w:tcW w:w="1386" w:type="dxa"/>
            <w:tcBorders>
              <w:top w:val="single" w:color="000000" w:sz="4" w:space="0"/>
              <w:left w:val="nil"/>
              <w:bottom w:val="single" w:color="000000" w:sz="4" w:space="0"/>
              <w:right w:val="single" w:color="000000" w:sz="4" w:space="0"/>
            </w:tcBorders>
            <w:vAlign w:val="center"/>
          </w:tcPr>
          <w:p w14:paraId="457A0E9A">
            <w:pPr>
              <w:jc w:val="center"/>
              <w:rPr>
                <w:color w:val="000000" w:themeColor="text1"/>
                <w:kern w:val="2"/>
                <w:highlight w:val="none"/>
                <w14:textFill>
                  <w14:solidFill>
                    <w14:schemeClr w14:val="tx1"/>
                  </w14:solidFill>
                </w14:textFill>
              </w:rPr>
            </w:pPr>
          </w:p>
        </w:tc>
      </w:tr>
      <w:tr w14:paraId="3A67A40C">
        <w:tblPrEx>
          <w:tblCellMar>
            <w:top w:w="0" w:type="dxa"/>
            <w:left w:w="0" w:type="dxa"/>
            <w:bottom w:w="0" w:type="dxa"/>
            <w:right w:w="0" w:type="dxa"/>
          </w:tblCellMar>
        </w:tblPrEx>
        <w:trPr>
          <w:trHeight w:val="449" w:hRule="atLeast"/>
          <w:jc w:val="center"/>
        </w:trPr>
        <w:tc>
          <w:tcPr>
            <w:tcW w:w="6936" w:type="dxa"/>
            <w:gridSpan w:val="5"/>
            <w:tcBorders>
              <w:top w:val="single" w:color="000000" w:sz="4" w:space="0"/>
              <w:left w:val="single" w:color="000000" w:sz="4" w:space="0"/>
              <w:bottom w:val="single" w:color="000000" w:sz="4" w:space="0"/>
              <w:right w:val="single" w:color="000000" w:sz="4" w:space="0"/>
            </w:tcBorders>
            <w:vAlign w:val="center"/>
          </w:tcPr>
          <w:p w14:paraId="6F44570E">
            <w:pPr>
              <w:jc w:val="center"/>
              <w:rPr>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合计</w:t>
            </w:r>
          </w:p>
        </w:tc>
        <w:tc>
          <w:tcPr>
            <w:tcW w:w="1386" w:type="dxa"/>
            <w:tcBorders>
              <w:top w:val="single" w:color="000000" w:sz="4" w:space="0"/>
              <w:left w:val="nil"/>
              <w:bottom w:val="single" w:color="000000" w:sz="4" w:space="0"/>
              <w:right w:val="single" w:color="000000" w:sz="4" w:space="0"/>
            </w:tcBorders>
            <w:vAlign w:val="center"/>
          </w:tcPr>
          <w:p w14:paraId="506B7CF3">
            <w:pPr>
              <w:jc w:val="center"/>
              <w:rPr>
                <w:color w:val="000000" w:themeColor="text1"/>
                <w:kern w:val="2"/>
                <w:highlight w:val="none"/>
                <w14:textFill>
                  <w14:solidFill>
                    <w14:schemeClr w14:val="tx1"/>
                  </w14:solidFill>
                </w14:textFill>
              </w:rPr>
            </w:pPr>
          </w:p>
        </w:tc>
      </w:tr>
    </w:tbl>
    <w:p w14:paraId="50C8151E">
      <w:pPr>
        <w:rPr>
          <w:rFonts w:cs="Times New Roman"/>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 </w:t>
      </w:r>
    </w:p>
    <w:p w14:paraId="2D4757E9">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本清单格式仅为示例，投标人应根据本招标项目工程特点、按照《公路工程地质勘察规范》、《公路勘测规范》、《公路勘测细则》及合同条款的相关规定，核实勘测工作内容及工作量，分别列出并填写本表各勘测项目的分项及子项。同时，投标人应将详细的计算说明（包括每一分项、子项的计算依据及计算过程等）附在报价文件后面。</w:t>
      </w:r>
    </w:p>
    <w:p w14:paraId="43AE6995">
      <w:pPr>
        <w:spacing w:line="360" w:lineRule="auto"/>
        <w:jc w:val="center"/>
        <w:rPr>
          <w:color w:val="000000" w:themeColor="text1"/>
          <w:highlight w:val="none"/>
          <w:lang w:eastAsia="zh-CN"/>
          <w14:textFill>
            <w14:solidFill>
              <w14:schemeClr w14:val="tx1"/>
            </w14:solidFill>
          </w14:textFill>
        </w:rPr>
      </w:pPr>
      <w:r>
        <w:rPr>
          <w:b/>
          <w:bCs/>
          <w:color w:val="000000" w:themeColor="text1"/>
          <w:sz w:val="28"/>
          <w:szCs w:val="28"/>
          <w:highlight w:val="none"/>
          <w:lang w:eastAsia="zh-CN"/>
          <w14:textFill>
            <w14:solidFill>
              <w14:schemeClr w14:val="tx1"/>
            </w14:solidFill>
          </w14:textFill>
        </w:rPr>
        <w:br w:type="page"/>
      </w:r>
    </w:p>
    <w:p w14:paraId="672FC754">
      <w:pPr>
        <w:jc w:val="center"/>
        <w:outlineLvl w:val="9"/>
        <w:rPr>
          <w:b/>
          <w:color w:val="000000" w:themeColor="text1"/>
          <w:spacing w:val="-3"/>
          <w:sz w:val="28"/>
          <w:szCs w:val="28"/>
          <w:highlight w:val="none"/>
          <w:lang w:eastAsia="zh-CN"/>
          <w14:textFill>
            <w14:solidFill>
              <w14:schemeClr w14:val="tx1"/>
            </w14:solidFill>
          </w14:textFill>
        </w:rPr>
      </w:pPr>
      <w:r>
        <w:rPr>
          <w:rFonts w:hint="eastAsia"/>
          <w:b/>
          <w:color w:val="000000" w:themeColor="text1"/>
          <w:spacing w:val="-3"/>
          <w:sz w:val="28"/>
          <w:szCs w:val="28"/>
          <w:highlight w:val="none"/>
          <w:lang w:eastAsia="zh-CN"/>
          <w14:textFill>
            <w14:solidFill>
              <w14:schemeClr w14:val="tx1"/>
            </w14:solidFill>
          </w14:textFill>
        </w:rPr>
        <w:t>（三）公路工程设计工作报价清单表</w:t>
      </w:r>
    </w:p>
    <w:p w14:paraId="37E7392F">
      <w:pPr>
        <w:rPr>
          <w:color w:val="000000" w:themeColor="text1"/>
          <w:sz w:val="24"/>
          <w:szCs w:val="24"/>
          <w:highlight w:val="none"/>
          <w14:textFill>
            <w14:solidFill>
              <w14:schemeClr w14:val="tx1"/>
            </w14:solidFill>
          </w14:textFill>
        </w:rPr>
      </w:pPr>
      <w:r>
        <w:rPr>
          <w:rFonts w:hint="eastAsia"/>
          <w:bCs/>
          <w:color w:val="000000" w:themeColor="text1"/>
          <w:highlight w:val="none"/>
          <w:lang w:eastAsia="zh-CN"/>
          <w14:textFill>
            <w14:solidFill>
              <w14:schemeClr w14:val="tx1"/>
            </w14:solidFill>
          </w14:textFill>
        </w:rPr>
        <w:t xml:space="preserve">                                                   </w:t>
      </w:r>
      <w:r>
        <w:rPr>
          <w:rFonts w:hint="eastAsia"/>
          <w:bCs/>
          <w:color w:val="000000" w:themeColor="text1"/>
          <w:highlight w:val="none"/>
          <w14:textFill>
            <w14:solidFill>
              <w14:schemeClr w14:val="tx1"/>
            </w14:solidFill>
          </w14:textFill>
        </w:rPr>
        <w:t>单位：元（人民币）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92"/>
        <w:gridCol w:w="1614"/>
        <w:gridCol w:w="1271"/>
        <w:gridCol w:w="1262"/>
        <w:gridCol w:w="1223"/>
      </w:tblGrid>
      <w:tr w14:paraId="08DA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0752CFE">
            <w:pPr>
              <w:jc w:val="center"/>
              <w:rPr>
                <w:rFonts w:ascii="Times New Roman" w:hAnsi="Times New Roman"/>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序</w:t>
            </w:r>
            <w:r>
              <w:rPr>
                <w:b/>
                <w:color w:val="000000" w:themeColor="text1"/>
                <w:kern w:val="2"/>
                <w:highlight w:val="none"/>
                <w14:textFill>
                  <w14:solidFill>
                    <w14:schemeClr w14:val="tx1"/>
                  </w14:solidFill>
                </w14:textFill>
              </w:rPr>
              <w:t>号</w:t>
            </w:r>
          </w:p>
        </w:tc>
        <w:tc>
          <w:tcPr>
            <w:tcW w:w="2392" w:type="dxa"/>
            <w:tcBorders>
              <w:top w:val="single" w:color="auto" w:sz="4" w:space="0"/>
              <w:left w:val="single" w:color="auto" w:sz="4" w:space="0"/>
              <w:bottom w:val="single" w:color="auto" w:sz="4" w:space="0"/>
              <w:right w:val="single" w:color="auto" w:sz="4" w:space="0"/>
            </w:tcBorders>
            <w:vAlign w:val="center"/>
          </w:tcPr>
          <w:p w14:paraId="59311DB6">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项目</w:t>
            </w:r>
            <w:r>
              <w:rPr>
                <w:rFonts w:hint="eastAsia"/>
                <w:b/>
                <w:color w:val="000000" w:themeColor="text1"/>
                <w:kern w:val="2"/>
                <w:highlight w:val="none"/>
                <w14:textFill>
                  <w14:solidFill>
                    <w14:schemeClr w14:val="tx1"/>
                  </w14:solidFill>
                </w14:textFill>
              </w:rPr>
              <w:t>名称</w:t>
            </w:r>
          </w:p>
        </w:tc>
        <w:tc>
          <w:tcPr>
            <w:tcW w:w="1614" w:type="dxa"/>
            <w:tcBorders>
              <w:top w:val="single" w:color="auto" w:sz="4" w:space="0"/>
              <w:left w:val="single" w:color="auto" w:sz="4" w:space="0"/>
              <w:bottom w:val="single" w:color="auto" w:sz="4" w:space="0"/>
              <w:right w:val="single" w:color="auto" w:sz="4" w:space="0"/>
            </w:tcBorders>
            <w:vAlign w:val="center"/>
          </w:tcPr>
          <w:p w14:paraId="7DCC4EE5">
            <w:pPr>
              <w:jc w:val="center"/>
              <w:rPr>
                <w:rFonts w:ascii="Times New Roman" w:hAnsi="Times New Roman"/>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计量单位</w:t>
            </w:r>
          </w:p>
        </w:tc>
        <w:tc>
          <w:tcPr>
            <w:tcW w:w="1271" w:type="dxa"/>
            <w:tcBorders>
              <w:top w:val="single" w:color="auto" w:sz="4" w:space="0"/>
              <w:left w:val="single" w:color="auto" w:sz="4" w:space="0"/>
              <w:bottom w:val="single" w:color="auto" w:sz="4" w:space="0"/>
              <w:right w:val="single" w:color="auto" w:sz="4" w:space="0"/>
            </w:tcBorders>
            <w:vAlign w:val="center"/>
          </w:tcPr>
          <w:p w14:paraId="1E2BBB25">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实物工作量</w:t>
            </w:r>
          </w:p>
        </w:tc>
        <w:tc>
          <w:tcPr>
            <w:tcW w:w="1262" w:type="dxa"/>
            <w:tcBorders>
              <w:top w:val="single" w:color="auto" w:sz="4" w:space="0"/>
              <w:left w:val="single" w:color="auto" w:sz="4" w:space="0"/>
              <w:bottom w:val="single" w:color="auto" w:sz="4" w:space="0"/>
              <w:right w:val="single" w:color="auto" w:sz="4" w:space="0"/>
            </w:tcBorders>
            <w:vAlign w:val="center"/>
          </w:tcPr>
          <w:p w14:paraId="50C44095">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单价金额</w:t>
            </w:r>
          </w:p>
        </w:tc>
        <w:tc>
          <w:tcPr>
            <w:tcW w:w="1223" w:type="dxa"/>
            <w:tcBorders>
              <w:top w:val="single" w:color="auto" w:sz="4" w:space="0"/>
              <w:left w:val="single" w:color="auto" w:sz="4" w:space="0"/>
              <w:bottom w:val="single" w:color="auto" w:sz="4" w:space="0"/>
              <w:right w:val="single" w:color="auto" w:sz="4" w:space="0"/>
            </w:tcBorders>
            <w:vAlign w:val="center"/>
          </w:tcPr>
          <w:p w14:paraId="7D22B72B">
            <w:pPr>
              <w:jc w:val="center"/>
              <w:rPr>
                <w:b/>
                <w:color w:val="000000" w:themeColor="text1"/>
                <w:kern w:val="2"/>
                <w:highlight w:val="none"/>
                <w14:textFill>
                  <w14:solidFill>
                    <w14:schemeClr w14:val="tx1"/>
                  </w14:solidFill>
                </w14:textFill>
              </w:rPr>
            </w:pPr>
            <w:r>
              <w:rPr>
                <w:b/>
                <w:color w:val="000000" w:themeColor="text1"/>
                <w:kern w:val="2"/>
                <w:highlight w:val="none"/>
                <w14:textFill>
                  <w14:solidFill>
                    <w14:schemeClr w14:val="tx1"/>
                  </w14:solidFill>
                </w14:textFill>
              </w:rPr>
              <w:t>合价金额</w:t>
            </w:r>
          </w:p>
        </w:tc>
      </w:tr>
      <w:tr w14:paraId="203A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3E0296B">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一</w:t>
            </w:r>
          </w:p>
        </w:tc>
        <w:tc>
          <w:tcPr>
            <w:tcW w:w="2392" w:type="dxa"/>
            <w:tcBorders>
              <w:top w:val="single" w:color="auto" w:sz="4" w:space="0"/>
              <w:left w:val="single" w:color="auto" w:sz="4" w:space="0"/>
              <w:bottom w:val="single" w:color="auto" w:sz="4" w:space="0"/>
              <w:right w:val="single" w:color="auto" w:sz="4" w:space="0"/>
            </w:tcBorders>
            <w:vAlign w:val="center"/>
          </w:tcPr>
          <w:p w14:paraId="4F61BD96">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初步设计</w:t>
            </w:r>
          </w:p>
        </w:tc>
        <w:tc>
          <w:tcPr>
            <w:tcW w:w="1614" w:type="dxa"/>
            <w:tcBorders>
              <w:top w:val="single" w:color="auto" w:sz="4" w:space="0"/>
              <w:left w:val="single" w:color="auto" w:sz="4" w:space="0"/>
              <w:bottom w:val="single" w:color="auto" w:sz="4" w:space="0"/>
              <w:right w:val="single" w:color="auto" w:sz="4" w:space="0"/>
            </w:tcBorders>
            <w:vAlign w:val="center"/>
          </w:tcPr>
          <w:p w14:paraId="279EEBC1">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3C81BE86">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351F7C6A">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32926622">
            <w:pPr>
              <w:jc w:val="center"/>
              <w:rPr>
                <w:color w:val="000000" w:themeColor="text1"/>
                <w:kern w:val="2"/>
                <w:highlight w:val="none"/>
                <w14:textFill>
                  <w14:solidFill>
                    <w14:schemeClr w14:val="tx1"/>
                  </w14:solidFill>
                </w14:textFill>
              </w:rPr>
            </w:pPr>
          </w:p>
        </w:tc>
      </w:tr>
      <w:tr w14:paraId="2455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7D92020">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1D95EE65">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公路</w:t>
            </w:r>
          </w:p>
        </w:tc>
        <w:tc>
          <w:tcPr>
            <w:tcW w:w="1614" w:type="dxa"/>
            <w:tcBorders>
              <w:top w:val="single" w:color="auto" w:sz="4" w:space="0"/>
              <w:left w:val="single" w:color="auto" w:sz="4" w:space="0"/>
              <w:bottom w:val="single" w:color="auto" w:sz="4" w:space="0"/>
              <w:right w:val="single" w:color="auto" w:sz="4" w:space="0"/>
            </w:tcBorders>
            <w:vAlign w:val="center"/>
          </w:tcPr>
          <w:p w14:paraId="4B7A0E16">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DA15684">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1E39F10">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0AAB049">
            <w:pPr>
              <w:jc w:val="center"/>
              <w:rPr>
                <w:color w:val="000000" w:themeColor="text1"/>
                <w:kern w:val="2"/>
                <w:highlight w:val="none"/>
                <w14:textFill>
                  <w14:solidFill>
                    <w14:schemeClr w14:val="tx1"/>
                  </w14:solidFill>
                </w14:textFill>
              </w:rPr>
            </w:pPr>
          </w:p>
        </w:tc>
      </w:tr>
      <w:tr w14:paraId="0314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D63423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712C064F">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single" w:color="auto" w:sz="4" w:space="0"/>
              <w:bottom w:val="single" w:color="auto" w:sz="4" w:space="0"/>
              <w:right w:val="single" w:color="auto" w:sz="4" w:space="0"/>
            </w:tcBorders>
            <w:vAlign w:val="center"/>
          </w:tcPr>
          <w:p w14:paraId="3DEC25E3">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0BC0F58D">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C07E554">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4AE5F588">
            <w:pPr>
              <w:jc w:val="center"/>
              <w:rPr>
                <w:color w:val="000000" w:themeColor="text1"/>
                <w:kern w:val="2"/>
                <w:highlight w:val="none"/>
                <w14:textFill>
                  <w14:solidFill>
                    <w14:schemeClr w14:val="tx1"/>
                  </w14:solidFill>
                </w14:textFill>
              </w:rPr>
            </w:pPr>
          </w:p>
        </w:tc>
      </w:tr>
      <w:tr w14:paraId="763C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DE7677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55F6A35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single" w:color="auto" w:sz="4" w:space="0"/>
              <w:bottom w:val="single" w:color="auto" w:sz="4" w:space="0"/>
              <w:right w:val="single" w:color="auto" w:sz="4" w:space="0"/>
            </w:tcBorders>
            <w:vAlign w:val="center"/>
          </w:tcPr>
          <w:p w14:paraId="22B591F0">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0F97B986">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39F4E41">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5C535AB">
            <w:pPr>
              <w:jc w:val="center"/>
              <w:rPr>
                <w:color w:val="000000" w:themeColor="text1"/>
                <w:kern w:val="2"/>
                <w:highlight w:val="none"/>
                <w14:textFill>
                  <w14:solidFill>
                    <w14:schemeClr w14:val="tx1"/>
                  </w14:solidFill>
                </w14:textFill>
              </w:rPr>
            </w:pPr>
          </w:p>
        </w:tc>
      </w:tr>
      <w:tr w14:paraId="189E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5FE59B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12578DB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single" w:color="auto" w:sz="4" w:space="0"/>
              <w:bottom w:val="single" w:color="auto" w:sz="4" w:space="0"/>
              <w:right w:val="single" w:color="auto" w:sz="4" w:space="0"/>
            </w:tcBorders>
            <w:vAlign w:val="center"/>
          </w:tcPr>
          <w:p w14:paraId="3433C66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715C86BC">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840097">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686EFD6E">
            <w:pPr>
              <w:jc w:val="center"/>
              <w:rPr>
                <w:color w:val="000000" w:themeColor="text1"/>
                <w:kern w:val="2"/>
                <w:highlight w:val="none"/>
                <w14:textFill>
                  <w14:solidFill>
                    <w14:schemeClr w14:val="tx1"/>
                  </w14:solidFill>
                </w14:textFill>
              </w:rPr>
            </w:pPr>
          </w:p>
        </w:tc>
      </w:tr>
      <w:tr w14:paraId="7410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BF8EFD4">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099BE9F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129498ED">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F06BC0D">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EDC9A60">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3B56BBA">
            <w:pPr>
              <w:jc w:val="center"/>
              <w:rPr>
                <w:color w:val="000000" w:themeColor="text1"/>
                <w:kern w:val="2"/>
                <w:highlight w:val="none"/>
                <w14:textFill>
                  <w14:solidFill>
                    <w14:schemeClr w14:val="tx1"/>
                  </w14:solidFill>
                </w14:textFill>
              </w:rPr>
            </w:pPr>
          </w:p>
        </w:tc>
      </w:tr>
      <w:tr w14:paraId="6BB7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3556013">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0CDA8922">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桥梁</w:t>
            </w:r>
          </w:p>
        </w:tc>
        <w:tc>
          <w:tcPr>
            <w:tcW w:w="1614" w:type="dxa"/>
            <w:tcBorders>
              <w:top w:val="single" w:color="auto" w:sz="4" w:space="0"/>
              <w:left w:val="single" w:color="auto" w:sz="4" w:space="0"/>
              <w:bottom w:val="single" w:color="auto" w:sz="4" w:space="0"/>
              <w:right w:val="single" w:color="auto" w:sz="4" w:space="0"/>
            </w:tcBorders>
            <w:vAlign w:val="center"/>
          </w:tcPr>
          <w:p w14:paraId="588FE94C">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334BF205">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7E859FA">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6B305FE2">
            <w:pPr>
              <w:jc w:val="center"/>
              <w:rPr>
                <w:color w:val="000000" w:themeColor="text1"/>
                <w:kern w:val="2"/>
                <w:highlight w:val="none"/>
                <w14:textFill>
                  <w14:solidFill>
                    <w14:schemeClr w14:val="tx1"/>
                  </w14:solidFill>
                </w14:textFill>
              </w:rPr>
            </w:pPr>
          </w:p>
        </w:tc>
      </w:tr>
      <w:tr w14:paraId="5B1C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DC5B278">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5730E72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single" w:color="auto" w:sz="4" w:space="0"/>
              <w:bottom w:val="single" w:color="auto" w:sz="4" w:space="0"/>
              <w:right w:val="single" w:color="auto" w:sz="4" w:space="0"/>
            </w:tcBorders>
            <w:vAlign w:val="center"/>
          </w:tcPr>
          <w:p w14:paraId="5460CFB6">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5B209FD2">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E0EBD92">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4C6D271A">
            <w:pPr>
              <w:jc w:val="center"/>
              <w:rPr>
                <w:color w:val="000000" w:themeColor="text1"/>
                <w:kern w:val="2"/>
                <w:highlight w:val="none"/>
                <w14:textFill>
                  <w14:solidFill>
                    <w14:schemeClr w14:val="tx1"/>
                  </w14:solidFill>
                </w14:textFill>
              </w:rPr>
            </w:pPr>
          </w:p>
        </w:tc>
      </w:tr>
      <w:tr w14:paraId="0D45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CC8080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0AF46C4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single" w:color="auto" w:sz="4" w:space="0"/>
              <w:bottom w:val="single" w:color="auto" w:sz="4" w:space="0"/>
              <w:right w:val="single" w:color="auto" w:sz="4" w:space="0"/>
            </w:tcBorders>
            <w:vAlign w:val="center"/>
          </w:tcPr>
          <w:p w14:paraId="2A752DF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52E61C57">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F50FBB7">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059C95D5">
            <w:pPr>
              <w:jc w:val="center"/>
              <w:rPr>
                <w:color w:val="000000" w:themeColor="text1"/>
                <w:kern w:val="2"/>
                <w:highlight w:val="none"/>
                <w14:textFill>
                  <w14:solidFill>
                    <w14:schemeClr w14:val="tx1"/>
                  </w14:solidFill>
                </w14:textFill>
              </w:rPr>
            </w:pPr>
          </w:p>
        </w:tc>
      </w:tr>
      <w:tr w14:paraId="0B7F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9B1B759">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3C1C503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single" w:color="auto" w:sz="4" w:space="0"/>
              <w:bottom w:val="single" w:color="auto" w:sz="4" w:space="0"/>
              <w:right w:val="single" w:color="auto" w:sz="4" w:space="0"/>
            </w:tcBorders>
            <w:vAlign w:val="center"/>
          </w:tcPr>
          <w:p w14:paraId="0D163A01">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43F6EF4">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E7757F5">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149163A">
            <w:pPr>
              <w:jc w:val="center"/>
              <w:rPr>
                <w:color w:val="000000" w:themeColor="text1"/>
                <w:kern w:val="2"/>
                <w:highlight w:val="none"/>
                <w14:textFill>
                  <w14:solidFill>
                    <w14:schemeClr w14:val="tx1"/>
                  </w14:solidFill>
                </w14:textFill>
              </w:rPr>
            </w:pPr>
          </w:p>
        </w:tc>
      </w:tr>
      <w:tr w14:paraId="00F6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7F2846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-a</w:t>
            </w:r>
          </w:p>
        </w:tc>
        <w:tc>
          <w:tcPr>
            <w:tcW w:w="2392" w:type="dxa"/>
            <w:tcBorders>
              <w:top w:val="single" w:color="auto" w:sz="4" w:space="0"/>
              <w:left w:val="single" w:color="auto" w:sz="4" w:space="0"/>
              <w:bottom w:val="single" w:color="auto" w:sz="4" w:space="0"/>
              <w:right w:val="single" w:color="auto" w:sz="4" w:space="0"/>
            </w:tcBorders>
            <w:vAlign w:val="center"/>
          </w:tcPr>
          <w:p w14:paraId="77D4287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河槽内桥梁</w:t>
            </w:r>
          </w:p>
        </w:tc>
        <w:tc>
          <w:tcPr>
            <w:tcW w:w="1614" w:type="dxa"/>
            <w:tcBorders>
              <w:top w:val="single" w:color="auto" w:sz="4" w:space="0"/>
              <w:left w:val="single" w:color="auto" w:sz="4" w:space="0"/>
              <w:bottom w:val="single" w:color="auto" w:sz="4" w:space="0"/>
              <w:right w:val="single" w:color="auto" w:sz="4" w:space="0"/>
            </w:tcBorders>
            <w:vAlign w:val="center"/>
          </w:tcPr>
          <w:p w14:paraId="6434B52A">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04C64B9">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4F79735">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70E67CB">
            <w:pPr>
              <w:jc w:val="center"/>
              <w:rPr>
                <w:color w:val="000000" w:themeColor="text1"/>
                <w:kern w:val="2"/>
                <w:highlight w:val="none"/>
                <w14:textFill>
                  <w14:solidFill>
                    <w14:schemeClr w14:val="tx1"/>
                  </w14:solidFill>
                </w14:textFill>
              </w:rPr>
            </w:pPr>
          </w:p>
        </w:tc>
      </w:tr>
      <w:tr w14:paraId="0A39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33D2D7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-b</w:t>
            </w:r>
          </w:p>
        </w:tc>
        <w:tc>
          <w:tcPr>
            <w:tcW w:w="2392" w:type="dxa"/>
            <w:tcBorders>
              <w:top w:val="single" w:color="auto" w:sz="4" w:space="0"/>
              <w:left w:val="single" w:color="auto" w:sz="4" w:space="0"/>
              <w:bottom w:val="single" w:color="auto" w:sz="4" w:space="0"/>
              <w:right w:val="single" w:color="auto" w:sz="4" w:space="0"/>
            </w:tcBorders>
            <w:vAlign w:val="center"/>
          </w:tcPr>
          <w:p w14:paraId="7D64CA2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河滩内桥梁</w:t>
            </w:r>
          </w:p>
        </w:tc>
        <w:tc>
          <w:tcPr>
            <w:tcW w:w="1614" w:type="dxa"/>
            <w:tcBorders>
              <w:top w:val="single" w:color="auto" w:sz="4" w:space="0"/>
              <w:left w:val="single" w:color="auto" w:sz="4" w:space="0"/>
              <w:bottom w:val="single" w:color="auto" w:sz="4" w:space="0"/>
              <w:right w:val="single" w:color="auto" w:sz="4" w:space="0"/>
            </w:tcBorders>
            <w:vAlign w:val="center"/>
          </w:tcPr>
          <w:p w14:paraId="6CA02279">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0AD86DC9">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68E91CC">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133562BC">
            <w:pPr>
              <w:jc w:val="center"/>
              <w:rPr>
                <w:color w:val="000000" w:themeColor="text1"/>
                <w:kern w:val="2"/>
                <w:highlight w:val="none"/>
                <w14:textFill>
                  <w14:solidFill>
                    <w14:schemeClr w14:val="tx1"/>
                  </w14:solidFill>
                </w14:textFill>
              </w:rPr>
            </w:pPr>
          </w:p>
        </w:tc>
      </w:tr>
      <w:tr w14:paraId="5DBC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C88E757">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0ED9905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66CE1543">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4819ACAC">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BF39ECC">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9E73A02">
            <w:pPr>
              <w:jc w:val="center"/>
              <w:rPr>
                <w:color w:val="000000" w:themeColor="text1"/>
                <w:kern w:val="2"/>
                <w:highlight w:val="none"/>
                <w14:textFill>
                  <w14:solidFill>
                    <w14:schemeClr w14:val="tx1"/>
                  </w14:solidFill>
                </w14:textFill>
              </w:rPr>
            </w:pPr>
          </w:p>
        </w:tc>
      </w:tr>
      <w:tr w14:paraId="4585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CBAA601">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1102809D">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隧道</w:t>
            </w:r>
          </w:p>
        </w:tc>
        <w:tc>
          <w:tcPr>
            <w:tcW w:w="1614" w:type="dxa"/>
            <w:tcBorders>
              <w:top w:val="single" w:color="auto" w:sz="4" w:space="0"/>
              <w:left w:val="single" w:color="auto" w:sz="4" w:space="0"/>
              <w:bottom w:val="single" w:color="auto" w:sz="4" w:space="0"/>
              <w:right w:val="single" w:color="auto" w:sz="4" w:space="0"/>
            </w:tcBorders>
            <w:vAlign w:val="center"/>
          </w:tcPr>
          <w:p w14:paraId="3F162A2A">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43730D76">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184A650">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4F38162">
            <w:pPr>
              <w:jc w:val="center"/>
              <w:rPr>
                <w:color w:val="000000" w:themeColor="text1"/>
                <w:kern w:val="2"/>
                <w:highlight w:val="none"/>
                <w14:textFill>
                  <w14:solidFill>
                    <w14:schemeClr w14:val="tx1"/>
                  </w14:solidFill>
                </w14:textFill>
              </w:rPr>
            </w:pPr>
          </w:p>
        </w:tc>
      </w:tr>
      <w:tr w14:paraId="29BC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FCA76E6">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2EAD855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single" w:color="auto" w:sz="4" w:space="0"/>
              <w:bottom w:val="single" w:color="auto" w:sz="4" w:space="0"/>
              <w:right w:val="single" w:color="auto" w:sz="4" w:space="0"/>
            </w:tcBorders>
            <w:vAlign w:val="center"/>
          </w:tcPr>
          <w:p w14:paraId="73082C4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1566C3E">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CB9675D">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02960C90">
            <w:pPr>
              <w:jc w:val="center"/>
              <w:rPr>
                <w:color w:val="000000" w:themeColor="text1"/>
                <w:kern w:val="2"/>
                <w:highlight w:val="none"/>
                <w14:textFill>
                  <w14:solidFill>
                    <w14:schemeClr w14:val="tx1"/>
                  </w14:solidFill>
                </w14:textFill>
              </w:rPr>
            </w:pPr>
          </w:p>
        </w:tc>
      </w:tr>
      <w:tr w14:paraId="5DD8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C48F62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61B41AB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single" w:color="auto" w:sz="4" w:space="0"/>
              <w:bottom w:val="single" w:color="auto" w:sz="4" w:space="0"/>
              <w:right w:val="single" w:color="auto" w:sz="4" w:space="0"/>
            </w:tcBorders>
            <w:vAlign w:val="center"/>
          </w:tcPr>
          <w:p w14:paraId="0F24E363">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0D607B8">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0582E69">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0B7E685F">
            <w:pPr>
              <w:jc w:val="center"/>
              <w:rPr>
                <w:color w:val="000000" w:themeColor="text1"/>
                <w:kern w:val="2"/>
                <w:highlight w:val="none"/>
                <w14:textFill>
                  <w14:solidFill>
                    <w14:schemeClr w14:val="tx1"/>
                  </w14:solidFill>
                </w14:textFill>
              </w:rPr>
            </w:pPr>
          </w:p>
        </w:tc>
      </w:tr>
      <w:tr w14:paraId="31E5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C70158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3721666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single" w:color="auto" w:sz="4" w:space="0"/>
              <w:bottom w:val="single" w:color="auto" w:sz="4" w:space="0"/>
              <w:right w:val="single" w:color="auto" w:sz="4" w:space="0"/>
            </w:tcBorders>
            <w:vAlign w:val="center"/>
          </w:tcPr>
          <w:p w14:paraId="31E9D68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FBBF341">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38E381A4">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246E4D15">
            <w:pPr>
              <w:jc w:val="center"/>
              <w:rPr>
                <w:color w:val="000000" w:themeColor="text1"/>
                <w:kern w:val="2"/>
                <w:highlight w:val="none"/>
                <w14:textFill>
                  <w14:solidFill>
                    <w14:schemeClr w14:val="tx1"/>
                  </w14:solidFill>
                </w14:textFill>
              </w:rPr>
            </w:pPr>
          </w:p>
        </w:tc>
      </w:tr>
      <w:tr w14:paraId="35F1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6CC1B2F">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11347ECD">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12FB4645">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0CD35D6">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DEFCE89">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3E8B570A">
            <w:pPr>
              <w:jc w:val="center"/>
              <w:rPr>
                <w:color w:val="000000" w:themeColor="text1"/>
                <w:kern w:val="2"/>
                <w:highlight w:val="none"/>
                <w14:textFill>
                  <w14:solidFill>
                    <w14:schemeClr w14:val="tx1"/>
                  </w14:solidFill>
                </w14:textFill>
              </w:rPr>
            </w:pPr>
          </w:p>
        </w:tc>
      </w:tr>
      <w:tr w14:paraId="65A1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F413739">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4</w:t>
            </w:r>
          </w:p>
        </w:tc>
        <w:tc>
          <w:tcPr>
            <w:tcW w:w="2392" w:type="dxa"/>
            <w:tcBorders>
              <w:top w:val="single" w:color="auto" w:sz="4" w:space="0"/>
              <w:left w:val="single" w:color="auto" w:sz="4" w:space="0"/>
              <w:bottom w:val="single" w:color="auto" w:sz="4" w:space="0"/>
              <w:right w:val="single" w:color="auto" w:sz="4" w:space="0"/>
            </w:tcBorders>
            <w:vAlign w:val="center"/>
          </w:tcPr>
          <w:p w14:paraId="162CF1D2">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立体交叉</w:t>
            </w:r>
          </w:p>
        </w:tc>
        <w:tc>
          <w:tcPr>
            <w:tcW w:w="1614" w:type="dxa"/>
            <w:tcBorders>
              <w:top w:val="single" w:color="auto" w:sz="4" w:space="0"/>
              <w:left w:val="single" w:color="auto" w:sz="4" w:space="0"/>
              <w:bottom w:val="single" w:color="auto" w:sz="4" w:space="0"/>
              <w:right w:val="single" w:color="auto" w:sz="4" w:space="0"/>
            </w:tcBorders>
            <w:vAlign w:val="center"/>
          </w:tcPr>
          <w:p w14:paraId="2FE73D72">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392FCC35">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B049EB">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193E0550">
            <w:pPr>
              <w:jc w:val="center"/>
              <w:rPr>
                <w:color w:val="000000" w:themeColor="text1"/>
                <w:kern w:val="2"/>
                <w:highlight w:val="none"/>
                <w14:textFill>
                  <w14:solidFill>
                    <w14:schemeClr w14:val="tx1"/>
                  </w14:solidFill>
                </w14:textFill>
              </w:rPr>
            </w:pPr>
          </w:p>
        </w:tc>
      </w:tr>
      <w:tr w14:paraId="5390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B216D2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single" w:color="auto" w:sz="4" w:space="0"/>
              <w:bottom w:val="single" w:color="auto" w:sz="4" w:space="0"/>
              <w:right w:val="single" w:color="auto" w:sz="4" w:space="0"/>
            </w:tcBorders>
            <w:vAlign w:val="center"/>
          </w:tcPr>
          <w:p w14:paraId="71A3E42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single" w:color="auto" w:sz="4" w:space="0"/>
              <w:bottom w:val="single" w:color="auto" w:sz="4" w:space="0"/>
              <w:right w:val="single" w:color="auto" w:sz="4" w:space="0"/>
            </w:tcBorders>
            <w:vAlign w:val="center"/>
          </w:tcPr>
          <w:p w14:paraId="085944C5">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7A4A3494">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F9AE7FA">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63A4699B">
            <w:pPr>
              <w:jc w:val="center"/>
              <w:rPr>
                <w:color w:val="000000" w:themeColor="text1"/>
                <w:kern w:val="2"/>
                <w:highlight w:val="none"/>
                <w14:textFill>
                  <w14:solidFill>
                    <w14:schemeClr w14:val="tx1"/>
                  </w14:solidFill>
                </w14:textFill>
              </w:rPr>
            </w:pPr>
          </w:p>
        </w:tc>
      </w:tr>
      <w:tr w14:paraId="3719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16AD42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single" w:color="auto" w:sz="4" w:space="0"/>
              <w:bottom w:val="single" w:color="auto" w:sz="4" w:space="0"/>
              <w:right w:val="single" w:color="auto" w:sz="4" w:space="0"/>
            </w:tcBorders>
            <w:vAlign w:val="center"/>
          </w:tcPr>
          <w:p w14:paraId="6F9F844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single" w:color="auto" w:sz="4" w:space="0"/>
              <w:bottom w:val="single" w:color="auto" w:sz="4" w:space="0"/>
              <w:right w:val="single" w:color="auto" w:sz="4" w:space="0"/>
            </w:tcBorders>
            <w:vAlign w:val="center"/>
          </w:tcPr>
          <w:p w14:paraId="74E60DF2">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4AED9310">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65327D">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3463B41C">
            <w:pPr>
              <w:jc w:val="center"/>
              <w:rPr>
                <w:color w:val="000000" w:themeColor="text1"/>
                <w:kern w:val="2"/>
                <w:highlight w:val="none"/>
                <w14:textFill>
                  <w14:solidFill>
                    <w14:schemeClr w14:val="tx1"/>
                  </w14:solidFill>
                </w14:textFill>
              </w:rPr>
            </w:pPr>
          </w:p>
        </w:tc>
      </w:tr>
      <w:tr w14:paraId="569B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1645C38">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single" w:color="auto" w:sz="4" w:space="0"/>
              <w:bottom w:val="single" w:color="auto" w:sz="4" w:space="0"/>
              <w:right w:val="single" w:color="auto" w:sz="4" w:space="0"/>
            </w:tcBorders>
            <w:vAlign w:val="center"/>
          </w:tcPr>
          <w:p w14:paraId="5E095539">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single" w:color="auto" w:sz="4" w:space="0"/>
              <w:bottom w:val="single" w:color="auto" w:sz="4" w:space="0"/>
              <w:right w:val="single" w:color="auto" w:sz="4" w:space="0"/>
            </w:tcBorders>
            <w:vAlign w:val="center"/>
          </w:tcPr>
          <w:p w14:paraId="4D6861A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7DF5BD3">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ADF2C71">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3467EC4B">
            <w:pPr>
              <w:jc w:val="center"/>
              <w:rPr>
                <w:color w:val="000000" w:themeColor="text1"/>
                <w:kern w:val="2"/>
                <w:highlight w:val="none"/>
                <w14:textFill>
                  <w14:solidFill>
                    <w14:schemeClr w14:val="tx1"/>
                  </w14:solidFill>
                </w14:textFill>
              </w:rPr>
            </w:pPr>
          </w:p>
        </w:tc>
      </w:tr>
      <w:tr w14:paraId="52F6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AB6161F">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33F21309">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711B7422">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461D62BE">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5B74838">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169E6042">
            <w:pPr>
              <w:jc w:val="center"/>
              <w:rPr>
                <w:color w:val="000000" w:themeColor="text1"/>
                <w:kern w:val="2"/>
                <w:highlight w:val="none"/>
                <w14:textFill>
                  <w14:solidFill>
                    <w14:schemeClr w14:val="tx1"/>
                  </w14:solidFill>
                </w14:textFill>
              </w:rPr>
            </w:pPr>
          </w:p>
        </w:tc>
      </w:tr>
      <w:tr w14:paraId="1424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B598F4A">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5</w:t>
            </w:r>
          </w:p>
        </w:tc>
        <w:tc>
          <w:tcPr>
            <w:tcW w:w="2392" w:type="dxa"/>
            <w:tcBorders>
              <w:top w:val="single" w:color="auto" w:sz="4" w:space="0"/>
              <w:left w:val="single" w:color="auto" w:sz="4" w:space="0"/>
              <w:bottom w:val="single" w:color="auto" w:sz="4" w:space="0"/>
              <w:right w:val="single" w:color="auto" w:sz="4" w:space="0"/>
            </w:tcBorders>
            <w:vAlign w:val="center"/>
          </w:tcPr>
          <w:p w14:paraId="0B2BBCB7">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交通工程及沿线设施</w:t>
            </w:r>
          </w:p>
        </w:tc>
        <w:tc>
          <w:tcPr>
            <w:tcW w:w="1614" w:type="dxa"/>
            <w:tcBorders>
              <w:top w:val="single" w:color="auto" w:sz="4" w:space="0"/>
              <w:left w:val="single" w:color="auto" w:sz="4" w:space="0"/>
              <w:bottom w:val="single" w:color="auto" w:sz="4" w:space="0"/>
              <w:right w:val="single" w:color="auto" w:sz="4" w:space="0"/>
            </w:tcBorders>
            <w:vAlign w:val="center"/>
          </w:tcPr>
          <w:p w14:paraId="0917ED4A">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81EE23E">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A7E3CE">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49AF4BBA">
            <w:pPr>
              <w:jc w:val="center"/>
              <w:rPr>
                <w:color w:val="000000" w:themeColor="text1"/>
                <w:kern w:val="2"/>
                <w:highlight w:val="none"/>
                <w14:textFill>
                  <w14:solidFill>
                    <w14:schemeClr w14:val="tx1"/>
                  </w14:solidFill>
                </w14:textFill>
              </w:rPr>
            </w:pPr>
          </w:p>
        </w:tc>
      </w:tr>
      <w:tr w14:paraId="3E03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DA0CB00">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56AEADD6">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1CF20F06">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7762CB6">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218FAFE">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2753EBB">
            <w:pPr>
              <w:jc w:val="center"/>
              <w:rPr>
                <w:color w:val="000000" w:themeColor="text1"/>
                <w:kern w:val="2"/>
                <w:highlight w:val="none"/>
                <w14:textFill>
                  <w14:solidFill>
                    <w14:schemeClr w14:val="tx1"/>
                  </w14:solidFill>
                </w14:textFill>
              </w:rPr>
            </w:pPr>
          </w:p>
        </w:tc>
      </w:tr>
      <w:tr w14:paraId="6105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713EBC8">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6</w:t>
            </w:r>
          </w:p>
        </w:tc>
        <w:tc>
          <w:tcPr>
            <w:tcW w:w="2392" w:type="dxa"/>
            <w:tcBorders>
              <w:top w:val="single" w:color="auto" w:sz="4" w:space="0"/>
              <w:left w:val="single" w:color="auto" w:sz="4" w:space="0"/>
              <w:bottom w:val="single" w:color="auto" w:sz="4" w:space="0"/>
              <w:right w:val="single" w:color="auto" w:sz="4" w:space="0"/>
            </w:tcBorders>
            <w:vAlign w:val="center"/>
          </w:tcPr>
          <w:p w14:paraId="471202BD">
            <w:pPr>
              <w:jc w:val="center"/>
              <w:rPr>
                <w:b/>
                <w:color w:val="000000" w:themeColor="text1"/>
                <w:kern w:val="2"/>
                <w:highlight w:val="none"/>
                <w:lang w:eastAsia="zh-CN"/>
                <w14:textFill>
                  <w14:solidFill>
                    <w14:schemeClr w14:val="tx1"/>
                  </w14:solidFill>
                </w14:textFill>
              </w:rPr>
            </w:pPr>
            <w:r>
              <w:rPr>
                <w:rFonts w:hint="eastAsia"/>
                <w:b/>
                <w:color w:val="000000" w:themeColor="text1"/>
                <w:kern w:val="2"/>
                <w:highlight w:val="none"/>
                <w:lang w:eastAsia="zh-CN"/>
                <w14:textFill>
                  <w14:solidFill>
                    <w14:schemeClr w14:val="tx1"/>
                  </w14:solidFill>
                </w14:textFill>
              </w:rPr>
              <w:t>环保、水保及绿化景观设计</w:t>
            </w:r>
          </w:p>
        </w:tc>
        <w:tc>
          <w:tcPr>
            <w:tcW w:w="1614" w:type="dxa"/>
            <w:tcBorders>
              <w:top w:val="single" w:color="auto" w:sz="4" w:space="0"/>
              <w:left w:val="single" w:color="auto" w:sz="4" w:space="0"/>
              <w:bottom w:val="single" w:color="auto" w:sz="4" w:space="0"/>
              <w:right w:val="single" w:color="auto" w:sz="4" w:space="0"/>
            </w:tcBorders>
            <w:vAlign w:val="center"/>
          </w:tcPr>
          <w:p w14:paraId="3C76A53D">
            <w:pPr>
              <w:jc w:val="center"/>
              <w:rPr>
                <w:rFonts w:ascii="Times New Roman" w:hAnsi="Times New Roman"/>
                <w:color w:val="000000" w:themeColor="text1"/>
                <w:kern w:val="2"/>
                <w:highlight w:val="none"/>
                <w:lang w:eastAsia="zh-CN"/>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35E6F73B">
            <w:pPr>
              <w:jc w:val="center"/>
              <w:rPr>
                <w:color w:val="000000" w:themeColor="text1"/>
                <w:kern w:val="2"/>
                <w:highlight w:val="none"/>
                <w:lang w:eastAsia="zh-CN"/>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36FDB738">
            <w:pPr>
              <w:jc w:val="center"/>
              <w:rPr>
                <w:color w:val="000000" w:themeColor="text1"/>
                <w:kern w:val="2"/>
                <w:highlight w:val="none"/>
                <w:lang w:eastAsia="zh-CN"/>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4C45DB4">
            <w:pPr>
              <w:jc w:val="center"/>
              <w:rPr>
                <w:color w:val="000000" w:themeColor="text1"/>
                <w:kern w:val="2"/>
                <w:highlight w:val="none"/>
                <w:lang w:eastAsia="zh-CN"/>
                <w14:textFill>
                  <w14:solidFill>
                    <w14:schemeClr w14:val="tx1"/>
                  </w14:solidFill>
                </w14:textFill>
              </w:rPr>
            </w:pPr>
          </w:p>
        </w:tc>
      </w:tr>
      <w:tr w14:paraId="6BEF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8ADAA9E">
            <w:pPr>
              <w:jc w:val="center"/>
              <w:rPr>
                <w:color w:val="000000" w:themeColor="text1"/>
                <w:kern w:val="2"/>
                <w:highlight w:val="none"/>
                <w:lang w:eastAsia="zh-CN"/>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5C0B3A0B">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5AE27FD1">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29B1596D">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FC5FCE6">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FB9B325">
            <w:pPr>
              <w:jc w:val="center"/>
              <w:rPr>
                <w:color w:val="000000" w:themeColor="text1"/>
                <w:kern w:val="2"/>
                <w:highlight w:val="none"/>
                <w14:textFill>
                  <w14:solidFill>
                    <w14:schemeClr w14:val="tx1"/>
                  </w14:solidFill>
                </w14:textFill>
              </w:rPr>
            </w:pPr>
          </w:p>
        </w:tc>
      </w:tr>
      <w:tr w14:paraId="5FF8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15A47F9">
            <w:pP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7</w:t>
            </w:r>
          </w:p>
        </w:tc>
        <w:tc>
          <w:tcPr>
            <w:tcW w:w="2392" w:type="dxa"/>
            <w:tcBorders>
              <w:top w:val="single" w:color="auto" w:sz="4" w:space="0"/>
              <w:left w:val="single" w:color="auto" w:sz="4" w:space="0"/>
              <w:bottom w:val="single" w:color="auto" w:sz="4" w:space="0"/>
              <w:right w:val="single" w:color="auto" w:sz="4" w:space="0"/>
            </w:tcBorders>
            <w:vAlign w:val="center"/>
          </w:tcPr>
          <w:p w14:paraId="305D7919">
            <w:pPr>
              <w:jc w:val="center"/>
              <w:rPr>
                <w:rFonts w:ascii="Times New Roman" w:hAnsi="Times New Roman"/>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专题研究</w:t>
            </w:r>
          </w:p>
        </w:tc>
        <w:tc>
          <w:tcPr>
            <w:tcW w:w="1614" w:type="dxa"/>
            <w:tcBorders>
              <w:top w:val="single" w:color="auto" w:sz="4" w:space="0"/>
              <w:left w:val="single" w:color="auto" w:sz="4" w:space="0"/>
              <w:bottom w:val="single" w:color="auto" w:sz="4" w:space="0"/>
              <w:right w:val="single" w:color="auto" w:sz="4" w:space="0"/>
            </w:tcBorders>
            <w:vAlign w:val="center"/>
          </w:tcPr>
          <w:p w14:paraId="4C2F0AF3">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692FD024">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F09A32E">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505B8734">
            <w:pPr>
              <w:jc w:val="center"/>
              <w:rPr>
                <w:color w:val="000000" w:themeColor="text1"/>
                <w:kern w:val="2"/>
                <w:highlight w:val="none"/>
                <w14:textFill>
                  <w14:solidFill>
                    <w14:schemeClr w14:val="tx1"/>
                  </w14:solidFill>
                </w14:textFill>
              </w:rPr>
            </w:pPr>
          </w:p>
        </w:tc>
      </w:tr>
      <w:tr w14:paraId="2C50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CC49842">
            <w:pPr>
              <w:jc w:val="center"/>
              <w:rPr>
                <w:color w:val="000000" w:themeColor="text1"/>
                <w:kern w:val="2"/>
                <w:highlight w:val="none"/>
                <w14:textFill>
                  <w14:solidFill>
                    <w14:schemeClr w14:val="tx1"/>
                  </w14:solidFill>
                </w14:textFill>
              </w:rPr>
            </w:pPr>
          </w:p>
        </w:tc>
        <w:tc>
          <w:tcPr>
            <w:tcW w:w="2392" w:type="dxa"/>
            <w:tcBorders>
              <w:top w:val="single" w:color="auto" w:sz="4" w:space="0"/>
              <w:left w:val="single" w:color="auto" w:sz="4" w:space="0"/>
              <w:bottom w:val="single" w:color="auto" w:sz="4" w:space="0"/>
              <w:right w:val="single" w:color="auto" w:sz="4" w:space="0"/>
            </w:tcBorders>
            <w:vAlign w:val="center"/>
          </w:tcPr>
          <w:p w14:paraId="6B0A38A3">
            <w:pPr>
              <w:jc w:val="center"/>
              <w:rPr>
                <w:rFonts w:ascii="Times New Roman" w:hAnsi="Times New Roman"/>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single" w:color="auto" w:sz="4" w:space="0"/>
              <w:bottom w:val="single" w:color="auto" w:sz="4" w:space="0"/>
              <w:right w:val="single" w:color="auto" w:sz="4" w:space="0"/>
            </w:tcBorders>
            <w:vAlign w:val="center"/>
          </w:tcPr>
          <w:p w14:paraId="442FEB62">
            <w:pPr>
              <w:jc w:val="center"/>
              <w:rPr>
                <w:color w:val="000000" w:themeColor="text1"/>
                <w:kern w:val="2"/>
                <w:highlight w:val="none"/>
                <w14:textFill>
                  <w14:solidFill>
                    <w14:schemeClr w14:val="tx1"/>
                  </w14:solidFill>
                </w14:textFill>
              </w:rPr>
            </w:pPr>
          </w:p>
        </w:tc>
        <w:tc>
          <w:tcPr>
            <w:tcW w:w="1271" w:type="dxa"/>
            <w:tcBorders>
              <w:top w:val="single" w:color="auto" w:sz="4" w:space="0"/>
              <w:left w:val="single" w:color="auto" w:sz="4" w:space="0"/>
              <w:bottom w:val="single" w:color="auto" w:sz="4" w:space="0"/>
              <w:right w:val="single" w:color="auto" w:sz="4" w:space="0"/>
            </w:tcBorders>
            <w:vAlign w:val="center"/>
          </w:tcPr>
          <w:p w14:paraId="09F52060">
            <w:pPr>
              <w:jc w:val="center"/>
              <w:rPr>
                <w:color w:val="000000" w:themeColor="text1"/>
                <w:kern w:val="2"/>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2E8D43F">
            <w:pPr>
              <w:jc w:val="center"/>
              <w:rPr>
                <w:color w:val="000000" w:themeColor="text1"/>
                <w:kern w:val="2"/>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vAlign w:val="center"/>
          </w:tcPr>
          <w:p w14:paraId="6F4FAADA">
            <w:pPr>
              <w:jc w:val="center"/>
              <w:rPr>
                <w:color w:val="000000" w:themeColor="text1"/>
                <w:kern w:val="2"/>
                <w:highlight w:val="none"/>
                <w14:textFill>
                  <w14:solidFill>
                    <w14:schemeClr w14:val="tx1"/>
                  </w14:solidFill>
                </w14:textFill>
              </w:rPr>
            </w:pPr>
          </w:p>
        </w:tc>
      </w:tr>
      <w:tr w14:paraId="50F2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E7069C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二</w:t>
            </w:r>
          </w:p>
        </w:tc>
        <w:tc>
          <w:tcPr>
            <w:tcW w:w="2392" w:type="dxa"/>
            <w:tcBorders>
              <w:top w:val="single" w:color="auto" w:sz="4" w:space="0"/>
              <w:left w:val="nil"/>
              <w:bottom w:val="single" w:color="auto" w:sz="4" w:space="0"/>
              <w:right w:val="single" w:color="auto" w:sz="4" w:space="0"/>
            </w:tcBorders>
            <w:vAlign w:val="center"/>
          </w:tcPr>
          <w:p w14:paraId="73E83C7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施工图设计</w:t>
            </w:r>
          </w:p>
        </w:tc>
        <w:tc>
          <w:tcPr>
            <w:tcW w:w="1614" w:type="dxa"/>
            <w:tcBorders>
              <w:top w:val="single" w:color="auto" w:sz="4" w:space="0"/>
              <w:left w:val="nil"/>
              <w:bottom w:val="single" w:color="auto" w:sz="4" w:space="0"/>
              <w:right w:val="single" w:color="auto" w:sz="4" w:space="0"/>
            </w:tcBorders>
            <w:vAlign w:val="center"/>
          </w:tcPr>
          <w:p w14:paraId="6BC8DA10">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03E2E66">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F89485D">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3BBDB1A0">
            <w:pPr>
              <w:jc w:val="center"/>
              <w:rPr>
                <w:color w:val="000000" w:themeColor="text1"/>
                <w:kern w:val="2"/>
                <w:highlight w:val="none"/>
                <w14:textFill>
                  <w14:solidFill>
                    <w14:schemeClr w14:val="tx1"/>
                  </w14:solidFill>
                </w14:textFill>
              </w:rPr>
            </w:pPr>
          </w:p>
        </w:tc>
      </w:tr>
      <w:tr w14:paraId="09E2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9B68E8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72262D1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公路</w:t>
            </w:r>
          </w:p>
        </w:tc>
        <w:tc>
          <w:tcPr>
            <w:tcW w:w="1614" w:type="dxa"/>
            <w:tcBorders>
              <w:top w:val="single" w:color="auto" w:sz="4" w:space="0"/>
              <w:left w:val="nil"/>
              <w:bottom w:val="single" w:color="auto" w:sz="4" w:space="0"/>
              <w:right w:val="single" w:color="auto" w:sz="4" w:space="0"/>
            </w:tcBorders>
            <w:vAlign w:val="center"/>
          </w:tcPr>
          <w:p w14:paraId="7739CAFF">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C7EA81C">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D384537">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3B958814">
            <w:pPr>
              <w:jc w:val="center"/>
              <w:rPr>
                <w:color w:val="000000" w:themeColor="text1"/>
                <w:kern w:val="2"/>
                <w:highlight w:val="none"/>
                <w14:textFill>
                  <w14:solidFill>
                    <w14:schemeClr w14:val="tx1"/>
                  </w14:solidFill>
                </w14:textFill>
              </w:rPr>
            </w:pPr>
          </w:p>
        </w:tc>
      </w:tr>
      <w:tr w14:paraId="61E7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614F478">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1DDFA0D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nil"/>
              <w:bottom w:val="single" w:color="auto" w:sz="4" w:space="0"/>
              <w:right w:val="single" w:color="auto" w:sz="4" w:space="0"/>
            </w:tcBorders>
            <w:vAlign w:val="center"/>
          </w:tcPr>
          <w:p w14:paraId="1601BD1F">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7196E3DF">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12C2F4FC">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C27099B">
            <w:pPr>
              <w:jc w:val="center"/>
              <w:rPr>
                <w:color w:val="000000" w:themeColor="text1"/>
                <w:kern w:val="2"/>
                <w:highlight w:val="none"/>
                <w14:textFill>
                  <w14:solidFill>
                    <w14:schemeClr w14:val="tx1"/>
                  </w14:solidFill>
                </w14:textFill>
              </w:rPr>
            </w:pPr>
          </w:p>
        </w:tc>
      </w:tr>
      <w:tr w14:paraId="5A5B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1042DE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61281DD3">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nil"/>
              <w:bottom w:val="single" w:color="auto" w:sz="4" w:space="0"/>
              <w:right w:val="single" w:color="auto" w:sz="4" w:space="0"/>
            </w:tcBorders>
            <w:vAlign w:val="center"/>
          </w:tcPr>
          <w:p w14:paraId="6F1F83BB">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31588456">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57399C76">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574C412B">
            <w:pPr>
              <w:jc w:val="center"/>
              <w:rPr>
                <w:color w:val="000000" w:themeColor="text1"/>
                <w:kern w:val="2"/>
                <w:highlight w:val="none"/>
                <w14:textFill>
                  <w14:solidFill>
                    <w14:schemeClr w14:val="tx1"/>
                  </w14:solidFill>
                </w14:textFill>
              </w:rPr>
            </w:pPr>
          </w:p>
        </w:tc>
      </w:tr>
      <w:tr w14:paraId="2D90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25661C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1D2E75BE">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nil"/>
              <w:bottom w:val="single" w:color="auto" w:sz="4" w:space="0"/>
              <w:right w:val="single" w:color="auto" w:sz="4" w:space="0"/>
            </w:tcBorders>
            <w:vAlign w:val="center"/>
          </w:tcPr>
          <w:p w14:paraId="5250FEA4">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D67A94C">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4FBCF64D">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E953922">
            <w:pPr>
              <w:jc w:val="center"/>
              <w:rPr>
                <w:color w:val="000000" w:themeColor="text1"/>
                <w:kern w:val="2"/>
                <w:highlight w:val="none"/>
                <w14:textFill>
                  <w14:solidFill>
                    <w14:schemeClr w14:val="tx1"/>
                  </w14:solidFill>
                </w14:textFill>
              </w:rPr>
            </w:pPr>
          </w:p>
        </w:tc>
      </w:tr>
      <w:tr w14:paraId="5A4E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78525F7">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59C19618">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344098F8">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ED94944">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4C6C63F6">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A2E2FD5">
            <w:pPr>
              <w:jc w:val="center"/>
              <w:rPr>
                <w:color w:val="000000" w:themeColor="text1"/>
                <w:kern w:val="2"/>
                <w:highlight w:val="none"/>
                <w14:textFill>
                  <w14:solidFill>
                    <w14:schemeClr w14:val="tx1"/>
                  </w14:solidFill>
                </w14:textFill>
              </w:rPr>
            </w:pPr>
          </w:p>
        </w:tc>
      </w:tr>
      <w:tr w14:paraId="3CAD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734271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5248C19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桥梁</w:t>
            </w:r>
          </w:p>
        </w:tc>
        <w:tc>
          <w:tcPr>
            <w:tcW w:w="1614" w:type="dxa"/>
            <w:tcBorders>
              <w:top w:val="single" w:color="auto" w:sz="4" w:space="0"/>
              <w:left w:val="nil"/>
              <w:bottom w:val="single" w:color="auto" w:sz="4" w:space="0"/>
              <w:right w:val="single" w:color="auto" w:sz="4" w:space="0"/>
            </w:tcBorders>
            <w:vAlign w:val="center"/>
          </w:tcPr>
          <w:p w14:paraId="648FAC11">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FBC0550">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90B7975">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0D203013">
            <w:pPr>
              <w:jc w:val="center"/>
              <w:rPr>
                <w:color w:val="000000" w:themeColor="text1"/>
                <w:kern w:val="2"/>
                <w:highlight w:val="none"/>
                <w14:textFill>
                  <w14:solidFill>
                    <w14:schemeClr w14:val="tx1"/>
                  </w14:solidFill>
                </w14:textFill>
              </w:rPr>
            </w:pPr>
          </w:p>
        </w:tc>
      </w:tr>
      <w:tr w14:paraId="2A7E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C3457B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3F545B7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nil"/>
              <w:bottom w:val="single" w:color="auto" w:sz="4" w:space="0"/>
              <w:right w:val="single" w:color="auto" w:sz="4" w:space="0"/>
            </w:tcBorders>
            <w:vAlign w:val="center"/>
          </w:tcPr>
          <w:p w14:paraId="5C58CD2F">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FF645CA">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587D2DCF">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1C333744">
            <w:pPr>
              <w:jc w:val="center"/>
              <w:rPr>
                <w:color w:val="000000" w:themeColor="text1"/>
                <w:kern w:val="2"/>
                <w:highlight w:val="none"/>
                <w14:textFill>
                  <w14:solidFill>
                    <w14:schemeClr w14:val="tx1"/>
                  </w14:solidFill>
                </w14:textFill>
              </w:rPr>
            </w:pPr>
          </w:p>
        </w:tc>
      </w:tr>
      <w:tr w14:paraId="781D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88B4912">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4A76B62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nil"/>
              <w:bottom w:val="single" w:color="auto" w:sz="4" w:space="0"/>
              <w:right w:val="single" w:color="auto" w:sz="4" w:space="0"/>
            </w:tcBorders>
            <w:vAlign w:val="center"/>
          </w:tcPr>
          <w:p w14:paraId="6E09F4F3">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BB4508D">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5BB4AF10">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6EBBC7C">
            <w:pPr>
              <w:jc w:val="center"/>
              <w:rPr>
                <w:color w:val="000000" w:themeColor="text1"/>
                <w:kern w:val="2"/>
                <w:highlight w:val="none"/>
                <w14:textFill>
                  <w14:solidFill>
                    <w14:schemeClr w14:val="tx1"/>
                  </w14:solidFill>
                </w14:textFill>
              </w:rPr>
            </w:pPr>
          </w:p>
        </w:tc>
      </w:tr>
      <w:tr w14:paraId="7804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5EAEB8F">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25F392C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nil"/>
              <w:bottom w:val="single" w:color="auto" w:sz="4" w:space="0"/>
              <w:right w:val="single" w:color="auto" w:sz="4" w:space="0"/>
            </w:tcBorders>
            <w:vAlign w:val="center"/>
          </w:tcPr>
          <w:p w14:paraId="71EF1ECD">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E76183F">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E5C4E59">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10AE04E">
            <w:pPr>
              <w:jc w:val="center"/>
              <w:rPr>
                <w:color w:val="000000" w:themeColor="text1"/>
                <w:kern w:val="2"/>
                <w:highlight w:val="none"/>
                <w14:textFill>
                  <w14:solidFill>
                    <w14:schemeClr w14:val="tx1"/>
                  </w14:solidFill>
                </w14:textFill>
              </w:rPr>
            </w:pPr>
          </w:p>
        </w:tc>
      </w:tr>
      <w:tr w14:paraId="1707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5827FF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-a</w:t>
            </w:r>
          </w:p>
        </w:tc>
        <w:tc>
          <w:tcPr>
            <w:tcW w:w="2392" w:type="dxa"/>
            <w:tcBorders>
              <w:top w:val="single" w:color="auto" w:sz="4" w:space="0"/>
              <w:left w:val="nil"/>
              <w:bottom w:val="single" w:color="auto" w:sz="4" w:space="0"/>
              <w:right w:val="single" w:color="auto" w:sz="4" w:space="0"/>
            </w:tcBorders>
            <w:vAlign w:val="center"/>
          </w:tcPr>
          <w:p w14:paraId="303AD4F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河槽内桥梁</w:t>
            </w:r>
          </w:p>
        </w:tc>
        <w:tc>
          <w:tcPr>
            <w:tcW w:w="1614" w:type="dxa"/>
            <w:tcBorders>
              <w:top w:val="single" w:color="auto" w:sz="4" w:space="0"/>
              <w:left w:val="nil"/>
              <w:bottom w:val="single" w:color="auto" w:sz="4" w:space="0"/>
              <w:right w:val="single" w:color="auto" w:sz="4" w:space="0"/>
            </w:tcBorders>
            <w:vAlign w:val="center"/>
          </w:tcPr>
          <w:p w14:paraId="297B70B9">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BAFA5B5">
            <w:pPr>
              <w:jc w:val="center"/>
              <w:rPr>
                <w:rFonts w:ascii="Times New Roman" w:hAnsi="Times New Roman"/>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4184D637">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B3E523B">
            <w:pPr>
              <w:jc w:val="center"/>
              <w:rPr>
                <w:color w:val="000000" w:themeColor="text1"/>
                <w:kern w:val="2"/>
                <w:highlight w:val="none"/>
                <w14:textFill>
                  <w14:solidFill>
                    <w14:schemeClr w14:val="tx1"/>
                  </w14:solidFill>
                </w14:textFill>
              </w:rPr>
            </w:pPr>
          </w:p>
        </w:tc>
      </w:tr>
      <w:tr w14:paraId="38FE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7A7CD3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-b</w:t>
            </w:r>
          </w:p>
        </w:tc>
        <w:tc>
          <w:tcPr>
            <w:tcW w:w="2392" w:type="dxa"/>
            <w:tcBorders>
              <w:top w:val="single" w:color="auto" w:sz="4" w:space="0"/>
              <w:left w:val="nil"/>
              <w:bottom w:val="single" w:color="auto" w:sz="4" w:space="0"/>
              <w:right w:val="single" w:color="auto" w:sz="4" w:space="0"/>
            </w:tcBorders>
            <w:vAlign w:val="center"/>
          </w:tcPr>
          <w:p w14:paraId="05A90BE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河滩内桥梁</w:t>
            </w:r>
          </w:p>
        </w:tc>
        <w:tc>
          <w:tcPr>
            <w:tcW w:w="1614" w:type="dxa"/>
            <w:tcBorders>
              <w:top w:val="single" w:color="auto" w:sz="4" w:space="0"/>
              <w:left w:val="nil"/>
              <w:bottom w:val="single" w:color="auto" w:sz="4" w:space="0"/>
              <w:right w:val="single" w:color="auto" w:sz="4" w:space="0"/>
            </w:tcBorders>
            <w:vAlign w:val="center"/>
          </w:tcPr>
          <w:p w14:paraId="2BA1856E">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5675EA7D">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6A1ACAC">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6E8BB43">
            <w:pPr>
              <w:jc w:val="center"/>
              <w:rPr>
                <w:color w:val="000000" w:themeColor="text1"/>
                <w:kern w:val="2"/>
                <w:highlight w:val="none"/>
                <w14:textFill>
                  <w14:solidFill>
                    <w14:schemeClr w14:val="tx1"/>
                  </w14:solidFill>
                </w14:textFill>
              </w:rPr>
            </w:pPr>
          </w:p>
        </w:tc>
      </w:tr>
      <w:tr w14:paraId="17F3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98EC33F">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5F499750">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隧道</w:t>
            </w:r>
          </w:p>
        </w:tc>
        <w:tc>
          <w:tcPr>
            <w:tcW w:w="1614" w:type="dxa"/>
            <w:tcBorders>
              <w:top w:val="single" w:color="auto" w:sz="4" w:space="0"/>
              <w:left w:val="nil"/>
              <w:bottom w:val="single" w:color="auto" w:sz="4" w:space="0"/>
              <w:right w:val="single" w:color="auto" w:sz="4" w:space="0"/>
            </w:tcBorders>
            <w:vAlign w:val="center"/>
          </w:tcPr>
          <w:p w14:paraId="26FA9534">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D224C4A">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0129ADB">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86AFD99">
            <w:pPr>
              <w:jc w:val="center"/>
              <w:rPr>
                <w:color w:val="000000" w:themeColor="text1"/>
                <w:kern w:val="2"/>
                <w:highlight w:val="none"/>
                <w14:textFill>
                  <w14:solidFill>
                    <w14:schemeClr w14:val="tx1"/>
                  </w14:solidFill>
                </w14:textFill>
              </w:rPr>
            </w:pPr>
          </w:p>
        </w:tc>
      </w:tr>
      <w:tr w14:paraId="05D9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62F4BD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307627B0">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nil"/>
              <w:bottom w:val="single" w:color="auto" w:sz="4" w:space="0"/>
              <w:right w:val="single" w:color="auto" w:sz="4" w:space="0"/>
            </w:tcBorders>
            <w:vAlign w:val="center"/>
          </w:tcPr>
          <w:p w14:paraId="3B509CCE">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5746A9B1">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2D952C8">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0B8A809">
            <w:pPr>
              <w:jc w:val="center"/>
              <w:rPr>
                <w:color w:val="000000" w:themeColor="text1"/>
                <w:kern w:val="2"/>
                <w:highlight w:val="none"/>
                <w14:textFill>
                  <w14:solidFill>
                    <w14:schemeClr w14:val="tx1"/>
                  </w14:solidFill>
                </w14:textFill>
              </w:rPr>
            </w:pPr>
          </w:p>
        </w:tc>
      </w:tr>
      <w:tr w14:paraId="247B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9D0333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7A8D257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nil"/>
              <w:bottom w:val="single" w:color="auto" w:sz="4" w:space="0"/>
              <w:right w:val="single" w:color="auto" w:sz="4" w:space="0"/>
            </w:tcBorders>
            <w:vAlign w:val="center"/>
          </w:tcPr>
          <w:p w14:paraId="3A90B978">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6B7835A1">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534F680">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1DC292A9">
            <w:pPr>
              <w:jc w:val="center"/>
              <w:rPr>
                <w:color w:val="000000" w:themeColor="text1"/>
                <w:kern w:val="2"/>
                <w:highlight w:val="none"/>
                <w14:textFill>
                  <w14:solidFill>
                    <w14:schemeClr w14:val="tx1"/>
                  </w14:solidFill>
                </w14:textFill>
              </w:rPr>
            </w:pPr>
          </w:p>
        </w:tc>
      </w:tr>
      <w:tr w14:paraId="003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785A88C">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52A99E5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nil"/>
              <w:bottom w:val="single" w:color="auto" w:sz="4" w:space="0"/>
              <w:right w:val="single" w:color="auto" w:sz="4" w:space="0"/>
            </w:tcBorders>
            <w:vAlign w:val="center"/>
          </w:tcPr>
          <w:p w14:paraId="5A525687">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3497CDCA">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179E9DA1">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0B60280E">
            <w:pPr>
              <w:jc w:val="center"/>
              <w:rPr>
                <w:color w:val="000000" w:themeColor="text1"/>
                <w:kern w:val="2"/>
                <w:highlight w:val="none"/>
                <w14:textFill>
                  <w14:solidFill>
                    <w14:schemeClr w14:val="tx1"/>
                  </w14:solidFill>
                </w14:textFill>
              </w:rPr>
            </w:pPr>
          </w:p>
        </w:tc>
      </w:tr>
      <w:tr w14:paraId="0EBC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2E83DEF">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22BD1E04">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66D6AA67">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15E5424D">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13AF025">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C1B4FBB">
            <w:pPr>
              <w:jc w:val="center"/>
              <w:rPr>
                <w:color w:val="000000" w:themeColor="text1"/>
                <w:kern w:val="2"/>
                <w:highlight w:val="none"/>
                <w14:textFill>
                  <w14:solidFill>
                    <w14:schemeClr w14:val="tx1"/>
                  </w14:solidFill>
                </w14:textFill>
              </w:rPr>
            </w:pPr>
          </w:p>
        </w:tc>
      </w:tr>
      <w:tr w14:paraId="4125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2BEB6DD">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4</w:t>
            </w:r>
          </w:p>
        </w:tc>
        <w:tc>
          <w:tcPr>
            <w:tcW w:w="2392" w:type="dxa"/>
            <w:tcBorders>
              <w:top w:val="single" w:color="auto" w:sz="4" w:space="0"/>
              <w:left w:val="nil"/>
              <w:bottom w:val="single" w:color="auto" w:sz="4" w:space="0"/>
              <w:right w:val="single" w:color="auto" w:sz="4" w:space="0"/>
            </w:tcBorders>
            <w:vAlign w:val="center"/>
          </w:tcPr>
          <w:p w14:paraId="691D23D6">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立体交叉</w:t>
            </w:r>
          </w:p>
        </w:tc>
        <w:tc>
          <w:tcPr>
            <w:tcW w:w="1614" w:type="dxa"/>
            <w:tcBorders>
              <w:top w:val="single" w:color="auto" w:sz="4" w:space="0"/>
              <w:left w:val="nil"/>
              <w:bottom w:val="single" w:color="auto" w:sz="4" w:space="0"/>
              <w:right w:val="single" w:color="auto" w:sz="4" w:space="0"/>
            </w:tcBorders>
            <w:vAlign w:val="center"/>
          </w:tcPr>
          <w:p w14:paraId="029B3D1D">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49A0023">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6B60DB27">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89877A2">
            <w:pPr>
              <w:jc w:val="center"/>
              <w:rPr>
                <w:color w:val="000000" w:themeColor="text1"/>
                <w:kern w:val="2"/>
                <w:highlight w:val="none"/>
                <w14:textFill>
                  <w14:solidFill>
                    <w14:schemeClr w14:val="tx1"/>
                  </w14:solidFill>
                </w14:textFill>
              </w:rPr>
            </w:pPr>
          </w:p>
        </w:tc>
      </w:tr>
      <w:tr w14:paraId="1709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6EF95F6">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w:t>
            </w:r>
          </w:p>
        </w:tc>
        <w:tc>
          <w:tcPr>
            <w:tcW w:w="2392" w:type="dxa"/>
            <w:tcBorders>
              <w:top w:val="single" w:color="auto" w:sz="4" w:space="0"/>
              <w:left w:val="nil"/>
              <w:bottom w:val="single" w:color="auto" w:sz="4" w:space="0"/>
              <w:right w:val="single" w:color="auto" w:sz="4" w:space="0"/>
            </w:tcBorders>
            <w:vAlign w:val="center"/>
          </w:tcPr>
          <w:p w14:paraId="7B0500F5">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Ⅰ级</w:t>
            </w:r>
          </w:p>
        </w:tc>
        <w:tc>
          <w:tcPr>
            <w:tcW w:w="1614" w:type="dxa"/>
            <w:tcBorders>
              <w:top w:val="single" w:color="auto" w:sz="4" w:space="0"/>
              <w:left w:val="nil"/>
              <w:bottom w:val="single" w:color="auto" w:sz="4" w:space="0"/>
              <w:right w:val="single" w:color="auto" w:sz="4" w:space="0"/>
            </w:tcBorders>
            <w:vAlign w:val="center"/>
          </w:tcPr>
          <w:p w14:paraId="33ED174E">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19E9A70B">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51CF0559">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01476A47">
            <w:pPr>
              <w:jc w:val="center"/>
              <w:rPr>
                <w:color w:val="000000" w:themeColor="text1"/>
                <w:kern w:val="2"/>
                <w:highlight w:val="none"/>
                <w14:textFill>
                  <w14:solidFill>
                    <w14:schemeClr w14:val="tx1"/>
                  </w14:solidFill>
                </w14:textFill>
              </w:rPr>
            </w:pPr>
          </w:p>
        </w:tc>
      </w:tr>
      <w:tr w14:paraId="7951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16F77A9">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w:t>
            </w:r>
          </w:p>
        </w:tc>
        <w:tc>
          <w:tcPr>
            <w:tcW w:w="2392" w:type="dxa"/>
            <w:tcBorders>
              <w:top w:val="single" w:color="auto" w:sz="4" w:space="0"/>
              <w:left w:val="nil"/>
              <w:bottom w:val="single" w:color="auto" w:sz="4" w:space="0"/>
              <w:right w:val="single" w:color="auto" w:sz="4" w:space="0"/>
            </w:tcBorders>
            <w:vAlign w:val="center"/>
          </w:tcPr>
          <w:p w14:paraId="671768E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Ⅱ级</w:t>
            </w:r>
          </w:p>
        </w:tc>
        <w:tc>
          <w:tcPr>
            <w:tcW w:w="1614" w:type="dxa"/>
            <w:tcBorders>
              <w:top w:val="single" w:color="auto" w:sz="4" w:space="0"/>
              <w:left w:val="nil"/>
              <w:bottom w:val="single" w:color="auto" w:sz="4" w:space="0"/>
              <w:right w:val="single" w:color="auto" w:sz="4" w:space="0"/>
            </w:tcBorders>
            <w:vAlign w:val="center"/>
          </w:tcPr>
          <w:p w14:paraId="4E9C0FA2">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FD2B8B1">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68EE41BC">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0F123D5D">
            <w:pPr>
              <w:jc w:val="center"/>
              <w:rPr>
                <w:color w:val="000000" w:themeColor="text1"/>
                <w:kern w:val="2"/>
                <w:highlight w:val="none"/>
                <w14:textFill>
                  <w14:solidFill>
                    <w14:schemeClr w14:val="tx1"/>
                  </w14:solidFill>
                </w14:textFill>
              </w:rPr>
            </w:pPr>
          </w:p>
        </w:tc>
      </w:tr>
      <w:tr w14:paraId="677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0C1B87E">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p>
        </w:tc>
        <w:tc>
          <w:tcPr>
            <w:tcW w:w="2392" w:type="dxa"/>
            <w:tcBorders>
              <w:top w:val="single" w:color="auto" w:sz="4" w:space="0"/>
              <w:left w:val="nil"/>
              <w:bottom w:val="single" w:color="auto" w:sz="4" w:space="0"/>
              <w:right w:val="single" w:color="auto" w:sz="4" w:space="0"/>
            </w:tcBorders>
            <w:vAlign w:val="center"/>
          </w:tcPr>
          <w:p w14:paraId="60CB6FA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Ⅲ级</w:t>
            </w:r>
          </w:p>
        </w:tc>
        <w:tc>
          <w:tcPr>
            <w:tcW w:w="1614" w:type="dxa"/>
            <w:tcBorders>
              <w:top w:val="single" w:color="auto" w:sz="4" w:space="0"/>
              <w:left w:val="nil"/>
              <w:bottom w:val="single" w:color="auto" w:sz="4" w:space="0"/>
              <w:right w:val="single" w:color="auto" w:sz="4" w:space="0"/>
            </w:tcBorders>
            <w:vAlign w:val="center"/>
          </w:tcPr>
          <w:p w14:paraId="2A86BE45">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E897AE9">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4643A6A2">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1DDE293">
            <w:pPr>
              <w:jc w:val="center"/>
              <w:rPr>
                <w:color w:val="000000" w:themeColor="text1"/>
                <w:kern w:val="2"/>
                <w:highlight w:val="none"/>
                <w14:textFill>
                  <w14:solidFill>
                    <w14:schemeClr w14:val="tx1"/>
                  </w14:solidFill>
                </w14:textFill>
              </w:rPr>
            </w:pPr>
          </w:p>
        </w:tc>
      </w:tr>
      <w:tr w14:paraId="73B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F16A778">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53A4A2DC">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5D080193">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3E8ED0A4">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297529E4">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4F66223">
            <w:pPr>
              <w:jc w:val="center"/>
              <w:rPr>
                <w:color w:val="000000" w:themeColor="text1"/>
                <w:kern w:val="2"/>
                <w:highlight w:val="none"/>
                <w14:textFill>
                  <w14:solidFill>
                    <w14:schemeClr w14:val="tx1"/>
                  </w14:solidFill>
                </w14:textFill>
              </w:rPr>
            </w:pPr>
          </w:p>
        </w:tc>
      </w:tr>
      <w:tr w14:paraId="3E24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D07F954">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5</w:t>
            </w:r>
          </w:p>
        </w:tc>
        <w:tc>
          <w:tcPr>
            <w:tcW w:w="2392" w:type="dxa"/>
            <w:tcBorders>
              <w:top w:val="single" w:color="auto" w:sz="4" w:space="0"/>
              <w:left w:val="nil"/>
              <w:bottom w:val="single" w:color="auto" w:sz="4" w:space="0"/>
              <w:right w:val="single" w:color="auto" w:sz="4" w:space="0"/>
            </w:tcBorders>
            <w:vAlign w:val="center"/>
          </w:tcPr>
          <w:p w14:paraId="40E6B65E">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交通工程及沿线设施</w:t>
            </w:r>
          </w:p>
        </w:tc>
        <w:tc>
          <w:tcPr>
            <w:tcW w:w="1614" w:type="dxa"/>
            <w:tcBorders>
              <w:top w:val="single" w:color="auto" w:sz="4" w:space="0"/>
              <w:left w:val="nil"/>
              <w:bottom w:val="single" w:color="auto" w:sz="4" w:space="0"/>
              <w:right w:val="single" w:color="auto" w:sz="4" w:space="0"/>
            </w:tcBorders>
            <w:vAlign w:val="center"/>
          </w:tcPr>
          <w:p w14:paraId="37F8151D">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D1DEB47">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BD19ECA">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D8166A6">
            <w:pPr>
              <w:jc w:val="center"/>
              <w:rPr>
                <w:color w:val="000000" w:themeColor="text1"/>
                <w:kern w:val="2"/>
                <w:highlight w:val="none"/>
                <w14:textFill>
                  <w14:solidFill>
                    <w14:schemeClr w14:val="tx1"/>
                  </w14:solidFill>
                </w14:textFill>
              </w:rPr>
            </w:pPr>
          </w:p>
        </w:tc>
      </w:tr>
      <w:tr w14:paraId="4D0D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748C2563">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330AAA72">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2F478AAB">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39D2C800">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2EA1AA25">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C2930EC">
            <w:pPr>
              <w:jc w:val="center"/>
              <w:rPr>
                <w:color w:val="000000" w:themeColor="text1"/>
                <w:kern w:val="2"/>
                <w:highlight w:val="none"/>
                <w14:textFill>
                  <w14:solidFill>
                    <w14:schemeClr w14:val="tx1"/>
                  </w14:solidFill>
                </w14:textFill>
              </w:rPr>
            </w:pPr>
          </w:p>
        </w:tc>
      </w:tr>
      <w:tr w14:paraId="41C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8FEB42B">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6</w:t>
            </w:r>
          </w:p>
        </w:tc>
        <w:tc>
          <w:tcPr>
            <w:tcW w:w="2392" w:type="dxa"/>
            <w:tcBorders>
              <w:top w:val="single" w:color="auto" w:sz="4" w:space="0"/>
              <w:left w:val="nil"/>
              <w:bottom w:val="single" w:color="auto" w:sz="4" w:space="0"/>
              <w:right w:val="single" w:color="auto" w:sz="4" w:space="0"/>
            </w:tcBorders>
            <w:vAlign w:val="center"/>
          </w:tcPr>
          <w:p w14:paraId="527D2ECA">
            <w:pPr>
              <w:jc w:val="center"/>
              <w:rPr>
                <w:color w:val="000000" w:themeColor="text1"/>
                <w:kern w:val="2"/>
                <w:highlight w:val="none"/>
                <w:lang w:eastAsia="zh-CN"/>
                <w14:textFill>
                  <w14:solidFill>
                    <w14:schemeClr w14:val="tx1"/>
                  </w14:solidFill>
                </w14:textFill>
              </w:rPr>
            </w:pPr>
            <w:r>
              <w:rPr>
                <w:rFonts w:hint="eastAsia"/>
                <w:color w:val="000000" w:themeColor="text1"/>
                <w:kern w:val="2"/>
                <w:highlight w:val="none"/>
                <w:lang w:eastAsia="zh-CN"/>
                <w14:textFill>
                  <w14:solidFill>
                    <w14:schemeClr w14:val="tx1"/>
                  </w14:solidFill>
                </w14:textFill>
              </w:rPr>
              <w:t>环保、水保及绿化景观设计</w:t>
            </w:r>
          </w:p>
        </w:tc>
        <w:tc>
          <w:tcPr>
            <w:tcW w:w="1614" w:type="dxa"/>
            <w:tcBorders>
              <w:top w:val="single" w:color="auto" w:sz="4" w:space="0"/>
              <w:left w:val="nil"/>
              <w:bottom w:val="single" w:color="auto" w:sz="4" w:space="0"/>
              <w:right w:val="single" w:color="auto" w:sz="4" w:space="0"/>
            </w:tcBorders>
            <w:vAlign w:val="center"/>
          </w:tcPr>
          <w:p w14:paraId="3CA3C496">
            <w:pPr>
              <w:jc w:val="center"/>
              <w:rPr>
                <w:rFonts w:ascii="Times New Roman" w:hAnsi="Times New Roman"/>
                <w:color w:val="000000" w:themeColor="text1"/>
                <w:kern w:val="2"/>
                <w:highlight w:val="none"/>
                <w:lang w:eastAsia="zh-CN"/>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52FC8CF3">
            <w:pPr>
              <w:jc w:val="center"/>
              <w:rPr>
                <w:color w:val="000000" w:themeColor="text1"/>
                <w:kern w:val="2"/>
                <w:highlight w:val="none"/>
                <w:lang w:eastAsia="zh-CN"/>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AE51A9B">
            <w:pPr>
              <w:jc w:val="center"/>
              <w:rPr>
                <w:color w:val="000000" w:themeColor="text1"/>
                <w:kern w:val="2"/>
                <w:highlight w:val="none"/>
                <w:lang w:eastAsia="zh-CN"/>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D7F649B">
            <w:pPr>
              <w:jc w:val="center"/>
              <w:rPr>
                <w:color w:val="000000" w:themeColor="text1"/>
                <w:kern w:val="2"/>
                <w:highlight w:val="none"/>
                <w:lang w:eastAsia="zh-CN"/>
                <w14:textFill>
                  <w14:solidFill>
                    <w14:schemeClr w14:val="tx1"/>
                  </w14:solidFill>
                </w14:textFill>
              </w:rPr>
            </w:pPr>
          </w:p>
        </w:tc>
      </w:tr>
      <w:tr w14:paraId="7252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3D1606E">
            <w:pPr>
              <w:jc w:val="center"/>
              <w:rPr>
                <w:color w:val="000000" w:themeColor="text1"/>
                <w:kern w:val="2"/>
                <w:highlight w:val="none"/>
                <w:lang w:eastAsia="zh-CN"/>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094FBA07">
            <w:pPr>
              <w:jc w:val="center"/>
              <w:rPr>
                <w:rFonts w:ascii="Times New Roman" w:hAnsi="Times New Roman"/>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55489B9A">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10910FFF">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360C5EDB">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4AF37AD6">
            <w:pPr>
              <w:jc w:val="center"/>
              <w:rPr>
                <w:color w:val="000000" w:themeColor="text1"/>
                <w:kern w:val="2"/>
                <w:highlight w:val="none"/>
                <w14:textFill>
                  <w14:solidFill>
                    <w14:schemeClr w14:val="tx1"/>
                  </w14:solidFill>
                </w14:textFill>
              </w:rPr>
            </w:pPr>
          </w:p>
        </w:tc>
      </w:tr>
      <w:tr w14:paraId="362E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CDB34DF">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7</w:t>
            </w:r>
          </w:p>
        </w:tc>
        <w:tc>
          <w:tcPr>
            <w:tcW w:w="2392" w:type="dxa"/>
            <w:tcBorders>
              <w:top w:val="single" w:color="auto" w:sz="4" w:space="0"/>
              <w:left w:val="nil"/>
              <w:bottom w:val="single" w:color="auto" w:sz="4" w:space="0"/>
              <w:right w:val="single" w:color="auto" w:sz="4" w:space="0"/>
            </w:tcBorders>
            <w:vAlign w:val="center"/>
          </w:tcPr>
          <w:p w14:paraId="1819D9F7">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专题研究</w:t>
            </w:r>
          </w:p>
        </w:tc>
        <w:tc>
          <w:tcPr>
            <w:tcW w:w="1614" w:type="dxa"/>
            <w:tcBorders>
              <w:top w:val="single" w:color="auto" w:sz="4" w:space="0"/>
              <w:left w:val="nil"/>
              <w:bottom w:val="single" w:color="auto" w:sz="4" w:space="0"/>
              <w:right w:val="single" w:color="auto" w:sz="4" w:space="0"/>
            </w:tcBorders>
            <w:vAlign w:val="center"/>
          </w:tcPr>
          <w:p w14:paraId="1DA449B9">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20B137D5">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87C1DEB">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522270AD">
            <w:pPr>
              <w:jc w:val="center"/>
              <w:rPr>
                <w:color w:val="000000" w:themeColor="text1"/>
                <w:kern w:val="2"/>
                <w:highlight w:val="none"/>
                <w14:textFill>
                  <w14:solidFill>
                    <w14:schemeClr w14:val="tx1"/>
                  </w14:solidFill>
                </w14:textFill>
              </w:rPr>
            </w:pPr>
          </w:p>
        </w:tc>
      </w:tr>
      <w:tr w14:paraId="061B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A1382A1">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12810FF0">
            <w:pPr>
              <w:jc w:val="center"/>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6B51E3E9">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04DEB2E7">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0A2B9432">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28F0C88B">
            <w:pPr>
              <w:jc w:val="center"/>
              <w:rPr>
                <w:color w:val="000000" w:themeColor="text1"/>
                <w:kern w:val="2"/>
                <w:highlight w:val="none"/>
                <w14:textFill>
                  <w14:solidFill>
                    <w14:schemeClr w14:val="tx1"/>
                  </w14:solidFill>
                </w14:textFill>
              </w:rPr>
            </w:pPr>
          </w:p>
        </w:tc>
      </w:tr>
      <w:tr w14:paraId="3AD2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AE0BAF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三</w:t>
            </w:r>
          </w:p>
        </w:tc>
        <w:tc>
          <w:tcPr>
            <w:tcW w:w="2392" w:type="dxa"/>
            <w:tcBorders>
              <w:top w:val="single" w:color="auto" w:sz="4" w:space="0"/>
              <w:left w:val="nil"/>
              <w:bottom w:val="single" w:color="auto" w:sz="4" w:space="0"/>
              <w:right w:val="single" w:color="auto" w:sz="4" w:space="0"/>
            </w:tcBorders>
            <w:vAlign w:val="center"/>
          </w:tcPr>
          <w:p w14:paraId="10D826F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其他</w:t>
            </w:r>
          </w:p>
        </w:tc>
        <w:tc>
          <w:tcPr>
            <w:tcW w:w="1614" w:type="dxa"/>
            <w:tcBorders>
              <w:top w:val="single" w:color="auto" w:sz="4" w:space="0"/>
              <w:left w:val="nil"/>
              <w:bottom w:val="single" w:color="auto" w:sz="4" w:space="0"/>
              <w:right w:val="single" w:color="auto" w:sz="4" w:space="0"/>
            </w:tcBorders>
            <w:vAlign w:val="center"/>
          </w:tcPr>
          <w:p w14:paraId="206A658F">
            <w:pPr>
              <w:jc w:val="center"/>
              <w:rPr>
                <w:rFonts w:ascii="Times New Roman" w:hAnsi="Times New Roman"/>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41F0C731">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1B9774F5">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67DA96B8">
            <w:pPr>
              <w:jc w:val="center"/>
              <w:rPr>
                <w:color w:val="000000" w:themeColor="text1"/>
                <w:kern w:val="2"/>
                <w:highlight w:val="none"/>
                <w14:textFill>
                  <w14:solidFill>
                    <w14:schemeClr w14:val="tx1"/>
                  </w14:solidFill>
                </w14:textFill>
              </w:rPr>
            </w:pPr>
          </w:p>
        </w:tc>
      </w:tr>
      <w:tr w14:paraId="2FE7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5F0153E9">
            <w:pPr>
              <w:jc w:val="center"/>
              <w:rPr>
                <w:color w:val="000000" w:themeColor="text1"/>
                <w:kern w:val="2"/>
                <w:highlight w:val="none"/>
                <w14:textFill>
                  <w14:solidFill>
                    <w14:schemeClr w14:val="tx1"/>
                  </w14:solidFill>
                </w14:textFill>
              </w:rPr>
            </w:pPr>
          </w:p>
        </w:tc>
        <w:tc>
          <w:tcPr>
            <w:tcW w:w="2392" w:type="dxa"/>
            <w:tcBorders>
              <w:top w:val="single" w:color="auto" w:sz="4" w:space="0"/>
              <w:left w:val="nil"/>
              <w:bottom w:val="single" w:color="auto" w:sz="4" w:space="0"/>
              <w:right w:val="single" w:color="auto" w:sz="4" w:space="0"/>
            </w:tcBorders>
            <w:vAlign w:val="center"/>
          </w:tcPr>
          <w:p w14:paraId="756C309D">
            <w:pPr>
              <w:jc w:val="center"/>
              <w:rPr>
                <w:rFonts w:ascii="Times New Roman" w:hAnsi="Times New Roman"/>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w:t>
            </w:r>
          </w:p>
        </w:tc>
        <w:tc>
          <w:tcPr>
            <w:tcW w:w="1614" w:type="dxa"/>
            <w:tcBorders>
              <w:top w:val="single" w:color="auto" w:sz="4" w:space="0"/>
              <w:left w:val="nil"/>
              <w:bottom w:val="single" w:color="auto" w:sz="4" w:space="0"/>
              <w:right w:val="single" w:color="auto" w:sz="4" w:space="0"/>
            </w:tcBorders>
            <w:vAlign w:val="center"/>
          </w:tcPr>
          <w:p w14:paraId="68A7A198">
            <w:pPr>
              <w:jc w:val="center"/>
              <w:rPr>
                <w:color w:val="000000" w:themeColor="text1"/>
                <w:kern w:val="2"/>
                <w:highlight w:val="none"/>
                <w14:textFill>
                  <w14:solidFill>
                    <w14:schemeClr w14:val="tx1"/>
                  </w14:solidFill>
                </w14:textFill>
              </w:rPr>
            </w:pPr>
          </w:p>
        </w:tc>
        <w:tc>
          <w:tcPr>
            <w:tcW w:w="1271" w:type="dxa"/>
            <w:tcBorders>
              <w:top w:val="single" w:color="auto" w:sz="4" w:space="0"/>
              <w:left w:val="nil"/>
              <w:bottom w:val="single" w:color="auto" w:sz="4" w:space="0"/>
              <w:right w:val="single" w:color="auto" w:sz="4" w:space="0"/>
            </w:tcBorders>
            <w:vAlign w:val="center"/>
          </w:tcPr>
          <w:p w14:paraId="6471EFF3">
            <w:pPr>
              <w:jc w:val="center"/>
              <w:rPr>
                <w:color w:val="000000" w:themeColor="text1"/>
                <w:kern w:val="2"/>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B4C688E">
            <w:pPr>
              <w:jc w:val="center"/>
              <w:rPr>
                <w:color w:val="000000" w:themeColor="text1"/>
                <w:kern w:val="2"/>
                <w:highlight w:val="none"/>
                <w14:textFill>
                  <w14:solidFill>
                    <w14:schemeClr w14:val="tx1"/>
                  </w14:solidFill>
                </w14:textFill>
              </w:rPr>
            </w:pPr>
          </w:p>
        </w:tc>
        <w:tc>
          <w:tcPr>
            <w:tcW w:w="1223" w:type="dxa"/>
            <w:tcBorders>
              <w:top w:val="single" w:color="auto" w:sz="4" w:space="0"/>
              <w:left w:val="nil"/>
              <w:bottom w:val="single" w:color="auto" w:sz="4" w:space="0"/>
              <w:right w:val="single" w:color="auto" w:sz="4" w:space="0"/>
            </w:tcBorders>
            <w:vAlign w:val="center"/>
          </w:tcPr>
          <w:p w14:paraId="71E2AFD1">
            <w:pPr>
              <w:jc w:val="center"/>
              <w:rPr>
                <w:color w:val="000000" w:themeColor="text1"/>
                <w:kern w:val="2"/>
                <w:highlight w:val="none"/>
                <w14:textFill>
                  <w14:solidFill>
                    <w14:schemeClr w14:val="tx1"/>
                  </w14:solidFill>
                </w14:textFill>
              </w:rPr>
            </w:pPr>
          </w:p>
        </w:tc>
      </w:tr>
      <w:tr w14:paraId="7DA9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43" w:type="dxa"/>
            <w:gridSpan w:val="6"/>
            <w:tcBorders>
              <w:top w:val="single" w:color="auto" w:sz="4" w:space="0"/>
              <w:left w:val="single" w:color="auto" w:sz="4" w:space="0"/>
              <w:bottom w:val="single" w:color="auto" w:sz="4" w:space="0"/>
              <w:right w:val="single" w:color="auto" w:sz="4" w:space="0"/>
            </w:tcBorders>
            <w:vAlign w:val="center"/>
          </w:tcPr>
          <w:p w14:paraId="16F24F7B">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 xml:space="preserve">合 </w:t>
            </w:r>
            <w:r>
              <w:rPr>
                <w:b/>
                <w:color w:val="000000" w:themeColor="text1"/>
                <w:kern w:val="2"/>
                <w:highlight w:val="none"/>
                <w14:textFill>
                  <w14:solidFill>
                    <w14:schemeClr w14:val="tx1"/>
                  </w14:solidFill>
                </w14:textFill>
              </w:rPr>
              <w:t xml:space="preserve">  </w:t>
            </w:r>
            <w:r>
              <w:rPr>
                <w:rFonts w:hint="eastAsia"/>
                <w:b/>
                <w:color w:val="000000" w:themeColor="text1"/>
                <w:kern w:val="2"/>
                <w:highlight w:val="none"/>
                <w14:textFill>
                  <w14:solidFill>
                    <w14:schemeClr w14:val="tx1"/>
                  </w14:solidFill>
                </w14:textFill>
              </w:rPr>
              <w:t>计：</w:t>
            </w:r>
          </w:p>
        </w:tc>
      </w:tr>
    </w:tbl>
    <w:p w14:paraId="72189F92">
      <w:pPr>
        <w:rPr>
          <w:rFonts w:cs="Times New Roman"/>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 </w:t>
      </w:r>
    </w:p>
    <w:p w14:paraId="5BF55A53">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注：1．本清单格式仅为示例，投标人应根据本招标项目工程特点和设计工作内容，分别列出并填写本表各设计项目的分项及子项。</w:t>
      </w:r>
    </w:p>
    <w:p w14:paraId="4DAED86D">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2．本清单表中“其他”是指工程设计实际需要或提供相关服务收取的费用，包括主体设计协调费、采用标准设计和复用设计费、非标准设备设计文件编制费、竣工图编制费等。</w:t>
      </w:r>
    </w:p>
    <w:p w14:paraId="46D5E8D4">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3．投标人应将详细的计算说明（包括每一分项、子项的计算依据及计算过程等）附在报价文件后面。</w:t>
      </w:r>
    </w:p>
    <w:p w14:paraId="7D8DA098">
      <w:pPr>
        <w:kinsoku/>
        <w:autoSpaceDE/>
        <w:autoSpaceDN/>
        <w:adjustRightInd/>
        <w:snapToGrid/>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br w:type="page"/>
      </w:r>
    </w:p>
    <w:p w14:paraId="613651D7">
      <w:pPr>
        <w:jc w:val="center"/>
        <w:outlineLvl w:val="9"/>
        <w:rPr>
          <w:b/>
          <w:color w:val="000000" w:themeColor="text1"/>
          <w:spacing w:val="-3"/>
          <w:sz w:val="28"/>
          <w:szCs w:val="28"/>
          <w:highlight w:val="none"/>
          <w:lang w:eastAsia="zh-CN"/>
          <w14:textFill>
            <w14:solidFill>
              <w14:schemeClr w14:val="tx1"/>
            </w14:solidFill>
          </w14:textFill>
        </w:rPr>
      </w:pPr>
      <w:r>
        <w:rPr>
          <w:rFonts w:hint="eastAsia"/>
          <w:b/>
          <w:color w:val="000000" w:themeColor="text1"/>
          <w:spacing w:val="-3"/>
          <w:sz w:val="28"/>
          <w:szCs w:val="28"/>
          <w:highlight w:val="none"/>
          <w:lang w:eastAsia="zh-CN"/>
          <w14:textFill>
            <w14:solidFill>
              <w14:schemeClr w14:val="tx1"/>
            </w14:solidFill>
          </w14:textFill>
        </w:rPr>
        <w:t>（四）报价清单汇总表</w:t>
      </w:r>
    </w:p>
    <w:p w14:paraId="760995F2">
      <w:pPr>
        <w:ind w:firstLine="630" w:firstLineChars="300"/>
        <w:rPr>
          <w:color w:val="000000" w:themeColor="text1"/>
          <w:sz w:val="24"/>
          <w:szCs w:val="24"/>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                                         单位：万元（人民币）</w:t>
      </w:r>
    </w:p>
    <w:tbl>
      <w:tblPr>
        <w:tblStyle w:val="18"/>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2160"/>
        <w:gridCol w:w="2340"/>
        <w:gridCol w:w="3211"/>
      </w:tblGrid>
      <w:tr w14:paraId="0BCB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64E6B9E">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序 号</w:t>
            </w:r>
          </w:p>
        </w:tc>
        <w:tc>
          <w:tcPr>
            <w:tcW w:w="2160" w:type="dxa"/>
            <w:tcBorders>
              <w:top w:val="single" w:color="auto" w:sz="4" w:space="0"/>
              <w:left w:val="single" w:color="auto" w:sz="4" w:space="0"/>
              <w:bottom w:val="single" w:color="auto" w:sz="4" w:space="0"/>
              <w:right w:val="single" w:color="auto" w:sz="4" w:space="0"/>
            </w:tcBorders>
            <w:vAlign w:val="center"/>
          </w:tcPr>
          <w:p w14:paraId="23FE318E">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项 目</w:t>
            </w:r>
          </w:p>
        </w:tc>
        <w:tc>
          <w:tcPr>
            <w:tcW w:w="2340" w:type="dxa"/>
            <w:tcBorders>
              <w:top w:val="single" w:color="auto" w:sz="4" w:space="0"/>
              <w:left w:val="single" w:color="auto" w:sz="4" w:space="0"/>
              <w:bottom w:val="single" w:color="auto" w:sz="4" w:space="0"/>
              <w:right w:val="single" w:color="auto" w:sz="4" w:space="0"/>
            </w:tcBorders>
            <w:vAlign w:val="center"/>
          </w:tcPr>
          <w:p w14:paraId="0FE3BD8F">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费用合计</w:t>
            </w:r>
          </w:p>
        </w:tc>
        <w:tc>
          <w:tcPr>
            <w:tcW w:w="3211" w:type="dxa"/>
            <w:tcBorders>
              <w:top w:val="single" w:color="auto" w:sz="4" w:space="0"/>
              <w:left w:val="single" w:color="auto" w:sz="4" w:space="0"/>
              <w:bottom w:val="single" w:color="auto" w:sz="4" w:space="0"/>
              <w:right w:val="single" w:color="auto" w:sz="4" w:space="0"/>
            </w:tcBorders>
            <w:vAlign w:val="center"/>
          </w:tcPr>
          <w:p w14:paraId="224DAA5B">
            <w:pPr>
              <w:jc w:val="center"/>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备 注</w:t>
            </w:r>
          </w:p>
        </w:tc>
      </w:tr>
      <w:tr w14:paraId="4211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1618D550">
            <w:pPr>
              <w:jc w:val="center"/>
              <w:rPr>
                <w:rFonts w:hint="eastAsia" w:eastAsia="宋体"/>
                <w:color w:val="000000" w:themeColor="text1"/>
                <w:kern w:val="2"/>
                <w:highlight w:val="none"/>
                <w:lang w:eastAsia="zh-CN"/>
                <w14:textFill>
                  <w14:solidFill>
                    <w14:schemeClr w14:val="tx1"/>
                  </w14:solidFill>
                </w14:textFill>
              </w:rPr>
            </w:pPr>
            <w:r>
              <w:rPr>
                <w:rFonts w:hint="eastAsia" w:eastAsia="宋体"/>
                <w:color w:val="000000" w:themeColor="text1"/>
                <w:kern w:val="2"/>
                <w:highlight w:val="none"/>
                <w:lang w:eastAsia="zh-CN"/>
                <w14:textFill>
                  <w14:solidFill>
                    <w14:schemeClr w14:val="tx1"/>
                  </w14:solidFill>
                </w14:textFill>
              </w:rPr>
              <w:t>（</w:t>
            </w:r>
            <w:r>
              <w:rPr>
                <w:rFonts w:hint="eastAsia" w:eastAsia="宋体"/>
                <w:color w:val="000000" w:themeColor="text1"/>
                <w:kern w:val="2"/>
                <w:highlight w:val="none"/>
                <w:lang w:val="en-US" w:eastAsia="zh-CN"/>
                <w14:textFill>
                  <w14:solidFill>
                    <w14:schemeClr w14:val="tx1"/>
                  </w14:solidFill>
                </w14:textFill>
              </w:rPr>
              <w:t>1</w:t>
            </w:r>
            <w:r>
              <w:rPr>
                <w:rFonts w:hint="eastAsia" w:eastAsia="宋体"/>
                <w:color w:val="000000" w:themeColor="text1"/>
                <w:kern w:val="2"/>
                <w:highlight w:val="none"/>
                <w:lang w:eastAsia="zh-CN"/>
                <w14:textFill>
                  <w14:solidFill>
                    <w14:schemeClr w14:val="tx1"/>
                  </w14:solidFill>
                </w14:textFill>
              </w:rPr>
              <w:t>）</w:t>
            </w:r>
          </w:p>
        </w:tc>
        <w:tc>
          <w:tcPr>
            <w:tcW w:w="2160" w:type="dxa"/>
            <w:tcBorders>
              <w:top w:val="single" w:color="auto" w:sz="4" w:space="0"/>
              <w:left w:val="single" w:color="auto" w:sz="4" w:space="0"/>
              <w:bottom w:val="single" w:color="auto" w:sz="4" w:space="0"/>
              <w:right w:val="single" w:color="auto" w:sz="4" w:space="0"/>
            </w:tcBorders>
            <w:vAlign w:val="center"/>
          </w:tcPr>
          <w:p w14:paraId="7613E7C1">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公路工程设计</w:t>
            </w:r>
          </w:p>
        </w:tc>
        <w:tc>
          <w:tcPr>
            <w:tcW w:w="2340" w:type="dxa"/>
            <w:tcBorders>
              <w:top w:val="single" w:color="auto" w:sz="4" w:space="0"/>
              <w:left w:val="single" w:color="auto" w:sz="4" w:space="0"/>
              <w:bottom w:val="single" w:color="auto" w:sz="4" w:space="0"/>
              <w:right w:val="single" w:color="auto" w:sz="4" w:space="0"/>
            </w:tcBorders>
            <w:vAlign w:val="center"/>
          </w:tcPr>
          <w:p w14:paraId="37758F4D">
            <w:pPr>
              <w:jc w:val="center"/>
              <w:rPr>
                <w:color w:val="000000" w:themeColor="text1"/>
                <w:kern w:val="2"/>
                <w:highlight w:val="none"/>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14:paraId="4E45A725">
            <w:pPr>
              <w:jc w:val="center"/>
              <w:rPr>
                <w:color w:val="000000" w:themeColor="text1"/>
                <w:kern w:val="2"/>
                <w:highlight w:val="none"/>
                <w14:textFill>
                  <w14:solidFill>
                    <w14:schemeClr w14:val="tx1"/>
                  </w14:solidFill>
                </w14:textFill>
              </w:rPr>
            </w:pPr>
          </w:p>
        </w:tc>
      </w:tr>
      <w:tr w14:paraId="28F6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1F1A1D81">
            <w:pPr>
              <w:jc w:val="center"/>
              <w:rPr>
                <w:rFonts w:hint="eastAsia" w:eastAsia="宋体"/>
                <w:color w:val="000000" w:themeColor="text1"/>
                <w:kern w:val="2"/>
                <w:highlight w:val="none"/>
                <w:lang w:eastAsia="zh-CN"/>
                <w14:textFill>
                  <w14:solidFill>
                    <w14:schemeClr w14:val="tx1"/>
                  </w14:solidFill>
                </w14:textFill>
              </w:rPr>
            </w:pPr>
            <w:r>
              <w:rPr>
                <w:rFonts w:hint="eastAsia" w:eastAsia="宋体"/>
                <w:color w:val="000000" w:themeColor="text1"/>
                <w:kern w:val="2"/>
                <w:highlight w:val="none"/>
                <w:lang w:eastAsia="zh-CN"/>
                <w14:textFill>
                  <w14:solidFill>
                    <w14:schemeClr w14:val="tx1"/>
                  </w14:solidFill>
                </w14:textFill>
              </w:rPr>
              <w:t>（</w:t>
            </w:r>
            <w:r>
              <w:rPr>
                <w:rFonts w:hint="eastAsia" w:eastAsia="宋体"/>
                <w:color w:val="000000" w:themeColor="text1"/>
                <w:kern w:val="2"/>
                <w:highlight w:val="none"/>
                <w:lang w:val="en-US" w:eastAsia="zh-CN"/>
                <w14:textFill>
                  <w14:solidFill>
                    <w14:schemeClr w14:val="tx1"/>
                  </w14:solidFill>
                </w14:textFill>
              </w:rPr>
              <w:t>2</w:t>
            </w:r>
            <w:r>
              <w:rPr>
                <w:rFonts w:hint="eastAsia" w:eastAsia="宋体"/>
                <w:color w:val="000000" w:themeColor="text1"/>
                <w:kern w:val="2"/>
                <w:highlight w:val="none"/>
                <w:lang w:eastAsia="zh-CN"/>
                <w14:textFill>
                  <w14:solidFill>
                    <w14:schemeClr w14:val="tx1"/>
                  </w14:solidFill>
                </w14:textFill>
              </w:rPr>
              <w:t>）</w:t>
            </w:r>
          </w:p>
        </w:tc>
        <w:tc>
          <w:tcPr>
            <w:tcW w:w="2160" w:type="dxa"/>
            <w:tcBorders>
              <w:top w:val="single" w:color="auto" w:sz="4" w:space="0"/>
              <w:left w:val="single" w:color="auto" w:sz="4" w:space="0"/>
              <w:bottom w:val="single" w:color="auto" w:sz="4" w:space="0"/>
              <w:right w:val="single" w:color="auto" w:sz="4" w:space="0"/>
            </w:tcBorders>
            <w:vAlign w:val="center"/>
          </w:tcPr>
          <w:p w14:paraId="7BE3BA32">
            <w:pPr>
              <w:jc w:val="center"/>
              <w:rPr>
                <w:rFonts w:hint="default" w:eastAsia="宋体"/>
                <w:color w:val="000000" w:themeColor="text1"/>
                <w:kern w:val="2"/>
                <w:highlight w:val="none"/>
                <w:lang w:val="en-US" w:eastAsia="zh-CN"/>
                <w14:textFill>
                  <w14:solidFill>
                    <w14:schemeClr w14:val="tx1"/>
                  </w14:solidFill>
                </w14:textFill>
              </w:rPr>
            </w:pPr>
            <w:r>
              <w:rPr>
                <w:rFonts w:hint="eastAsia" w:eastAsia="宋体"/>
                <w:color w:val="000000" w:themeColor="text1"/>
                <w:kern w:val="2"/>
                <w:highlight w:val="none"/>
                <w:lang w:val="en-US" w:eastAsia="zh-CN"/>
                <w14:textFill>
                  <w14:solidFill>
                    <w14:schemeClr w14:val="tx1"/>
                  </w14:solidFill>
                </w14:textFill>
              </w:rPr>
              <w:t>.......</w:t>
            </w:r>
          </w:p>
        </w:tc>
        <w:tc>
          <w:tcPr>
            <w:tcW w:w="2340" w:type="dxa"/>
            <w:tcBorders>
              <w:top w:val="single" w:color="auto" w:sz="4" w:space="0"/>
              <w:left w:val="single" w:color="auto" w:sz="4" w:space="0"/>
              <w:bottom w:val="single" w:color="auto" w:sz="4" w:space="0"/>
              <w:right w:val="single" w:color="auto" w:sz="4" w:space="0"/>
            </w:tcBorders>
            <w:vAlign w:val="center"/>
          </w:tcPr>
          <w:p w14:paraId="51AAB802">
            <w:pPr>
              <w:jc w:val="center"/>
              <w:rPr>
                <w:color w:val="000000" w:themeColor="text1"/>
                <w:kern w:val="2"/>
                <w:highlight w:val="none"/>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14:paraId="19A15BD0">
            <w:pPr>
              <w:jc w:val="center"/>
              <w:rPr>
                <w:color w:val="000000" w:themeColor="text1"/>
                <w:kern w:val="2"/>
                <w:highlight w:val="none"/>
                <w14:textFill>
                  <w14:solidFill>
                    <w14:schemeClr w14:val="tx1"/>
                  </w14:solidFill>
                </w14:textFill>
              </w:rPr>
            </w:pPr>
          </w:p>
        </w:tc>
      </w:tr>
      <w:tr w14:paraId="19CB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2C6DA16D">
            <w:pPr>
              <w:jc w:val="center"/>
              <w:rPr>
                <w:rFonts w:hint="eastAsia" w:eastAsia="宋体"/>
                <w:color w:val="000000" w:themeColor="text1"/>
                <w:kern w:val="2"/>
                <w:highlight w:val="none"/>
                <w:lang w:eastAsia="zh-CN"/>
                <w14:textFill>
                  <w14:solidFill>
                    <w14:schemeClr w14:val="tx1"/>
                  </w14:solidFill>
                </w14:textFill>
              </w:rPr>
            </w:pPr>
            <w:r>
              <w:rPr>
                <w:rFonts w:hint="eastAsia" w:eastAsia="宋体"/>
                <w:color w:val="000000" w:themeColor="text1"/>
                <w:kern w:val="2"/>
                <w:highlight w:val="none"/>
                <w:lang w:eastAsia="zh-CN"/>
                <w14:textFill>
                  <w14:solidFill>
                    <w14:schemeClr w14:val="tx1"/>
                  </w14:solidFill>
                </w14:textFill>
              </w:rPr>
              <w:t>（</w:t>
            </w:r>
            <w:r>
              <w:rPr>
                <w:rFonts w:hint="eastAsia" w:eastAsia="宋体"/>
                <w:color w:val="000000" w:themeColor="text1"/>
                <w:kern w:val="2"/>
                <w:highlight w:val="none"/>
                <w:lang w:val="en-US" w:eastAsia="zh-CN"/>
                <w14:textFill>
                  <w14:solidFill>
                    <w14:schemeClr w14:val="tx1"/>
                  </w14:solidFill>
                </w14:textFill>
              </w:rPr>
              <w:t>3</w:t>
            </w:r>
            <w:r>
              <w:rPr>
                <w:rFonts w:hint="eastAsia" w:eastAsia="宋体"/>
                <w:color w:val="000000" w:themeColor="text1"/>
                <w:kern w:val="2"/>
                <w:highlight w:val="none"/>
                <w:lang w:eastAsia="zh-CN"/>
                <w14:textFill>
                  <w14:solidFill>
                    <w14:schemeClr w14:val="tx1"/>
                  </w14:solidFill>
                </w14:textFill>
              </w:rPr>
              <w:t>）</w:t>
            </w:r>
          </w:p>
        </w:tc>
        <w:tc>
          <w:tcPr>
            <w:tcW w:w="2160" w:type="dxa"/>
            <w:tcBorders>
              <w:top w:val="single" w:color="auto" w:sz="4" w:space="0"/>
              <w:left w:val="single" w:color="auto" w:sz="4" w:space="0"/>
              <w:bottom w:val="single" w:color="auto" w:sz="4" w:space="0"/>
              <w:right w:val="single" w:color="auto" w:sz="4" w:space="0"/>
            </w:tcBorders>
            <w:vAlign w:val="center"/>
          </w:tcPr>
          <w:p w14:paraId="1C4D097A">
            <w:pPr>
              <w:jc w:val="center"/>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投标总报价</w:t>
            </w:r>
          </w:p>
        </w:tc>
        <w:tc>
          <w:tcPr>
            <w:tcW w:w="2340" w:type="dxa"/>
            <w:tcBorders>
              <w:top w:val="single" w:color="auto" w:sz="4" w:space="0"/>
              <w:left w:val="single" w:color="auto" w:sz="4" w:space="0"/>
              <w:bottom w:val="single" w:color="auto" w:sz="4" w:space="0"/>
              <w:right w:val="single" w:color="auto" w:sz="4" w:space="0"/>
            </w:tcBorders>
            <w:vAlign w:val="center"/>
          </w:tcPr>
          <w:p w14:paraId="2926C491">
            <w:pPr>
              <w:jc w:val="center"/>
              <w:rPr>
                <w:color w:val="000000" w:themeColor="text1"/>
                <w:kern w:val="2"/>
                <w:highlight w:val="none"/>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14:paraId="2C82CA3C">
            <w:pPr>
              <w:jc w:val="center"/>
              <w:rPr>
                <w:color w:val="000000" w:themeColor="text1"/>
                <w:kern w:val="2"/>
                <w:highlight w:val="none"/>
                <w14:textFill>
                  <w14:solidFill>
                    <w14:schemeClr w14:val="tx1"/>
                  </w14:solidFill>
                </w14:textFill>
              </w:rPr>
            </w:pPr>
          </w:p>
        </w:tc>
      </w:tr>
    </w:tbl>
    <w:p w14:paraId="71C8EFE2">
      <w:pPr>
        <w:spacing w:line="360" w:lineRule="auto"/>
        <w:jc w:val="right"/>
        <w:rPr>
          <w:rFonts w:cs="Times New Roman"/>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 </w:t>
      </w:r>
    </w:p>
    <w:p w14:paraId="33FC9A14">
      <w:pPr>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注：本报价清单汇总表格式仅为示例，投标人应根据本招标项目工程特点和设计工作内容，分别列出并填写本表各分项及子项。</w:t>
      </w:r>
    </w:p>
    <w:p w14:paraId="27F1A93E">
      <w:pPr>
        <w:spacing w:line="360" w:lineRule="auto"/>
        <w:jc w:val="center"/>
        <w:rPr>
          <w:rFonts w:ascii="Times New Roman" w:hAnsi="Times New Roman"/>
          <w:color w:val="000000" w:themeColor="text1"/>
          <w:sz w:val="24"/>
          <w:szCs w:val="24"/>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 xml:space="preserve"> </w:t>
      </w:r>
    </w:p>
    <w:p w14:paraId="53819523">
      <w:pPr>
        <w:rPr>
          <w:color w:val="000000" w:themeColor="text1"/>
          <w:highlight w:val="none"/>
          <w:lang w:eastAsia="zh-CN"/>
          <w14:textFill>
            <w14:solidFill>
              <w14:schemeClr w14:val="tx1"/>
            </w14:solidFill>
          </w14:textFill>
        </w:rPr>
      </w:pPr>
    </w:p>
    <w:p w14:paraId="048F0210">
      <w:pPr>
        <w:rPr>
          <w:color w:val="000000" w:themeColor="text1"/>
          <w:highlight w:val="none"/>
          <w:lang w:eastAsia="zh-CN"/>
          <w14:textFill>
            <w14:solidFill>
              <w14:schemeClr w14:val="tx1"/>
            </w14:solidFill>
          </w14:textFill>
        </w:rPr>
      </w:pPr>
    </w:p>
    <w:p w14:paraId="4BCD87DD">
      <w:pPr>
        <w:rPr>
          <w:color w:val="000000" w:themeColor="text1"/>
          <w:highlight w:val="none"/>
          <w:lang w:eastAsia="zh-CN"/>
          <w14:textFill>
            <w14:solidFill>
              <w14:schemeClr w14:val="tx1"/>
            </w14:solidFill>
          </w14:textFill>
        </w:rPr>
      </w:pPr>
    </w:p>
    <w:p w14:paraId="6CC57A32">
      <w:pPr>
        <w:rPr>
          <w:color w:val="000000" w:themeColor="text1"/>
          <w:highlight w:val="none"/>
          <w:lang w:eastAsia="zh-CN"/>
          <w14:textFill>
            <w14:solidFill>
              <w14:schemeClr w14:val="tx1"/>
            </w14:solidFill>
          </w14:textFill>
        </w:rPr>
      </w:pPr>
    </w:p>
    <w:p w14:paraId="6FBEBCE3">
      <w:pPr>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br w:type="page"/>
      </w:r>
    </w:p>
    <w:p w14:paraId="5525F214">
      <w:pPr>
        <w:tabs>
          <w:tab w:val="left" w:pos="3287"/>
        </w:tabs>
        <w:kinsoku/>
        <w:spacing w:before="78" w:line="219" w:lineRule="auto"/>
        <w:ind w:left="0" w:leftChars="0" w:firstLine="0" w:firstLineChars="0"/>
        <w:jc w:val="center"/>
        <w:rPr>
          <w:rFonts w:hint="eastAsia" w:ascii="宋体" w:hAnsi="宋体" w:eastAsia="宋体" w:cs="宋体"/>
          <w:color w:val="000000" w:themeColor="text1"/>
          <w:sz w:val="24"/>
          <w:szCs w:val="24"/>
          <w:highlight w:val="none"/>
          <w:u w:val="single"/>
          <w:lang w:eastAsia="zh-CN"/>
          <w14:textFill>
            <w14:solidFill>
              <w14:schemeClr w14:val="tx1"/>
            </w14:solidFill>
          </w14:textFill>
        </w:rPr>
      </w:pPr>
    </w:p>
    <w:p w14:paraId="45568635">
      <w:pPr>
        <w:tabs>
          <w:tab w:val="left" w:pos="3287"/>
        </w:tabs>
        <w:kinsoku/>
        <w:spacing w:before="78" w:line="219" w:lineRule="auto"/>
        <w:ind w:left="0" w:leftChars="0" w:firstLine="0" w:firstLineChars="0"/>
        <w:jc w:val="center"/>
        <w:rPr>
          <w:rFonts w:hint="eastAsia" w:ascii="宋体" w:hAnsi="宋体" w:eastAsia="宋体" w:cs="宋体"/>
          <w:color w:val="000000" w:themeColor="text1"/>
          <w:sz w:val="24"/>
          <w:szCs w:val="24"/>
          <w:highlight w:val="none"/>
          <w:u w:val="single"/>
          <w:lang w:eastAsia="zh-CN"/>
          <w14:textFill>
            <w14:solidFill>
              <w14:schemeClr w14:val="tx1"/>
            </w14:solidFill>
          </w14:textFill>
        </w:rPr>
      </w:pPr>
    </w:p>
    <w:p w14:paraId="0F17BBBD">
      <w:pPr>
        <w:tabs>
          <w:tab w:val="left" w:pos="3287"/>
        </w:tabs>
        <w:kinsoku/>
        <w:spacing w:before="78" w:line="219" w:lineRule="auto"/>
        <w:ind w:left="0" w:leftChars="0" w:firstLine="0" w:firstLineChars="0"/>
        <w:jc w:val="center"/>
        <w:rPr>
          <w:rFonts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color w:val="000000" w:themeColor="text1"/>
          <w:sz w:val="32"/>
          <w:szCs w:val="32"/>
          <w:highlight w:val="none"/>
          <w:u w:val="single"/>
          <w:lang w:eastAsia="zh-CN"/>
          <w14:textFill>
            <w14:solidFill>
              <w14:schemeClr w14:val="tx1"/>
            </w14:solidFill>
          </w14:textFill>
        </w:rPr>
        <w:t>广东省韶关市始兴县国道G535线下窖至顿岗段智慧路网及配套工程建设项目设计</w:t>
      </w:r>
      <w:r>
        <w:rPr>
          <w:rFonts w:hint="eastAsia" w:ascii="宋体" w:hAnsi="宋体" w:eastAsia="宋体" w:cs="宋体"/>
          <w:color w:val="000000" w:themeColor="text1"/>
          <w:sz w:val="32"/>
          <w:szCs w:val="32"/>
          <w:highlight w:val="none"/>
          <w:u w:val="none"/>
          <w:lang w:eastAsia="zh-CN"/>
          <w14:textFill>
            <w14:solidFill>
              <w14:schemeClr w14:val="tx1"/>
            </w14:solidFill>
          </w14:textFill>
        </w:rPr>
        <w:t>招标</w:t>
      </w:r>
    </w:p>
    <w:p w14:paraId="284EB622">
      <w:pPr>
        <w:kinsoku/>
        <w:spacing w:line="261" w:lineRule="auto"/>
        <w:ind w:left="0" w:leftChars="0" w:firstLine="0" w:firstLineChars="0"/>
        <w:jc w:val="center"/>
        <w:rPr>
          <w:rFonts w:ascii="宋体" w:hAnsi="宋体" w:eastAsia="宋体" w:cs="宋体"/>
          <w:color w:val="000000" w:themeColor="text1"/>
          <w:highlight w:val="none"/>
          <w:u w:val="none"/>
          <w:lang w:eastAsia="zh-CN"/>
          <w14:textFill>
            <w14:solidFill>
              <w14:schemeClr w14:val="tx1"/>
            </w14:solidFill>
          </w14:textFill>
        </w:rPr>
      </w:pPr>
    </w:p>
    <w:p w14:paraId="0AF91B87">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20DA538">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4CAFEE3C">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436D2CBD">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50FAA47F">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00283E51">
      <w:pPr>
        <w:kinsoku/>
        <w:spacing w:line="261" w:lineRule="auto"/>
        <w:rPr>
          <w:rFonts w:ascii="宋体" w:hAnsi="宋体" w:eastAsia="宋体" w:cs="宋体"/>
          <w:color w:val="000000" w:themeColor="text1"/>
          <w:highlight w:val="none"/>
          <w:lang w:eastAsia="zh-CN"/>
          <w14:textFill>
            <w14:solidFill>
              <w14:schemeClr w14:val="tx1"/>
            </w14:solidFill>
          </w14:textFill>
        </w:rPr>
      </w:pPr>
    </w:p>
    <w:p w14:paraId="4F3690C1">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423E585A">
      <w:pPr>
        <w:kinsoku/>
        <w:spacing w:line="262" w:lineRule="auto"/>
        <w:rPr>
          <w:rFonts w:ascii="宋体" w:hAnsi="宋体" w:eastAsia="宋体" w:cs="宋体"/>
          <w:color w:val="000000" w:themeColor="text1"/>
          <w:highlight w:val="none"/>
          <w:lang w:eastAsia="zh-CN"/>
          <w14:textFill>
            <w14:solidFill>
              <w14:schemeClr w14:val="tx1"/>
            </w14:solidFill>
          </w14:textFill>
        </w:rPr>
      </w:pPr>
    </w:p>
    <w:p w14:paraId="01856429">
      <w:pPr>
        <w:kinsoku/>
        <w:spacing w:before="159" w:line="372" w:lineRule="auto"/>
        <w:ind w:left="3322" w:right="2621" w:hanging="691"/>
        <w:rPr>
          <w:rFonts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eastAsia="宋体" w:cs="宋体"/>
          <w:color w:val="000000" w:themeColor="text1"/>
          <w:sz w:val="49"/>
          <w:szCs w:val="49"/>
          <w:highlight w:val="none"/>
          <w:lang w:eastAsia="zh-CN"/>
          <w14:textFill>
            <w14:solidFill>
              <w14:schemeClr w14:val="tx1"/>
            </w14:solidFill>
          </w14:textFill>
        </w:rPr>
        <w:t xml:space="preserve">投  标  文  件 </w:t>
      </w:r>
      <w:r>
        <w:rPr>
          <w:rFonts w:hint="eastAsia" w:ascii="宋体" w:hAnsi="宋体" w:eastAsia="宋体" w:cs="宋体"/>
          <w:color w:val="000000" w:themeColor="text1"/>
          <w:sz w:val="36"/>
          <w:szCs w:val="36"/>
          <w:highlight w:val="none"/>
          <w:lang w:eastAsia="zh-CN"/>
          <w14:textFill>
            <w14:solidFill>
              <w14:schemeClr w14:val="tx1"/>
            </w14:solidFill>
          </w14:textFill>
        </w:rPr>
        <w:t>（定标文件）</w:t>
      </w:r>
    </w:p>
    <w:p w14:paraId="25B5EA0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4009DC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A676E4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710D901">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F0D511A">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A13FDA4">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737AB79C">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3C6B6E8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27CDE65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738C28B">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53234402">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68847799">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5C64680E">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46E38333">
      <w:pPr>
        <w:kinsoku/>
        <w:spacing w:line="247" w:lineRule="auto"/>
        <w:rPr>
          <w:rFonts w:ascii="宋体" w:hAnsi="宋体" w:eastAsia="宋体" w:cs="宋体"/>
          <w:color w:val="000000" w:themeColor="text1"/>
          <w:highlight w:val="none"/>
          <w:lang w:eastAsia="zh-CN"/>
          <w14:textFill>
            <w14:solidFill>
              <w14:schemeClr w14:val="tx1"/>
            </w14:solidFill>
          </w14:textFill>
        </w:rPr>
      </w:pPr>
    </w:p>
    <w:p w14:paraId="1C8F0165">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46DB29E6">
      <w:pPr>
        <w:kinsoku/>
        <w:spacing w:line="248" w:lineRule="auto"/>
        <w:rPr>
          <w:rFonts w:ascii="宋体" w:hAnsi="宋体" w:eastAsia="宋体" w:cs="宋体"/>
          <w:color w:val="000000" w:themeColor="text1"/>
          <w:highlight w:val="none"/>
          <w:lang w:eastAsia="zh-CN"/>
          <w14:textFill>
            <w14:solidFill>
              <w14:schemeClr w14:val="tx1"/>
            </w14:solidFill>
          </w14:textFill>
        </w:rPr>
      </w:pPr>
    </w:p>
    <w:p w14:paraId="6FA29707">
      <w:pPr>
        <w:tabs>
          <w:tab w:val="left" w:pos="3313"/>
        </w:tabs>
        <w:kinsoku/>
        <w:spacing w:before="91" w:line="568" w:lineRule="auto"/>
        <w:ind w:left="2196" w:right="614" w:hanging="1602"/>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（盖单位章）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年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日</w:t>
      </w:r>
    </w:p>
    <w:p w14:paraId="1783FEFE">
      <w:pPr>
        <w:kinsoku/>
        <w:spacing w:line="568" w:lineRule="auto"/>
        <w:rPr>
          <w:rFonts w:ascii="宋体" w:hAnsi="宋体" w:eastAsia="宋体" w:cs="宋体"/>
          <w:color w:val="000000" w:themeColor="text1"/>
          <w:sz w:val="28"/>
          <w:szCs w:val="28"/>
          <w:highlight w:val="none"/>
          <w:lang w:eastAsia="zh-CN"/>
          <w14:textFill>
            <w14:solidFill>
              <w14:schemeClr w14:val="tx1"/>
            </w14:solidFill>
          </w14:textFill>
        </w:rPr>
        <w:sectPr>
          <w:headerReference r:id="rId65" w:type="default"/>
          <w:footerReference r:id="rId66" w:type="default"/>
          <w:pgSz w:w="11907" w:h="16841"/>
          <w:pgMar w:top="1173" w:right="1555" w:bottom="1014" w:left="1615" w:header="862" w:footer="853" w:gutter="0"/>
          <w:cols w:space="720" w:num="1"/>
        </w:sectPr>
      </w:pPr>
    </w:p>
    <w:p w14:paraId="56A646DF">
      <w:pPr>
        <w:spacing w:line="500" w:lineRule="exact"/>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定标因素评审资料</w:t>
      </w:r>
    </w:p>
    <w:p w14:paraId="2AAFB12D">
      <w:pPr>
        <w:jc w:val="left"/>
        <w:rPr>
          <w:rFonts w:hint="eastAsia" w:ascii="宋体" w:hAnsi="宋体" w:eastAsia="宋体" w:cs="宋体"/>
          <w:color w:val="000000" w:themeColor="text1"/>
          <w:sz w:val="24"/>
          <w:highlight w:val="none"/>
          <w:lang w:eastAsia="zh-CN"/>
          <w14:textFill>
            <w14:solidFill>
              <w14:schemeClr w14:val="tx1"/>
            </w14:solidFill>
          </w14:textFill>
        </w:rPr>
      </w:pPr>
    </w:p>
    <w:p w14:paraId="2EE98819">
      <w:pPr>
        <w:kinsoku/>
        <w:jc w:val="lef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投标人根据“第三章 评标和定标办法（二）定标办法”载明的</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定标因素，</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提交</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评审资料。</w:t>
      </w:r>
    </w:p>
    <w:p w14:paraId="205A58D3">
      <w:pPr>
        <w:kinsoku/>
        <w:jc w:val="left"/>
        <w:rPr>
          <w:rFonts w:ascii="宋体" w:hAnsi="宋体" w:eastAsia="宋体" w:cs="宋体"/>
          <w:color w:val="000000" w:themeColor="text1"/>
          <w:sz w:val="24"/>
          <w:szCs w:val="24"/>
          <w:highlight w:val="none"/>
          <w:lang w:eastAsia="zh-CN"/>
          <w14:textFill>
            <w14:solidFill>
              <w14:schemeClr w14:val="tx1"/>
            </w14:solidFill>
          </w14:textFill>
        </w:rPr>
      </w:pPr>
    </w:p>
    <w:sectPr>
      <w:headerReference r:id="rId67" w:type="default"/>
      <w:footerReference r:id="rId68" w:type="default"/>
      <w:pgSz w:w="11907" w:h="16841"/>
      <w:pgMar w:top="1173" w:right="1555" w:bottom="1014" w:left="1615" w:header="862" w:footer="85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88800">
    <w:pPr>
      <w:pStyle w:val="1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4563">
    <w:pPr>
      <w:spacing w:line="174" w:lineRule="auto"/>
      <w:ind w:left="428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0ADFAB">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14:paraId="350ADFAB">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97BD">
    <w:pPr>
      <w:spacing w:line="174" w:lineRule="auto"/>
      <w:ind w:left="428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C3A16">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14:paraId="381C3A16">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215B">
    <w:pPr>
      <w:spacing w:line="174"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0C0FAC">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ZPio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ZPiozAgAAZQQAAA4AAAAAAAAAAQAgAAAAHwEAAGRycy9lMm9Eb2MueG1sUEsF&#10;BgAAAAAGAAYAWQEAAMQFAAAAAA==&#10;">
              <v:fill on="f" focussize="0,0"/>
              <v:stroke on="f" weight="0.5pt"/>
              <v:imagedata o:title=""/>
              <o:lock v:ext="edit" aspectratio="f"/>
              <v:textbox inset="0mm,0mm,0mm,0mm" style="mso-fit-shape-to-text:t;">
                <w:txbxContent>
                  <w:p w14:paraId="550C0FAC">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A0CE">
    <w:pPr>
      <w:spacing w:line="174"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4D8A5">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K5b8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WH2LAtb&#10;vbM8Qkd5vF0dA+RMKkdROiXQnXjA9KU+9ZsSx/vPc4p6/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grlvzICAABlBAAADgAAAAAAAAABACAAAAAfAQAAZHJzL2Uyb0RvYy54bWxQSwUG&#10;AAAAAAYABgBZAQAAwwUAAAAA&#10;">
              <v:fill on="f" focussize="0,0"/>
              <v:stroke on="f" weight="0.5pt"/>
              <v:imagedata o:title=""/>
              <o:lock v:ext="edit" aspectratio="f"/>
              <v:textbox inset="0mm,0mm,0mm,0mm" style="mso-fit-shape-to-text:t;">
                <w:txbxContent>
                  <w:p w14:paraId="6BC4D8A5">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6721">
    <w:pPr>
      <w:spacing w:line="174"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02D276">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KUn8zAgAAZ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mKUn8zAgAAZQQAAA4AAAAAAAAAAQAgAAAAHwEAAGRycy9lMm9Eb2MueG1sUEsF&#10;BgAAAAAGAAYAWQEAAMQFAAAAAA==&#10;">
              <v:fill on="f" focussize="0,0"/>
              <v:stroke on="f" weight="0.5pt"/>
              <v:imagedata o:title=""/>
              <o:lock v:ext="edit" aspectratio="f"/>
              <v:textbox inset="0mm,0mm,0mm,0mm" style="mso-fit-shape-to-text:t;">
                <w:txbxContent>
                  <w:p w14:paraId="6702D276">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8B89">
    <w:pPr>
      <w:spacing w:line="174"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45B17D">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14:paraId="6B45B17D">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A352">
    <w:pPr>
      <w:spacing w:line="174" w:lineRule="auto"/>
      <w:ind w:left="428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940271">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64h8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sLsWRY2&#10;+t7yCB3l8Xa5D5AzqRxF6ZVAd+IB05f6dN6UON5/nlPU4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XriHzICAABlBAAADgAAAAAAAAABACAAAAAfAQAAZHJzL2Uyb0RvYy54bWxQSwUG&#10;AAAAAAYABgBZAQAAwwUAAAAA&#10;">
              <v:fill on="f" focussize="0,0"/>
              <v:stroke on="f" weight="0.5pt"/>
              <v:imagedata o:title=""/>
              <o:lock v:ext="edit" aspectratio="f"/>
              <v:textbox inset="0mm,0mm,0mm,0mm" style="mso-fit-shape-to-text:t;">
                <w:txbxContent>
                  <w:p w14:paraId="07940271">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6307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D30B2B">
                          <w:pPr>
                            <w:pStyle w:val="10"/>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hdABc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hdABczAgAAZQQAAA4AAAAAAAAAAQAgAAAAHwEAAGRycy9lMm9Eb2MueG1sUEsF&#10;BgAAAAAGAAYAWQEAAMQFAAAAAA==&#10;">
              <v:fill on="f" focussize="0,0"/>
              <v:stroke on="f" weight="0.5pt"/>
              <v:imagedata o:title=""/>
              <o:lock v:ext="edit" aspectratio="f"/>
              <v:textbox inset="0mm,0mm,0mm,0mm" style="mso-fit-shape-to-text:t;">
                <w:txbxContent>
                  <w:p w14:paraId="54D30B2B">
                    <w:pPr>
                      <w:pStyle w:val="1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3244">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3DC430">
                          <w:pPr>
                            <w:pStyle w:val="10"/>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0Qg0zAgAAZ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K0Qg0zAgAAZQQAAA4AAAAAAAAAAQAgAAAAHwEAAGRycy9lMm9Eb2MueG1sUEsF&#10;BgAAAAAGAAYAWQEAAMQFAAAAAA==&#10;">
              <v:fill on="f" focussize="0,0"/>
              <v:stroke on="f" weight="0.5pt"/>
              <v:imagedata o:title=""/>
              <o:lock v:ext="edit" aspectratio="f"/>
              <v:textbox inset="0mm,0mm,0mm,0mm" style="mso-fit-shape-to-text:t;">
                <w:txbxContent>
                  <w:p w14:paraId="7F3DC430">
                    <w:pPr>
                      <w:pStyle w:val="10"/>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A2F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246B15">
                          <w:pPr>
                            <w:pStyle w:val="10"/>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7AzFAzAgAAZ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7AzFAzAgAAZQQAAA4AAAAAAAAAAQAgAAAAHwEAAGRycy9lMm9Eb2MueG1sUEsF&#10;BgAAAAAGAAYAWQEAAMQFAAAAAA==&#10;">
              <v:fill on="f" focussize="0,0"/>
              <v:stroke on="f" weight="0.5pt"/>
              <v:imagedata o:title=""/>
              <o:lock v:ext="edit" aspectratio="f"/>
              <v:textbox inset="0mm,0mm,0mm,0mm" style="mso-fit-shape-to-text:t;">
                <w:txbxContent>
                  <w:p w14:paraId="7A246B15">
                    <w:pPr>
                      <w:pStyle w:val="10"/>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8CD0">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FA66">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FC4B55">
                          <w:pPr>
                            <w:pStyle w:val="1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TSWQzAgAAZQ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oTSWQzAgAAZQQAAA4AAAAAAAAAAQAgAAAAHwEAAGRycy9lMm9Eb2MueG1sUEsF&#10;BgAAAAAGAAYAWQEAAMQFAAAAAA==&#10;">
              <v:fill on="f" focussize="0,0"/>
              <v:stroke on="f" weight="0.5pt"/>
              <v:imagedata o:title=""/>
              <o:lock v:ext="edit" aspectratio="f"/>
              <v:textbox inset="0mm,0mm,0mm,0mm" style="mso-fit-shape-to-text:t;">
                <w:txbxContent>
                  <w:p w14:paraId="29FC4B55">
                    <w:pPr>
                      <w:pStyle w:val="1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7641">
    <w:pPr>
      <w:spacing w:line="174" w:lineRule="auto"/>
      <w:ind w:left="425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1E7638">
                          <w:pPr>
                            <w:pStyle w:val="10"/>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AkvE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zAkvEzAgAAZQQAAA4AAAAAAAAAAQAgAAAAHwEAAGRycy9lMm9Eb2MueG1sUEsF&#10;BgAAAAAGAAYAWQEAAMQFAAAAAA==&#10;">
              <v:fill on="f" focussize="0,0"/>
              <v:stroke on="f" weight="0.5pt"/>
              <v:imagedata o:title=""/>
              <o:lock v:ext="edit" aspectratio="f"/>
              <v:textbox inset="0mm,0mm,0mm,0mm" style="mso-fit-shape-to-text:t;">
                <w:txbxContent>
                  <w:p w14:paraId="791E7638">
                    <w:pPr>
                      <w:pStyle w:val="10"/>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10C7">
    <w:pPr>
      <w:spacing w:line="174" w:lineRule="auto"/>
      <w:ind w:left="425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95F9D2">
                          <w:pPr>
                            <w:pStyle w:val="10"/>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DmMU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gOYxTICAABlBAAADgAAAAAAAAABACAAAAAfAQAAZHJzL2Uyb0RvYy54bWxQSwUG&#10;AAAAAAYABgBZAQAAwwUAAAAA&#10;">
              <v:fill on="f" focussize="0,0"/>
              <v:stroke on="f" weight="0.5pt"/>
              <v:imagedata o:title=""/>
              <o:lock v:ext="edit" aspectratio="f"/>
              <v:textbox inset="0mm,0mm,0mm,0mm" style="mso-fit-shape-to-text:t;">
                <w:txbxContent>
                  <w:p w14:paraId="5895F9D2">
                    <w:pPr>
                      <w:pStyle w:val="10"/>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F5C2">
    <w:pPr>
      <w:spacing w:line="174" w:lineRule="auto"/>
      <w:ind w:left="425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EE2007">
                          <w:pPr>
                            <w:pStyle w:val="10"/>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q2t8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q2t8zAgAAZQQAAA4AAAAAAAAAAQAgAAAAHwEAAGRycy9lMm9Eb2MueG1sUEsF&#10;BgAAAAAGAAYAWQEAAMQFAAAAAA==&#10;">
              <v:fill on="f" focussize="0,0"/>
              <v:stroke on="f" weight="0.5pt"/>
              <v:imagedata o:title=""/>
              <o:lock v:ext="edit" aspectratio="f"/>
              <v:textbox inset="0mm,0mm,0mm,0mm" style="mso-fit-shape-to-text:t;">
                <w:txbxContent>
                  <w:p w14:paraId="4DEE2007">
                    <w:pPr>
                      <w:pStyle w:val="10"/>
                    </w:pPr>
                    <w:r>
                      <w:fldChar w:fldCharType="begin"/>
                    </w:r>
                    <w:r>
                      <w:instrText xml:space="preserve"> PAGE  \* MERGEFORMAT </w:instrText>
                    </w:r>
                    <w:r>
                      <w:fldChar w:fldCharType="separate"/>
                    </w:r>
                    <w:r>
                      <w:t>121</w:t>
                    </w:r>
                    <w:r>
                      <w:fldChar w:fldCharType="end"/>
                    </w:r>
                  </w:p>
                </w:txbxContent>
              </v:textbox>
            </v:shape>
          </w:pict>
        </mc:Fallback>
      </mc:AlternateContent>
    </w:r>
    <w:r>
      <w:rPr>
        <w:rFonts w:ascii="Times New Roman" w:hAnsi="Times New Roman" w:eastAsia="Times New Roman" w:cs="Times New Roman"/>
        <w:spacing w:val="-9"/>
        <w:sz w:val="18"/>
        <w:szCs w:val="18"/>
      </w:rPr>
      <w:t>119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C3EC">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6501E1">
                          <w:pPr>
                            <w:pStyle w:val="10"/>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Fpg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p3FpgzAgAAZQQAAA4AAAAAAAAAAQAgAAAAHwEAAGRycy9lMm9Eb2MueG1sUEsF&#10;BgAAAAAGAAYAWQEAAMQFAAAAAA==&#10;">
              <v:fill on="f" focussize="0,0"/>
              <v:stroke on="f" weight="0.5pt"/>
              <v:imagedata o:title=""/>
              <o:lock v:ext="edit" aspectratio="f"/>
              <v:textbox inset="0mm,0mm,0mm,0mm" style="mso-fit-shape-to-text:t;">
                <w:txbxContent>
                  <w:p w14:paraId="506501E1">
                    <w:pPr>
                      <w:pStyle w:val="10"/>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00D8">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900830">
                          <w:pPr>
                            <w:pStyle w:val="10"/>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eVII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CeVIIzAgAAZQQAAA4AAAAAAAAAAQAgAAAAHwEAAGRycy9lMm9Eb2MueG1sUEsF&#10;BgAAAAAGAAYAWQEAAMQFAAAAAA==&#10;">
              <v:fill on="f" focussize="0,0"/>
              <v:stroke on="f" weight="0.5pt"/>
              <v:imagedata o:title=""/>
              <o:lock v:ext="edit" aspectratio="f"/>
              <v:textbox inset="0mm,0mm,0mm,0mm" style="mso-fit-shape-to-text:t;">
                <w:txbxContent>
                  <w:p w14:paraId="35900830">
                    <w:pPr>
                      <w:pStyle w:val="10"/>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3038C">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254204">
                          <w:pPr>
                            <w:pStyle w:val="10"/>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kk6w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STrDICAABlBAAADgAAAAAAAAABACAAAAAfAQAAZHJzL2Uyb0RvYy54bWxQSwUG&#10;AAAAAAYABgBZAQAAwwUAAAAA&#10;">
              <v:fill on="f" focussize="0,0"/>
              <v:stroke on="f" weight="0.5pt"/>
              <v:imagedata o:title=""/>
              <o:lock v:ext="edit" aspectratio="f"/>
              <v:textbox inset="0mm,0mm,0mm,0mm" style="mso-fit-shape-to-text:t;">
                <w:txbxContent>
                  <w:p w14:paraId="1E254204">
                    <w:pPr>
                      <w:pStyle w:val="10"/>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20F2">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80B307">
                          <w:pPr>
                            <w:pStyle w:val="1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0bY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RN0bYzAgAAZQQAAA4AAAAAAAAAAQAgAAAAHwEAAGRycy9lMm9Eb2MueG1sUEsF&#10;BgAAAAAGAAYAWQEAAMQFAAAAAA==&#10;">
              <v:fill on="f" focussize="0,0"/>
              <v:stroke on="f" weight="0.5pt"/>
              <v:imagedata o:title=""/>
              <o:lock v:ext="edit" aspectratio="f"/>
              <v:textbox inset="0mm,0mm,0mm,0mm" style="mso-fit-shape-to-text:t;">
                <w:txbxContent>
                  <w:p w14:paraId="5F80B307">
                    <w:pPr>
                      <w:pStyle w:val="10"/>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67E62">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9F5E0E">
                          <w:pPr>
                            <w:pStyle w:val="10"/>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eCiM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WH2LAtb&#10;vbM8Qkd5vF0dA+RMKkdROiXQnXjA9KU+9ZsSx/vPc4p6/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p4KIzICAABlBAAADgAAAAAAAAABACAAAAAfAQAAZHJzL2Uyb0RvYy54bWxQSwUG&#10;AAAAAAYABgBZAQAAwwUAAAAA&#10;">
              <v:fill on="f" focussize="0,0"/>
              <v:stroke on="f" weight="0.5pt"/>
              <v:imagedata o:title=""/>
              <o:lock v:ext="edit" aspectratio="f"/>
              <v:textbox inset="0mm,0mm,0mm,0mm" style="mso-fit-shape-to-text:t;">
                <w:txbxContent>
                  <w:p w14:paraId="259F5E0E">
                    <w:pPr>
                      <w:pStyle w:val="10"/>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C9E0">
    <w:pPr>
      <w:spacing w:line="174" w:lineRule="auto"/>
      <w:ind w:left="427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458910">
                          <w:pPr>
                            <w:pStyle w:val="10"/>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3SDk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h3SDkzAgAAZQQAAA4AAAAAAAAAAQAgAAAAHwEAAGRycy9lMm9Eb2MueG1sUEsF&#10;BgAAAAAGAAYAWQEAAMQFAAAAAA==&#10;">
              <v:fill on="f" focussize="0,0"/>
              <v:stroke on="f" weight="0.5pt"/>
              <v:imagedata o:title=""/>
              <o:lock v:ext="edit" aspectratio="f"/>
              <v:textbox inset="0mm,0mm,0mm,0mm" style="mso-fit-shape-to-text:t;">
                <w:txbxContent>
                  <w:p w14:paraId="0F458910">
                    <w:pPr>
                      <w:pStyle w:val="10"/>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50EF">
    <w:pPr>
      <w:pStyle w:val="1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8994">
    <w:pPr>
      <w:spacing w:line="174" w:lineRule="auto"/>
      <w:ind w:left="428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7EAB4B">
                          <w:pPr>
                            <w:pStyle w:val="10"/>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Q9JAyAgAAZQ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6hgr0jScYSKlvvRohW7b&#10;nXluTXkETWf6SfGWrxuUsmE+3DGH0UD5eDzhFkslDVKas0VJbdzXf53HeHQMXkpajFpBNV4WJfKD&#10;RicBGAbDDcZ2MPRe3RjMLpqDWpKJCy7IwaycUV/wopYxB1xMc2QqaBjMm9CPO14kF8tlCsLsWRY2&#10;+t7yCB3l8Xa5D5AzqRxF6ZVAd+IG05f6dH4pcbz/3Keox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z1D0kDICAABlBAAADgAAAAAAAAABACAAAAAfAQAAZHJzL2Uyb0RvYy54bWxQSwUG&#10;AAAAAAYABgBZAQAAwwUAAAAA&#10;">
              <v:fill on="f" focussize="0,0"/>
              <v:stroke on="f" weight="0.5pt"/>
              <v:imagedata o:title=""/>
              <o:lock v:ext="edit" aspectratio="f"/>
              <v:textbox inset="0mm,0mm,0mm,0mm" style="mso-fit-shape-to-text:t;">
                <w:txbxContent>
                  <w:p w14:paraId="667EAB4B">
                    <w:pPr>
                      <w:pStyle w:val="10"/>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F4069">
    <w:pPr>
      <w:spacing w:line="174" w:lineRule="auto"/>
      <w:ind w:left="427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7C81A9">
                          <w:pPr>
                            <w:pStyle w:val="10"/>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qM74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FqM74zAgAAZQQAAA4AAAAAAAAAAQAgAAAAHwEAAGRycy9lMm9Eb2MueG1sUEsF&#10;BgAAAAAGAAYAWQEAAMQFAAAAAA==&#10;">
              <v:fill on="f" focussize="0,0"/>
              <v:stroke on="f" weight="0.5pt"/>
              <v:imagedata o:title=""/>
              <o:lock v:ext="edit" aspectratio="f"/>
              <v:textbox inset="0mm,0mm,0mm,0mm" style="mso-fit-shape-to-text:t;">
                <w:txbxContent>
                  <w:p w14:paraId="487C81A9">
                    <w:pPr>
                      <w:pStyle w:val="10"/>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4F4E">
    <w:pPr>
      <w:spacing w:line="174" w:lineRule="auto"/>
      <w:ind w:left="427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4044FB">
                          <w:pPr>
                            <w:pStyle w:val="1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DcaQzAgAAZ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uDcaQzAgAAZQQAAA4AAAAAAAAAAQAgAAAAHwEAAGRycy9lMm9Eb2MueG1sUEsF&#10;BgAAAAAGAAYAWQEAAMQFAAAAAA==&#10;">
              <v:fill on="f" focussize="0,0"/>
              <v:stroke on="f" weight="0.5pt"/>
              <v:imagedata o:title=""/>
              <o:lock v:ext="edit" aspectratio="f"/>
              <v:textbox inset="0mm,0mm,0mm,0mm" style="mso-fit-shape-to-text:t;">
                <w:txbxContent>
                  <w:p w14:paraId="214044FB">
                    <w:pPr>
                      <w:pStyle w:val="10"/>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1EF7">
    <w:pPr>
      <w:spacing w:line="174" w:lineRule="auto"/>
      <w:ind w:left="419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639181">
                          <w:pPr>
                            <w:pStyle w:val="10"/>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eveMzAgAAZ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0eveMzAgAAZQQAAA4AAAAAAAAAAQAgAAAAHwEAAGRycy9lMm9Eb2MueG1sUEsF&#10;BgAAAAAGAAYAWQEAAMQFAAAAAA==&#10;">
              <v:fill on="f" focussize="0,0"/>
              <v:stroke on="f" weight="0.5pt"/>
              <v:imagedata o:title=""/>
              <o:lock v:ext="edit" aspectratio="f"/>
              <v:textbox inset="0mm,0mm,0mm,0mm" style="mso-fit-shape-to-text:t;">
                <w:txbxContent>
                  <w:p w14:paraId="09639181">
                    <w:pPr>
                      <w:pStyle w:val="10"/>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4D88">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C8D70B">
                          <w:pPr>
                            <w:pStyle w:val="10"/>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3//kzAgAAZ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f3//kzAgAAZQQAAA4AAAAAAAAAAQAgAAAAHwEAAGRycy9lMm9Eb2MueG1sUEsF&#10;BgAAAAAGAAYAWQEAAMQFAAAAAA==&#10;">
              <v:fill on="f" focussize="0,0"/>
              <v:stroke on="f" weight="0.5pt"/>
              <v:imagedata o:title=""/>
              <o:lock v:ext="edit" aspectratio="f"/>
              <v:textbox inset="0mm,0mm,0mm,0mm" style="mso-fit-shape-to-text:t;">
                <w:txbxContent>
                  <w:p w14:paraId="3CC8D70B">
                    <w:pPr>
                      <w:pStyle w:val="10"/>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E43E">
    <w:pPr>
      <w:spacing w:line="174" w:lineRule="auto"/>
      <w:ind w:left="41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383DB0">
                          <w:pPr>
                            <w:pStyle w:val="10"/>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NONczAgAAZQ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we5aF&#10;jd5aHqGjPN4uDwFyJpWjKJ0S6E48YPpSny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NONczAgAAZQQAAA4AAAAAAAAAAQAgAAAAHwEAAGRycy9lMm9Eb2MueG1sUEsF&#10;BgAAAAAGAAYAWQEAAMQFAAAAAA==&#10;">
              <v:fill on="f" focussize="0,0"/>
              <v:stroke on="f" weight="0.5pt"/>
              <v:imagedata o:title=""/>
              <o:lock v:ext="edit" aspectratio="f"/>
              <v:textbox inset="0mm,0mm,0mm,0mm" style="mso-fit-shape-to-text:t;">
                <w:txbxContent>
                  <w:p w14:paraId="00383DB0">
                    <w:pPr>
                      <w:pStyle w:val="10"/>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22C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D9B9B2">
                          <w:pPr>
                            <w:pStyle w:val="10"/>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kes0zAgAAZ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vX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Mkes0zAgAAZQQAAA4AAAAAAAAAAQAgAAAAHwEAAGRycy9lMm9Eb2MueG1sUEsF&#10;BgAAAAAGAAYAWQEAAMQFAAAAAA==&#10;">
              <v:fill on="f" focussize="0,0"/>
              <v:stroke on="f" weight="0.5pt"/>
              <v:imagedata o:title=""/>
              <o:lock v:ext="edit" aspectratio="f"/>
              <v:textbox inset="0mm,0mm,0mm,0mm" style="mso-fit-shape-to-text:t;">
                <w:txbxContent>
                  <w:p w14:paraId="11D9B9B2">
                    <w:pPr>
                      <w:pStyle w:val="10"/>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4B9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7C975E">
                          <w:pPr>
                            <w:pStyle w:val="10"/>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3oVg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X3oVgzAgAAZQQAAA4AAAAAAAAAAQAgAAAAHwEAAGRycy9lMm9Eb2MueG1sUEsF&#10;BgAAAAAGAAYAWQEAAMQFAAAAAA==&#10;">
              <v:fill on="f" focussize="0,0"/>
              <v:stroke on="f" weight="0.5pt"/>
              <v:imagedata o:title=""/>
              <o:lock v:ext="edit" aspectratio="f"/>
              <v:textbox inset="0mm,0mm,0mm,0mm" style="mso-fit-shape-to-text:t;">
                <w:txbxContent>
                  <w:p w14:paraId="377C975E">
                    <w:pPr>
                      <w:pStyle w:val="10"/>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4A58">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22A744">
                          <w:pPr>
                            <w:pStyle w:val="10"/>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322A744">
                    <w:pPr>
                      <w:pStyle w:val="10"/>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B8B5">
    <w:pPr>
      <w:spacing w:line="174" w:lineRule="auto"/>
      <w:ind w:left="425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02F1FB">
                          <w:pPr>
                            <w:pStyle w:val="10"/>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9/AAyAgAAZ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38ADICAABnBAAADgAAAAAAAAABACAAAAAfAQAAZHJzL2Uyb0RvYy54bWxQSwUG&#10;AAAAAAYABgBZAQAAwwUAAAAA&#10;">
              <v:fill on="f" focussize="0,0"/>
              <v:stroke on="f" weight="0.5pt"/>
              <v:imagedata o:title=""/>
              <o:lock v:ext="edit" aspectratio="f"/>
              <v:textbox inset="0mm,0mm,0mm,0mm" style="mso-fit-shape-to-text:t;">
                <w:txbxContent>
                  <w:p w14:paraId="1C02F1FB">
                    <w:pPr>
                      <w:pStyle w:val="10"/>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778351"/>
    </w:sdtPr>
    <w:sdtContent>
      <w:p w14:paraId="71B45BAF">
        <w:pPr>
          <w:pStyle w:val="10"/>
          <w:jc w:val="center"/>
        </w:pPr>
        <w:r>
          <w:fldChar w:fldCharType="begin"/>
        </w:r>
        <w:r>
          <w:instrText xml:space="preserve">PAGE   \* MERGEFORMAT</w:instrText>
        </w:r>
        <w:r>
          <w:fldChar w:fldCharType="separate"/>
        </w:r>
        <w:r>
          <w:rPr>
            <w:lang w:val="zh-CN"/>
          </w:rPr>
          <w:t>138</w:t>
        </w:r>
        <w:r>
          <w:rPr>
            <w:lang w:val="zh-CN"/>
          </w:rPr>
          <w:fldChar w:fldCharType="end"/>
        </w:r>
      </w:p>
    </w:sdtContent>
  </w:sdt>
  <w:p w14:paraId="5B3CE500">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8DDC5">
    <w:pPr>
      <w:pStyle w:val="10"/>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AB242">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D5AB242">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1D51">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206C05">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09206C05">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2767">
    <w:pPr>
      <w:pStyle w:val="1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A005E9">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14:paraId="51A005E9">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A56A">
    <w:pPr>
      <w:spacing w:line="174" w:lineRule="auto"/>
      <w:ind w:left="436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019F72">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5019F72">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B87C">
    <w:pPr>
      <w:spacing w:line="174" w:lineRule="auto"/>
      <w:ind w:left="428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A96B08">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73A96B08">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AD8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E70B">
    <w:pPr>
      <w:pStyle w:val="1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AA58">
    <w:pPr>
      <w:pStyle w:val="1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51AE">
    <w:pPr>
      <w:pStyle w:val="1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0F2A">
    <w:pPr>
      <w:pStyle w:val="1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7A552">
    <w:pPr>
      <w:pStyle w:val="1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C255">
    <w:pPr>
      <w:pStyle w:val="11"/>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3BB2">
    <w:pPr>
      <w:pStyle w:val="1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55BD">
    <w:pPr>
      <w:pStyle w:val="1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3F2E">
    <w:pPr>
      <w:pStyle w:val="1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9248">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ED1B">
    <w:pPr>
      <w:pStyle w:val="1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4ABF">
    <w:pPr>
      <w:pStyle w:val="1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C6EC">
    <w:pPr>
      <w:pStyle w:val="11"/>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3A9E">
    <w:pPr>
      <w:pStyle w:val="11"/>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DC72">
    <w:pPr>
      <w:pStyle w:val="11"/>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7EAC">
    <w:pPr>
      <w:pStyle w:val="11"/>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DC4E">
    <w:pPr>
      <w:pStyle w:val="11"/>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9E01">
    <w:pPr>
      <w:pStyle w:val="1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AAA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9ECC7">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BD20">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83CCB">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1EAF">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E533">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F7B94">
    <w:pPr>
      <w:pStyle w:val="1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43B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3ADF5"/>
    <w:multiLevelType w:val="singleLevel"/>
    <w:tmpl w:val="C173ADF5"/>
    <w:lvl w:ilvl="0" w:tentative="0">
      <w:start w:val="5"/>
      <w:numFmt w:val="chineseCounting"/>
      <w:suff w:val="nothing"/>
      <w:lvlText w:val="（%1）"/>
      <w:lvlJc w:val="left"/>
      <w:rPr>
        <w:rFonts w:hint="eastAsia"/>
      </w:rPr>
    </w:lvl>
  </w:abstractNum>
  <w:abstractNum w:abstractNumId="1">
    <w:nsid w:val="06BFB274"/>
    <w:multiLevelType w:val="singleLevel"/>
    <w:tmpl w:val="06BFB274"/>
    <w:lvl w:ilvl="0" w:tentative="0">
      <w:start w:val="3"/>
      <w:numFmt w:val="decimal"/>
      <w:suff w:val="nothing"/>
      <w:lvlText w:val="（%1）"/>
      <w:lvlJc w:val="left"/>
    </w:lvl>
  </w:abstractNum>
  <w:abstractNum w:abstractNumId="2">
    <w:nsid w:val="6EB367B5"/>
    <w:multiLevelType w:val="singleLevel"/>
    <w:tmpl w:val="6EB367B5"/>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29"/>
    <w:rsid w:val="000350CF"/>
    <w:rsid w:val="00046F93"/>
    <w:rsid w:val="00061259"/>
    <w:rsid w:val="0008235E"/>
    <w:rsid w:val="00095930"/>
    <w:rsid w:val="000B51D0"/>
    <w:rsid w:val="000C4B89"/>
    <w:rsid w:val="000C76BC"/>
    <w:rsid w:val="000C7B22"/>
    <w:rsid w:val="00117B83"/>
    <w:rsid w:val="001239FE"/>
    <w:rsid w:val="00125EA5"/>
    <w:rsid w:val="0014136F"/>
    <w:rsid w:val="001514EC"/>
    <w:rsid w:val="00152A1B"/>
    <w:rsid w:val="00152C98"/>
    <w:rsid w:val="00154957"/>
    <w:rsid w:val="00177F06"/>
    <w:rsid w:val="001B755F"/>
    <w:rsid w:val="001C7EDE"/>
    <w:rsid w:val="001F1D2C"/>
    <w:rsid w:val="00216AB1"/>
    <w:rsid w:val="0025467C"/>
    <w:rsid w:val="00263AF6"/>
    <w:rsid w:val="00274FA0"/>
    <w:rsid w:val="002943D9"/>
    <w:rsid w:val="002951AD"/>
    <w:rsid w:val="002A2832"/>
    <w:rsid w:val="002B5804"/>
    <w:rsid w:val="002B63E0"/>
    <w:rsid w:val="00325631"/>
    <w:rsid w:val="0034425D"/>
    <w:rsid w:val="00345A16"/>
    <w:rsid w:val="00363144"/>
    <w:rsid w:val="003674DF"/>
    <w:rsid w:val="00370FEC"/>
    <w:rsid w:val="003A5D4E"/>
    <w:rsid w:val="003B2ABA"/>
    <w:rsid w:val="003E158A"/>
    <w:rsid w:val="003F04AF"/>
    <w:rsid w:val="0046793F"/>
    <w:rsid w:val="00493BB4"/>
    <w:rsid w:val="004A0FB2"/>
    <w:rsid w:val="004F358A"/>
    <w:rsid w:val="005207E3"/>
    <w:rsid w:val="00524FE4"/>
    <w:rsid w:val="00532BC3"/>
    <w:rsid w:val="005460F8"/>
    <w:rsid w:val="0055645D"/>
    <w:rsid w:val="00565AA3"/>
    <w:rsid w:val="00596D37"/>
    <w:rsid w:val="005E04C0"/>
    <w:rsid w:val="00667C8F"/>
    <w:rsid w:val="006A0AA4"/>
    <w:rsid w:val="006A4AD7"/>
    <w:rsid w:val="006A53DE"/>
    <w:rsid w:val="006A57D1"/>
    <w:rsid w:val="006C403C"/>
    <w:rsid w:val="006F2C16"/>
    <w:rsid w:val="00723E3B"/>
    <w:rsid w:val="0074387C"/>
    <w:rsid w:val="00746DE4"/>
    <w:rsid w:val="00791662"/>
    <w:rsid w:val="007957E4"/>
    <w:rsid w:val="007A2068"/>
    <w:rsid w:val="007B1EF8"/>
    <w:rsid w:val="007C2CDB"/>
    <w:rsid w:val="007C3FE0"/>
    <w:rsid w:val="007E005B"/>
    <w:rsid w:val="008009B0"/>
    <w:rsid w:val="008064AD"/>
    <w:rsid w:val="00821221"/>
    <w:rsid w:val="00842CAF"/>
    <w:rsid w:val="00862C44"/>
    <w:rsid w:val="0086333C"/>
    <w:rsid w:val="00870944"/>
    <w:rsid w:val="00894391"/>
    <w:rsid w:val="00924FAB"/>
    <w:rsid w:val="009444C8"/>
    <w:rsid w:val="00944C66"/>
    <w:rsid w:val="0095377C"/>
    <w:rsid w:val="00966085"/>
    <w:rsid w:val="00986DC9"/>
    <w:rsid w:val="00995A1C"/>
    <w:rsid w:val="009B72CD"/>
    <w:rsid w:val="009C345A"/>
    <w:rsid w:val="009D5CD2"/>
    <w:rsid w:val="009D7C6E"/>
    <w:rsid w:val="009E125A"/>
    <w:rsid w:val="009E68F2"/>
    <w:rsid w:val="00A16CCB"/>
    <w:rsid w:val="00A26514"/>
    <w:rsid w:val="00A3141E"/>
    <w:rsid w:val="00AB1E4F"/>
    <w:rsid w:val="00AB6BF6"/>
    <w:rsid w:val="00AC40C9"/>
    <w:rsid w:val="00AE0D83"/>
    <w:rsid w:val="00B145F0"/>
    <w:rsid w:val="00B208BC"/>
    <w:rsid w:val="00B346CE"/>
    <w:rsid w:val="00B56A9B"/>
    <w:rsid w:val="00B94C65"/>
    <w:rsid w:val="00BE39E6"/>
    <w:rsid w:val="00BF600B"/>
    <w:rsid w:val="00C020F9"/>
    <w:rsid w:val="00C10943"/>
    <w:rsid w:val="00C12343"/>
    <w:rsid w:val="00C32143"/>
    <w:rsid w:val="00C84129"/>
    <w:rsid w:val="00CC3EF8"/>
    <w:rsid w:val="00CD2F66"/>
    <w:rsid w:val="00CF3238"/>
    <w:rsid w:val="00D04EDB"/>
    <w:rsid w:val="00D24A63"/>
    <w:rsid w:val="00D40BB2"/>
    <w:rsid w:val="00D41750"/>
    <w:rsid w:val="00D7397B"/>
    <w:rsid w:val="00D94123"/>
    <w:rsid w:val="00DC7297"/>
    <w:rsid w:val="00DD72F0"/>
    <w:rsid w:val="00E30FAC"/>
    <w:rsid w:val="00E566D5"/>
    <w:rsid w:val="00E81E93"/>
    <w:rsid w:val="00E9106C"/>
    <w:rsid w:val="00EB1C0E"/>
    <w:rsid w:val="00EC4CD9"/>
    <w:rsid w:val="00EC5AB5"/>
    <w:rsid w:val="00EC7E2D"/>
    <w:rsid w:val="00F20BDA"/>
    <w:rsid w:val="00F20FD4"/>
    <w:rsid w:val="00F321E0"/>
    <w:rsid w:val="00F50B94"/>
    <w:rsid w:val="00F53E7A"/>
    <w:rsid w:val="00F831B6"/>
    <w:rsid w:val="00F911B1"/>
    <w:rsid w:val="00FB5F73"/>
    <w:rsid w:val="00FC0823"/>
    <w:rsid w:val="00FC09F3"/>
    <w:rsid w:val="00FC206D"/>
    <w:rsid w:val="00FD622E"/>
    <w:rsid w:val="01001B66"/>
    <w:rsid w:val="0134312F"/>
    <w:rsid w:val="014970B8"/>
    <w:rsid w:val="015B6D94"/>
    <w:rsid w:val="015E4AD6"/>
    <w:rsid w:val="01780CE0"/>
    <w:rsid w:val="018C519F"/>
    <w:rsid w:val="01B7102D"/>
    <w:rsid w:val="01E1495A"/>
    <w:rsid w:val="01F01F8D"/>
    <w:rsid w:val="01FD609D"/>
    <w:rsid w:val="02054F52"/>
    <w:rsid w:val="020C615A"/>
    <w:rsid w:val="02111D80"/>
    <w:rsid w:val="02247ACE"/>
    <w:rsid w:val="023B4C37"/>
    <w:rsid w:val="025308EF"/>
    <w:rsid w:val="02595BF1"/>
    <w:rsid w:val="027C7E28"/>
    <w:rsid w:val="02A86FB1"/>
    <w:rsid w:val="02BA21E0"/>
    <w:rsid w:val="02E74952"/>
    <w:rsid w:val="02ED6365"/>
    <w:rsid w:val="030F42DA"/>
    <w:rsid w:val="0314094B"/>
    <w:rsid w:val="031E276F"/>
    <w:rsid w:val="034A2073"/>
    <w:rsid w:val="035F0010"/>
    <w:rsid w:val="036D4EAF"/>
    <w:rsid w:val="03867D4B"/>
    <w:rsid w:val="038A17A5"/>
    <w:rsid w:val="03927A94"/>
    <w:rsid w:val="039504BE"/>
    <w:rsid w:val="03B6017D"/>
    <w:rsid w:val="03DE5A5A"/>
    <w:rsid w:val="03FC3B32"/>
    <w:rsid w:val="040D490D"/>
    <w:rsid w:val="04205DF0"/>
    <w:rsid w:val="042A53CA"/>
    <w:rsid w:val="0468068C"/>
    <w:rsid w:val="046D3644"/>
    <w:rsid w:val="046F22D6"/>
    <w:rsid w:val="047333D2"/>
    <w:rsid w:val="04BB27B8"/>
    <w:rsid w:val="04C04179"/>
    <w:rsid w:val="04D57CB8"/>
    <w:rsid w:val="05087233"/>
    <w:rsid w:val="050B0AD1"/>
    <w:rsid w:val="05144CB9"/>
    <w:rsid w:val="051E7ADC"/>
    <w:rsid w:val="05263B5D"/>
    <w:rsid w:val="054D142B"/>
    <w:rsid w:val="055F2CFC"/>
    <w:rsid w:val="056637F7"/>
    <w:rsid w:val="056A0AB5"/>
    <w:rsid w:val="056A1C9B"/>
    <w:rsid w:val="056D1AA6"/>
    <w:rsid w:val="056E3C57"/>
    <w:rsid w:val="057A7E37"/>
    <w:rsid w:val="05953E92"/>
    <w:rsid w:val="05C759FB"/>
    <w:rsid w:val="05DB144E"/>
    <w:rsid w:val="060A7C3D"/>
    <w:rsid w:val="060C4C23"/>
    <w:rsid w:val="06175254"/>
    <w:rsid w:val="0620235A"/>
    <w:rsid w:val="062742CF"/>
    <w:rsid w:val="06361B7E"/>
    <w:rsid w:val="063B2DBE"/>
    <w:rsid w:val="063D4CBA"/>
    <w:rsid w:val="064E058F"/>
    <w:rsid w:val="064F4292"/>
    <w:rsid w:val="06510766"/>
    <w:rsid w:val="0659586C"/>
    <w:rsid w:val="06823015"/>
    <w:rsid w:val="06A030C2"/>
    <w:rsid w:val="06B17456"/>
    <w:rsid w:val="06C91868"/>
    <w:rsid w:val="06D51397"/>
    <w:rsid w:val="06E95B65"/>
    <w:rsid w:val="06FB2296"/>
    <w:rsid w:val="070E0AE5"/>
    <w:rsid w:val="07100621"/>
    <w:rsid w:val="07190DE4"/>
    <w:rsid w:val="071A4FFB"/>
    <w:rsid w:val="07541100"/>
    <w:rsid w:val="07550729"/>
    <w:rsid w:val="075A0829"/>
    <w:rsid w:val="077D02FC"/>
    <w:rsid w:val="078801B7"/>
    <w:rsid w:val="078C509F"/>
    <w:rsid w:val="07D272FA"/>
    <w:rsid w:val="07F57D52"/>
    <w:rsid w:val="080A2632"/>
    <w:rsid w:val="08122176"/>
    <w:rsid w:val="08242BFC"/>
    <w:rsid w:val="08273270"/>
    <w:rsid w:val="082B01F2"/>
    <w:rsid w:val="084E7652"/>
    <w:rsid w:val="084F566D"/>
    <w:rsid w:val="086329D2"/>
    <w:rsid w:val="086A5B0F"/>
    <w:rsid w:val="08DC72D4"/>
    <w:rsid w:val="08E12275"/>
    <w:rsid w:val="08E41C36"/>
    <w:rsid w:val="08FF0187"/>
    <w:rsid w:val="0901547A"/>
    <w:rsid w:val="090C3A7D"/>
    <w:rsid w:val="09170382"/>
    <w:rsid w:val="092B5AD2"/>
    <w:rsid w:val="0935611C"/>
    <w:rsid w:val="09641F93"/>
    <w:rsid w:val="0A12530B"/>
    <w:rsid w:val="0A1A07E6"/>
    <w:rsid w:val="0A3F7F89"/>
    <w:rsid w:val="0A7B04A7"/>
    <w:rsid w:val="0A8773E4"/>
    <w:rsid w:val="0AA33275"/>
    <w:rsid w:val="0ACA3CB1"/>
    <w:rsid w:val="0AD7716B"/>
    <w:rsid w:val="0AD81455"/>
    <w:rsid w:val="0AF004B0"/>
    <w:rsid w:val="0AF6568A"/>
    <w:rsid w:val="0AFB5590"/>
    <w:rsid w:val="0B094D81"/>
    <w:rsid w:val="0B256BB9"/>
    <w:rsid w:val="0B270381"/>
    <w:rsid w:val="0B39368B"/>
    <w:rsid w:val="0B41524D"/>
    <w:rsid w:val="0B4A786C"/>
    <w:rsid w:val="0B4B7E79"/>
    <w:rsid w:val="0B4D3BF1"/>
    <w:rsid w:val="0B553428"/>
    <w:rsid w:val="0B6F31C3"/>
    <w:rsid w:val="0B9E6332"/>
    <w:rsid w:val="0BA2691C"/>
    <w:rsid w:val="0BB772BD"/>
    <w:rsid w:val="0BC515E4"/>
    <w:rsid w:val="0BDF05C2"/>
    <w:rsid w:val="0C3A135C"/>
    <w:rsid w:val="0C4548C9"/>
    <w:rsid w:val="0C5B0590"/>
    <w:rsid w:val="0C632FA1"/>
    <w:rsid w:val="0C653F5B"/>
    <w:rsid w:val="0C6649C2"/>
    <w:rsid w:val="0C9709D9"/>
    <w:rsid w:val="0CAF0A31"/>
    <w:rsid w:val="0CC550C6"/>
    <w:rsid w:val="0CE82647"/>
    <w:rsid w:val="0D083516"/>
    <w:rsid w:val="0D10302B"/>
    <w:rsid w:val="0D4E2564"/>
    <w:rsid w:val="0D7E5469"/>
    <w:rsid w:val="0D84748A"/>
    <w:rsid w:val="0DA57240"/>
    <w:rsid w:val="0DB02216"/>
    <w:rsid w:val="0DD30B7C"/>
    <w:rsid w:val="0DFE49A3"/>
    <w:rsid w:val="0DFE6F9F"/>
    <w:rsid w:val="0E10604C"/>
    <w:rsid w:val="0E146FEF"/>
    <w:rsid w:val="0E2C5B70"/>
    <w:rsid w:val="0E437CC0"/>
    <w:rsid w:val="0E5758F0"/>
    <w:rsid w:val="0E6B6848"/>
    <w:rsid w:val="0E781D0D"/>
    <w:rsid w:val="0E83091E"/>
    <w:rsid w:val="0E912047"/>
    <w:rsid w:val="0E987C5F"/>
    <w:rsid w:val="0EB5630C"/>
    <w:rsid w:val="0EBA3152"/>
    <w:rsid w:val="0EC8358F"/>
    <w:rsid w:val="0EC87A33"/>
    <w:rsid w:val="0ED974DB"/>
    <w:rsid w:val="0F1551DF"/>
    <w:rsid w:val="0F30565D"/>
    <w:rsid w:val="0F555725"/>
    <w:rsid w:val="0F566DED"/>
    <w:rsid w:val="0F5B515F"/>
    <w:rsid w:val="0F5F12CE"/>
    <w:rsid w:val="0F89761F"/>
    <w:rsid w:val="0FA958B6"/>
    <w:rsid w:val="0FB30C37"/>
    <w:rsid w:val="0FE64614"/>
    <w:rsid w:val="0FF7412C"/>
    <w:rsid w:val="0FFD0FD3"/>
    <w:rsid w:val="100448CE"/>
    <w:rsid w:val="10096E60"/>
    <w:rsid w:val="100F0245"/>
    <w:rsid w:val="10176755"/>
    <w:rsid w:val="10233173"/>
    <w:rsid w:val="10321608"/>
    <w:rsid w:val="10343BF8"/>
    <w:rsid w:val="10376348"/>
    <w:rsid w:val="1038523A"/>
    <w:rsid w:val="105B0F5A"/>
    <w:rsid w:val="105D0EB6"/>
    <w:rsid w:val="107C6D27"/>
    <w:rsid w:val="10840B88"/>
    <w:rsid w:val="108C0C88"/>
    <w:rsid w:val="10B62239"/>
    <w:rsid w:val="11396DFB"/>
    <w:rsid w:val="11692E07"/>
    <w:rsid w:val="11743B70"/>
    <w:rsid w:val="117B3780"/>
    <w:rsid w:val="118A77C7"/>
    <w:rsid w:val="11925FC1"/>
    <w:rsid w:val="11B31A31"/>
    <w:rsid w:val="11CA7A1A"/>
    <w:rsid w:val="11CB6AFA"/>
    <w:rsid w:val="11EF3086"/>
    <w:rsid w:val="11F8062F"/>
    <w:rsid w:val="11FE21B2"/>
    <w:rsid w:val="122942A7"/>
    <w:rsid w:val="124C46BA"/>
    <w:rsid w:val="126C7719"/>
    <w:rsid w:val="126D202A"/>
    <w:rsid w:val="127D5D0F"/>
    <w:rsid w:val="12825D0A"/>
    <w:rsid w:val="12891287"/>
    <w:rsid w:val="128E47CA"/>
    <w:rsid w:val="12901A06"/>
    <w:rsid w:val="12910C6D"/>
    <w:rsid w:val="12937C8C"/>
    <w:rsid w:val="12A0597B"/>
    <w:rsid w:val="12B065B3"/>
    <w:rsid w:val="12BB3B36"/>
    <w:rsid w:val="12C87155"/>
    <w:rsid w:val="12DD0B6F"/>
    <w:rsid w:val="12E54A8E"/>
    <w:rsid w:val="12EA7F78"/>
    <w:rsid w:val="12FC7CAB"/>
    <w:rsid w:val="13170668"/>
    <w:rsid w:val="13394A5B"/>
    <w:rsid w:val="135E0219"/>
    <w:rsid w:val="1360023A"/>
    <w:rsid w:val="136D6ABE"/>
    <w:rsid w:val="13795E5C"/>
    <w:rsid w:val="137D5290"/>
    <w:rsid w:val="13924063"/>
    <w:rsid w:val="1393718E"/>
    <w:rsid w:val="13AC5B97"/>
    <w:rsid w:val="13CA4919"/>
    <w:rsid w:val="13D470FC"/>
    <w:rsid w:val="13EA459B"/>
    <w:rsid w:val="13EC7D20"/>
    <w:rsid w:val="142851FC"/>
    <w:rsid w:val="144A5D9E"/>
    <w:rsid w:val="144B0EEA"/>
    <w:rsid w:val="1468384A"/>
    <w:rsid w:val="149515DF"/>
    <w:rsid w:val="14B957B2"/>
    <w:rsid w:val="14F7697C"/>
    <w:rsid w:val="1544580C"/>
    <w:rsid w:val="154E1C63"/>
    <w:rsid w:val="15500DF1"/>
    <w:rsid w:val="15533B0A"/>
    <w:rsid w:val="156E3C1D"/>
    <w:rsid w:val="1574621E"/>
    <w:rsid w:val="15787ABD"/>
    <w:rsid w:val="15842905"/>
    <w:rsid w:val="159C398E"/>
    <w:rsid w:val="15B075C6"/>
    <w:rsid w:val="15BC1451"/>
    <w:rsid w:val="15D078F9"/>
    <w:rsid w:val="15D55C6E"/>
    <w:rsid w:val="15E6565B"/>
    <w:rsid w:val="15EE7D7F"/>
    <w:rsid w:val="15FB249C"/>
    <w:rsid w:val="15FE3F1E"/>
    <w:rsid w:val="16007AB2"/>
    <w:rsid w:val="164817EB"/>
    <w:rsid w:val="16612C47"/>
    <w:rsid w:val="167F05A4"/>
    <w:rsid w:val="16806361"/>
    <w:rsid w:val="1681190B"/>
    <w:rsid w:val="168B3820"/>
    <w:rsid w:val="1691474E"/>
    <w:rsid w:val="169E1B3A"/>
    <w:rsid w:val="169F33D1"/>
    <w:rsid w:val="16ED0036"/>
    <w:rsid w:val="16F5338F"/>
    <w:rsid w:val="17005FBC"/>
    <w:rsid w:val="17052A6B"/>
    <w:rsid w:val="17103D25"/>
    <w:rsid w:val="171E4694"/>
    <w:rsid w:val="172151A7"/>
    <w:rsid w:val="172915F5"/>
    <w:rsid w:val="17347B09"/>
    <w:rsid w:val="175977D3"/>
    <w:rsid w:val="176278FA"/>
    <w:rsid w:val="17780248"/>
    <w:rsid w:val="17784622"/>
    <w:rsid w:val="178C102A"/>
    <w:rsid w:val="17AA44AA"/>
    <w:rsid w:val="17C25ADF"/>
    <w:rsid w:val="17DE3C67"/>
    <w:rsid w:val="17FA6EAF"/>
    <w:rsid w:val="17FD6F6C"/>
    <w:rsid w:val="180715CC"/>
    <w:rsid w:val="1807759E"/>
    <w:rsid w:val="18207F2E"/>
    <w:rsid w:val="183F6F1A"/>
    <w:rsid w:val="184053F5"/>
    <w:rsid w:val="185463E7"/>
    <w:rsid w:val="187B08B7"/>
    <w:rsid w:val="188F7779"/>
    <w:rsid w:val="189A5A8D"/>
    <w:rsid w:val="18A37DD2"/>
    <w:rsid w:val="18AA2C8E"/>
    <w:rsid w:val="18BA3025"/>
    <w:rsid w:val="18BA4B90"/>
    <w:rsid w:val="18E72B38"/>
    <w:rsid w:val="18F465B9"/>
    <w:rsid w:val="19043EF9"/>
    <w:rsid w:val="19124904"/>
    <w:rsid w:val="193C2553"/>
    <w:rsid w:val="1941466A"/>
    <w:rsid w:val="19665982"/>
    <w:rsid w:val="1968700C"/>
    <w:rsid w:val="197C6E4A"/>
    <w:rsid w:val="19811475"/>
    <w:rsid w:val="19BA2CBF"/>
    <w:rsid w:val="19DB061A"/>
    <w:rsid w:val="19DE5E98"/>
    <w:rsid w:val="1A1913AB"/>
    <w:rsid w:val="1A4C6BF6"/>
    <w:rsid w:val="1A897DC1"/>
    <w:rsid w:val="1AA82C77"/>
    <w:rsid w:val="1AB57681"/>
    <w:rsid w:val="1ABF5C9C"/>
    <w:rsid w:val="1AC76DF0"/>
    <w:rsid w:val="1AD5775F"/>
    <w:rsid w:val="1AEE25CF"/>
    <w:rsid w:val="1AF01D56"/>
    <w:rsid w:val="1AF24BE0"/>
    <w:rsid w:val="1AF271EC"/>
    <w:rsid w:val="1AF81F25"/>
    <w:rsid w:val="1B026D4D"/>
    <w:rsid w:val="1B042B2E"/>
    <w:rsid w:val="1B0D4C89"/>
    <w:rsid w:val="1B210BF7"/>
    <w:rsid w:val="1B2744F4"/>
    <w:rsid w:val="1B440441"/>
    <w:rsid w:val="1B487F31"/>
    <w:rsid w:val="1B5876A2"/>
    <w:rsid w:val="1B600D27"/>
    <w:rsid w:val="1B743FAF"/>
    <w:rsid w:val="1B7E1B04"/>
    <w:rsid w:val="1B9375C5"/>
    <w:rsid w:val="1B9443C5"/>
    <w:rsid w:val="1B9B4505"/>
    <w:rsid w:val="1B9E39C2"/>
    <w:rsid w:val="1B9E4670"/>
    <w:rsid w:val="1BA86144"/>
    <w:rsid w:val="1BA869C7"/>
    <w:rsid w:val="1BAC6712"/>
    <w:rsid w:val="1BBD002A"/>
    <w:rsid w:val="1BC03B41"/>
    <w:rsid w:val="1BDB0FA5"/>
    <w:rsid w:val="1BE870E9"/>
    <w:rsid w:val="1BF800DA"/>
    <w:rsid w:val="1C0C002B"/>
    <w:rsid w:val="1C384B2F"/>
    <w:rsid w:val="1C4C53C0"/>
    <w:rsid w:val="1C5216CE"/>
    <w:rsid w:val="1C746F5A"/>
    <w:rsid w:val="1C7805C8"/>
    <w:rsid w:val="1C7D1864"/>
    <w:rsid w:val="1CC83229"/>
    <w:rsid w:val="1CD550E9"/>
    <w:rsid w:val="1CE30EC6"/>
    <w:rsid w:val="1D057D11"/>
    <w:rsid w:val="1D4260CC"/>
    <w:rsid w:val="1D57445C"/>
    <w:rsid w:val="1D65301C"/>
    <w:rsid w:val="1D6D1ED1"/>
    <w:rsid w:val="1D867F3E"/>
    <w:rsid w:val="1D9045AF"/>
    <w:rsid w:val="1DA37992"/>
    <w:rsid w:val="1DAB72A4"/>
    <w:rsid w:val="1DBA0969"/>
    <w:rsid w:val="1DBC60D0"/>
    <w:rsid w:val="1DF8316A"/>
    <w:rsid w:val="1E1B2345"/>
    <w:rsid w:val="1E6257AE"/>
    <w:rsid w:val="1E8700CD"/>
    <w:rsid w:val="1E982F7E"/>
    <w:rsid w:val="1E990AA4"/>
    <w:rsid w:val="1E9C7D72"/>
    <w:rsid w:val="1EB77B79"/>
    <w:rsid w:val="1EDA1028"/>
    <w:rsid w:val="1F006516"/>
    <w:rsid w:val="1F0F0268"/>
    <w:rsid w:val="1F51312D"/>
    <w:rsid w:val="1F521A61"/>
    <w:rsid w:val="1F6F0F65"/>
    <w:rsid w:val="1F7312F5"/>
    <w:rsid w:val="1F850636"/>
    <w:rsid w:val="1FAB0A8F"/>
    <w:rsid w:val="1FBC2C9C"/>
    <w:rsid w:val="1FE16BA6"/>
    <w:rsid w:val="1FF27DC6"/>
    <w:rsid w:val="200770BD"/>
    <w:rsid w:val="203B6856"/>
    <w:rsid w:val="204131A1"/>
    <w:rsid w:val="204977F8"/>
    <w:rsid w:val="204F3B10"/>
    <w:rsid w:val="205A1F06"/>
    <w:rsid w:val="205C372A"/>
    <w:rsid w:val="206407FD"/>
    <w:rsid w:val="20646707"/>
    <w:rsid w:val="208E5AB1"/>
    <w:rsid w:val="20CB6E6D"/>
    <w:rsid w:val="20DC314F"/>
    <w:rsid w:val="20E42254"/>
    <w:rsid w:val="20E645CA"/>
    <w:rsid w:val="20EA5156"/>
    <w:rsid w:val="21224C83"/>
    <w:rsid w:val="2137680F"/>
    <w:rsid w:val="21413899"/>
    <w:rsid w:val="214C2AFA"/>
    <w:rsid w:val="215F3175"/>
    <w:rsid w:val="21694BF3"/>
    <w:rsid w:val="21717AB6"/>
    <w:rsid w:val="21751354"/>
    <w:rsid w:val="21857DC6"/>
    <w:rsid w:val="218C669E"/>
    <w:rsid w:val="2190618E"/>
    <w:rsid w:val="21933C81"/>
    <w:rsid w:val="21971EE3"/>
    <w:rsid w:val="21997535"/>
    <w:rsid w:val="219B57C9"/>
    <w:rsid w:val="219E4D4F"/>
    <w:rsid w:val="21A47E8B"/>
    <w:rsid w:val="21B315B7"/>
    <w:rsid w:val="21C127EB"/>
    <w:rsid w:val="21CA5B44"/>
    <w:rsid w:val="21D27B51"/>
    <w:rsid w:val="21DE5028"/>
    <w:rsid w:val="21F939AD"/>
    <w:rsid w:val="221B2C24"/>
    <w:rsid w:val="223A3F16"/>
    <w:rsid w:val="22737F8A"/>
    <w:rsid w:val="22A42701"/>
    <w:rsid w:val="22C117F2"/>
    <w:rsid w:val="233F4DD2"/>
    <w:rsid w:val="234F2190"/>
    <w:rsid w:val="23750E48"/>
    <w:rsid w:val="2376237B"/>
    <w:rsid w:val="237646A6"/>
    <w:rsid w:val="23825FAA"/>
    <w:rsid w:val="23A203FB"/>
    <w:rsid w:val="23A47D06"/>
    <w:rsid w:val="23AB399C"/>
    <w:rsid w:val="23C72304"/>
    <w:rsid w:val="23DC45C3"/>
    <w:rsid w:val="23F01166"/>
    <w:rsid w:val="23F06CFD"/>
    <w:rsid w:val="23F76221"/>
    <w:rsid w:val="241906BD"/>
    <w:rsid w:val="241B2D61"/>
    <w:rsid w:val="241F37F9"/>
    <w:rsid w:val="24274E22"/>
    <w:rsid w:val="24471934"/>
    <w:rsid w:val="2480073C"/>
    <w:rsid w:val="24883A94"/>
    <w:rsid w:val="24904B88"/>
    <w:rsid w:val="24997A50"/>
    <w:rsid w:val="24A67A27"/>
    <w:rsid w:val="24A756CB"/>
    <w:rsid w:val="24B56B61"/>
    <w:rsid w:val="24B771A7"/>
    <w:rsid w:val="24BE1264"/>
    <w:rsid w:val="24E000F6"/>
    <w:rsid w:val="251130A9"/>
    <w:rsid w:val="251568FE"/>
    <w:rsid w:val="251B47FC"/>
    <w:rsid w:val="252A7D7C"/>
    <w:rsid w:val="252C2672"/>
    <w:rsid w:val="25553B78"/>
    <w:rsid w:val="255A0588"/>
    <w:rsid w:val="25723CAB"/>
    <w:rsid w:val="257E3A21"/>
    <w:rsid w:val="258E0C37"/>
    <w:rsid w:val="259C2031"/>
    <w:rsid w:val="25B327FF"/>
    <w:rsid w:val="25B35117"/>
    <w:rsid w:val="25EF3DCB"/>
    <w:rsid w:val="25F80884"/>
    <w:rsid w:val="26094F01"/>
    <w:rsid w:val="262D66A1"/>
    <w:rsid w:val="262F2F49"/>
    <w:rsid w:val="264F6F26"/>
    <w:rsid w:val="26572ACD"/>
    <w:rsid w:val="265E2CFF"/>
    <w:rsid w:val="266876DA"/>
    <w:rsid w:val="266F7066"/>
    <w:rsid w:val="267E39BD"/>
    <w:rsid w:val="2681079B"/>
    <w:rsid w:val="26850EB0"/>
    <w:rsid w:val="268703B5"/>
    <w:rsid w:val="26A25800"/>
    <w:rsid w:val="26C562C8"/>
    <w:rsid w:val="26DD2B60"/>
    <w:rsid w:val="26DD7622"/>
    <w:rsid w:val="26DE31EC"/>
    <w:rsid w:val="26DF337D"/>
    <w:rsid w:val="26EB3E67"/>
    <w:rsid w:val="26F92A28"/>
    <w:rsid w:val="27005B64"/>
    <w:rsid w:val="27046100"/>
    <w:rsid w:val="27182EAE"/>
    <w:rsid w:val="272A498F"/>
    <w:rsid w:val="2749750B"/>
    <w:rsid w:val="275E0DE5"/>
    <w:rsid w:val="276B115C"/>
    <w:rsid w:val="276B4A96"/>
    <w:rsid w:val="27725098"/>
    <w:rsid w:val="2789789E"/>
    <w:rsid w:val="27A16033"/>
    <w:rsid w:val="27BA1DF1"/>
    <w:rsid w:val="27BD29B1"/>
    <w:rsid w:val="27CC0335"/>
    <w:rsid w:val="27E05829"/>
    <w:rsid w:val="2812143D"/>
    <w:rsid w:val="28326FC3"/>
    <w:rsid w:val="283425F5"/>
    <w:rsid w:val="284654FB"/>
    <w:rsid w:val="284C64E6"/>
    <w:rsid w:val="286454FC"/>
    <w:rsid w:val="28695261"/>
    <w:rsid w:val="28951901"/>
    <w:rsid w:val="28A55630"/>
    <w:rsid w:val="28D75E7F"/>
    <w:rsid w:val="28DB0637"/>
    <w:rsid w:val="28EA0757"/>
    <w:rsid w:val="28F614AB"/>
    <w:rsid w:val="29252DE4"/>
    <w:rsid w:val="292559B5"/>
    <w:rsid w:val="29471828"/>
    <w:rsid w:val="29514FB8"/>
    <w:rsid w:val="29620ABE"/>
    <w:rsid w:val="296315D6"/>
    <w:rsid w:val="29A7676B"/>
    <w:rsid w:val="29BC4B37"/>
    <w:rsid w:val="29C16846"/>
    <w:rsid w:val="29C55F3E"/>
    <w:rsid w:val="29CA2459"/>
    <w:rsid w:val="29D62BAC"/>
    <w:rsid w:val="29DE70E7"/>
    <w:rsid w:val="29E6185C"/>
    <w:rsid w:val="2A0D1FB9"/>
    <w:rsid w:val="2A81612B"/>
    <w:rsid w:val="2AB279D0"/>
    <w:rsid w:val="2AB54336"/>
    <w:rsid w:val="2AC427C6"/>
    <w:rsid w:val="2AD37B70"/>
    <w:rsid w:val="2ADA18D3"/>
    <w:rsid w:val="2AF0631D"/>
    <w:rsid w:val="2B044801"/>
    <w:rsid w:val="2B0B2D29"/>
    <w:rsid w:val="2B0F281A"/>
    <w:rsid w:val="2B132E66"/>
    <w:rsid w:val="2B361B54"/>
    <w:rsid w:val="2B362BF3"/>
    <w:rsid w:val="2B5B4387"/>
    <w:rsid w:val="2B7625E1"/>
    <w:rsid w:val="2B8D223A"/>
    <w:rsid w:val="2B9A3712"/>
    <w:rsid w:val="2BA20995"/>
    <w:rsid w:val="2BBE15E2"/>
    <w:rsid w:val="2BC06835"/>
    <w:rsid w:val="2BFC5462"/>
    <w:rsid w:val="2C163E61"/>
    <w:rsid w:val="2C55747C"/>
    <w:rsid w:val="2C627A2D"/>
    <w:rsid w:val="2C725257"/>
    <w:rsid w:val="2C7827B8"/>
    <w:rsid w:val="2C7B7B25"/>
    <w:rsid w:val="2CD177B2"/>
    <w:rsid w:val="2CD9414F"/>
    <w:rsid w:val="2CE83FC1"/>
    <w:rsid w:val="2CF26BB3"/>
    <w:rsid w:val="2D191C7C"/>
    <w:rsid w:val="2D205696"/>
    <w:rsid w:val="2D482013"/>
    <w:rsid w:val="2D5E35E4"/>
    <w:rsid w:val="2D726292"/>
    <w:rsid w:val="2D81640F"/>
    <w:rsid w:val="2D821BBD"/>
    <w:rsid w:val="2D957F46"/>
    <w:rsid w:val="2DA90EB5"/>
    <w:rsid w:val="2DDD1E91"/>
    <w:rsid w:val="2E1848FC"/>
    <w:rsid w:val="2E206ED7"/>
    <w:rsid w:val="2E2E2FB7"/>
    <w:rsid w:val="2E535759"/>
    <w:rsid w:val="2E9335DF"/>
    <w:rsid w:val="2EB25BFD"/>
    <w:rsid w:val="2ECB4447"/>
    <w:rsid w:val="2EDF2503"/>
    <w:rsid w:val="2EE44E2E"/>
    <w:rsid w:val="2EEE32BC"/>
    <w:rsid w:val="2F1F5DAD"/>
    <w:rsid w:val="2F484282"/>
    <w:rsid w:val="2F5800FF"/>
    <w:rsid w:val="2F5E1127"/>
    <w:rsid w:val="2F7610B9"/>
    <w:rsid w:val="2F8F217B"/>
    <w:rsid w:val="2F9C4660"/>
    <w:rsid w:val="2FA362B7"/>
    <w:rsid w:val="2FC279D2"/>
    <w:rsid w:val="2FDA422A"/>
    <w:rsid w:val="2FF71B24"/>
    <w:rsid w:val="2FF975F4"/>
    <w:rsid w:val="30286057"/>
    <w:rsid w:val="302F0E08"/>
    <w:rsid w:val="302F2A38"/>
    <w:rsid w:val="305667F5"/>
    <w:rsid w:val="305708EA"/>
    <w:rsid w:val="305D4027"/>
    <w:rsid w:val="306727B0"/>
    <w:rsid w:val="306E1D90"/>
    <w:rsid w:val="30937A49"/>
    <w:rsid w:val="30980BBB"/>
    <w:rsid w:val="309A7A3E"/>
    <w:rsid w:val="30A1372A"/>
    <w:rsid w:val="30D140CD"/>
    <w:rsid w:val="30DF4A3C"/>
    <w:rsid w:val="3132789A"/>
    <w:rsid w:val="31436D73"/>
    <w:rsid w:val="315216B2"/>
    <w:rsid w:val="315D0B0B"/>
    <w:rsid w:val="316311C9"/>
    <w:rsid w:val="3195152F"/>
    <w:rsid w:val="31B40B66"/>
    <w:rsid w:val="31BF1AB8"/>
    <w:rsid w:val="31C22153"/>
    <w:rsid w:val="31DE4686"/>
    <w:rsid w:val="32125138"/>
    <w:rsid w:val="321E03FB"/>
    <w:rsid w:val="321E5B75"/>
    <w:rsid w:val="321F317F"/>
    <w:rsid w:val="322518E6"/>
    <w:rsid w:val="32313FA5"/>
    <w:rsid w:val="32382656"/>
    <w:rsid w:val="323F1C36"/>
    <w:rsid w:val="325154C6"/>
    <w:rsid w:val="325D030E"/>
    <w:rsid w:val="32AD579D"/>
    <w:rsid w:val="32B05ACE"/>
    <w:rsid w:val="32B15668"/>
    <w:rsid w:val="32DB3574"/>
    <w:rsid w:val="32DD2181"/>
    <w:rsid w:val="32E75E2A"/>
    <w:rsid w:val="32F64634"/>
    <w:rsid w:val="33150500"/>
    <w:rsid w:val="33844E91"/>
    <w:rsid w:val="3387625C"/>
    <w:rsid w:val="338866DE"/>
    <w:rsid w:val="338B4ADF"/>
    <w:rsid w:val="338D04DD"/>
    <w:rsid w:val="339A5F22"/>
    <w:rsid w:val="33A90E1D"/>
    <w:rsid w:val="33BB327D"/>
    <w:rsid w:val="33D60378"/>
    <w:rsid w:val="33DC1707"/>
    <w:rsid w:val="33DD3477"/>
    <w:rsid w:val="33E10ACB"/>
    <w:rsid w:val="33ED56C2"/>
    <w:rsid w:val="34173AF7"/>
    <w:rsid w:val="341D7D55"/>
    <w:rsid w:val="34495916"/>
    <w:rsid w:val="345B262C"/>
    <w:rsid w:val="3465490B"/>
    <w:rsid w:val="347C2CBA"/>
    <w:rsid w:val="34825E0A"/>
    <w:rsid w:val="3489363D"/>
    <w:rsid w:val="348A1163"/>
    <w:rsid w:val="349F13D6"/>
    <w:rsid w:val="34CF7657"/>
    <w:rsid w:val="34EF21EB"/>
    <w:rsid w:val="35140AD8"/>
    <w:rsid w:val="35302274"/>
    <w:rsid w:val="353D6260"/>
    <w:rsid w:val="35571045"/>
    <w:rsid w:val="35702107"/>
    <w:rsid w:val="357716E7"/>
    <w:rsid w:val="357A4D33"/>
    <w:rsid w:val="35855B64"/>
    <w:rsid w:val="359D4169"/>
    <w:rsid w:val="35B44A00"/>
    <w:rsid w:val="35DF7739"/>
    <w:rsid w:val="35E5295E"/>
    <w:rsid w:val="35F03248"/>
    <w:rsid w:val="36183502"/>
    <w:rsid w:val="361C3A47"/>
    <w:rsid w:val="362B2522"/>
    <w:rsid w:val="36546371"/>
    <w:rsid w:val="36656A72"/>
    <w:rsid w:val="366E2AEA"/>
    <w:rsid w:val="36783969"/>
    <w:rsid w:val="367E55AC"/>
    <w:rsid w:val="36806E54"/>
    <w:rsid w:val="36807657"/>
    <w:rsid w:val="36AB44F2"/>
    <w:rsid w:val="36B434EB"/>
    <w:rsid w:val="36BD137C"/>
    <w:rsid w:val="36C416DE"/>
    <w:rsid w:val="36CE5337"/>
    <w:rsid w:val="36D04E2D"/>
    <w:rsid w:val="36EA5EE9"/>
    <w:rsid w:val="37092813"/>
    <w:rsid w:val="37152631"/>
    <w:rsid w:val="37167122"/>
    <w:rsid w:val="373213E2"/>
    <w:rsid w:val="374603E0"/>
    <w:rsid w:val="380F5C07"/>
    <w:rsid w:val="3812046C"/>
    <w:rsid w:val="38545EE9"/>
    <w:rsid w:val="385E093C"/>
    <w:rsid w:val="38670BB5"/>
    <w:rsid w:val="386D5023"/>
    <w:rsid w:val="386E2DF5"/>
    <w:rsid w:val="387700FC"/>
    <w:rsid w:val="38983E4E"/>
    <w:rsid w:val="38AC78FA"/>
    <w:rsid w:val="38B73B63"/>
    <w:rsid w:val="38C42F04"/>
    <w:rsid w:val="38C91EDE"/>
    <w:rsid w:val="38CA7D80"/>
    <w:rsid w:val="38D56870"/>
    <w:rsid w:val="38E15F1D"/>
    <w:rsid w:val="38E63EB3"/>
    <w:rsid w:val="39113643"/>
    <w:rsid w:val="39116875"/>
    <w:rsid w:val="39243934"/>
    <w:rsid w:val="39272820"/>
    <w:rsid w:val="39316051"/>
    <w:rsid w:val="394445BA"/>
    <w:rsid w:val="39553AED"/>
    <w:rsid w:val="39657AA9"/>
    <w:rsid w:val="3970002D"/>
    <w:rsid w:val="397318E8"/>
    <w:rsid w:val="39754190"/>
    <w:rsid w:val="39A5011C"/>
    <w:rsid w:val="39AA1A47"/>
    <w:rsid w:val="39B13E07"/>
    <w:rsid w:val="39BD3961"/>
    <w:rsid w:val="39DE5A4C"/>
    <w:rsid w:val="39FD0783"/>
    <w:rsid w:val="3A0636D2"/>
    <w:rsid w:val="3A396F6B"/>
    <w:rsid w:val="3A3B0B97"/>
    <w:rsid w:val="3A824DB6"/>
    <w:rsid w:val="3A8723CC"/>
    <w:rsid w:val="3A8E0752"/>
    <w:rsid w:val="3A932DF2"/>
    <w:rsid w:val="3AAD60B3"/>
    <w:rsid w:val="3AD925C9"/>
    <w:rsid w:val="3AEE2535"/>
    <w:rsid w:val="3AF534E6"/>
    <w:rsid w:val="3B037579"/>
    <w:rsid w:val="3B252B5B"/>
    <w:rsid w:val="3B5D137F"/>
    <w:rsid w:val="3B8A781E"/>
    <w:rsid w:val="3B8C4327"/>
    <w:rsid w:val="3BB0325D"/>
    <w:rsid w:val="3BBA4322"/>
    <w:rsid w:val="3BBB17DC"/>
    <w:rsid w:val="3C027831"/>
    <w:rsid w:val="3C096E11"/>
    <w:rsid w:val="3C1E100C"/>
    <w:rsid w:val="3C211F85"/>
    <w:rsid w:val="3C530294"/>
    <w:rsid w:val="3C5B34B7"/>
    <w:rsid w:val="3C803B80"/>
    <w:rsid w:val="3C905633"/>
    <w:rsid w:val="3C971AE4"/>
    <w:rsid w:val="3C9755B1"/>
    <w:rsid w:val="3CB35F70"/>
    <w:rsid w:val="3CD411CD"/>
    <w:rsid w:val="3CDA6666"/>
    <w:rsid w:val="3CEA0280"/>
    <w:rsid w:val="3CF01335"/>
    <w:rsid w:val="3CF42891"/>
    <w:rsid w:val="3D385B1B"/>
    <w:rsid w:val="3D3918E3"/>
    <w:rsid w:val="3D4A3F4C"/>
    <w:rsid w:val="3D7D6EF6"/>
    <w:rsid w:val="3DC20F0F"/>
    <w:rsid w:val="3DC94740"/>
    <w:rsid w:val="3DDF42CD"/>
    <w:rsid w:val="3DDF46DF"/>
    <w:rsid w:val="3DE03BA2"/>
    <w:rsid w:val="3DE5658D"/>
    <w:rsid w:val="3DE93FE1"/>
    <w:rsid w:val="3DF67F84"/>
    <w:rsid w:val="3E03501D"/>
    <w:rsid w:val="3E06185A"/>
    <w:rsid w:val="3E0A3328"/>
    <w:rsid w:val="3E0C613B"/>
    <w:rsid w:val="3E116B20"/>
    <w:rsid w:val="3E18333B"/>
    <w:rsid w:val="3E1B21D4"/>
    <w:rsid w:val="3E221460"/>
    <w:rsid w:val="3E244320"/>
    <w:rsid w:val="3E372F9F"/>
    <w:rsid w:val="3E4C3E35"/>
    <w:rsid w:val="3E4D53B4"/>
    <w:rsid w:val="3E4E6111"/>
    <w:rsid w:val="3E5325C6"/>
    <w:rsid w:val="3E584838"/>
    <w:rsid w:val="3E6D6330"/>
    <w:rsid w:val="3ED27799"/>
    <w:rsid w:val="3EEF22EE"/>
    <w:rsid w:val="3EF9046A"/>
    <w:rsid w:val="3F220916"/>
    <w:rsid w:val="3F44046C"/>
    <w:rsid w:val="3F441B14"/>
    <w:rsid w:val="3F4426B2"/>
    <w:rsid w:val="3F7857D1"/>
    <w:rsid w:val="3F8F587F"/>
    <w:rsid w:val="3F9F3D14"/>
    <w:rsid w:val="3FA26579"/>
    <w:rsid w:val="3FA5377A"/>
    <w:rsid w:val="3FC4619E"/>
    <w:rsid w:val="3FCE63A8"/>
    <w:rsid w:val="3FD634AE"/>
    <w:rsid w:val="400159AA"/>
    <w:rsid w:val="40274478"/>
    <w:rsid w:val="402D5E96"/>
    <w:rsid w:val="402E32EA"/>
    <w:rsid w:val="40363F4D"/>
    <w:rsid w:val="405D76A1"/>
    <w:rsid w:val="4065146E"/>
    <w:rsid w:val="406E36E7"/>
    <w:rsid w:val="40D82A90"/>
    <w:rsid w:val="40DE2154"/>
    <w:rsid w:val="41382CD2"/>
    <w:rsid w:val="413C5593"/>
    <w:rsid w:val="41466412"/>
    <w:rsid w:val="4153338C"/>
    <w:rsid w:val="417B4290"/>
    <w:rsid w:val="41855D01"/>
    <w:rsid w:val="419B6A3A"/>
    <w:rsid w:val="419B6D4B"/>
    <w:rsid w:val="419D24D5"/>
    <w:rsid w:val="41A43864"/>
    <w:rsid w:val="41AD502C"/>
    <w:rsid w:val="41C77552"/>
    <w:rsid w:val="41CD4292"/>
    <w:rsid w:val="41CF108A"/>
    <w:rsid w:val="41EC0D67"/>
    <w:rsid w:val="42056D56"/>
    <w:rsid w:val="4216246A"/>
    <w:rsid w:val="425A520B"/>
    <w:rsid w:val="425A621B"/>
    <w:rsid w:val="425C5EED"/>
    <w:rsid w:val="429E4757"/>
    <w:rsid w:val="42A87384"/>
    <w:rsid w:val="42B62C93"/>
    <w:rsid w:val="42BA6C89"/>
    <w:rsid w:val="42BD0DA1"/>
    <w:rsid w:val="42C77231"/>
    <w:rsid w:val="42D0566D"/>
    <w:rsid w:val="42DE4F24"/>
    <w:rsid w:val="42ED1BED"/>
    <w:rsid w:val="42EF0006"/>
    <w:rsid w:val="4301163F"/>
    <w:rsid w:val="431C38CE"/>
    <w:rsid w:val="4330052B"/>
    <w:rsid w:val="43691167"/>
    <w:rsid w:val="437B05F4"/>
    <w:rsid w:val="43867396"/>
    <w:rsid w:val="439471AF"/>
    <w:rsid w:val="43A7763B"/>
    <w:rsid w:val="43DD305D"/>
    <w:rsid w:val="440962F5"/>
    <w:rsid w:val="440E1E3A"/>
    <w:rsid w:val="442C35F3"/>
    <w:rsid w:val="443F0452"/>
    <w:rsid w:val="44565E2A"/>
    <w:rsid w:val="44592FA7"/>
    <w:rsid w:val="446E2DED"/>
    <w:rsid w:val="4479751F"/>
    <w:rsid w:val="449450A2"/>
    <w:rsid w:val="44965583"/>
    <w:rsid w:val="44C9538F"/>
    <w:rsid w:val="44F4700B"/>
    <w:rsid w:val="44F96048"/>
    <w:rsid w:val="450E44FF"/>
    <w:rsid w:val="45232EC1"/>
    <w:rsid w:val="45376011"/>
    <w:rsid w:val="454607EE"/>
    <w:rsid w:val="456C67DF"/>
    <w:rsid w:val="458B0897"/>
    <w:rsid w:val="45A87B87"/>
    <w:rsid w:val="45D97854"/>
    <w:rsid w:val="45E701C3"/>
    <w:rsid w:val="45ED6AF1"/>
    <w:rsid w:val="45F70334"/>
    <w:rsid w:val="460C0966"/>
    <w:rsid w:val="46162856"/>
    <w:rsid w:val="461C4E18"/>
    <w:rsid w:val="461E795D"/>
    <w:rsid w:val="463061A1"/>
    <w:rsid w:val="465515D1"/>
    <w:rsid w:val="46566B9A"/>
    <w:rsid w:val="46592743"/>
    <w:rsid w:val="467B68FF"/>
    <w:rsid w:val="46B856BC"/>
    <w:rsid w:val="46F95AEB"/>
    <w:rsid w:val="46FA0816"/>
    <w:rsid w:val="46FC7C9E"/>
    <w:rsid w:val="47047C8E"/>
    <w:rsid w:val="47134122"/>
    <w:rsid w:val="473C355E"/>
    <w:rsid w:val="47424128"/>
    <w:rsid w:val="47581FE8"/>
    <w:rsid w:val="475E0161"/>
    <w:rsid w:val="476475F1"/>
    <w:rsid w:val="479A3013"/>
    <w:rsid w:val="479D346C"/>
    <w:rsid w:val="47A6371A"/>
    <w:rsid w:val="47AE2C9B"/>
    <w:rsid w:val="47B12E23"/>
    <w:rsid w:val="47D75B8A"/>
    <w:rsid w:val="47F068B3"/>
    <w:rsid w:val="47F161DD"/>
    <w:rsid w:val="47F22E4F"/>
    <w:rsid w:val="47F35C23"/>
    <w:rsid w:val="47F40640"/>
    <w:rsid w:val="481334F1"/>
    <w:rsid w:val="48272928"/>
    <w:rsid w:val="482A25E9"/>
    <w:rsid w:val="48315726"/>
    <w:rsid w:val="48435459"/>
    <w:rsid w:val="485E29B0"/>
    <w:rsid w:val="4868311F"/>
    <w:rsid w:val="48AC74A2"/>
    <w:rsid w:val="48DB7923"/>
    <w:rsid w:val="48E57848"/>
    <w:rsid w:val="48ED143C"/>
    <w:rsid w:val="49066BB2"/>
    <w:rsid w:val="491F22BA"/>
    <w:rsid w:val="49331890"/>
    <w:rsid w:val="494476DB"/>
    <w:rsid w:val="49484020"/>
    <w:rsid w:val="498872D5"/>
    <w:rsid w:val="498B5309"/>
    <w:rsid w:val="498B5A38"/>
    <w:rsid w:val="498D3ED1"/>
    <w:rsid w:val="49BC18F6"/>
    <w:rsid w:val="49D12082"/>
    <w:rsid w:val="49E36EF3"/>
    <w:rsid w:val="49E7024F"/>
    <w:rsid w:val="49FE77F1"/>
    <w:rsid w:val="4A01742E"/>
    <w:rsid w:val="4A084BAC"/>
    <w:rsid w:val="4A0A4BEE"/>
    <w:rsid w:val="4A172AD7"/>
    <w:rsid w:val="4A296BD1"/>
    <w:rsid w:val="4A32147B"/>
    <w:rsid w:val="4A3B0644"/>
    <w:rsid w:val="4A526669"/>
    <w:rsid w:val="4A8138AB"/>
    <w:rsid w:val="4A857FAB"/>
    <w:rsid w:val="4ABE5084"/>
    <w:rsid w:val="4ACE583E"/>
    <w:rsid w:val="4AF225DA"/>
    <w:rsid w:val="4B0918DB"/>
    <w:rsid w:val="4B0B5E8E"/>
    <w:rsid w:val="4B174894"/>
    <w:rsid w:val="4B2D3436"/>
    <w:rsid w:val="4B2E0642"/>
    <w:rsid w:val="4B2E2689"/>
    <w:rsid w:val="4B346643"/>
    <w:rsid w:val="4B3B58A8"/>
    <w:rsid w:val="4B4749F9"/>
    <w:rsid w:val="4B634A1D"/>
    <w:rsid w:val="4B784D60"/>
    <w:rsid w:val="4B7F4E2F"/>
    <w:rsid w:val="4B8D35BB"/>
    <w:rsid w:val="4BA34342"/>
    <w:rsid w:val="4BC871E5"/>
    <w:rsid w:val="4BDB06A3"/>
    <w:rsid w:val="4C093B2B"/>
    <w:rsid w:val="4C156EBE"/>
    <w:rsid w:val="4C4C6748"/>
    <w:rsid w:val="4C791583"/>
    <w:rsid w:val="4C80651B"/>
    <w:rsid w:val="4C93180F"/>
    <w:rsid w:val="4CB52428"/>
    <w:rsid w:val="4CC31F2D"/>
    <w:rsid w:val="4CC61D2C"/>
    <w:rsid w:val="4CD82614"/>
    <w:rsid w:val="4CEB5D58"/>
    <w:rsid w:val="4CF805A8"/>
    <w:rsid w:val="4D007DBC"/>
    <w:rsid w:val="4D094ED6"/>
    <w:rsid w:val="4D227280"/>
    <w:rsid w:val="4D2C6390"/>
    <w:rsid w:val="4D3A08EF"/>
    <w:rsid w:val="4D404BF1"/>
    <w:rsid w:val="4D4978AC"/>
    <w:rsid w:val="4D4E6D7A"/>
    <w:rsid w:val="4D7020FE"/>
    <w:rsid w:val="4D8409ED"/>
    <w:rsid w:val="4D8825E1"/>
    <w:rsid w:val="4D883876"/>
    <w:rsid w:val="4DA7479D"/>
    <w:rsid w:val="4DAA25FF"/>
    <w:rsid w:val="4DBF5582"/>
    <w:rsid w:val="4DFA07B6"/>
    <w:rsid w:val="4DFB2A31"/>
    <w:rsid w:val="4E233931"/>
    <w:rsid w:val="4E465CA3"/>
    <w:rsid w:val="4E5C1022"/>
    <w:rsid w:val="4E72085C"/>
    <w:rsid w:val="4E964534"/>
    <w:rsid w:val="4E994025"/>
    <w:rsid w:val="4EB42846"/>
    <w:rsid w:val="4ED7003C"/>
    <w:rsid w:val="4EEE16B2"/>
    <w:rsid w:val="4EF02C2A"/>
    <w:rsid w:val="4F043B94"/>
    <w:rsid w:val="4F111E0D"/>
    <w:rsid w:val="4F145FCA"/>
    <w:rsid w:val="4F2215D0"/>
    <w:rsid w:val="4F8B2F51"/>
    <w:rsid w:val="4F9B5B7A"/>
    <w:rsid w:val="4FBC7095"/>
    <w:rsid w:val="4FCC5A56"/>
    <w:rsid w:val="4FE438A2"/>
    <w:rsid w:val="4FF57980"/>
    <w:rsid w:val="50147786"/>
    <w:rsid w:val="50150625"/>
    <w:rsid w:val="501C4F0D"/>
    <w:rsid w:val="50245B70"/>
    <w:rsid w:val="50380B0C"/>
    <w:rsid w:val="505B2128"/>
    <w:rsid w:val="506258E1"/>
    <w:rsid w:val="50655D36"/>
    <w:rsid w:val="50680222"/>
    <w:rsid w:val="507B4011"/>
    <w:rsid w:val="508F4404"/>
    <w:rsid w:val="509239E2"/>
    <w:rsid w:val="50A5479F"/>
    <w:rsid w:val="50DF170F"/>
    <w:rsid w:val="50E22B52"/>
    <w:rsid w:val="50EC48E0"/>
    <w:rsid w:val="510247DE"/>
    <w:rsid w:val="510269CE"/>
    <w:rsid w:val="51081D48"/>
    <w:rsid w:val="511D092D"/>
    <w:rsid w:val="512F5EC8"/>
    <w:rsid w:val="51412457"/>
    <w:rsid w:val="51597A9B"/>
    <w:rsid w:val="516E081B"/>
    <w:rsid w:val="51FD19F7"/>
    <w:rsid w:val="52063C4E"/>
    <w:rsid w:val="52110A39"/>
    <w:rsid w:val="521D4F6D"/>
    <w:rsid w:val="522956BF"/>
    <w:rsid w:val="523072B3"/>
    <w:rsid w:val="52495EEE"/>
    <w:rsid w:val="524C4065"/>
    <w:rsid w:val="526D3E25"/>
    <w:rsid w:val="526E7576"/>
    <w:rsid w:val="527411C4"/>
    <w:rsid w:val="52857403"/>
    <w:rsid w:val="529C694C"/>
    <w:rsid w:val="529D22EE"/>
    <w:rsid w:val="52B61649"/>
    <w:rsid w:val="52CE1C31"/>
    <w:rsid w:val="52FD33E0"/>
    <w:rsid w:val="532A5B93"/>
    <w:rsid w:val="5346248F"/>
    <w:rsid w:val="534C79D0"/>
    <w:rsid w:val="534F3F30"/>
    <w:rsid w:val="535914C6"/>
    <w:rsid w:val="535C0653"/>
    <w:rsid w:val="538F59F6"/>
    <w:rsid w:val="539518A9"/>
    <w:rsid w:val="5398661A"/>
    <w:rsid w:val="53AD2FCC"/>
    <w:rsid w:val="53C25DCC"/>
    <w:rsid w:val="53D035D9"/>
    <w:rsid w:val="53D62F23"/>
    <w:rsid w:val="53E8590D"/>
    <w:rsid w:val="53F42A19"/>
    <w:rsid w:val="53FD74E0"/>
    <w:rsid w:val="540E3ED0"/>
    <w:rsid w:val="54107BDD"/>
    <w:rsid w:val="542B7E0E"/>
    <w:rsid w:val="54872DEE"/>
    <w:rsid w:val="549517D1"/>
    <w:rsid w:val="54A019B1"/>
    <w:rsid w:val="54A86D6F"/>
    <w:rsid w:val="54B40213"/>
    <w:rsid w:val="54D61A51"/>
    <w:rsid w:val="54D91DF2"/>
    <w:rsid w:val="54F56ADF"/>
    <w:rsid w:val="54FB1595"/>
    <w:rsid w:val="552222BA"/>
    <w:rsid w:val="55232D59"/>
    <w:rsid w:val="55236D3E"/>
    <w:rsid w:val="556A3010"/>
    <w:rsid w:val="558D0DCD"/>
    <w:rsid w:val="558F7F2F"/>
    <w:rsid w:val="55977EAB"/>
    <w:rsid w:val="559E7614"/>
    <w:rsid w:val="55A040F5"/>
    <w:rsid w:val="55AD3F41"/>
    <w:rsid w:val="55AF05D2"/>
    <w:rsid w:val="55B94FAC"/>
    <w:rsid w:val="55C220B3"/>
    <w:rsid w:val="55CE4284"/>
    <w:rsid w:val="55CE6366"/>
    <w:rsid w:val="55E95CD5"/>
    <w:rsid w:val="55F7664B"/>
    <w:rsid w:val="56020701"/>
    <w:rsid w:val="561B55FA"/>
    <w:rsid w:val="562465E2"/>
    <w:rsid w:val="566E6661"/>
    <w:rsid w:val="566F134E"/>
    <w:rsid w:val="566F645B"/>
    <w:rsid w:val="56784A1E"/>
    <w:rsid w:val="567D247D"/>
    <w:rsid w:val="56B17D0D"/>
    <w:rsid w:val="56B95742"/>
    <w:rsid w:val="56C66CCF"/>
    <w:rsid w:val="56D85106"/>
    <w:rsid w:val="56D906E3"/>
    <w:rsid w:val="56E72CFA"/>
    <w:rsid w:val="570524FE"/>
    <w:rsid w:val="570D3802"/>
    <w:rsid w:val="572B1A69"/>
    <w:rsid w:val="572C2FA1"/>
    <w:rsid w:val="57326672"/>
    <w:rsid w:val="574D65C9"/>
    <w:rsid w:val="57545446"/>
    <w:rsid w:val="57A858DC"/>
    <w:rsid w:val="57AC3163"/>
    <w:rsid w:val="57C24AFE"/>
    <w:rsid w:val="57C2530E"/>
    <w:rsid w:val="57E17F30"/>
    <w:rsid w:val="582232DD"/>
    <w:rsid w:val="5822790B"/>
    <w:rsid w:val="583F79EB"/>
    <w:rsid w:val="584C4139"/>
    <w:rsid w:val="5861548F"/>
    <w:rsid w:val="588D2A5C"/>
    <w:rsid w:val="58950CD8"/>
    <w:rsid w:val="58A571B3"/>
    <w:rsid w:val="58A61818"/>
    <w:rsid w:val="58A81A34"/>
    <w:rsid w:val="58B02697"/>
    <w:rsid w:val="58B67A9B"/>
    <w:rsid w:val="58C56CB7"/>
    <w:rsid w:val="58D44CFC"/>
    <w:rsid w:val="58F96AF1"/>
    <w:rsid w:val="59034EBC"/>
    <w:rsid w:val="590D02E9"/>
    <w:rsid w:val="59213594"/>
    <w:rsid w:val="592F03B7"/>
    <w:rsid w:val="59457F07"/>
    <w:rsid w:val="59626DD3"/>
    <w:rsid w:val="59925DF2"/>
    <w:rsid w:val="59C26B25"/>
    <w:rsid w:val="59CD7C93"/>
    <w:rsid w:val="59D47E2E"/>
    <w:rsid w:val="59D57095"/>
    <w:rsid w:val="59DF695F"/>
    <w:rsid w:val="59DF76D7"/>
    <w:rsid w:val="59E24E9D"/>
    <w:rsid w:val="59F313E7"/>
    <w:rsid w:val="5A001F32"/>
    <w:rsid w:val="5A04524C"/>
    <w:rsid w:val="5A0A57FF"/>
    <w:rsid w:val="5A634509"/>
    <w:rsid w:val="5A651556"/>
    <w:rsid w:val="5AA005D1"/>
    <w:rsid w:val="5ADB3CBD"/>
    <w:rsid w:val="5ADC59C5"/>
    <w:rsid w:val="5ADE798F"/>
    <w:rsid w:val="5AE94B3E"/>
    <w:rsid w:val="5AF34ABD"/>
    <w:rsid w:val="5B063975"/>
    <w:rsid w:val="5B0C4325"/>
    <w:rsid w:val="5B323478"/>
    <w:rsid w:val="5B515489"/>
    <w:rsid w:val="5B706DAF"/>
    <w:rsid w:val="5B89006B"/>
    <w:rsid w:val="5B9718EC"/>
    <w:rsid w:val="5B9E0ECC"/>
    <w:rsid w:val="5BA76FE6"/>
    <w:rsid w:val="5BC8216B"/>
    <w:rsid w:val="5BCC12BC"/>
    <w:rsid w:val="5BE21EEE"/>
    <w:rsid w:val="5BF913A2"/>
    <w:rsid w:val="5BFE4F6F"/>
    <w:rsid w:val="5C1D335D"/>
    <w:rsid w:val="5C9E3B0B"/>
    <w:rsid w:val="5CB32C58"/>
    <w:rsid w:val="5CDE306E"/>
    <w:rsid w:val="5CE6025C"/>
    <w:rsid w:val="5D076F21"/>
    <w:rsid w:val="5D211DB5"/>
    <w:rsid w:val="5D2F3F6C"/>
    <w:rsid w:val="5D6337A5"/>
    <w:rsid w:val="5D6508F9"/>
    <w:rsid w:val="5D6725DF"/>
    <w:rsid w:val="5D6D6DA8"/>
    <w:rsid w:val="5D74160A"/>
    <w:rsid w:val="5D796845"/>
    <w:rsid w:val="5D7D2004"/>
    <w:rsid w:val="5D8234CA"/>
    <w:rsid w:val="5D966D74"/>
    <w:rsid w:val="5D9E0E37"/>
    <w:rsid w:val="5D9F646C"/>
    <w:rsid w:val="5DA44D9E"/>
    <w:rsid w:val="5DA53B10"/>
    <w:rsid w:val="5DE33377"/>
    <w:rsid w:val="5E055233"/>
    <w:rsid w:val="5E1E00A2"/>
    <w:rsid w:val="5E207FC0"/>
    <w:rsid w:val="5E4044BD"/>
    <w:rsid w:val="5E503BBD"/>
    <w:rsid w:val="5E525F9E"/>
    <w:rsid w:val="5E53789D"/>
    <w:rsid w:val="5E575A76"/>
    <w:rsid w:val="5E677FF0"/>
    <w:rsid w:val="5E9E2432"/>
    <w:rsid w:val="5E9E4667"/>
    <w:rsid w:val="5EA9720E"/>
    <w:rsid w:val="5EB420DF"/>
    <w:rsid w:val="5EB505C7"/>
    <w:rsid w:val="5EBC4022"/>
    <w:rsid w:val="5ECE7DD0"/>
    <w:rsid w:val="5EFF17CF"/>
    <w:rsid w:val="5F080F7F"/>
    <w:rsid w:val="5F134680"/>
    <w:rsid w:val="5F1C2834"/>
    <w:rsid w:val="5F260774"/>
    <w:rsid w:val="5F297B33"/>
    <w:rsid w:val="5F503D12"/>
    <w:rsid w:val="5F5521EA"/>
    <w:rsid w:val="5F750C91"/>
    <w:rsid w:val="5F7F2DC3"/>
    <w:rsid w:val="5F88611B"/>
    <w:rsid w:val="5F8A4894"/>
    <w:rsid w:val="5F8B2697"/>
    <w:rsid w:val="5FA14253"/>
    <w:rsid w:val="5FAF54BD"/>
    <w:rsid w:val="5FB8032D"/>
    <w:rsid w:val="5FC50609"/>
    <w:rsid w:val="5FD40C2B"/>
    <w:rsid w:val="5FE60307"/>
    <w:rsid w:val="601479AF"/>
    <w:rsid w:val="60211D98"/>
    <w:rsid w:val="606371D1"/>
    <w:rsid w:val="60795A64"/>
    <w:rsid w:val="608E59B3"/>
    <w:rsid w:val="609739B4"/>
    <w:rsid w:val="609A4D89"/>
    <w:rsid w:val="60AB6843"/>
    <w:rsid w:val="60B63147"/>
    <w:rsid w:val="60B96500"/>
    <w:rsid w:val="60E92BEA"/>
    <w:rsid w:val="60FF6129"/>
    <w:rsid w:val="61520A88"/>
    <w:rsid w:val="619B7D27"/>
    <w:rsid w:val="61AC31DA"/>
    <w:rsid w:val="61E17E29"/>
    <w:rsid w:val="620C07C2"/>
    <w:rsid w:val="62146D6D"/>
    <w:rsid w:val="6220263B"/>
    <w:rsid w:val="62213805"/>
    <w:rsid w:val="62241D2F"/>
    <w:rsid w:val="622A170C"/>
    <w:rsid w:val="624214A2"/>
    <w:rsid w:val="62431C38"/>
    <w:rsid w:val="625B4B63"/>
    <w:rsid w:val="625E6E3F"/>
    <w:rsid w:val="62721147"/>
    <w:rsid w:val="6295188B"/>
    <w:rsid w:val="62A61523"/>
    <w:rsid w:val="62AC6B3E"/>
    <w:rsid w:val="62B1722F"/>
    <w:rsid w:val="62BA0AE5"/>
    <w:rsid w:val="62BF5811"/>
    <w:rsid w:val="62CE0268"/>
    <w:rsid w:val="62EE5D7F"/>
    <w:rsid w:val="62F71E22"/>
    <w:rsid w:val="63243CF9"/>
    <w:rsid w:val="63614F08"/>
    <w:rsid w:val="6386043D"/>
    <w:rsid w:val="63866E40"/>
    <w:rsid w:val="639305A3"/>
    <w:rsid w:val="63AB4186"/>
    <w:rsid w:val="63D7471A"/>
    <w:rsid w:val="63E21829"/>
    <w:rsid w:val="63FD17F6"/>
    <w:rsid w:val="63FE0C96"/>
    <w:rsid w:val="64063AB3"/>
    <w:rsid w:val="64086C57"/>
    <w:rsid w:val="641919DC"/>
    <w:rsid w:val="641E545C"/>
    <w:rsid w:val="642B6FB7"/>
    <w:rsid w:val="643B31AC"/>
    <w:rsid w:val="64460353"/>
    <w:rsid w:val="64754794"/>
    <w:rsid w:val="647F2405"/>
    <w:rsid w:val="64D37E39"/>
    <w:rsid w:val="64D539FE"/>
    <w:rsid w:val="64DE058B"/>
    <w:rsid w:val="64DE2339"/>
    <w:rsid w:val="64E3351C"/>
    <w:rsid w:val="64E66DF4"/>
    <w:rsid w:val="65042353"/>
    <w:rsid w:val="65181CEF"/>
    <w:rsid w:val="651C3C63"/>
    <w:rsid w:val="651D7306"/>
    <w:rsid w:val="65230A03"/>
    <w:rsid w:val="653908EB"/>
    <w:rsid w:val="657B7B0D"/>
    <w:rsid w:val="659B28B6"/>
    <w:rsid w:val="65B84BB9"/>
    <w:rsid w:val="65C165F6"/>
    <w:rsid w:val="65C97C25"/>
    <w:rsid w:val="65E5017A"/>
    <w:rsid w:val="65F8567D"/>
    <w:rsid w:val="66281727"/>
    <w:rsid w:val="665E2F44"/>
    <w:rsid w:val="667411A7"/>
    <w:rsid w:val="66815016"/>
    <w:rsid w:val="66815672"/>
    <w:rsid w:val="669A06E8"/>
    <w:rsid w:val="66AE7E43"/>
    <w:rsid w:val="66B5531C"/>
    <w:rsid w:val="66C739CD"/>
    <w:rsid w:val="66EF68CF"/>
    <w:rsid w:val="66F127F8"/>
    <w:rsid w:val="671B325F"/>
    <w:rsid w:val="672F2593"/>
    <w:rsid w:val="675C4CD8"/>
    <w:rsid w:val="67704A67"/>
    <w:rsid w:val="677874C4"/>
    <w:rsid w:val="678C30B5"/>
    <w:rsid w:val="67D26A10"/>
    <w:rsid w:val="67D43D2A"/>
    <w:rsid w:val="67F117A8"/>
    <w:rsid w:val="67F43D56"/>
    <w:rsid w:val="67FD625D"/>
    <w:rsid w:val="680734FE"/>
    <w:rsid w:val="682855D5"/>
    <w:rsid w:val="682A2C53"/>
    <w:rsid w:val="683267A0"/>
    <w:rsid w:val="683C70E7"/>
    <w:rsid w:val="68415F39"/>
    <w:rsid w:val="68481CB4"/>
    <w:rsid w:val="68584458"/>
    <w:rsid w:val="68604EB0"/>
    <w:rsid w:val="687731D1"/>
    <w:rsid w:val="687D514A"/>
    <w:rsid w:val="68823C33"/>
    <w:rsid w:val="68946690"/>
    <w:rsid w:val="68A0350F"/>
    <w:rsid w:val="68AB1F9B"/>
    <w:rsid w:val="68B60018"/>
    <w:rsid w:val="692A0243"/>
    <w:rsid w:val="6937182D"/>
    <w:rsid w:val="69373383"/>
    <w:rsid w:val="693F59F2"/>
    <w:rsid w:val="69466C17"/>
    <w:rsid w:val="6951757E"/>
    <w:rsid w:val="69756E9E"/>
    <w:rsid w:val="699456BD"/>
    <w:rsid w:val="69A5383F"/>
    <w:rsid w:val="69A9560C"/>
    <w:rsid w:val="69AD7C07"/>
    <w:rsid w:val="69B63885"/>
    <w:rsid w:val="69D02B99"/>
    <w:rsid w:val="69D07516"/>
    <w:rsid w:val="69FD14B4"/>
    <w:rsid w:val="6A132A85"/>
    <w:rsid w:val="6A3A1929"/>
    <w:rsid w:val="6A5F2A84"/>
    <w:rsid w:val="6A680E3D"/>
    <w:rsid w:val="6A697B8D"/>
    <w:rsid w:val="6A7A66A0"/>
    <w:rsid w:val="6A923A69"/>
    <w:rsid w:val="6AA037D0"/>
    <w:rsid w:val="6AA87B5B"/>
    <w:rsid w:val="6ADE08A2"/>
    <w:rsid w:val="6AE61F7B"/>
    <w:rsid w:val="6AF7052B"/>
    <w:rsid w:val="6B104EE7"/>
    <w:rsid w:val="6B111453"/>
    <w:rsid w:val="6B122D3D"/>
    <w:rsid w:val="6B265296"/>
    <w:rsid w:val="6B315878"/>
    <w:rsid w:val="6B3C54D1"/>
    <w:rsid w:val="6B55512C"/>
    <w:rsid w:val="6B555497"/>
    <w:rsid w:val="6B630500"/>
    <w:rsid w:val="6B7D195F"/>
    <w:rsid w:val="6B7E2AD2"/>
    <w:rsid w:val="6B800FF9"/>
    <w:rsid w:val="6B80504A"/>
    <w:rsid w:val="6B985938"/>
    <w:rsid w:val="6B990896"/>
    <w:rsid w:val="6BAA5094"/>
    <w:rsid w:val="6BC41409"/>
    <w:rsid w:val="6BD00EFF"/>
    <w:rsid w:val="6BE51D9B"/>
    <w:rsid w:val="6C141D47"/>
    <w:rsid w:val="6C296590"/>
    <w:rsid w:val="6C2B055A"/>
    <w:rsid w:val="6C325359"/>
    <w:rsid w:val="6C3E5380"/>
    <w:rsid w:val="6C411B2C"/>
    <w:rsid w:val="6C4C04D0"/>
    <w:rsid w:val="6C5B4564"/>
    <w:rsid w:val="6C6A0AC0"/>
    <w:rsid w:val="6C72358B"/>
    <w:rsid w:val="6C77456B"/>
    <w:rsid w:val="6C7F057E"/>
    <w:rsid w:val="6C8B3C11"/>
    <w:rsid w:val="6C9078D2"/>
    <w:rsid w:val="6C961BE6"/>
    <w:rsid w:val="6C9B6688"/>
    <w:rsid w:val="6C9D0489"/>
    <w:rsid w:val="6CD417E7"/>
    <w:rsid w:val="6CE22E2B"/>
    <w:rsid w:val="6CF46B9E"/>
    <w:rsid w:val="6CF52916"/>
    <w:rsid w:val="6CF748E0"/>
    <w:rsid w:val="6D00068F"/>
    <w:rsid w:val="6D077CA7"/>
    <w:rsid w:val="6D4337BC"/>
    <w:rsid w:val="6D4D3600"/>
    <w:rsid w:val="6D4F3208"/>
    <w:rsid w:val="6D4F525E"/>
    <w:rsid w:val="6DA33B84"/>
    <w:rsid w:val="6DA77DB7"/>
    <w:rsid w:val="6DAB5BDF"/>
    <w:rsid w:val="6DB6785C"/>
    <w:rsid w:val="6E016BB6"/>
    <w:rsid w:val="6E0A1F2A"/>
    <w:rsid w:val="6E160D96"/>
    <w:rsid w:val="6E31797E"/>
    <w:rsid w:val="6E3828B1"/>
    <w:rsid w:val="6E72228A"/>
    <w:rsid w:val="6E7D71C4"/>
    <w:rsid w:val="6E9543B1"/>
    <w:rsid w:val="6ED8604B"/>
    <w:rsid w:val="6EDD3AFA"/>
    <w:rsid w:val="6EF914F5"/>
    <w:rsid w:val="6EFE3D04"/>
    <w:rsid w:val="6F15104E"/>
    <w:rsid w:val="6F1654F2"/>
    <w:rsid w:val="6F181DAF"/>
    <w:rsid w:val="6F213DBD"/>
    <w:rsid w:val="6F2908C4"/>
    <w:rsid w:val="6F420CF5"/>
    <w:rsid w:val="6F4B4A6F"/>
    <w:rsid w:val="6F767D3E"/>
    <w:rsid w:val="6F7E6BF3"/>
    <w:rsid w:val="6F8E34A0"/>
    <w:rsid w:val="6F965739"/>
    <w:rsid w:val="6F967962"/>
    <w:rsid w:val="6FA97229"/>
    <w:rsid w:val="6FC07769"/>
    <w:rsid w:val="6FD15B87"/>
    <w:rsid w:val="6FFE2617"/>
    <w:rsid w:val="700211A5"/>
    <w:rsid w:val="70046BA3"/>
    <w:rsid w:val="701E15EE"/>
    <w:rsid w:val="70273DFF"/>
    <w:rsid w:val="70344E5F"/>
    <w:rsid w:val="703B23DF"/>
    <w:rsid w:val="704240C4"/>
    <w:rsid w:val="706146B1"/>
    <w:rsid w:val="706531EB"/>
    <w:rsid w:val="709541F4"/>
    <w:rsid w:val="70BF74C3"/>
    <w:rsid w:val="70D10D46"/>
    <w:rsid w:val="70D54F38"/>
    <w:rsid w:val="70DF5DB7"/>
    <w:rsid w:val="70E20B3E"/>
    <w:rsid w:val="70F02B0F"/>
    <w:rsid w:val="71202C04"/>
    <w:rsid w:val="71223FCF"/>
    <w:rsid w:val="713E0DE6"/>
    <w:rsid w:val="714038B4"/>
    <w:rsid w:val="71791D68"/>
    <w:rsid w:val="717B174D"/>
    <w:rsid w:val="71825C11"/>
    <w:rsid w:val="719941B8"/>
    <w:rsid w:val="719B567C"/>
    <w:rsid w:val="71B92164"/>
    <w:rsid w:val="71C254BD"/>
    <w:rsid w:val="71C942C6"/>
    <w:rsid w:val="71D172F4"/>
    <w:rsid w:val="71D44F99"/>
    <w:rsid w:val="71E47AEB"/>
    <w:rsid w:val="72004DA8"/>
    <w:rsid w:val="72091924"/>
    <w:rsid w:val="723314F1"/>
    <w:rsid w:val="723E6D56"/>
    <w:rsid w:val="72475FCF"/>
    <w:rsid w:val="72523E7A"/>
    <w:rsid w:val="725C482C"/>
    <w:rsid w:val="725E2DC6"/>
    <w:rsid w:val="726C0D52"/>
    <w:rsid w:val="727A02F8"/>
    <w:rsid w:val="729D7567"/>
    <w:rsid w:val="72B265A2"/>
    <w:rsid w:val="72B400FC"/>
    <w:rsid w:val="72BB4362"/>
    <w:rsid w:val="72DE34A1"/>
    <w:rsid w:val="730E1CC8"/>
    <w:rsid w:val="730F7282"/>
    <w:rsid w:val="732B0E40"/>
    <w:rsid w:val="733A72D5"/>
    <w:rsid w:val="733C0236"/>
    <w:rsid w:val="734463A5"/>
    <w:rsid w:val="734B27AA"/>
    <w:rsid w:val="734D4DE5"/>
    <w:rsid w:val="73600DF5"/>
    <w:rsid w:val="73613DC2"/>
    <w:rsid w:val="73634A7D"/>
    <w:rsid w:val="7368184F"/>
    <w:rsid w:val="737629FD"/>
    <w:rsid w:val="737756DC"/>
    <w:rsid w:val="739E0321"/>
    <w:rsid w:val="73A105D0"/>
    <w:rsid w:val="73B37C57"/>
    <w:rsid w:val="73C9498B"/>
    <w:rsid w:val="73CB43D1"/>
    <w:rsid w:val="73D019E7"/>
    <w:rsid w:val="73D613AB"/>
    <w:rsid w:val="73ED07EB"/>
    <w:rsid w:val="74041A81"/>
    <w:rsid w:val="74043A9C"/>
    <w:rsid w:val="741152AF"/>
    <w:rsid w:val="742F670E"/>
    <w:rsid w:val="743326A2"/>
    <w:rsid w:val="743908C3"/>
    <w:rsid w:val="744D548A"/>
    <w:rsid w:val="74682EF9"/>
    <w:rsid w:val="746A588D"/>
    <w:rsid w:val="746B1BF9"/>
    <w:rsid w:val="746E5488"/>
    <w:rsid w:val="74704814"/>
    <w:rsid w:val="74831A34"/>
    <w:rsid w:val="74944905"/>
    <w:rsid w:val="749D75FC"/>
    <w:rsid w:val="74AF0CF8"/>
    <w:rsid w:val="74BF4EC8"/>
    <w:rsid w:val="74C43129"/>
    <w:rsid w:val="74C72DEA"/>
    <w:rsid w:val="74D61899"/>
    <w:rsid w:val="75190464"/>
    <w:rsid w:val="751F349A"/>
    <w:rsid w:val="752A5F89"/>
    <w:rsid w:val="7544443B"/>
    <w:rsid w:val="7549555D"/>
    <w:rsid w:val="756679EC"/>
    <w:rsid w:val="75875317"/>
    <w:rsid w:val="75924901"/>
    <w:rsid w:val="75A20C58"/>
    <w:rsid w:val="75D40049"/>
    <w:rsid w:val="75E63744"/>
    <w:rsid w:val="75F463FF"/>
    <w:rsid w:val="75F75F79"/>
    <w:rsid w:val="760479EA"/>
    <w:rsid w:val="760C31AA"/>
    <w:rsid w:val="762543CB"/>
    <w:rsid w:val="76366479"/>
    <w:rsid w:val="763A2754"/>
    <w:rsid w:val="763B0338"/>
    <w:rsid w:val="76477A91"/>
    <w:rsid w:val="764F3ACF"/>
    <w:rsid w:val="766A2C65"/>
    <w:rsid w:val="76832D41"/>
    <w:rsid w:val="769D6829"/>
    <w:rsid w:val="76A01DB8"/>
    <w:rsid w:val="76A80B95"/>
    <w:rsid w:val="76C770D1"/>
    <w:rsid w:val="76CF5F86"/>
    <w:rsid w:val="76D340C7"/>
    <w:rsid w:val="76D66F5D"/>
    <w:rsid w:val="771F0CBB"/>
    <w:rsid w:val="77400C32"/>
    <w:rsid w:val="7750356B"/>
    <w:rsid w:val="77591C5E"/>
    <w:rsid w:val="776D5ECB"/>
    <w:rsid w:val="77884AB3"/>
    <w:rsid w:val="778E18B2"/>
    <w:rsid w:val="77951B06"/>
    <w:rsid w:val="77966CA0"/>
    <w:rsid w:val="779F004E"/>
    <w:rsid w:val="77B533CE"/>
    <w:rsid w:val="77C6362F"/>
    <w:rsid w:val="77F84EAE"/>
    <w:rsid w:val="780F6F82"/>
    <w:rsid w:val="78156E3E"/>
    <w:rsid w:val="784139C6"/>
    <w:rsid w:val="784A2A9C"/>
    <w:rsid w:val="787648A7"/>
    <w:rsid w:val="787677ED"/>
    <w:rsid w:val="788F00C3"/>
    <w:rsid w:val="78C76F8C"/>
    <w:rsid w:val="78D27CC5"/>
    <w:rsid w:val="790E0E19"/>
    <w:rsid w:val="791F682C"/>
    <w:rsid w:val="792955B3"/>
    <w:rsid w:val="795A5FDB"/>
    <w:rsid w:val="798B30D0"/>
    <w:rsid w:val="799728E1"/>
    <w:rsid w:val="79AC25AE"/>
    <w:rsid w:val="79C7027F"/>
    <w:rsid w:val="79C72DD6"/>
    <w:rsid w:val="79C96AE6"/>
    <w:rsid w:val="79CE0777"/>
    <w:rsid w:val="79EA19A9"/>
    <w:rsid w:val="79F32422"/>
    <w:rsid w:val="7A1A7578"/>
    <w:rsid w:val="7A347300"/>
    <w:rsid w:val="7A3634C2"/>
    <w:rsid w:val="7A884DCA"/>
    <w:rsid w:val="7AA16A07"/>
    <w:rsid w:val="7AAA3CB1"/>
    <w:rsid w:val="7AB931D5"/>
    <w:rsid w:val="7AC676A0"/>
    <w:rsid w:val="7ACE27CD"/>
    <w:rsid w:val="7AD24043"/>
    <w:rsid w:val="7AD61FD9"/>
    <w:rsid w:val="7ADD5362"/>
    <w:rsid w:val="7B083579"/>
    <w:rsid w:val="7B13763C"/>
    <w:rsid w:val="7B5F7507"/>
    <w:rsid w:val="7B696832"/>
    <w:rsid w:val="7BC0478B"/>
    <w:rsid w:val="7BC40083"/>
    <w:rsid w:val="7BD67367"/>
    <w:rsid w:val="7BF60675"/>
    <w:rsid w:val="7C21696A"/>
    <w:rsid w:val="7C227142"/>
    <w:rsid w:val="7C4132B5"/>
    <w:rsid w:val="7C6E40A4"/>
    <w:rsid w:val="7C7C7C1E"/>
    <w:rsid w:val="7C855A65"/>
    <w:rsid w:val="7C871995"/>
    <w:rsid w:val="7CA36059"/>
    <w:rsid w:val="7CAB3E12"/>
    <w:rsid w:val="7CB400F8"/>
    <w:rsid w:val="7CB93A97"/>
    <w:rsid w:val="7CC06A9D"/>
    <w:rsid w:val="7CD1486A"/>
    <w:rsid w:val="7CED2B0F"/>
    <w:rsid w:val="7CF825E3"/>
    <w:rsid w:val="7D2C0325"/>
    <w:rsid w:val="7D3D00ED"/>
    <w:rsid w:val="7D5267C8"/>
    <w:rsid w:val="7D5D18DC"/>
    <w:rsid w:val="7D6A12BD"/>
    <w:rsid w:val="7D78001F"/>
    <w:rsid w:val="7D8555F0"/>
    <w:rsid w:val="7DA47A2D"/>
    <w:rsid w:val="7DBD5B7F"/>
    <w:rsid w:val="7DC46119"/>
    <w:rsid w:val="7DE1316F"/>
    <w:rsid w:val="7DEB54A4"/>
    <w:rsid w:val="7E2748F9"/>
    <w:rsid w:val="7E2D6C10"/>
    <w:rsid w:val="7E4E1C03"/>
    <w:rsid w:val="7E5751DF"/>
    <w:rsid w:val="7E5C27F5"/>
    <w:rsid w:val="7E7D61E4"/>
    <w:rsid w:val="7E9247D6"/>
    <w:rsid w:val="7EC64112"/>
    <w:rsid w:val="7F10538E"/>
    <w:rsid w:val="7F17671C"/>
    <w:rsid w:val="7F2D5F40"/>
    <w:rsid w:val="7F345520"/>
    <w:rsid w:val="7F3D43D5"/>
    <w:rsid w:val="7F420881"/>
    <w:rsid w:val="7F5D6825"/>
    <w:rsid w:val="7F6D6F0A"/>
    <w:rsid w:val="7F78525E"/>
    <w:rsid w:val="7F9A4CEF"/>
    <w:rsid w:val="7FB14DC3"/>
    <w:rsid w:val="7FB57EFD"/>
    <w:rsid w:val="7FB90F14"/>
    <w:rsid w:val="7FB946BB"/>
    <w:rsid w:val="7FDA7E75"/>
    <w:rsid w:val="7FF20268"/>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40" w:after="40" w:line="415" w:lineRule="auto"/>
      <w:jc w:val="center"/>
      <w:outlineLvl w:val="1"/>
    </w:pPr>
    <w:rPr>
      <w:rFonts w:eastAsia="黑体"/>
      <w:b/>
      <w:bCs/>
      <w:sz w:val="44"/>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keepNext/>
      <w:keepLines/>
      <w:spacing w:before="280" w:after="290" w:line="374" w:lineRule="auto"/>
      <w:outlineLvl w:val="3"/>
    </w:pPr>
    <w:rPr>
      <w:rFonts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semiHidden/>
    <w:qFormat/>
    <w:uiPriority w:val="0"/>
    <w:rPr>
      <w:rFonts w:ascii="Arial Unicode MS" w:hAnsi="Arial Unicode MS" w:eastAsia="Arial Unicode MS" w:cs="Arial Unicode MS"/>
      <w:sz w:val="25"/>
      <w:szCs w:val="25"/>
    </w:rPr>
  </w:style>
  <w:style w:type="paragraph" w:styleId="7">
    <w:name w:val="Body Text Indent"/>
    <w:basedOn w:val="1"/>
    <w:qFormat/>
    <w:uiPriority w:val="0"/>
    <w:pPr>
      <w:ind w:firstLine="560" w:firstLineChars="200"/>
    </w:pPr>
    <w:rPr>
      <w:rFonts w:hint="default"/>
    </w:rPr>
  </w:style>
  <w:style w:type="paragraph" w:styleId="8">
    <w:name w:val="toc 3"/>
    <w:basedOn w:val="1"/>
    <w:next w:val="1"/>
    <w:qFormat/>
    <w:uiPriority w:val="0"/>
    <w:pPr>
      <w:ind w:left="840" w:leftChars="400"/>
    </w:pPr>
  </w:style>
  <w:style w:type="paragraph" w:styleId="9">
    <w:name w:val="Balloon Text"/>
    <w:basedOn w:val="1"/>
    <w:link w:val="34"/>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unhideWhenUsed/>
    <w:qFormat/>
    <w:uiPriority w:val="99"/>
    <w:pPr>
      <w:spacing w:line="500" w:lineRule="exact"/>
    </w:pPr>
  </w:style>
  <w:style w:type="paragraph" w:styleId="15">
    <w:name w:val="Normal (Web)"/>
    <w:basedOn w:val="1"/>
    <w:unhideWhenUsed/>
    <w:qFormat/>
    <w:uiPriority w:val="99"/>
    <w:pPr>
      <w:spacing w:beforeAutospacing="1" w:afterAutospacing="1"/>
    </w:pPr>
    <w:rPr>
      <w:rFonts w:cs="Times New Roman"/>
      <w:sz w:val="24"/>
      <w:lang w:eastAsia="zh-CN"/>
    </w:rPr>
  </w:style>
  <w:style w:type="paragraph" w:styleId="16">
    <w:name w:val="Body Text First Indent"/>
    <w:basedOn w:val="6"/>
    <w:next w:val="1"/>
    <w:qFormat/>
    <w:uiPriority w:val="99"/>
    <w:pPr>
      <w:spacing w:line="240" w:lineRule="auto"/>
      <w:ind w:firstLine="420" w:firstLineChars="100"/>
    </w:pPr>
    <w:rPr>
      <w:rFonts w:ascii="Times New Roman" w:cs="Times New Roman"/>
      <w:sz w:val="20"/>
      <w:szCs w:val="20"/>
    </w:rPr>
  </w:style>
  <w:style w:type="paragraph" w:styleId="17">
    <w:name w:val="Body Text First Indent 2"/>
    <w:basedOn w:val="7"/>
    <w:next w:val="16"/>
    <w:qFormat/>
    <w:uiPriority w:val="0"/>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paragraph" w:customStyle="1" w:styleId="23">
    <w:name w:val="样式 宋体 行距: 1.5 倍行距"/>
    <w:basedOn w:val="24"/>
    <w:next w:val="1"/>
    <w:autoRedefine/>
    <w:qFormat/>
    <w:uiPriority w:val="0"/>
    <w:pPr>
      <w:jc w:val="center"/>
    </w:pPr>
    <w:rPr>
      <w:b/>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25">
    <w:name w:val="正文正"/>
    <w:basedOn w:val="1"/>
    <w:qFormat/>
    <w:uiPriority w:val="99"/>
    <w:pPr>
      <w:spacing w:line="560" w:lineRule="exact"/>
      <w:ind w:firstLine="561"/>
    </w:pPr>
    <w:rPr>
      <w:rFonts w:ascii="Calibri" w:hAnsi="Calibri" w:cs="Calibri"/>
      <w:sz w:val="28"/>
      <w:szCs w:val="28"/>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黑体" w:hAnsi="黑体" w:eastAsia="黑体" w:cs="黑体"/>
      <w:sz w:val="28"/>
      <w:szCs w:val="28"/>
    </w:rPr>
  </w:style>
  <w:style w:type="paragraph" w:customStyle="1" w:styleId="28">
    <w:name w:val="WPSOffice手动目录 1"/>
    <w:qFormat/>
    <w:uiPriority w:val="0"/>
    <w:rPr>
      <w:rFonts w:ascii="Arial" w:hAnsi="Arial" w:eastAsia="Arial" w:cs="Arial"/>
      <w:lang w:val="en-US" w:eastAsia="zh-CN" w:bidi="ar-SA"/>
    </w:rPr>
  </w:style>
  <w:style w:type="paragraph" w:customStyle="1" w:styleId="29">
    <w:name w:val="WPSOffice手动目录 2"/>
    <w:qFormat/>
    <w:uiPriority w:val="0"/>
    <w:pPr>
      <w:ind w:left="200" w:leftChars="200"/>
    </w:pPr>
    <w:rPr>
      <w:rFonts w:ascii="Arial" w:hAnsi="Arial" w:eastAsia="Arial" w:cs="Arial"/>
      <w:lang w:val="en-US" w:eastAsia="zh-CN" w:bidi="ar-SA"/>
    </w:rPr>
  </w:style>
  <w:style w:type="paragraph" w:customStyle="1" w:styleId="30">
    <w:name w:val="WPSOffice手动目录 3"/>
    <w:qFormat/>
    <w:uiPriority w:val="0"/>
    <w:pPr>
      <w:ind w:left="400" w:leftChars="400"/>
    </w:pPr>
    <w:rPr>
      <w:rFonts w:ascii="Arial" w:hAnsi="Arial" w:eastAsia="Arial" w:cs="Arial"/>
      <w:lang w:val="en-US" w:eastAsia="zh-CN" w:bidi="ar-SA"/>
    </w:rPr>
  </w:style>
  <w:style w:type="paragraph" w:customStyle="1" w:styleId="31">
    <w:name w:val="正文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32">
    <w:name w:val="列出段落7"/>
    <w:basedOn w:val="1"/>
    <w:unhideWhenUsed/>
    <w:qFormat/>
    <w:uiPriority w:val="99"/>
    <w:pPr>
      <w:ind w:firstLine="420" w:firstLineChars="200"/>
    </w:pPr>
  </w:style>
  <w:style w:type="paragraph" w:customStyle="1" w:styleId="33">
    <w:name w:val="Table Paragraph"/>
    <w:basedOn w:val="1"/>
    <w:qFormat/>
    <w:uiPriority w:val="1"/>
  </w:style>
  <w:style w:type="character" w:customStyle="1" w:styleId="34">
    <w:name w:val="批注框文本 字符"/>
    <w:basedOn w:val="20"/>
    <w:link w:val="9"/>
    <w:qFormat/>
    <w:uiPriority w:val="0"/>
    <w:rPr>
      <w:rFonts w:ascii="Arial" w:hAnsi="Arial" w:eastAsia="Arial" w:cs="Arial"/>
      <w:snapToGrid w:val="0"/>
      <w:color w:val="000000"/>
      <w:sz w:val="18"/>
      <w:szCs w:val="18"/>
      <w:lang w:eastAsia="en-US"/>
    </w:rPr>
  </w:style>
  <w:style w:type="paragraph" w:customStyle="1" w:styleId="35">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36">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paragraph" w:customStyle="1" w:styleId="37">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38">
    <w:name w:val="Revision"/>
    <w:hidden/>
    <w:semiHidden/>
    <w:qFormat/>
    <w:uiPriority w:val="99"/>
    <w:rPr>
      <w:rFonts w:ascii="Arial" w:hAnsi="Arial" w:eastAsia="Arial" w:cs="Arial"/>
      <w:snapToGrid w:val="0"/>
      <w:color w:val="000000"/>
      <w:sz w:val="21"/>
      <w:szCs w:val="21"/>
      <w:lang w:val="en-US" w:eastAsia="en-US" w:bidi="ar-SA"/>
    </w:rPr>
  </w:style>
  <w:style w:type="paragraph" w:customStyle="1" w:styleId="39">
    <w:name w:val="招标正文"/>
    <w:basedOn w:val="1"/>
    <w:autoRedefine/>
    <w:qFormat/>
    <w:uiPriority w:val="0"/>
    <w:pPr>
      <w:autoSpaceDE w:val="0"/>
      <w:autoSpaceDN w:val="0"/>
      <w:adjustRightInd w:val="0"/>
      <w:ind w:firstLine="480" w:firstLineChars="200"/>
    </w:pPr>
    <w:rPr>
      <w:rFonts w:cs="微软雅黑"/>
      <w:kern w:val="0"/>
      <w:sz w:val="24"/>
    </w:rPr>
  </w:style>
  <w:style w:type="character" w:customStyle="1" w:styleId="40">
    <w:name w:val="NormalCharacter"/>
    <w:semiHidden/>
    <w:qFormat/>
    <w:uiPriority w:val="0"/>
    <w:rPr>
      <w:rFonts w:ascii="宋体"/>
      <w:kern w:val="2"/>
      <w:sz w:val="24"/>
      <w:lang w:val="en-US" w:eastAsia="zh-CN" w:bidi="ar-SA"/>
    </w:rPr>
  </w:style>
  <w:style w:type="paragraph" w:customStyle="1" w:styleId="41">
    <w:name w:val=" Char Char Char Char"/>
    <w:basedOn w:val="1"/>
    <w:qFormat/>
    <w:uiPriority w:val="0"/>
    <w:pPr>
      <w:tabs>
        <w:tab w:val="left" w:pos="360"/>
      </w:tabs>
      <w:spacing w:line="440" w:lineRule="exact"/>
      <w:ind w:firstLine="480" w:firstLineChars="200"/>
    </w:pPr>
    <w:rPr>
      <w:rFonts w:cs="宋体"/>
      <w:kern w:val="0"/>
      <w:sz w:val="24"/>
      <w:u w:val="wav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2.png"/><Relationship Id="rId70" Type="http://schemas.openxmlformats.org/officeDocument/2006/relationships/image" Target="media/image1.png"/><Relationship Id="rId7" Type="http://schemas.openxmlformats.org/officeDocument/2006/relationships/footer" Target="footer2.xml"/><Relationship Id="rId69" Type="http://schemas.openxmlformats.org/officeDocument/2006/relationships/theme" Target="theme/theme1.xml"/><Relationship Id="rId68" Type="http://schemas.openxmlformats.org/officeDocument/2006/relationships/footer" Target="footer39.xml"/><Relationship Id="rId67" Type="http://schemas.openxmlformats.org/officeDocument/2006/relationships/header" Target="header27.xml"/><Relationship Id="rId66" Type="http://schemas.openxmlformats.org/officeDocument/2006/relationships/footer" Target="footer38.xml"/><Relationship Id="rId65" Type="http://schemas.openxmlformats.org/officeDocument/2006/relationships/header" Target="header26.xml"/><Relationship Id="rId64" Type="http://schemas.openxmlformats.org/officeDocument/2006/relationships/footer" Target="footer37.xml"/><Relationship Id="rId63" Type="http://schemas.openxmlformats.org/officeDocument/2006/relationships/footer" Target="footer36.xml"/><Relationship Id="rId62" Type="http://schemas.openxmlformats.org/officeDocument/2006/relationships/header" Target="header25.xml"/><Relationship Id="rId61" Type="http://schemas.openxmlformats.org/officeDocument/2006/relationships/footer" Target="footer35.xml"/><Relationship Id="rId60" Type="http://schemas.openxmlformats.org/officeDocument/2006/relationships/footer" Target="footer34.xml"/><Relationship Id="rId6" Type="http://schemas.openxmlformats.org/officeDocument/2006/relationships/footer" Target="footer1.xml"/><Relationship Id="rId59" Type="http://schemas.openxmlformats.org/officeDocument/2006/relationships/header" Target="header24.xml"/><Relationship Id="rId58" Type="http://schemas.openxmlformats.org/officeDocument/2006/relationships/footer" Target="footer33.xml"/><Relationship Id="rId57" Type="http://schemas.openxmlformats.org/officeDocument/2006/relationships/header" Target="header23.xml"/><Relationship Id="rId56" Type="http://schemas.openxmlformats.org/officeDocument/2006/relationships/footer" Target="footer32.xml"/><Relationship Id="rId55" Type="http://schemas.openxmlformats.org/officeDocument/2006/relationships/header" Target="header22.xml"/><Relationship Id="rId54" Type="http://schemas.openxmlformats.org/officeDocument/2006/relationships/footer" Target="footer31.xml"/><Relationship Id="rId53" Type="http://schemas.openxmlformats.org/officeDocument/2006/relationships/header" Target="header21.xml"/><Relationship Id="rId52" Type="http://schemas.openxmlformats.org/officeDocument/2006/relationships/footer" Target="footer30.xml"/><Relationship Id="rId51" Type="http://schemas.openxmlformats.org/officeDocument/2006/relationships/header" Target="header20.xml"/><Relationship Id="rId50" Type="http://schemas.openxmlformats.org/officeDocument/2006/relationships/footer" Target="footer29.xml"/><Relationship Id="rId5" Type="http://schemas.openxmlformats.org/officeDocument/2006/relationships/header" Target="header3.xml"/><Relationship Id="rId49" Type="http://schemas.openxmlformats.org/officeDocument/2006/relationships/header" Target="header1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header" Target="head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165</Pages>
  <Words>2038</Words>
  <Characters>2510</Characters>
  <Lines>780</Lines>
  <Paragraphs>219</Paragraphs>
  <TotalTime>0</TotalTime>
  <ScaleCrop>false</ScaleCrop>
  <LinksUpToDate>false</LinksUpToDate>
  <CharactersWithSpaces>2590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2025-05-07T11:11:00Z</dcterms:created>
  <dc:creator>袁静</dc:creator>
  <cp:lastModifiedBy>Administrator</cp:lastModifiedBy>
  <cp:lastPrinted>2026-03-20T08:23:00Z</cp:lastPrinted>
  <dcterms:modified xsi:type="dcterms:W3CDTF">2026-05-06T04:41:39Z</dcterms:modified>
  <dc:title>公路工程标准施工招标文件</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2024-12-16T16:00:17Z</vt:filetime>
  </property>
  <property fmtid="{D5CDD505-2E9C-101B-9397-08002B2CF9AE}" pid="4" name="KSOProductBuildVer">
    <vt:lpwstr>2052-12.1.0.25865</vt:lpwstr>
  </property>
  <property fmtid="{D5CDD505-2E9C-101B-9397-08002B2CF9AE}" pid="5" name="ICV">
    <vt:lpwstr>B5FD3B7D85FD44ABBCBC96B6A288F2A3_13</vt:lpwstr>
  </property>
  <property fmtid="{D5CDD505-2E9C-101B-9397-08002B2CF9AE}" pid="6" name="KSOTemplateDocerSaveRecord">
    <vt:lpwstr>eyJoZGlkIjoiOTk3YmY4ZmQ2Y2RhNThjY2JhMzI3NmFjZjM2YTY5MTgiLCJ1c2VySWQiOiIzNTEyNjg2NDQifQ==</vt:lpwstr>
  </property>
</Properties>
</file>