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Verdana" w:hAnsi="Verdana"/>
          <w:b/>
          <w:i/>
          <w:color w:val="auto"/>
          <w:szCs w:val="21"/>
        </w:rPr>
      </w:pPr>
    </w:p>
    <w:p>
      <w:pPr>
        <w:numPr>
          <w:ins w:id="0" w:author="Sky123.Org" w:date="2017-02-23T10:27:00Z"/>
        </w:numPr>
        <w:spacing w:line="360" w:lineRule="auto"/>
        <w:rPr>
          <w:rFonts w:hint="eastAsia" w:ascii="仿宋" w:hAnsi="仿宋" w:eastAsia="仿宋"/>
          <w:b/>
          <w:color w:val="auto"/>
          <w:sz w:val="48"/>
          <w:szCs w:val="48"/>
        </w:rPr>
      </w:pPr>
    </w:p>
    <w:p>
      <w:pPr>
        <w:numPr>
          <w:ins w:id="1" w:author="Sky123.Org" w:date="2017-02-23T10:27:00Z"/>
        </w:numPr>
        <w:spacing w:line="360" w:lineRule="auto"/>
        <w:rPr>
          <w:rFonts w:hint="eastAsia" w:ascii="仿宋" w:hAnsi="仿宋" w:eastAsia="仿宋"/>
          <w:b/>
          <w:color w:val="auto"/>
          <w:sz w:val="48"/>
          <w:szCs w:val="48"/>
        </w:rPr>
      </w:pPr>
    </w:p>
    <w:p>
      <w:pPr>
        <w:numPr>
          <w:ins w:id="2" w:author="Sky123.Org" w:date="2017-02-23T10:27:00Z"/>
        </w:numPr>
        <w:spacing w:line="360" w:lineRule="auto"/>
        <w:jc w:val="center"/>
        <w:rPr>
          <w:rFonts w:hint="eastAsia" w:ascii="仿宋" w:hAnsi="仿宋" w:eastAsia="仿宋"/>
          <w:b/>
          <w:color w:val="auto"/>
          <w:sz w:val="48"/>
          <w:szCs w:val="48"/>
          <w:lang w:eastAsia="zh-CN"/>
        </w:rPr>
      </w:pPr>
      <w:r>
        <w:rPr>
          <w:rFonts w:hint="eastAsia" w:ascii="仿宋" w:hAnsi="仿宋" w:eastAsia="仿宋"/>
          <w:b/>
          <w:color w:val="auto"/>
          <w:sz w:val="48"/>
          <w:szCs w:val="48"/>
          <w:lang w:val="en-US" w:eastAsia="zh-CN"/>
        </w:rPr>
        <w:t>韶关市公共资源交易一体化平台2024年-2025年度运维运营服务项目</w:t>
      </w:r>
    </w:p>
    <w:p>
      <w:pPr>
        <w:pStyle w:val="14"/>
        <w:numPr>
          <w:ins w:id="3" w:author="Sky123.Org" w:date="2017-02-23T10:27:00Z"/>
        </w:numPr>
        <w:spacing w:line="760" w:lineRule="exact"/>
        <w:ind w:firstLine="1690"/>
        <w:jc w:val="center"/>
        <w:rPr>
          <w:rFonts w:hint="eastAsia" w:ascii="仿宋" w:hAnsi="仿宋" w:eastAsia="仿宋"/>
          <w:color w:val="auto"/>
          <w:sz w:val="48"/>
          <w:szCs w:val="48"/>
        </w:rPr>
      </w:pPr>
    </w:p>
    <w:p>
      <w:pPr>
        <w:pStyle w:val="14"/>
        <w:numPr>
          <w:ins w:id="4" w:author="Sky123.Org" w:date="2017-02-23T10:27:00Z"/>
        </w:numPr>
        <w:ind w:firstLine="1830"/>
        <w:jc w:val="center"/>
        <w:rPr>
          <w:rFonts w:hint="eastAsia" w:ascii="仿宋" w:hAnsi="仿宋" w:eastAsia="仿宋"/>
          <w:color w:val="auto"/>
          <w:sz w:val="52"/>
        </w:rPr>
      </w:pPr>
    </w:p>
    <w:p>
      <w:pPr>
        <w:numPr>
          <w:ins w:id="5" w:author="Sky123.Org" w:date="2017-02-23T10:27:00Z"/>
        </w:numPr>
        <w:jc w:val="center"/>
        <w:rPr>
          <w:rFonts w:hint="eastAsia" w:ascii="仿宋" w:hAnsi="仿宋" w:eastAsia="仿宋"/>
          <w:b/>
          <w:color w:val="auto"/>
          <w:sz w:val="72"/>
          <w:lang w:val="en-US" w:eastAsia="zh-CN"/>
        </w:rPr>
      </w:pPr>
      <w:r>
        <w:rPr>
          <w:rFonts w:hint="eastAsia" w:ascii="仿宋" w:hAnsi="仿宋" w:eastAsia="仿宋"/>
          <w:b/>
          <w:color w:val="auto"/>
          <w:sz w:val="72"/>
          <w:lang w:val="en-US" w:eastAsia="zh-CN"/>
        </w:rPr>
        <w:t>遴</w:t>
      </w:r>
    </w:p>
    <w:p>
      <w:pPr>
        <w:numPr>
          <w:ins w:id="6" w:author="Sky123.Org" w:date=""/>
        </w:numPr>
        <w:jc w:val="center"/>
        <w:rPr>
          <w:rFonts w:hint="eastAsia" w:ascii="仿宋" w:hAnsi="仿宋" w:eastAsia="仿宋"/>
          <w:b/>
          <w:color w:val="auto"/>
          <w:sz w:val="72"/>
        </w:rPr>
      </w:pPr>
      <w:r>
        <w:rPr>
          <w:rFonts w:hint="eastAsia" w:ascii="仿宋" w:hAnsi="仿宋" w:eastAsia="仿宋"/>
          <w:b/>
          <w:color w:val="auto"/>
          <w:sz w:val="72"/>
          <w:lang w:val="en-US" w:eastAsia="zh-CN"/>
        </w:rPr>
        <w:t>选</w:t>
      </w:r>
    </w:p>
    <w:p>
      <w:pPr>
        <w:numPr>
          <w:ins w:id="7" w:author="Sky123.Org" w:date="2017-02-23T10:27:00Z"/>
        </w:numPr>
        <w:jc w:val="center"/>
        <w:rPr>
          <w:rFonts w:hint="eastAsia" w:ascii="仿宋" w:hAnsi="仿宋" w:eastAsia="仿宋"/>
          <w:b/>
          <w:color w:val="auto"/>
          <w:sz w:val="72"/>
        </w:rPr>
      </w:pPr>
      <w:r>
        <w:rPr>
          <w:rFonts w:hint="eastAsia" w:ascii="仿宋" w:hAnsi="仿宋" w:eastAsia="仿宋"/>
          <w:b/>
          <w:color w:val="auto"/>
          <w:sz w:val="72"/>
        </w:rPr>
        <w:t>文</w:t>
      </w:r>
    </w:p>
    <w:p>
      <w:pPr>
        <w:numPr>
          <w:ins w:id="8" w:author="Sky123.Org" w:date="2017-02-23T10:27:00Z"/>
        </w:numPr>
        <w:jc w:val="center"/>
        <w:rPr>
          <w:rFonts w:hint="eastAsia" w:ascii="仿宋" w:hAnsi="仿宋" w:eastAsia="仿宋"/>
          <w:b/>
          <w:color w:val="auto"/>
          <w:sz w:val="72"/>
        </w:rPr>
      </w:pPr>
      <w:r>
        <w:rPr>
          <w:rFonts w:hint="eastAsia" w:ascii="仿宋" w:hAnsi="仿宋" w:eastAsia="仿宋"/>
          <w:b/>
          <w:color w:val="auto"/>
          <w:sz w:val="72"/>
        </w:rPr>
        <w:t>件</w:t>
      </w:r>
    </w:p>
    <w:p>
      <w:pPr>
        <w:numPr>
          <w:ins w:id="9" w:author="Sky123.Org" w:date="2017-02-23T10:27:00Z"/>
        </w:numPr>
        <w:jc w:val="center"/>
        <w:rPr>
          <w:rFonts w:hint="eastAsia" w:ascii="仿宋" w:hAnsi="仿宋" w:eastAsia="仿宋"/>
          <w:color w:val="auto"/>
          <w:sz w:val="48"/>
        </w:rPr>
      </w:pPr>
    </w:p>
    <w:p>
      <w:pPr>
        <w:numPr>
          <w:ins w:id="10" w:author="Sky123.Org" w:date="2017-02-23T10:27:00Z"/>
        </w:numPr>
        <w:jc w:val="center"/>
        <w:rPr>
          <w:rFonts w:hint="eastAsia" w:ascii="仿宋" w:hAnsi="仿宋" w:eastAsia="仿宋"/>
          <w:color w:val="auto"/>
          <w:sz w:val="48"/>
        </w:rPr>
      </w:pPr>
    </w:p>
    <w:p>
      <w:pPr>
        <w:numPr>
          <w:ins w:id="11" w:author="Sky123.Org" w:date="2017-02-23T10:27:00Z"/>
        </w:numPr>
        <w:jc w:val="center"/>
        <w:rPr>
          <w:rFonts w:hint="eastAsia" w:ascii="仿宋" w:hAnsi="仿宋" w:eastAsia="仿宋"/>
          <w:color w:val="auto"/>
          <w:sz w:val="48"/>
        </w:rPr>
      </w:pPr>
    </w:p>
    <w:p>
      <w:pPr>
        <w:numPr>
          <w:ins w:id="12" w:author="Sky123.Org" w:date="2017-02-23T10:27:00Z"/>
        </w:numPr>
        <w:jc w:val="center"/>
        <w:rPr>
          <w:rFonts w:hint="eastAsia" w:ascii="仿宋" w:hAnsi="仿宋" w:eastAsia="仿宋"/>
          <w:color w:val="auto"/>
          <w:sz w:val="36"/>
          <w:lang w:eastAsia="zh-CN"/>
        </w:rPr>
      </w:pPr>
      <w:r>
        <w:rPr>
          <w:rFonts w:hint="eastAsia" w:ascii="仿宋" w:hAnsi="仿宋" w:eastAsia="仿宋"/>
          <w:color w:val="auto"/>
          <w:sz w:val="36"/>
        </w:rPr>
        <w:t>项目编号：</w:t>
      </w:r>
      <w:r>
        <w:rPr>
          <w:rFonts w:hint="eastAsia" w:ascii="仿宋" w:hAnsi="仿宋" w:eastAsia="仿宋"/>
          <w:color w:val="auto"/>
          <w:sz w:val="36"/>
          <w:lang w:eastAsia="zh-CN"/>
        </w:rPr>
        <w:t>SG25WT00</w:t>
      </w:r>
      <w:r>
        <w:rPr>
          <w:rFonts w:hint="eastAsia" w:ascii="仿宋" w:hAnsi="仿宋" w:eastAsia="仿宋"/>
          <w:color w:val="auto"/>
          <w:sz w:val="36"/>
          <w:lang w:val="en-US" w:eastAsia="zh-CN"/>
        </w:rPr>
        <w:t>3</w:t>
      </w:r>
    </w:p>
    <w:p>
      <w:pPr>
        <w:numPr>
          <w:ins w:id="13" w:author="Sky123.Org" w:date="2017-02-23T10:27:00Z"/>
        </w:numPr>
        <w:jc w:val="center"/>
        <w:rPr>
          <w:rFonts w:hint="eastAsia" w:ascii="仿宋" w:hAnsi="仿宋" w:eastAsia="仿宋"/>
          <w:color w:val="auto"/>
          <w:sz w:val="36"/>
        </w:rPr>
      </w:pPr>
      <w:r>
        <w:rPr>
          <w:rFonts w:hint="eastAsia" w:ascii="仿宋" w:hAnsi="仿宋" w:eastAsia="仿宋"/>
          <w:color w:val="auto"/>
          <w:sz w:val="36"/>
        </w:rPr>
        <w:t>韶关市公共资源交易中心</w:t>
      </w:r>
    </w:p>
    <w:p>
      <w:pPr>
        <w:tabs>
          <w:tab w:val="left" w:pos="851"/>
        </w:tabs>
        <w:spacing w:line="360" w:lineRule="auto"/>
        <w:jc w:val="center"/>
        <w:rPr>
          <w:rFonts w:hint="eastAsia" w:ascii="宋体" w:hAnsi="宋体"/>
          <w:color w:val="auto"/>
          <w:szCs w:val="21"/>
        </w:rPr>
      </w:pPr>
      <w:r>
        <w:rPr>
          <w:rFonts w:hint="eastAsia" w:ascii="仿宋" w:hAnsi="仿宋" w:eastAsia="仿宋"/>
          <w:color w:val="auto"/>
          <w:sz w:val="36"/>
          <w:lang w:eastAsia="zh-CN"/>
        </w:rPr>
        <w:t>2025年8月15日</w:t>
      </w:r>
    </w:p>
    <w:p>
      <w:pPr>
        <w:tabs>
          <w:tab w:val="left" w:pos="851"/>
        </w:tabs>
        <w:spacing w:line="360" w:lineRule="auto"/>
        <w:rPr>
          <w:rFonts w:hint="eastAsia" w:ascii="宋体" w:hAnsi="宋体"/>
          <w:color w:val="auto"/>
          <w:szCs w:val="21"/>
        </w:rPr>
      </w:pPr>
    </w:p>
    <w:p>
      <w:pPr>
        <w:tabs>
          <w:tab w:val="left" w:pos="851"/>
        </w:tabs>
        <w:spacing w:line="500" w:lineRule="exact"/>
        <w:rPr>
          <w:rFonts w:hint="eastAsia" w:ascii="宋体" w:hAnsi="宋体"/>
          <w:color w:val="auto"/>
          <w:szCs w:val="21"/>
        </w:rPr>
      </w:pPr>
    </w:p>
    <w:p>
      <w:pPr>
        <w:spacing w:line="500" w:lineRule="exact"/>
        <w:jc w:val="center"/>
        <w:rPr>
          <w:rFonts w:hint="eastAsia" w:ascii="仿宋" w:hAnsi="仿宋" w:eastAsia="仿宋"/>
          <w:color w:val="auto"/>
          <w:w w:val="80"/>
          <w:kern w:val="16"/>
          <w:sz w:val="32"/>
          <w:szCs w:val="28"/>
        </w:rPr>
      </w:pPr>
      <w:r>
        <w:rPr>
          <w:rFonts w:hint="eastAsia" w:ascii="仿宋" w:hAnsi="仿宋" w:eastAsia="仿宋"/>
          <w:b/>
          <w:bCs/>
          <w:color w:val="auto"/>
          <w:w w:val="80"/>
          <w:kern w:val="16"/>
          <w:sz w:val="32"/>
          <w:szCs w:val="28"/>
        </w:rPr>
        <w:t>温馨提示</w:t>
      </w:r>
    </w:p>
    <w:p>
      <w:pPr>
        <w:tabs>
          <w:tab w:val="left" w:pos="851"/>
        </w:tabs>
        <w:spacing w:line="360" w:lineRule="exact"/>
        <w:rPr>
          <w:rFonts w:hint="default" w:ascii="仿宋" w:hAnsi="仿宋" w:eastAsia="仿宋"/>
          <w:color w:val="auto"/>
          <w:w w:val="80"/>
          <w:kern w:val="16"/>
          <w:sz w:val="24"/>
          <w:szCs w:val="28"/>
          <w:lang w:val="en-US" w:eastAsia="zh-CN"/>
        </w:rPr>
      </w:pPr>
      <w:r>
        <w:rPr>
          <w:rFonts w:hint="eastAsia" w:ascii="仿宋" w:hAnsi="仿宋" w:eastAsia="仿宋"/>
          <w:color w:val="auto"/>
          <w:w w:val="80"/>
          <w:kern w:val="16"/>
          <w:sz w:val="24"/>
          <w:szCs w:val="30"/>
        </w:rPr>
        <w:t>一、参与本项目的供应商须采用</w:t>
      </w:r>
      <w:r>
        <w:rPr>
          <w:rFonts w:hint="eastAsia" w:ascii="仿宋" w:hAnsi="仿宋" w:eastAsia="仿宋"/>
          <w:b/>
          <w:bCs/>
          <w:color w:val="auto"/>
          <w:w w:val="80"/>
          <w:kern w:val="16"/>
          <w:sz w:val="24"/>
          <w:szCs w:val="30"/>
          <w:lang w:val="en-US" w:eastAsia="zh-CN"/>
        </w:rPr>
        <w:t>韶关市公共资源交易一体化平台进行网上报</w:t>
      </w:r>
      <w:r>
        <w:rPr>
          <w:rFonts w:hint="eastAsia" w:ascii="仿宋" w:hAnsi="仿宋" w:eastAsia="仿宋"/>
          <w:b/>
          <w:bCs/>
          <w:color w:val="auto"/>
          <w:w w:val="80"/>
          <w:kern w:val="16"/>
          <w:sz w:val="24"/>
          <w:szCs w:val="28"/>
        </w:rPr>
        <w:t>名</w:t>
      </w:r>
      <w:r>
        <w:rPr>
          <w:rFonts w:hint="eastAsia" w:ascii="仿宋" w:hAnsi="仿宋" w:eastAsia="仿宋"/>
          <w:color w:val="auto"/>
          <w:w w:val="80"/>
          <w:kern w:val="16"/>
          <w:sz w:val="24"/>
          <w:szCs w:val="28"/>
        </w:rPr>
        <w:t>。</w:t>
      </w:r>
      <w:r>
        <w:rPr>
          <w:rFonts w:hint="eastAsia" w:ascii="仿宋" w:hAnsi="仿宋" w:eastAsia="仿宋"/>
          <w:color w:val="auto"/>
          <w:w w:val="80"/>
          <w:kern w:val="16"/>
          <w:sz w:val="24"/>
          <w:szCs w:val="28"/>
          <w:lang w:val="en-US" w:eastAsia="zh-CN"/>
        </w:rPr>
        <w:t>系统访问网址为：http://ythpt.sg.gov.cn</w:t>
      </w:r>
    </w:p>
    <w:p>
      <w:pPr>
        <w:tabs>
          <w:tab w:val="left" w:pos="851"/>
        </w:tabs>
        <w:spacing w:line="360" w:lineRule="exact"/>
        <w:rPr>
          <w:rFonts w:hint="eastAsia" w:ascii="仿宋" w:hAnsi="仿宋" w:eastAsia="仿宋"/>
          <w:color w:val="auto"/>
          <w:w w:val="80"/>
          <w:kern w:val="16"/>
          <w:sz w:val="24"/>
          <w:szCs w:val="28"/>
        </w:rPr>
      </w:pPr>
      <w:r>
        <w:rPr>
          <w:rFonts w:hint="eastAsia" w:ascii="仿宋" w:hAnsi="仿宋" w:eastAsia="仿宋"/>
          <w:color w:val="auto"/>
          <w:w w:val="80"/>
          <w:kern w:val="16"/>
          <w:sz w:val="24"/>
          <w:szCs w:val="28"/>
        </w:rPr>
        <w:t>二、</w:t>
      </w:r>
      <w:r>
        <w:rPr>
          <w:rFonts w:hint="eastAsia" w:ascii="仿宋" w:hAnsi="仿宋" w:eastAsia="仿宋"/>
          <w:b/>
          <w:bCs/>
          <w:color w:val="auto"/>
          <w:w w:val="80"/>
          <w:kern w:val="16"/>
          <w:sz w:val="24"/>
          <w:szCs w:val="28"/>
          <w:lang w:val="en-US" w:eastAsia="zh-CN"/>
        </w:rPr>
        <w:t>投标</w:t>
      </w:r>
      <w:r>
        <w:rPr>
          <w:rFonts w:hint="eastAsia" w:ascii="仿宋" w:hAnsi="仿宋" w:eastAsia="仿宋"/>
          <w:b/>
          <w:bCs/>
          <w:color w:val="auto"/>
          <w:w w:val="80"/>
          <w:kern w:val="16"/>
          <w:sz w:val="24"/>
          <w:szCs w:val="28"/>
          <w:lang w:eastAsia="zh-CN"/>
        </w:rPr>
        <w:t>文件</w:t>
      </w:r>
      <w:r>
        <w:rPr>
          <w:rFonts w:hint="eastAsia" w:ascii="仿宋" w:hAnsi="仿宋" w:eastAsia="仿宋"/>
          <w:b/>
          <w:bCs/>
          <w:color w:val="auto"/>
          <w:w w:val="80"/>
          <w:kern w:val="16"/>
          <w:sz w:val="24"/>
          <w:szCs w:val="28"/>
        </w:rPr>
        <w:t>提交时间为投标截止时间前30分钟内</w:t>
      </w:r>
      <w:r>
        <w:rPr>
          <w:rFonts w:hint="eastAsia" w:ascii="仿宋" w:hAnsi="仿宋" w:eastAsia="仿宋"/>
          <w:color w:val="auto"/>
          <w:w w:val="80"/>
          <w:kern w:val="16"/>
          <w:sz w:val="24"/>
          <w:szCs w:val="28"/>
        </w:rPr>
        <w:t>。</w:t>
      </w:r>
    </w:p>
    <w:p>
      <w:pPr>
        <w:pStyle w:val="212"/>
        <w:topLinePunct/>
        <w:adjustRightInd w:val="0"/>
        <w:snapToGrid w:val="0"/>
        <w:spacing w:line="360" w:lineRule="exact"/>
        <w:rPr>
          <w:rFonts w:hint="eastAsia" w:ascii="仿宋" w:hAnsi="仿宋" w:eastAsia="仿宋"/>
          <w:color w:val="auto"/>
          <w:w w:val="80"/>
          <w:kern w:val="16"/>
          <w:sz w:val="24"/>
          <w:szCs w:val="30"/>
        </w:rPr>
      </w:pPr>
      <w:r>
        <w:rPr>
          <w:rFonts w:hint="eastAsia" w:ascii="仿宋" w:hAnsi="仿宋" w:eastAsia="仿宋"/>
          <w:color w:val="auto"/>
          <w:w w:val="80"/>
          <w:kern w:val="16"/>
          <w:sz w:val="24"/>
          <w:szCs w:val="30"/>
        </w:rPr>
        <w:t>三、如需办理</w:t>
      </w:r>
      <w:r>
        <w:rPr>
          <w:rFonts w:ascii="仿宋" w:hAnsi="仿宋" w:eastAsia="仿宋"/>
          <w:color w:val="auto"/>
          <w:w w:val="80"/>
          <w:kern w:val="16"/>
          <w:sz w:val="24"/>
          <w:szCs w:val="30"/>
        </w:rPr>
        <w:t>韶关市电子交易平台数字证书</w:t>
      </w:r>
      <w:r>
        <w:rPr>
          <w:rFonts w:hint="eastAsia" w:ascii="仿宋" w:hAnsi="仿宋" w:eastAsia="仿宋"/>
          <w:color w:val="auto"/>
          <w:w w:val="80"/>
          <w:kern w:val="16"/>
          <w:sz w:val="24"/>
          <w:szCs w:val="30"/>
        </w:rPr>
        <w:t>和韶关市公共资源交易</w:t>
      </w:r>
      <w:r>
        <w:rPr>
          <w:rFonts w:hint="eastAsia" w:ascii="仿宋" w:hAnsi="仿宋" w:eastAsia="仿宋"/>
          <w:color w:val="auto"/>
          <w:w w:val="80"/>
          <w:kern w:val="16"/>
          <w:sz w:val="24"/>
          <w:szCs w:val="30"/>
          <w:lang w:val="en-US" w:eastAsia="zh-CN"/>
        </w:rPr>
        <w:t>一体化</w:t>
      </w:r>
      <w:r>
        <w:rPr>
          <w:rFonts w:hint="eastAsia" w:ascii="仿宋" w:hAnsi="仿宋" w:eastAsia="仿宋"/>
          <w:color w:val="auto"/>
          <w:w w:val="80"/>
          <w:kern w:val="16"/>
          <w:sz w:val="24"/>
          <w:szCs w:val="30"/>
        </w:rPr>
        <w:t>平台政府采购交易系统供应商入库手续的，详见韶关市公共资源交易</w:t>
      </w:r>
      <w:r>
        <w:rPr>
          <w:rFonts w:hint="eastAsia" w:ascii="仿宋" w:hAnsi="仿宋" w:eastAsia="仿宋"/>
          <w:color w:val="auto"/>
          <w:w w:val="80"/>
          <w:kern w:val="16"/>
          <w:sz w:val="24"/>
          <w:szCs w:val="30"/>
          <w:lang w:val="en-US" w:eastAsia="zh-CN"/>
        </w:rPr>
        <w:t>一体化</w:t>
      </w:r>
      <w:r>
        <w:rPr>
          <w:rFonts w:hint="eastAsia" w:ascii="仿宋" w:hAnsi="仿宋" w:eastAsia="仿宋"/>
          <w:color w:val="auto"/>
          <w:w w:val="80"/>
          <w:kern w:val="16"/>
          <w:sz w:val="24"/>
          <w:szCs w:val="30"/>
        </w:rPr>
        <w:t>平台“通知公告”栏的《</w:t>
      </w:r>
      <w:r>
        <w:rPr>
          <w:rFonts w:ascii="仿宋" w:hAnsi="仿宋" w:eastAsia="仿宋"/>
          <w:b/>
          <w:bCs/>
          <w:color w:val="auto"/>
          <w:w w:val="80"/>
          <w:kern w:val="16"/>
          <w:sz w:val="24"/>
          <w:szCs w:val="30"/>
        </w:rPr>
        <w:t>政府采购供应商办理CA及入库公告</w:t>
      </w:r>
      <w:r>
        <w:rPr>
          <w:rFonts w:hint="eastAsia" w:ascii="仿宋" w:hAnsi="仿宋" w:eastAsia="仿宋"/>
          <w:color w:val="auto"/>
          <w:w w:val="80"/>
          <w:kern w:val="16"/>
          <w:sz w:val="24"/>
          <w:szCs w:val="30"/>
        </w:rPr>
        <w:t>》，如需其它技术支持，请联系</w:t>
      </w:r>
      <w:r>
        <w:rPr>
          <w:rFonts w:hint="eastAsia" w:ascii="仿宋" w:hAnsi="仿宋" w:eastAsia="仿宋" w:cs="Times New Roman"/>
          <w:b/>
          <w:bCs/>
          <w:color w:val="auto"/>
          <w:w w:val="80"/>
          <w:kern w:val="16"/>
          <w:sz w:val="24"/>
          <w:szCs w:val="30"/>
        </w:rPr>
        <w:t>18607578490/0751-8379671 伍工</w:t>
      </w:r>
      <w:r>
        <w:rPr>
          <w:rFonts w:hint="eastAsia" w:ascii="仿宋" w:hAnsi="仿宋" w:eastAsia="仿宋"/>
          <w:color w:val="auto"/>
          <w:w w:val="80"/>
          <w:kern w:val="16"/>
          <w:sz w:val="24"/>
          <w:szCs w:val="30"/>
        </w:rPr>
        <w:t>]。</w:t>
      </w:r>
    </w:p>
    <w:p>
      <w:pPr>
        <w:snapToGrid w:val="0"/>
        <w:spacing w:line="360" w:lineRule="exact"/>
        <w:rPr>
          <w:rFonts w:hint="eastAsia" w:ascii="仿宋" w:hAnsi="仿宋" w:eastAsia="仿宋"/>
          <w:color w:val="auto"/>
          <w:w w:val="80"/>
          <w:kern w:val="16"/>
          <w:sz w:val="24"/>
          <w:szCs w:val="30"/>
        </w:rPr>
      </w:pPr>
      <w:r>
        <w:rPr>
          <w:rFonts w:hint="eastAsia" w:ascii="仿宋" w:hAnsi="仿宋" w:eastAsia="仿宋"/>
          <w:color w:val="auto"/>
          <w:w w:val="80"/>
          <w:kern w:val="16"/>
          <w:sz w:val="24"/>
          <w:szCs w:val="30"/>
        </w:rPr>
        <w:t>四、供应商报名参与分包项目的多个分包时，应当对应各分包</w:t>
      </w:r>
      <w:r>
        <w:rPr>
          <w:rFonts w:hint="eastAsia" w:ascii="仿宋" w:hAnsi="仿宋" w:eastAsia="仿宋"/>
          <w:b/>
          <w:bCs/>
          <w:color w:val="auto"/>
          <w:w w:val="80"/>
          <w:kern w:val="16"/>
          <w:sz w:val="24"/>
          <w:szCs w:val="30"/>
        </w:rPr>
        <w:t>分别报名</w:t>
      </w:r>
      <w:r>
        <w:rPr>
          <w:rFonts w:hint="eastAsia" w:ascii="仿宋" w:hAnsi="仿宋" w:eastAsia="仿宋"/>
          <w:color w:val="auto"/>
          <w:w w:val="80"/>
          <w:kern w:val="16"/>
          <w:sz w:val="24"/>
          <w:szCs w:val="28"/>
        </w:rPr>
        <w:t>。投标时应当仔细检查</w:t>
      </w:r>
      <w:r>
        <w:rPr>
          <w:rFonts w:hint="eastAsia" w:ascii="仿宋" w:hAnsi="仿宋" w:eastAsia="仿宋"/>
          <w:b/>
          <w:bCs/>
          <w:color w:val="auto"/>
          <w:w w:val="80"/>
          <w:kern w:val="16"/>
          <w:sz w:val="24"/>
          <w:szCs w:val="28"/>
        </w:rPr>
        <w:t>分包号</w:t>
      </w:r>
      <w:r>
        <w:rPr>
          <w:rFonts w:hint="eastAsia" w:ascii="仿宋" w:hAnsi="仿宋" w:eastAsia="仿宋"/>
          <w:color w:val="auto"/>
          <w:w w:val="80"/>
          <w:kern w:val="16"/>
          <w:sz w:val="24"/>
          <w:szCs w:val="28"/>
        </w:rPr>
        <w:t>，分包号与分包名称必须对应。</w:t>
      </w:r>
    </w:p>
    <w:p>
      <w:pPr>
        <w:snapToGrid w:val="0"/>
        <w:spacing w:line="360" w:lineRule="exact"/>
        <w:rPr>
          <w:rFonts w:hint="eastAsia" w:ascii="仿宋" w:hAnsi="仿宋" w:eastAsia="仿宋"/>
          <w:color w:val="auto"/>
          <w:w w:val="80"/>
          <w:kern w:val="16"/>
          <w:sz w:val="24"/>
          <w:szCs w:val="28"/>
        </w:rPr>
      </w:pPr>
      <w:r>
        <w:rPr>
          <w:rFonts w:hint="eastAsia" w:ascii="仿宋" w:hAnsi="仿宋" w:eastAsia="仿宋"/>
          <w:color w:val="auto"/>
          <w:w w:val="80"/>
          <w:kern w:val="16"/>
          <w:sz w:val="24"/>
          <w:szCs w:val="28"/>
        </w:rPr>
        <w:t>五、供应商报名参与已发布更正公告的项目，应当按报名流程在原采购公告处进行操作（更正公告不具备报名功能）。</w:t>
      </w:r>
    </w:p>
    <w:p>
      <w:pPr>
        <w:snapToGrid w:val="0"/>
        <w:spacing w:line="360" w:lineRule="exact"/>
        <w:rPr>
          <w:rFonts w:hint="eastAsia" w:ascii="仿宋" w:hAnsi="仿宋" w:eastAsia="仿宋"/>
          <w:color w:val="auto"/>
          <w:w w:val="80"/>
          <w:kern w:val="16"/>
          <w:sz w:val="24"/>
          <w:szCs w:val="28"/>
        </w:rPr>
      </w:pPr>
      <w:r>
        <w:rPr>
          <w:rFonts w:hint="eastAsia" w:ascii="仿宋" w:hAnsi="仿宋" w:eastAsia="仿宋"/>
          <w:color w:val="auto"/>
          <w:w w:val="80"/>
          <w:kern w:val="16"/>
          <w:sz w:val="24"/>
          <w:szCs w:val="30"/>
        </w:rPr>
        <w:t>六、</w:t>
      </w:r>
      <w:r>
        <w:rPr>
          <w:rFonts w:hint="eastAsia" w:ascii="仿宋" w:hAnsi="仿宋" w:eastAsia="仿宋"/>
          <w:color w:val="auto"/>
          <w:w w:val="80"/>
          <w:kern w:val="16"/>
          <w:sz w:val="24"/>
          <w:szCs w:val="28"/>
        </w:rPr>
        <w:t>供应商报名参与重新采购的项目时，应当</w:t>
      </w:r>
      <w:r>
        <w:rPr>
          <w:rFonts w:hint="eastAsia" w:ascii="仿宋" w:hAnsi="仿宋" w:eastAsia="仿宋"/>
          <w:color w:val="auto"/>
          <w:w w:val="80"/>
          <w:sz w:val="24"/>
          <w:szCs w:val="28"/>
        </w:rPr>
        <w:t>登录</w:t>
      </w:r>
      <w:r>
        <w:rPr>
          <w:rFonts w:hint="eastAsia" w:ascii="仿宋" w:hAnsi="仿宋" w:eastAsia="仿宋"/>
          <w:color w:val="auto"/>
          <w:w w:val="80"/>
          <w:kern w:val="16"/>
          <w:sz w:val="24"/>
          <w:szCs w:val="28"/>
        </w:rPr>
        <w:t>政府采购交易系统</w:t>
      </w:r>
      <w:r>
        <w:rPr>
          <w:rFonts w:hint="eastAsia" w:ascii="仿宋" w:hAnsi="仿宋" w:eastAsia="仿宋"/>
          <w:b/>
          <w:bCs/>
          <w:color w:val="auto"/>
          <w:w w:val="80"/>
          <w:kern w:val="16"/>
          <w:sz w:val="24"/>
          <w:szCs w:val="28"/>
        </w:rPr>
        <w:t>重新报名</w:t>
      </w:r>
      <w:r>
        <w:rPr>
          <w:rFonts w:hint="eastAsia" w:ascii="仿宋" w:hAnsi="仿宋" w:eastAsia="仿宋"/>
          <w:color w:val="auto"/>
          <w:w w:val="80"/>
          <w:sz w:val="24"/>
          <w:szCs w:val="28"/>
        </w:rPr>
        <w:t>。</w:t>
      </w:r>
    </w:p>
    <w:p>
      <w:pPr>
        <w:snapToGrid w:val="0"/>
        <w:spacing w:line="360" w:lineRule="exact"/>
        <w:rPr>
          <w:rFonts w:hint="eastAsia" w:ascii="仿宋" w:hAnsi="仿宋" w:eastAsia="仿宋"/>
          <w:color w:val="auto"/>
          <w:w w:val="80"/>
          <w:kern w:val="16"/>
          <w:sz w:val="24"/>
          <w:szCs w:val="28"/>
        </w:rPr>
      </w:pPr>
      <w:r>
        <w:rPr>
          <w:rFonts w:hint="eastAsia" w:ascii="仿宋" w:hAnsi="仿宋" w:eastAsia="仿宋"/>
          <w:color w:val="auto"/>
          <w:w w:val="80"/>
          <w:kern w:val="16"/>
          <w:sz w:val="24"/>
          <w:szCs w:val="30"/>
        </w:rPr>
        <w:t>七、</w:t>
      </w:r>
      <w:r>
        <w:rPr>
          <w:rFonts w:hint="eastAsia" w:ascii="仿宋" w:hAnsi="仿宋" w:eastAsia="仿宋"/>
          <w:color w:val="auto"/>
          <w:w w:val="80"/>
          <w:kern w:val="16"/>
          <w:sz w:val="24"/>
          <w:szCs w:val="28"/>
        </w:rPr>
        <w:t>请仔细检查</w:t>
      </w:r>
      <w:r>
        <w:rPr>
          <w:rFonts w:hint="eastAsia" w:ascii="仿宋" w:hAnsi="仿宋" w:eastAsia="仿宋"/>
          <w:color w:val="auto"/>
          <w:w w:val="80"/>
          <w:kern w:val="16"/>
          <w:sz w:val="24"/>
          <w:szCs w:val="28"/>
          <w:lang w:val="en-US" w:eastAsia="zh-CN"/>
        </w:rPr>
        <w:t>投标</w:t>
      </w:r>
      <w:r>
        <w:rPr>
          <w:rFonts w:hint="eastAsia" w:ascii="仿宋" w:hAnsi="仿宋" w:eastAsia="仿宋"/>
          <w:color w:val="auto"/>
          <w:w w:val="80"/>
          <w:kern w:val="16"/>
          <w:sz w:val="24"/>
          <w:szCs w:val="28"/>
          <w:lang w:eastAsia="zh-CN"/>
        </w:rPr>
        <w:t>文件</w:t>
      </w:r>
      <w:r>
        <w:rPr>
          <w:rFonts w:hint="eastAsia" w:ascii="仿宋" w:hAnsi="仿宋" w:eastAsia="仿宋"/>
          <w:color w:val="auto"/>
          <w:w w:val="80"/>
          <w:kern w:val="16"/>
          <w:sz w:val="24"/>
          <w:szCs w:val="28"/>
        </w:rPr>
        <w:t>是否已按顺序</w:t>
      </w:r>
      <w:r>
        <w:rPr>
          <w:rFonts w:hint="eastAsia" w:ascii="仿宋" w:hAnsi="仿宋" w:eastAsia="仿宋"/>
          <w:b/>
          <w:bCs/>
          <w:color w:val="auto"/>
          <w:w w:val="80"/>
          <w:kern w:val="16"/>
          <w:sz w:val="24"/>
          <w:szCs w:val="28"/>
        </w:rPr>
        <w:t>编制页码</w:t>
      </w:r>
      <w:r>
        <w:rPr>
          <w:rFonts w:hint="eastAsia" w:ascii="仿宋" w:hAnsi="仿宋" w:eastAsia="仿宋"/>
          <w:color w:val="auto"/>
          <w:w w:val="80"/>
          <w:kern w:val="16"/>
          <w:sz w:val="24"/>
          <w:szCs w:val="28"/>
        </w:rPr>
        <w:t>，是否按</w:t>
      </w:r>
      <w:r>
        <w:rPr>
          <w:rFonts w:hint="eastAsia" w:ascii="仿宋" w:hAnsi="仿宋" w:eastAsia="仿宋"/>
          <w:color w:val="auto"/>
          <w:w w:val="80"/>
          <w:kern w:val="16"/>
          <w:sz w:val="24"/>
          <w:szCs w:val="28"/>
          <w:lang w:eastAsia="zh-CN"/>
        </w:rPr>
        <w:t>遴选文件</w:t>
      </w:r>
      <w:r>
        <w:rPr>
          <w:rFonts w:hint="eastAsia" w:ascii="仿宋" w:hAnsi="仿宋" w:eastAsia="仿宋"/>
          <w:color w:val="auto"/>
          <w:w w:val="80"/>
          <w:kern w:val="16"/>
          <w:sz w:val="24"/>
          <w:szCs w:val="28"/>
        </w:rPr>
        <w:t>要求</w:t>
      </w:r>
      <w:r>
        <w:rPr>
          <w:rFonts w:hint="eastAsia" w:ascii="仿宋" w:hAnsi="仿宋" w:eastAsia="仿宋"/>
          <w:b/>
          <w:bCs/>
          <w:color w:val="auto"/>
          <w:w w:val="80"/>
          <w:kern w:val="16"/>
          <w:sz w:val="24"/>
          <w:szCs w:val="28"/>
        </w:rPr>
        <w:t>签署</w:t>
      </w:r>
      <w:r>
        <w:rPr>
          <w:rFonts w:hint="eastAsia" w:ascii="仿宋" w:hAnsi="仿宋" w:eastAsia="仿宋"/>
          <w:color w:val="auto"/>
          <w:w w:val="80"/>
          <w:kern w:val="16"/>
          <w:sz w:val="24"/>
          <w:szCs w:val="28"/>
        </w:rPr>
        <w:t>。</w:t>
      </w:r>
    </w:p>
    <w:p>
      <w:pPr>
        <w:tabs>
          <w:tab w:val="left" w:pos="851"/>
        </w:tabs>
        <w:spacing w:line="360" w:lineRule="exact"/>
        <w:rPr>
          <w:rFonts w:hint="eastAsia" w:ascii="仿宋" w:hAnsi="仿宋" w:eastAsia="仿宋"/>
          <w:color w:val="auto"/>
          <w:w w:val="80"/>
          <w:kern w:val="16"/>
          <w:sz w:val="24"/>
          <w:szCs w:val="28"/>
        </w:rPr>
      </w:pPr>
      <w:r>
        <w:rPr>
          <w:rFonts w:hint="eastAsia" w:ascii="仿宋" w:hAnsi="仿宋" w:eastAsia="仿宋"/>
          <w:color w:val="auto"/>
          <w:w w:val="80"/>
          <w:kern w:val="16"/>
          <w:sz w:val="24"/>
          <w:szCs w:val="28"/>
          <w:lang w:val="en-US" w:eastAsia="zh-CN"/>
        </w:rPr>
        <w:t>八</w:t>
      </w:r>
      <w:r>
        <w:rPr>
          <w:rFonts w:hint="eastAsia" w:ascii="仿宋" w:hAnsi="仿宋" w:eastAsia="仿宋"/>
          <w:color w:val="auto"/>
          <w:w w:val="80"/>
          <w:kern w:val="16"/>
          <w:sz w:val="24"/>
          <w:szCs w:val="28"/>
        </w:rPr>
        <w:t>、供应商为中型、小型、微型企业的，请提交《中小企业声明函》。</w:t>
      </w:r>
    </w:p>
    <w:p>
      <w:pPr>
        <w:jc w:val="both"/>
        <w:rPr>
          <w:rFonts w:ascii="仿宋" w:hAnsi="仿宋" w:eastAsia="仿宋"/>
          <w:b/>
          <w:bCs/>
          <w:color w:val="auto"/>
          <w:w w:val="80"/>
          <w:kern w:val="16"/>
          <w:sz w:val="32"/>
          <w:szCs w:val="28"/>
        </w:rPr>
      </w:pPr>
      <w:r>
        <w:rPr>
          <w:rFonts w:hint="eastAsia" w:ascii="仿宋" w:hAnsi="仿宋" w:eastAsia="仿宋"/>
          <w:color w:val="auto"/>
          <w:w w:val="80"/>
          <w:kern w:val="16"/>
          <w:sz w:val="24"/>
          <w:szCs w:val="28"/>
          <w:lang w:val="en-US" w:eastAsia="zh-CN"/>
        </w:rPr>
        <w:t>九</w:t>
      </w:r>
      <w:r>
        <w:rPr>
          <w:rFonts w:hint="eastAsia" w:ascii="仿宋" w:hAnsi="仿宋" w:eastAsia="仿宋"/>
          <w:color w:val="auto"/>
          <w:w w:val="80"/>
          <w:kern w:val="16"/>
          <w:sz w:val="24"/>
          <w:szCs w:val="28"/>
        </w:rPr>
        <w:t>、中标供应商</w:t>
      </w:r>
      <w:r>
        <w:rPr>
          <w:rFonts w:hint="eastAsia" w:ascii="仿宋" w:hAnsi="仿宋" w:eastAsia="仿宋"/>
          <w:color w:val="auto"/>
          <w:w w:val="80"/>
          <w:sz w:val="24"/>
          <w:szCs w:val="28"/>
        </w:rPr>
        <w:t>到采购代理机构政府采购部领取中标通知书。</w:t>
      </w:r>
      <w:r>
        <w:rPr>
          <w:rFonts w:hint="eastAsia" w:ascii="黑体" w:eastAsia="黑体"/>
          <w:b/>
          <w:bCs/>
          <w:color w:val="auto"/>
          <w:sz w:val="44"/>
          <w:szCs w:val="44"/>
        </w:rPr>
        <w:br w:type="page"/>
      </w:r>
    </w:p>
    <w:p>
      <w:pPr>
        <w:widowControl/>
        <w:shd w:val="clear" w:color="auto" w:fill="FFFFFF"/>
        <w:spacing w:line="360" w:lineRule="auto"/>
        <w:ind w:firstLine="515" w:firstLineChars="200"/>
        <w:jc w:val="center"/>
        <w:textAlignment w:val="center"/>
        <w:rPr>
          <w:rFonts w:hint="eastAsia" w:ascii="仿宋" w:hAnsi="仿宋" w:eastAsia="仿宋"/>
          <w:b/>
          <w:bCs/>
          <w:color w:val="auto"/>
          <w:w w:val="80"/>
          <w:kern w:val="16"/>
          <w:sz w:val="32"/>
          <w:szCs w:val="28"/>
        </w:rPr>
      </w:pPr>
      <w:r>
        <w:rPr>
          <w:rFonts w:hint="eastAsia" w:ascii="仿宋" w:hAnsi="仿宋" w:eastAsia="仿宋"/>
          <w:b/>
          <w:bCs/>
          <w:color w:val="auto"/>
          <w:w w:val="80"/>
          <w:kern w:val="16"/>
          <w:sz w:val="32"/>
          <w:szCs w:val="28"/>
        </w:rPr>
        <w:t>总目录</w:t>
      </w:r>
    </w:p>
    <w:p>
      <w:pPr>
        <w:tabs>
          <w:tab w:val="left" w:pos="851"/>
        </w:tabs>
        <w:spacing w:line="360" w:lineRule="auto"/>
        <w:jc w:val="left"/>
        <w:rPr>
          <w:rFonts w:hint="eastAsia" w:ascii="仿宋" w:hAnsi="仿宋" w:eastAsia="仿宋"/>
          <w:color w:val="auto"/>
          <w:w w:val="80"/>
          <w:kern w:val="16"/>
          <w:sz w:val="28"/>
          <w:szCs w:val="28"/>
        </w:rPr>
      </w:pPr>
    </w:p>
    <w:p>
      <w:pPr>
        <w:tabs>
          <w:tab w:val="left" w:pos="851"/>
        </w:tabs>
        <w:spacing w:line="360" w:lineRule="auto"/>
        <w:jc w:val="left"/>
        <w:rPr>
          <w:rFonts w:hint="eastAsia" w:ascii="仿宋" w:hAnsi="仿宋" w:eastAsia="仿宋"/>
          <w:color w:val="auto"/>
          <w:w w:val="80"/>
          <w:kern w:val="16"/>
          <w:sz w:val="28"/>
          <w:szCs w:val="28"/>
        </w:rPr>
      </w:pPr>
      <w:r>
        <w:rPr>
          <w:rFonts w:hint="eastAsia" w:ascii="仿宋" w:hAnsi="仿宋" w:eastAsia="仿宋"/>
          <w:color w:val="auto"/>
          <w:w w:val="80"/>
          <w:kern w:val="16"/>
          <w:sz w:val="28"/>
          <w:szCs w:val="28"/>
        </w:rPr>
        <w:t>第一部分　投标邀请函</w:t>
      </w:r>
    </w:p>
    <w:p>
      <w:pPr>
        <w:tabs>
          <w:tab w:val="left" w:pos="851"/>
        </w:tabs>
        <w:spacing w:line="360" w:lineRule="auto"/>
        <w:jc w:val="left"/>
        <w:rPr>
          <w:rFonts w:hint="eastAsia" w:ascii="仿宋" w:hAnsi="仿宋" w:eastAsia="仿宋"/>
          <w:color w:val="auto"/>
          <w:w w:val="80"/>
          <w:kern w:val="16"/>
          <w:sz w:val="28"/>
          <w:szCs w:val="28"/>
        </w:rPr>
      </w:pPr>
      <w:r>
        <w:rPr>
          <w:rFonts w:hint="eastAsia" w:ascii="仿宋" w:hAnsi="仿宋" w:eastAsia="仿宋"/>
          <w:color w:val="auto"/>
          <w:w w:val="80"/>
          <w:kern w:val="16"/>
          <w:sz w:val="28"/>
          <w:szCs w:val="28"/>
        </w:rPr>
        <w:t>第二部分　用户需求书</w:t>
      </w:r>
    </w:p>
    <w:p>
      <w:pPr>
        <w:tabs>
          <w:tab w:val="left" w:pos="851"/>
        </w:tabs>
        <w:spacing w:line="360" w:lineRule="auto"/>
        <w:jc w:val="left"/>
        <w:rPr>
          <w:rFonts w:hint="eastAsia" w:ascii="仿宋" w:hAnsi="仿宋" w:eastAsia="仿宋"/>
          <w:color w:val="auto"/>
          <w:w w:val="80"/>
          <w:kern w:val="16"/>
          <w:sz w:val="28"/>
          <w:szCs w:val="28"/>
        </w:rPr>
      </w:pPr>
      <w:r>
        <w:rPr>
          <w:rFonts w:hint="eastAsia" w:ascii="仿宋" w:hAnsi="仿宋" w:eastAsia="仿宋"/>
          <w:color w:val="auto"/>
          <w:w w:val="80"/>
          <w:kern w:val="16"/>
          <w:sz w:val="28"/>
          <w:szCs w:val="28"/>
        </w:rPr>
        <w:t>第三部分　供应商须知</w:t>
      </w:r>
    </w:p>
    <w:p>
      <w:pPr>
        <w:tabs>
          <w:tab w:val="left" w:pos="851"/>
        </w:tabs>
        <w:spacing w:line="360" w:lineRule="auto"/>
        <w:jc w:val="left"/>
        <w:rPr>
          <w:rFonts w:hint="eastAsia" w:ascii="仿宋" w:hAnsi="仿宋" w:eastAsia="仿宋"/>
          <w:color w:val="auto"/>
          <w:w w:val="80"/>
          <w:kern w:val="16"/>
          <w:sz w:val="28"/>
          <w:szCs w:val="28"/>
        </w:rPr>
      </w:pPr>
      <w:r>
        <w:rPr>
          <w:rFonts w:hint="eastAsia" w:ascii="仿宋" w:hAnsi="仿宋" w:eastAsia="仿宋"/>
          <w:color w:val="auto"/>
          <w:w w:val="80"/>
          <w:kern w:val="16"/>
          <w:sz w:val="28"/>
          <w:szCs w:val="28"/>
        </w:rPr>
        <w:t>第四部分　开标、资格审查、评标、定标</w:t>
      </w:r>
    </w:p>
    <w:p>
      <w:pPr>
        <w:tabs>
          <w:tab w:val="left" w:pos="851"/>
        </w:tabs>
        <w:spacing w:line="360" w:lineRule="auto"/>
        <w:jc w:val="left"/>
        <w:rPr>
          <w:rFonts w:hint="eastAsia" w:ascii="仿宋" w:hAnsi="仿宋" w:eastAsia="仿宋"/>
          <w:color w:val="auto"/>
          <w:w w:val="80"/>
          <w:kern w:val="16"/>
          <w:sz w:val="28"/>
          <w:szCs w:val="28"/>
        </w:rPr>
      </w:pPr>
      <w:r>
        <w:rPr>
          <w:rFonts w:hint="eastAsia" w:ascii="仿宋" w:hAnsi="仿宋" w:eastAsia="仿宋"/>
          <w:color w:val="auto"/>
          <w:w w:val="80"/>
          <w:kern w:val="16"/>
          <w:sz w:val="28"/>
          <w:szCs w:val="28"/>
        </w:rPr>
        <w:t>第五部分　合同文本</w:t>
      </w:r>
    </w:p>
    <w:p>
      <w:pPr>
        <w:tabs>
          <w:tab w:val="left" w:pos="851"/>
        </w:tabs>
        <w:spacing w:line="360" w:lineRule="auto"/>
        <w:jc w:val="left"/>
        <w:rPr>
          <w:rFonts w:hint="eastAsia" w:ascii="仿宋" w:hAnsi="仿宋" w:eastAsia="仿宋"/>
          <w:color w:val="auto"/>
          <w:w w:val="80"/>
          <w:kern w:val="16"/>
          <w:sz w:val="28"/>
          <w:szCs w:val="28"/>
        </w:rPr>
      </w:pPr>
      <w:r>
        <w:rPr>
          <w:rFonts w:hint="eastAsia" w:ascii="仿宋" w:hAnsi="仿宋" w:eastAsia="仿宋"/>
          <w:color w:val="auto"/>
          <w:w w:val="80"/>
          <w:kern w:val="16"/>
          <w:sz w:val="28"/>
          <w:szCs w:val="28"/>
        </w:rPr>
        <w:t>第六部分　</w:t>
      </w:r>
      <w:r>
        <w:rPr>
          <w:rFonts w:hint="eastAsia" w:ascii="仿宋" w:hAnsi="仿宋" w:eastAsia="仿宋"/>
          <w:color w:val="auto"/>
          <w:w w:val="80"/>
          <w:kern w:val="16"/>
          <w:sz w:val="28"/>
          <w:szCs w:val="28"/>
          <w:lang w:val="en-US" w:eastAsia="zh-CN"/>
        </w:rPr>
        <w:t>投标</w:t>
      </w:r>
      <w:r>
        <w:rPr>
          <w:rFonts w:hint="eastAsia" w:ascii="仿宋" w:hAnsi="仿宋" w:eastAsia="仿宋"/>
          <w:color w:val="auto"/>
          <w:w w:val="80"/>
          <w:kern w:val="16"/>
          <w:sz w:val="28"/>
          <w:szCs w:val="28"/>
          <w:lang w:eastAsia="zh-CN"/>
        </w:rPr>
        <w:t>文件</w:t>
      </w:r>
      <w:r>
        <w:rPr>
          <w:rFonts w:hint="eastAsia" w:ascii="仿宋" w:hAnsi="仿宋" w:eastAsia="仿宋"/>
          <w:color w:val="auto"/>
          <w:w w:val="80"/>
          <w:kern w:val="16"/>
          <w:sz w:val="28"/>
          <w:szCs w:val="28"/>
        </w:rPr>
        <w:t>格式</w:t>
      </w:r>
    </w:p>
    <w:p>
      <w:pPr>
        <w:tabs>
          <w:tab w:val="left" w:pos="851"/>
        </w:tabs>
        <w:spacing w:line="360" w:lineRule="auto"/>
        <w:jc w:val="left"/>
        <w:rPr>
          <w:rFonts w:hint="eastAsia" w:ascii="仿宋" w:hAnsi="仿宋" w:eastAsia="仿宋"/>
          <w:color w:val="auto"/>
          <w:w w:val="80"/>
          <w:kern w:val="16"/>
          <w:sz w:val="28"/>
          <w:szCs w:val="28"/>
        </w:rPr>
      </w:pPr>
    </w:p>
    <w:p>
      <w:pPr>
        <w:pStyle w:val="2"/>
        <w:jc w:val="center"/>
        <w:rPr>
          <w:rFonts w:hint="eastAsia" w:ascii="仿宋" w:hAnsi="仿宋" w:eastAsia="仿宋"/>
          <w:color w:val="auto"/>
          <w:sz w:val="52"/>
          <w:szCs w:val="52"/>
          <w:lang w:val="zh-CN"/>
        </w:rPr>
      </w:pPr>
      <w:r>
        <w:rPr>
          <w:rFonts w:hint="eastAsia" w:ascii="仿宋" w:hAnsi="仿宋" w:eastAsia="仿宋"/>
          <w:color w:val="auto"/>
          <w:sz w:val="52"/>
          <w:szCs w:val="52"/>
          <w:lang w:val="zh-CN"/>
        </w:rPr>
        <w:br w:type="page"/>
      </w:r>
    </w:p>
    <w:p>
      <w:pPr>
        <w:numPr>
          <w:ins w:id="14" w:author="Sky123.Org" w:date="2017-02-23T11:03:00Z"/>
        </w:numPr>
        <w:spacing w:line="360" w:lineRule="auto"/>
        <w:ind w:right="560"/>
        <w:jc w:val="center"/>
        <w:rPr>
          <w:rFonts w:hint="eastAsia" w:ascii="仿宋" w:hAnsi="仿宋" w:eastAsia="仿宋"/>
          <w:color w:val="auto"/>
          <w:sz w:val="52"/>
        </w:rPr>
      </w:pPr>
    </w:p>
    <w:p>
      <w:pPr>
        <w:numPr>
          <w:ins w:id="15" w:author="Sky123.Org" w:date="2017-02-23T11:03:00Z"/>
        </w:numPr>
        <w:spacing w:line="360" w:lineRule="auto"/>
        <w:ind w:right="560"/>
        <w:jc w:val="center"/>
        <w:rPr>
          <w:rFonts w:hint="eastAsia" w:ascii="仿宋" w:hAnsi="仿宋" w:eastAsia="仿宋"/>
          <w:color w:val="auto"/>
          <w:sz w:val="52"/>
        </w:rPr>
      </w:pPr>
    </w:p>
    <w:p>
      <w:pPr>
        <w:numPr>
          <w:ins w:id="16" w:author="Sky123.Org" w:date="2017-02-23T11:03:00Z"/>
        </w:numPr>
        <w:spacing w:line="360" w:lineRule="auto"/>
        <w:jc w:val="center"/>
        <w:rPr>
          <w:rFonts w:hint="eastAsia" w:ascii="仿宋" w:hAnsi="仿宋" w:eastAsia="仿宋"/>
          <w:b/>
          <w:bCs/>
          <w:color w:val="auto"/>
          <w:sz w:val="28"/>
          <w:szCs w:val="28"/>
        </w:rPr>
      </w:pPr>
      <w:r>
        <w:rPr>
          <w:rFonts w:hint="eastAsia" w:ascii="仿宋" w:hAnsi="仿宋" w:eastAsia="仿宋"/>
          <w:b/>
          <w:bCs/>
          <w:color w:val="auto"/>
          <w:sz w:val="52"/>
        </w:rPr>
        <w:t>第一部分</w:t>
      </w:r>
    </w:p>
    <w:p>
      <w:pPr>
        <w:numPr>
          <w:ins w:id="17" w:author="Sky123.Org" w:date="2017-02-23T11:03:00Z"/>
        </w:numPr>
        <w:spacing w:line="360" w:lineRule="auto"/>
        <w:ind w:right="560"/>
        <w:jc w:val="center"/>
        <w:rPr>
          <w:rFonts w:hint="eastAsia" w:ascii="仿宋" w:hAnsi="仿宋" w:eastAsia="仿宋"/>
          <w:b/>
          <w:bCs/>
          <w:color w:val="auto"/>
          <w:sz w:val="28"/>
          <w:szCs w:val="28"/>
        </w:rPr>
      </w:pPr>
    </w:p>
    <w:p>
      <w:pPr>
        <w:numPr>
          <w:ins w:id="18" w:author="Sky123.Org" w:date="2017-02-23T11:03:00Z"/>
        </w:numPr>
        <w:spacing w:line="360" w:lineRule="auto"/>
        <w:ind w:right="560"/>
        <w:jc w:val="center"/>
        <w:rPr>
          <w:rFonts w:hint="eastAsia" w:ascii="仿宋" w:hAnsi="仿宋" w:eastAsia="仿宋"/>
          <w:b/>
          <w:bCs/>
          <w:color w:val="auto"/>
          <w:sz w:val="28"/>
          <w:szCs w:val="28"/>
        </w:rPr>
      </w:pPr>
    </w:p>
    <w:p>
      <w:pPr>
        <w:numPr>
          <w:ins w:id="19" w:author="Sky123.Org" w:date="2017-02-23T11:03:00Z"/>
        </w:numPr>
        <w:spacing w:line="360" w:lineRule="auto"/>
        <w:ind w:right="560"/>
        <w:jc w:val="center"/>
        <w:rPr>
          <w:rFonts w:hint="eastAsia" w:ascii="仿宋" w:hAnsi="仿宋" w:eastAsia="仿宋"/>
          <w:b/>
          <w:bCs/>
          <w:color w:val="auto"/>
          <w:sz w:val="28"/>
          <w:szCs w:val="28"/>
        </w:rPr>
      </w:pPr>
    </w:p>
    <w:p>
      <w:pPr>
        <w:tabs>
          <w:tab w:val="left" w:pos="851"/>
        </w:tabs>
        <w:spacing w:line="360" w:lineRule="auto"/>
        <w:jc w:val="center"/>
        <w:rPr>
          <w:rFonts w:hint="eastAsia" w:ascii="仿宋" w:hAnsi="仿宋" w:eastAsia="仿宋"/>
          <w:b/>
          <w:bCs/>
          <w:color w:val="auto"/>
          <w:w w:val="80"/>
          <w:kern w:val="16"/>
          <w:sz w:val="28"/>
          <w:szCs w:val="28"/>
        </w:rPr>
        <w:sectPr>
          <w:headerReference r:id="rId4" w:type="first"/>
          <w:footerReference r:id="rId7" w:type="first"/>
          <w:headerReference r:id="rId3" w:type="default"/>
          <w:footerReference r:id="rId5" w:type="default"/>
          <w:footerReference r:id="rId6" w:type="even"/>
          <w:pgSz w:w="11906" w:h="16838"/>
          <w:pgMar w:top="1440" w:right="1587" w:bottom="1440" w:left="1587" w:header="851" w:footer="709" w:gutter="0"/>
          <w:cols w:space="720" w:num="1"/>
          <w:docGrid w:linePitch="312" w:charSpace="0"/>
        </w:sectPr>
      </w:pPr>
      <w:r>
        <w:rPr>
          <w:rFonts w:hint="eastAsia" w:ascii="仿宋" w:hAnsi="仿宋" w:eastAsia="仿宋"/>
          <w:b/>
          <w:bCs/>
          <w:color w:val="auto"/>
          <w:sz w:val="72"/>
          <w:szCs w:val="72"/>
        </w:rPr>
        <w:t>投标邀请函</w:t>
      </w:r>
    </w:p>
    <w:p>
      <w:pPr>
        <w:keepNext w:val="0"/>
        <w:keepLines w:val="0"/>
        <w:pageBreakBefore w:val="0"/>
        <w:widowControl w:val="0"/>
        <w:kinsoku/>
        <w:wordWrap/>
        <w:overflowPunct/>
        <w:topLinePunct w:val="0"/>
        <w:autoSpaceDE/>
        <w:autoSpaceDN/>
        <w:bidi w:val="0"/>
        <w:spacing w:line="460" w:lineRule="exact"/>
        <w:ind w:firstLine="512" w:firstLineChars="200"/>
        <w:textAlignment w:val="auto"/>
        <w:outlineLvl w:val="9"/>
        <w:rPr>
          <w:rFonts w:hint="eastAsia" w:ascii="仿宋" w:hAnsi="仿宋" w:eastAsia="仿宋" w:cs="仿宋"/>
          <w:color w:val="auto"/>
          <w:w w:val="80"/>
          <w:kern w:val="16"/>
          <w:sz w:val="32"/>
          <w:szCs w:val="32"/>
          <w:lang w:val="en-US" w:eastAsia="zh-CN" w:bidi="ar"/>
        </w:rPr>
      </w:pPr>
      <w:r>
        <w:rPr>
          <w:rFonts w:hint="eastAsia" w:ascii="仿宋" w:hAnsi="仿宋" w:eastAsia="仿宋" w:cs="仿宋"/>
          <w:color w:val="auto"/>
          <w:w w:val="80"/>
          <w:kern w:val="16"/>
          <w:sz w:val="32"/>
          <w:szCs w:val="32"/>
          <w:lang w:val="en-US" w:eastAsia="zh-CN" w:bidi="ar"/>
        </w:rPr>
        <w:t>韶关市公共资源交易一体化平台2024年-2025年度运维运营服务项目遴选项目的潜在投标人应在韶关市公共资源交易一体化平台“政府采购交易系统”进行网上报名（详见“六、其他补充事宜”的“遴选项目注意事项”）获取遴选文件，并于</w:t>
      </w:r>
      <w:r>
        <w:rPr>
          <w:rFonts w:hint="eastAsia" w:ascii="仿宋" w:hAnsi="仿宋" w:eastAsia="仿宋" w:cs="仿宋"/>
          <w:color w:val="auto"/>
          <w:w w:val="80"/>
          <w:kern w:val="16"/>
          <w:sz w:val="32"/>
          <w:szCs w:val="32"/>
          <w:lang w:val="en-US" w:eastAsia="zh-CN" w:bidi="ar"/>
        </w:rPr>
        <w:t>2025年8月2</w:t>
      </w:r>
      <w:r>
        <w:rPr>
          <w:rFonts w:hint="eastAsia" w:ascii="仿宋" w:hAnsi="仿宋" w:eastAsia="仿宋" w:cs="仿宋"/>
          <w:color w:val="auto"/>
          <w:w w:val="80"/>
          <w:kern w:val="16"/>
          <w:sz w:val="32"/>
          <w:szCs w:val="32"/>
          <w:lang w:val="en-US" w:eastAsia="zh-CN" w:bidi="ar"/>
        </w:rPr>
        <w:t>6</w:t>
      </w:r>
      <w:r>
        <w:rPr>
          <w:rFonts w:hint="eastAsia" w:ascii="仿宋" w:hAnsi="仿宋" w:eastAsia="仿宋" w:cs="仿宋"/>
          <w:color w:val="auto"/>
          <w:w w:val="80"/>
          <w:kern w:val="16"/>
          <w:sz w:val="32"/>
          <w:szCs w:val="32"/>
          <w:lang w:val="en-US" w:eastAsia="zh-CN" w:bidi="ar"/>
        </w:rPr>
        <w:t>日</w:t>
      </w:r>
      <w:r>
        <w:rPr>
          <w:rFonts w:hint="eastAsia" w:ascii="仿宋" w:hAnsi="仿宋" w:eastAsia="仿宋" w:cs="仿宋"/>
          <w:color w:val="auto"/>
          <w:w w:val="80"/>
          <w:kern w:val="16"/>
          <w:sz w:val="32"/>
          <w:szCs w:val="32"/>
          <w:lang w:val="en-US" w:eastAsia="zh-CN" w:bidi="ar"/>
        </w:rPr>
        <w:t xml:space="preserve">9点30分（北京时间）前提交投标文件。 </w:t>
      </w:r>
    </w:p>
    <w:p>
      <w:pPr>
        <w:keepNext w:val="0"/>
        <w:keepLines w:val="0"/>
        <w:pageBreakBefore w:val="0"/>
        <w:widowControl w:val="0"/>
        <w:kinsoku/>
        <w:wordWrap/>
        <w:overflowPunct/>
        <w:topLinePunct w:val="0"/>
        <w:autoSpaceDE/>
        <w:autoSpaceDN/>
        <w:bidi w:val="0"/>
        <w:spacing w:line="460" w:lineRule="exact"/>
        <w:ind w:firstLine="512" w:firstLineChars="200"/>
        <w:textAlignment w:val="auto"/>
        <w:outlineLvl w:val="9"/>
        <w:rPr>
          <w:rFonts w:hint="eastAsia" w:ascii="仿宋" w:hAnsi="仿宋" w:eastAsia="仿宋" w:cs="仿宋"/>
          <w:color w:val="auto"/>
          <w:w w:val="80"/>
          <w:kern w:val="16"/>
          <w:sz w:val="32"/>
          <w:szCs w:val="32"/>
          <w:lang w:val="en-US" w:eastAsia="zh-CN" w:bidi="ar"/>
        </w:rPr>
      </w:pPr>
      <w:r>
        <w:rPr>
          <w:rFonts w:hint="eastAsia" w:ascii="仿宋" w:hAnsi="仿宋" w:eastAsia="仿宋" w:cs="仿宋"/>
          <w:color w:val="auto"/>
          <w:w w:val="80"/>
          <w:kern w:val="16"/>
          <w:sz w:val="32"/>
          <w:szCs w:val="32"/>
          <w:lang w:val="en-US" w:eastAsia="zh-CN" w:bidi="ar"/>
        </w:rPr>
        <w:t>一、项目基本情况</w:t>
      </w:r>
    </w:p>
    <w:p>
      <w:pPr>
        <w:keepNext w:val="0"/>
        <w:keepLines w:val="0"/>
        <w:pageBreakBefore w:val="0"/>
        <w:widowControl w:val="0"/>
        <w:kinsoku/>
        <w:wordWrap/>
        <w:overflowPunct/>
        <w:topLinePunct w:val="0"/>
        <w:autoSpaceDE/>
        <w:autoSpaceDN/>
        <w:bidi w:val="0"/>
        <w:spacing w:line="460" w:lineRule="exact"/>
        <w:ind w:firstLine="512" w:firstLineChars="200"/>
        <w:textAlignment w:val="auto"/>
        <w:outlineLvl w:val="9"/>
        <w:rPr>
          <w:rFonts w:hint="eastAsia" w:ascii="仿宋" w:hAnsi="仿宋" w:eastAsia="仿宋" w:cs="仿宋"/>
          <w:color w:val="auto"/>
          <w:w w:val="80"/>
          <w:kern w:val="16"/>
          <w:sz w:val="32"/>
          <w:szCs w:val="32"/>
          <w:lang w:val="en-US" w:eastAsia="zh-CN" w:bidi="ar"/>
        </w:rPr>
      </w:pPr>
      <w:r>
        <w:rPr>
          <w:rFonts w:hint="eastAsia" w:ascii="仿宋" w:hAnsi="仿宋" w:eastAsia="仿宋" w:cs="仿宋"/>
          <w:color w:val="auto"/>
          <w:w w:val="80"/>
          <w:kern w:val="16"/>
          <w:sz w:val="32"/>
          <w:szCs w:val="32"/>
          <w:lang w:val="en-US" w:eastAsia="zh-CN" w:bidi="ar"/>
        </w:rPr>
        <w:t>项目编号：SG25WT003</w:t>
      </w:r>
    </w:p>
    <w:p>
      <w:pPr>
        <w:keepNext w:val="0"/>
        <w:keepLines w:val="0"/>
        <w:pageBreakBefore w:val="0"/>
        <w:widowControl w:val="0"/>
        <w:kinsoku/>
        <w:wordWrap/>
        <w:overflowPunct/>
        <w:topLinePunct w:val="0"/>
        <w:autoSpaceDE/>
        <w:autoSpaceDN/>
        <w:bidi w:val="0"/>
        <w:spacing w:line="460" w:lineRule="exact"/>
        <w:ind w:firstLine="512" w:firstLineChars="200"/>
        <w:textAlignment w:val="auto"/>
        <w:outlineLvl w:val="9"/>
        <w:rPr>
          <w:rFonts w:hint="eastAsia" w:ascii="仿宋" w:hAnsi="仿宋" w:eastAsia="仿宋" w:cs="仿宋"/>
          <w:color w:val="auto"/>
          <w:w w:val="80"/>
          <w:kern w:val="16"/>
          <w:sz w:val="32"/>
          <w:szCs w:val="32"/>
          <w:lang w:val="en-US" w:eastAsia="zh-CN" w:bidi="ar"/>
        </w:rPr>
      </w:pPr>
      <w:r>
        <w:rPr>
          <w:rFonts w:hint="eastAsia" w:ascii="仿宋" w:hAnsi="仿宋" w:eastAsia="仿宋" w:cs="仿宋"/>
          <w:color w:val="auto"/>
          <w:w w:val="80"/>
          <w:kern w:val="16"/>
          <w:sz w:val="32"/>
          <w:szCs w:val="32"/>
          <w:lang w:val="en-US" w:eastAsia="zh-CN" w:bidi="ar"/>
        </w:rPr>
        <w:t>项目名称：韶关市公共资源交易一体化平台2024年-2025年度运维运营服务项目</w:t>
      </w:r>
    </w:p>
    <w:p>
      <w:pPr>
        <w:keepNext w:val="0"/>
        <w:keepLines w:val="0"/>
        <w:pageBreakBefore w:val="0"/>
        <w:widowControl w:val="0"/>
        <w:kinsoku/>
        <w:wordWrap/>
        <w:overflowPunct/>
        <w:topLinePunct w:val="0"/>
        <w:autoSpaceDE/>
        <w:autoSpaceDN/>
        <w:bidi w:val="0"/>
        <w:spacing w:line="460" w:lineRule="exact"/>
        <w:ind w:firstLine="512" w:firstLineChars="200"/>
        <w:textAlignment w:val="auto"/>
        <w:outlineLvl w:val="9"/>
        <w:rPr>
          <w:rFonts w:hint="default" w:ascii="仿宋" w:hAnsi="仿宋" w:eastAsia="仿宋" w:cs="仿宋"/>
          <w:color w:val="auto"/>
          <w:w w:val="80"/>
          <w:kern w:val="16"/>
          <w:sz w:val="32"/>
          <w:szCs w:val="32"/>
          <w:lang w:val="en-US" w:eastAsia="zh-CN" w:bidi="ar"/>
        </w:rPr>
      </w:pPr>
      <w:r>
        <w:rPr>
          <w:rFonts w:hint="eastAsia" w:ascii="仿宋" w:hAnsi="仿宋" w:eastAsia="仿宋" w:cs="仿宋"/>
          <w:color w:val="auto"/>
          <w:w w:val="80"/>
          <w:kern w:val="16"/>
          <w:sz w:val="32"/>
          <w:szCs w:val="32"/>
          <w:lang w:val="en-US" w:eastAsia="zh-CN" w:bidi="ar"/>
        </w:rPr>
        <w:t>预算金额（元）：562,445.82</w:t>
      </w:r>
    </w:p>
    <w:p>
      <w:pPr>
        <w:keepNext w:val="0"/>
        <w:keepLines w:val="0"/>
        <w:pageBreakBefore w:val="0"/>
        <w:widowControl w:val="0"/>
        <w:kinsoku/>
        <w:wordWrap/>
        <w:overflowPunct/>
        <w:topLinePunct w:val="0"/>
        <w:autoSpaceDE/>
        <w:autoSpaceDN/>
        <w:bidi w:val="0"/>
        <w:spacing w:line="460" w:lineRule="exact"/>
        <w:ind w:firstLine="512" w:firstLineChars="200"/>
        <w:textAlignment w:val="auto"/>
        <w:outlineLvl w:val="9"/>
        <w:rPr>
          <w:rFonts w:hint="eastAsia" w:ascii="仿宋" w:hAnsi="仿宋" w:eastAsia="仿宋" w:cs="仿宋"/>
          <w:color w:val="auto"/>
          <w:w w:val="80"/>
          <w:kern w:val="16"/>
          <w:sz w:val="32"/>
          <w:szCs w:val="32"/>
          <w:lang w:val="en-US" w:eastAsia="zh-CN" w:bidi="ar"/>
        </w:rPr>
      </w:pPr>
      <w:r>
        <w:rPr>
          <w:rFonts w:hint="eastAsia" w:ascii="仿宋" w:hAnsi="仿宋" w:eastAsia="仿宋" w:cs="仿宋"/>
          <w:color w:val="auto"/>
          <w:w w:val="80"/>
          <w:kern w:val="16"/>
          <w:sz w:val="32"/>
          <w:szCs w:val="32"/>
          <w:lang w:val="en-US" w:eastAsia="zh-CN" w:bidi="ar"/>
        </w:rPr>
        <w:t>采购需求：(包括但不限于标的的名称、数量、简要技术需求或服务要求等)</w:t>
      </w:r>
    </w:p>
    <w:p>
      <w:pPr>
        <w:keepNext w:val="0"/>
        <w:keepLines w:val="0"/>
        <w:pageBreakBefore w:val="0"/>
        <w:widowControl w:val="0"/>
        <w:kinsoku/>
        <w:wordWrap/>
        <w:overflowPunct/>
        <w:topLinePunct w:val="0"/>
        <w:autoSpaceDE/>
        <w:autoSpaceDN/>
        <w:bidi w:val="0"/>
        <w:spacing w:line="460" w:lineRule="exact"/>
        <w:ind w:firstLine="512" w:firstLineChars="200"/>
        <w:textAlignment w:val="auto"/>
        <w:outlineLvl w:val="9"/>
        <w:rPr>
          <w:rFonts w:hint="eastAsia" w:ascii="仿宋" w:hAnsi="仿宋" w:eastAsia="仿宋" w:cs="仿宋"/>
          <w:color w:val="auto"/>
          <w:w w:val="80"/>
          <w:kern w:val="16"/>
          <w:sz w:val="32"/>
          <w:szCs w:val="32"/>
          <w:lang w:val="en-US" w:eastAsia="zh-CN" w:bidi="ar"/>
        </w:rPr>
      </w:pPr>
      <w:r>
        <w:rPr>
          <w:rFonts w:hint="eastAsia" w:ascii="仿宋" w:hAnsi="仿宋" w:eastAsia="仿宋" w:cs="仿宋"/>
          <w:color w:val="auto"/>
          <w:w w:val="80"/>
          <w:kern w:val="16"/>
          <w:sz w:val="32"/>
          <w:szCs w:val="32"/>
          <w:lang w:val="en-US" w:eastAsia="zh-CN" w:bidi="ar"/>
        </w:rPr>
        <w:t>1、标的名称：韶关市公共资源交易一体化平台2024年-2025年度运维运营服务项目</w:t>
      </w:r>
    </w:p>
    <w:p>
      <w:pPr>
        <w:keepNext w:val="0"/>
        <w:keepLines w:val="0"/>
        <w:pageBreakBefore w:val="0"/>
        <w:widowControl w:val="0"/>
        <w:kinsoku/>
        <w:wordWrap/>
        <w:overflowPunct/>
        <w:topLinePunct w:val="0"/>
        <w:autoSpaceDE/>
        <w:autoSpaceDN/>
        <w:bidi w:val="0"/>
        <w:spacing w:line="460" w:lineRule="exact"/>
        <w:ind w:firstLine="512" w:firstLineChars="200"/>
        <w:textAlignment w:val="auto"/>
        <w:outlineLvl w:val="9"/>
        <w:rPr>
          <w:rFonts w:hint="eastAsia" w:ascii="仿宋" w:hAnsi="仿宋" w:eastAsia="仿宋" w:cs="仿宋"/>
          <w:color w:val="auto"/>
          <w:w w:val="80"/>
          <w:kern w:val="16"/>
          <w:sz w:val="32"/>
          <w:szCs w:val="32"/>
          <w:lang w:val="en-US" w:eastAsia="zh-CN" w:bidi="ar"/>
        </w:rPr>
      </w:pPr>
      <w:r>
        <w:rPr>
          <w:rFonts w:hint="eastAsia" w:ascii="仿宋" w:hAnsi="仿宋" w:eastAsia="仿宋" w:cs="仿宋"/>
          <w:color w:val="auto"/>
          <w:w w:val="80"/>
          <w:kern w:val="16"/>
          <w:sz w:val="32"/>
          <w:szCs w:val="32"/>
          <w:lang w:val="en-US" w:eastAsia="zh-CN" w:bidi="ar"/>
        </w:rPr>
        <w:t>2、标的数量：1年</w:t>
      </w:r>
    </w:p>
    <w:p>
      <w:pPr>
        <w:keepNext w:val="0"/>
        <w:keepLines w:val="0"/>
        <w:pageBreakBefore w:val="0"/>
        <w:widowControl w:val="0"/>
        <w:kinsoku/>
        <w:wordWrap/>
        <w:overflowPunct/>
        <w:topLinePunct w:val="0"/>
        <w:autoSpaceDE/>
        <w:autoSpaceDN/>
        <w:bidi w:val="0"/>
        <w:spacing w:line="460" w:lineRule="exact"/>
        <w:ind w:firstLine="512" w:firstLineChars="200"/>
        <w:textAlignment w:val="auto"/>
        <w:outlineLvl w:val="9"/>
        <w:rPr>
          <w:rFonts w:hint="eastAsia" w:ascii="仿宋" w:hAnsi="仿宋" w:eastAsia="仿宋" w:cs="仿宋"/>
          <w:color w:val="auto"/>
          <w:w w:val="80"/>
          <w:kern w:val="16"/>
          <w:sz w:val="32"/>
          <w:szCs w:val="32"/>
          <w:lang w:val="en-US" w:eastAsia="zh-CN" w:bidi="ar"/>
        </w:rPr>
      </w:pPr>
      <w:r>
        <w:rPr>
          <w:rFonts w:hint="eastAsia" w:ascii="仿宋" w:hAnsi="仿宋" w:eastAsia="仿宋" w:cs="仿宋"/>
          <w:color w:val="auto"/>
          <w:w w:val="80"/>
          <w:kern w:val="16"/>
          <w:sz w:val="32"/>
          <w:szCs w:val="32"/>
          <w:lang w:val="en-US" w:eastAsia="zh-CN" w:bidi="ar"/>
        </w:rPr>
        <w:t>3、简要技术需求或服务要求：</w:t>
      </w:r>
    </w:p>
    <w:p>
      <w:pPr>
        <w:keepNext w:val="0"/>
        <w:keepLines w:val="0"/>
        <w:pageBreakBefore w:val="0"/>
        <w:widowControl w:val="0"/>
        <w:kinsoku/>
        <w:wordWrap/>
        <w:overflowPunct/>
        <w:topLinePunct w:val="0"/>
        <w:autoSpaceDE/>
        <w:autoSpaceDN/>
        <w:bidi w:val="0"/>
        <w:spacing w:line="460" w:lineRule="exact"/>
        <w:ind w:firstLine="512" w:firstLineChars="200"/>
        <w:textAlignment w:val="auto"/>
        <w:outlineLvl w:val="9"/>
        <w:rPr>
          <w:rFonts w:hint="eastAsia" w:ascii="仿宋" w:hAnsi="仿宋" w:eastAsia="仿宋" w:cs="仿宋"/>
          <w:color w:val="auto"/>
          <w:w w:val="80"/>
          <w:kern w:val="16"/>
          <w:sz w:val="32"/>
          <w:szCs w:val="32"/>
          <w:lang w:val="en-US" w:eastAsia="zh-CN" w:bidi="ar"/>
        </w:rPr>
      </w:pPr>
      <w:r>
        <w:rPr>
          <w:rFonts w:hint="eastAsia" w:ascii="仿宋" w:hAnsi="仿宋" w:eastAsia="仿宋" w:cs="仿宋"/>
          <w:color w:val="auto"/>
          <w:w w:val="80"/>
          <w:kern w:val="16"/>
          <w:sz w:val="32"/>
          <w:szCs w:val="32"/>
          <w:lang w:val="en-US" w:eastAsia="zh-CN" w:bidi="ar"/>
        </w:rPr>
        <w:t>（1）采购项目内容及需求详见该采购项目遴选文件</w:t>
      </w:r>
    </w:p>
    <w:p>
      <w:pPr>
        <w:keepNext w:val="0"/>
        <w:keepLines w:val="0"/>
        <w:pageBreakBefore w:val="0"/>
        <w:widowControl w:val="0"/>
        <w:kinsoku/>
        <w:wordWrap/>
        <w:overflowPunct/>
        <w:topLinePunct w:val="0"/>
        <w:autoSpaceDE/>
        <w:autoSpaceDN/>
        <w:bidi w:val="0"/>
        <w:spacing w:line="460" w:lineRule="exact"/>
        <w:ind w:firstLine="512" w:firstLineChars="200"/>
        <w:textAlignment w:val="auto"/>
        <w:outlineLvl w:val="9"/>
        <w:rPr>
          <w:rFonts w:hint="eastAsia" w:ascii="仿宋" w:hAnsi="仿宋" w:eastAsia="仿宋" w:cs="仿宋"/>
          <w:color w:val="auto"/>
          <w:w w:val="80"/>
          <w:kern w:val="16"/>
          <w:sz w:val="32"/>
          <w:szCs w:val="32"/>
          <w:lang w:val="en-US" w:eastAsia="zh-CN" w:bidi="ar"/>
        </w:rPr>
      </w:pPr>
      <w:r>
        <w:rPr>
          <w:rFonts w:hint="eastAsia" w:ascii="仿宋" w:hAnsi="仿宋" w:eastAsia="仿宋" w:cs="仿宋"/>
          <w:color w:val="auto"/>
          <w:w w:val="80"/>
          <w:kern w:val="16"/>
          <w:sz w:val="32"/>
          <w:szCs w:val="32"/>
          <w:lang w:val="en-US" w:eastAsia="zh-CN" w:bidi="ar"/>
        </w:rPr>
        <w:t>（2）项目编号：SG25WT003（项目编号为存档识别号）</w:t>
      </w:r>
    </w:p>
    <w:p>
      <w:pPr>
        <w:keepNext w:val="0"/>
        <w:keepLines w:val="0"/>
        <w:pageBreakBefore w:val="0"/>
        <w:widowControl w:val="0"/>
        <w:kinsoku/>
        <w:wordWrap/>
        <w:overflowPunct/>
        <w:topLinePunct w:val="0"/>
        <w:autoSpaceDE/>
        <w:autoSpaceDN/>
        <w:bidi w:val="0"/>
        <w:spacing w:line="460" w:lineRule="exact"/>
        <w:ind w:firstLine="512" w:firstLineChars="200"/>
        <w:textAlignment w:val="auto"/>
        <w:outlineLvl w:val="9"/>
        <w:rPr>
          <w:rFonts w:hint="eastAsia" w:ascii="仿宋" w:hAnsi="仿宋" w:eastAsia="仿宋" w:cs="仿宋"/>
          <w:color w:val="auto"/>
          <w:w w:val="80"/>
          <w:kern w:val="16"/>
          <w:sz w:val="32"/>
          <w:szCs w:val="32"/>
          <w:lang w:val="en-US" w:eastAsia="zh-CN" w:bidi="ar"/>
        </w:rPr>
      </w:pPr>
      <w:r>
        <w:rPr>
          <w:rFonts w:hint="eastAsia" w:ascii="仿宋" w:hAnsi="仿宋" w:eastAsia="仿宋" w:cs="仿宋"/>
          <w:color w:val="auto"/>
          <w:w w:val="80"/>
          <w:kern w:val="16"/>
          <w:sz w:val="32"/>
          <w:szCs w:val="32"/>
          <w:lang w:val="en-US" w:eastAsia="zh-CN" w:bidi="ar"/>
        </w:rPr>
        <w:t>4、其他:/</w:t>
      </w:r>
    </w:p>
    <w:p>
      <w:pPr>
        <w:keepNext w:val="0"/>
        <w:keepLines w:val="0"/>
        <w:pageBreakBefore w:val="0"/>
        <w:widowControl w:val="0"/>
        <w:kinsoku/>
        <w:wordWrap/>
        <w:overflowPunct/>
        <w:topLinePunct w:val="0"/>
        <w:autoSpaceDE/>
        <w:autoSpaceDN/>
        <w:bidi w:val="0"/>
        <w:spacing w:line="460" w:lineRule="exact"/>
        <w:ind w:firstLine="512" w:firstLineChars="200"/>
        <w:textAlignment w:val="auto"/>
        <w:outlineLvl w:val="9"/>
        <w:rPr>
          <w:rFonts w:hint="default" w:ascii="仿宋" w:hAnsi="仿宋" w:eastAsia="仿宋" w:cs="仿宋"/>
          <w:color w:val="auto"/>
          <w:w w:val="80"/>
          <w:kern w:val="16"/>
          <w:sz w:val="32"/>
          <w:szCs w:val="32"/>
          <w:lang w:val="en-US" w:eastAsia="zh-CN" w:bidi="ar"/>
        </w:rPr>
      </w:pPr>
      <w:r>
        <w:rPr>
          <w:rFonts w:hint="eastAsia" w:ascii="仿宋" w:hAnsi="仿宋" w:eastAsia="仿宋" w:cs="仿宋"/>
          <w:color w:val="auto"/>
          <w:w w:val="80"/>
          <w:kern w:val="16"/>
          <w:sz w:val="32"/>
          <w:szCs w:val="32"/>
          <w:lang w:val="en-US" w:eastAsia="zh-CN" w:bidi="ar"/>
        </w:rPr>
        <w:t>合同履行期限：1年</w:t>
      </w:r>
    </w:p>
    <w:p>
      <w:pPr>
        <w:keepNext w:val="0"/>
        <w:keepLines w:val="0"/>
        <w:pageBreakBefore w:val="0"/>
        <w:widowControl w:val="0"/>
        <w:kinsoku/>
        <w:wordWrap/>
        <w:overflowPunct/>
        <w:topLinePunct w:val="0"/>
        <w:autoSpaceDE/>
        <w:autoSpaceDN/>
        <w:bidi w:val="0"/>
        <w:spacing w:line="460" w:lineRule="exact"/>
        <w:ind w:firstLine="512" w:firstLineChars="200"/>
        <w:textAlignment w:val="auto"/>
        <w:outlineLvl w:val="9"/>
        <w:rPr>
          <w:rFonts w:hint="eastAsia" w:ascii="仿宋" w:hAnsi="仿宋" w:eastAsia="仿宋" w:cs="仿宋"/>
          <w:color w:val="auto"/>
          <w:w w:val="80"/>
          <w:kern w:val="16"/>
          <w:sz w:val="32"/>
          <w:szCs w:val="32"/>
          <w:lang w:val="en-US" w:eastAsia="zh-CN" w:bidi="ar"/>
        </w:rPr>
      </w:pPr>
      <w:r>
        <w:rPr>
          <w:rFonts w:hint="eastAsia" w:ascii="仿宋" w:hAnsi="仿宋" w:eastAsia="仿宋" w:cs="仿宋"/>
          <w:color w:val="auto"/>
          <w:w w:val="80"/>
          <w:kern w:val="16"/>
          <w:sz w:val="32"/>
          <w:szCs w:val="32"/>
          <w:lang w:val="en-US" w:eastAsia="zh-CN" w:bidi="ar"/>
        </w:rPr>
        <w:t>本项目不接受联合体投标。</w:t>
      </w:r>
    </w:p>
    <w:p>
      <w:pPr>
        <w:keepNext w:val="0"/>
        <w:keepLines w:val="0"/>
        <w:pageBreakBefore w:val="0"/>
        <w:widowControl w:val="0"/>
        <w:kinsoku/>
        <w:wordWrap/>
        <w:overflowPunct/>
        <w:topLinePunct w:val="0"/>
        <w:autoSpaceDE/>
        <w:autoSpaceDN/>
        <w:bidi w:val="0"/>
        <w:spacing w:line="460" w:lineRule="exact"/>
        <w:ind w:firstLine="512" w:firstLineChars="200"/>
        <w:textAlignment w:val="auto"/>
        <w:outlineLvl w:val="9"/>
        <w:rPr>
          <w:rFonts w:hint="eastAsia" w:ascii="仿宋" w:hAnsi="仿宋" w:eastAsia="仿宋" w:cs="仿宋"/>
          <w:color w:val="auto"/>
          <w:w w:val="80"/>
          <w:kern w:val="16"/>
          <w:sz w:val="32"/>
          <w:szCs w:val="32"/>
          <w:lang w:val="en-US" w:eastAsia="zh-CN" w:bidi="ar"/>
        </w:rPr>
      </w:pPr>
      <w:r>
        <w:rPr>
          <w:rFonts w:hint="eastAsia" w:ascii="仿宋" w:hAnsi="仿宋" w:eastAsia="仿宋" w:cs="仿宋"/>
          <w:color w:val="auto"/>
          <w:w w:val="80"/>
          <w:kern w:val="16"/>
          <w:sz w:val="32"/>
          <w:szCs w:val="32"/>
          <w:lang w:val="en-US" w:eastAsia="zh-CN" w:bidi="ar"/>
        </w:rPr>
        <w:t>二、申请人的资格要求：</w:t>
      </w:r>
    </w:p>
    <w:p>
      <w:pPr>
        <w:spacing w:line="460" w:lineRule="exact"/>
        <w:ind w:firstLine="512" w:firstLineChars="200"/>
        <w:rPr>
          <w:rFonts w:hint="eastAsia" w:ascii="仿宋" w:hAnsi="仿宋" w:eastAsia="仿宋" w:cs="仿宋"/>
          <w:w w:val="80"/>
          <w:kern w:val="16"/>
          <w:sz w:val="32"/>
          <w:szCs w:val="32"/>
          <w:lang w:bidi="ar"/>
        </w:rPr>
      </w:pPr>
      <w:r>
        <w:rPr>
          <w:rFonts w:hint="eastAsia" w:ascii="仿宋" w:hAnsi="仿宋" w:eastAsia="仿宋" w:cs="仿宋"/>
          <w:w w:val="80"/>
          <w:kern w:val="16"/>
          <w:sz w:val="32"/>
          <w:szCs w:val="32"/>
          <w:lang w:bidi="ar"/>
        </w:rPr>
        <w:t>1、供应商应当具备《中华人民共和国政府采购法》第二十二条所规定的条件。</w:t>
      </w:r>
    </w:p>
    <w:p>
      <w:pPr>
        <w:spacing w:line="460" w:lineRule="exact"/>
        <w:rPr>
          <w:rFonts w:hint="eastAsia" w:ascii="仿宋" w:hAnsi="仿宋" w:eastAsia="仿宋" w:cs="仿宋"/>
          <w:w w:val="80"/>
          <w:kern w:val="16"/>
          <w:sz w:val="32"/>
          <w:szCs w:val="32"/>
          <w:lang w:bidi="ar"/>
        </w:rPr>
      </w:pPr>
      <w:r>
        <w:rPr>
          <w:rFonts w:hint="eastAsia" w:ascii="仿宋" w:hAnsi="仿宋" w:eastAsia="仿宋" w:cs="仿宋"/>
          <w:w w:val="80"/>
          <w:kern w:val="16"/>
          <w:sz w:val="32"/>
          <w:szCs w:val="32"/>
          <w:lang w:bidi="ar"/>
        </w:rPr>
        <w:t xml:space="preserve">   (1)具有独立承担民事责任的能力【供应商必须提交有效的营业执照（或事业法人登记证或身份证等相关证明）副本复印件】</w:t>
      </w:r>
    </w:p>
    <w:p>
      <w:pPr>
        <w:spacing w:line="460" w:lineRule="exact"/>
        <w:rPr>
          <w:rFonts w:hint="eastAsia" w:ascii="仿宋" w:hAnsi="仿宋" w:eastAsia="仿宋" w:cs="仿宋"/>
          <w:w w:val="80"/>
          <w:kern w:val="16"/>
          <w:sz w:val="28"/>
          <w:szCs w:val="28"/>
          <w:lang w:bidi="ar"/>
        </w:rPr>
      </w:pPr>
      <w:r>
        <w:rPr>
          <w:rFonts w:hint="eastAsia" w:ascii="仿宋" w:hAnsi="仿宋" w:eastAsia="仿宋" w:cs="仿宋"/>
          <w:w w:val="80"/>
          <w:kern w:val="16"/>
          <w:sz w:val="32"/>
          <w:szCs w:val="32"/>
          <w:lang w:bidi="ar"/>
        </w:rPr>
        <w:t xml:space="preserve">   </w:t>
      </w:r>
      <w:r>
        <w:rPr>
          <w:rFonts w:hint="eastAsia" w:ascii="仿宋" w:hAnsi="仿宋" w:eastAsia="仿宋" w:cs="仿宋"/>
          <w:w w:val="80"/>
          <w:kern w:val="16"/>
          <w:sz w:val="28"/>
          <w:szCs w:val="28"/>
          <w:lang w:bidi="ar"/>
        </w:rPr>
        <w:t>(2)具有良好的商业信誉和健全的财务会计制度【投标文件中提供《资格条件承诺函》】。</w:t>
      </w:r>
    </w:p>
    <w:p>
      <w:pPr>
        <w:spacing w:line="460" w:lineRule="exact"/>
        <w:rPr>
          <w:rFonts w:hint="eastAsia" w:ascii="仿宋" w:hAnsi="仿宋" w:eastAsia="仿宋" w:cs="仿宋"/>
          <w:w w:val="80"/>
          <w:kern w:val="16"/>
          <w:sz w:val="28"/>
          <w:szCs w:val="28"/>
          <w:lang w:bidi="ar"/>
        </w:rPr>
      </w:pPr>
      <w:r>
        <w:rPr>
          <w:rFonts w:hint="eastAsia" w:ascii="仿宋" w:hAnsi="仿宋" w:eastAsia="仿宋" w:cs="仿宋"/>
          <w:w w:val="80"/>
          <w:kern w:val="16"/>
          <w:sz w:val="28"/>
          <w:szCs w:val="28"/>
          <w:lang w:bidi="ar"/>
        </w:rPr>
        <w:t xml:space="preserve">   (3)具有履行合同所必需的设备和专业技术能力【投标文件中提供《资格条件承诺函》】。</w:t>
      </w:r>
    </w:p>
    <w:p>
      <w:pPr>
        <w:spacing w:line="460" w:lineRule="exact"/>
        <w:rPr>
          <w:rFonts w:hint="eastAsia" w:ascii="仿宋" w:hAnsi="仿宋" w:eastAsia="仿宋" w:cs="仿宋"/>
          <w:w w:val="80"/>
          <w:kern w:val="16"/>
          <w:sz w:val="28"/>
          <w:szCs w:val="28"/>
          <w:lang w:bidi="ar"/>
        </w:rPr>
      </w:pPr>
      <w:r>
        <w:rPr>
          <w:rFonts w:hint="eastAsia" w:ascii="仿宋" w:hAnsi="仿宋" w:eastAsia="仿宋" w:cs="仿宋"/>
          <w:w w:val="80"/>
          <w:kern w:val="16"/>
          <w:sz w:val="28"/>
          <w:szCs w:val="28"/>
          <w:lang w:bidi="ar"/>
        </w:rPr>
        <w:t xml:space="preserve">   (4)有依法缴纳税收和社会保障资金的良好记录【投标文件中提供《资格条件承诺函》】。</w:t>
      </w:r>
    </w:p>
    <w:p>
      <w:pPr>
        <w:pStyle w:val="294"/>
        <w:spacing w:line="288" w:lineRule="auto"/>
        <w:ind w:firstLine="448" w:firstLineChars="200"/>
        <w:rPr>
          <w:rFonts w:hint="eastAsia" w:ascii="仿宋" w:hAnsi="仿宋" w:eastAsia="仿宋" w:cs="仿宋"/>
          <w:w w:val="80"/>
          <w:kern w:val="16"/>
          <w:sz w:val="28"/>
          <w:szCs w:val="28"/>
          <w:lang w:bidi="ar"/>
        </w:rPr>
      </w:pPr>
      <w:r>
        <w:rPr>
          <w:rFonts w:hint="eastAsia" w:ascii="仿宋" w:hAnsi="仿宋" w:eastAsia="仿宋" w:cs="仿宋"/>
          <w:w w:val="80"/>
          <w:kern w:val="16"/>
          <w:sz w:val="28"/>
          <w:szCs w:val="28"/>
          <w:lang w:bidi="ar"/>
        </w:rPr>
        <w:t>(5)参加政府采购活动前三年内，在经营活动中没有重大违法记录【投标文件中提供《资格条件承诺函》，重大违法记录，是指供应商因违法经营受到刑事处罚或者责令停产停业、吊销许可证或者执照、较大数额罚款等行政处罚。根据财库〔2022〕3 号文，“较大数额罚款”认定为200万元以上的罚款，法律、行政法规以及国务院有关部门明确规定相关领域“较大数额罚款”标准高于200万元的，从其规定】。</w:t>
      </w:r>
    </w:p>
    <w:p>
      <w:pPr>
        <w:spacing w:line="460" w:lineRule="exact"/>
        <w:ind w:firstLine="512" w:firstLineChars="200"/>
        <w:rPr>
          <w:rFonts w:hint="eastAsia" w:ascii="仿宋" w:hAnsi="仿宋" w:eastAsia="仿宋" w:cs="仿宋"/>
          <w:w w:val="80"/>
          <w:kern w:val="16"/>
          <w:sz w:val="32"/>
          <w:szCs w:val="32"/>
          <w:lang w:bidi="ar"/>
        </w:rPr>
      </w:pPr>
      <w:r>
        <w:rPr>
          <w:rFonts w:hint="eastAsia" w:ascii="仿宋" w:hAnsi="仿宋" w:eastAsia="仿宋" w:cs="仿宋"/>
          <w:w w:val="80"/>
          <w:kern w:val="16"/>
          <w:sz w:val="32"/>
          <w:szCs w:val="32"/>
          <w:lang w:bidi="ar"/>
        </w:rPr>
        <w:t>2、供应商未被“信用中国”网站（www.creditchina.gov.cn）列入“记录失信被执行人”、“重大税收违法案件当事人名单”、“政府采购严重违法失信行为”中任意一项或多项记录名单；同时，供应商未处于中国政府采购网(www.ccgp.gov.cn)“政府采购严重违法失信行为信息记录”中的禁止参加政府采购活动期间。</w:t>
      </w:r>
    </w:p>
    <w:p>
      <w:pPr>
        <w:pStyle w:val="294"/>
        <w:spacing w:line="288" w:lineRule="auto"/>
        <w:ind w:firstLine="512" w:firstLineChars="200"/>
        <w:rPr>
          <w:rFonts w:hint="eastAsia" w:ascii="仿宋" w:hAnsi="仿宋" w:eastAsia="仿宋" w:cs="仿宋"/>
          <w:w w:val="80"/>
          <w:kern w:val="16"/>
          <w:sz w:val="32"/>
          <w:szCs w:val="32"/>
          <w:lang w:bidi="ar"/>
        </w:rPr>
      </w:pPr>
      <w:r>
        <w:rPr>
          <w:rFonts w:hint="eastAsia" w:ascii="仿宋" w:hAnsi="仿宋" w:eastAsia="仿宋" w:cs="仿宋"/>
          <w:w w:val="80"/>
          <w:kern w:val="16"/>
          <w:sz w:val="32"/>
          <w:szCs w:val="32"/>
          <w:lang w:bidi="ar"/>
        </w:rPr>
        <w:t>注：以采购代理机构于投标截止时间当天在“信用中国”网站（www.creditchina.gov.cn）及中国政府采购网(www.ccgp.gov.cn)查询结果为准，由采购代理机构打印查询结果提供资格审查，如相关记录信息已失效，供应商必须提供由该记录信息的执行或列入单位出具的相关证明材料。</w:t>
      </w:r>
    </w:p>
    <w:p>
      <w:pPr>
        <w:pStyle w:val="217"/>
        <w:snapToGrid w:val="0"/>
        <w:ind w:firstLine="501" w:firstLineChars="196"/>
        <w:rPr>
          <w:rFonts w:hint="eastAsia" w:ascii="仿宋" w:hAnsi="仿宋" w:eastAsia="仿宋" w:cs="仿宋"/>
          <w:w w:val="80"/>
          <w:sz w:val="32"/>
          <w:szCs w:val="32"/>
          <w:lang w:bidi="ar"/>
        </w:rPr>
      </w:pPr>
      <w:r>
        <w:rPr>
          <w:rFonts w:hint="eastAsia" w:ascii="仿宋" w:hAnsi="仿宋" w:eastAsia="仿宋" w:cs="仿宋"/>
          <w:w w:val="80"/>
          <w:sz w:val="32"/>
          <w:szCs w:val="32"/>
          <w:lang w:bidi="ar"/>
        </w:rPr>
        <w:t>3、落实《政府采购促进中小企业发展管理办法》需满足的资格要求：</w:t>
      </w:r>
    </w:p>
    <w:p>
      <w:pPr>
        <w:pStyle w:val="294"/>
        <w:spacing w:line="288" w:lineRule="auto"/>
        <w:ind w:firstLine="512" w:firstLineChars="200"/>
        <w:rPr>
          <w:rFonts w:hint="eastAsia" w:ascii="仿宋" w:hAnsi="仿宋" w:eastAsia="仿宋" w:cs="仿宋"/>
          <w:color w:val="auto"/>
          <w:w w:val="80"/>
          <w:sz w:val="32"/>
          <w:szCs w:val="32"/>
          <w:lang w:bidi="ar"/>
        </w:rPr>
      </w:pPr>
      <w:r>
        <w:rPr>
          <w:rFonts w:hint="eastAsia" w:ascii="仿宋" w:hAnsi="仿宋" w:eastAsia="仿宋" w:cs="仿宋"/>
          <w:w w:val="80"/>
          <w:sz w:val="32"/>
          <w:szCs w:val="32"/>
          <w:lang w:bidi="ar"/>
        </w:rPr>
        <w:t>本采购项目专门面向中小企业采购。（注：供应商必须提</w:t>
      </w:r>
      <w:r>
        <w:rPr>
          <w:rFonts w:hint="eastAsia" w:ascii="仿宋" w:hAnsi="仿宋" w:eastAsia="仿宋" w:cs="仿宋"/>
          <w:color w:val="auto"/>
          <w:w w:val="80"/>
          <w:sz w:val="32"/>
          <w:szCs w:val="32"/>
          <w:lang w:bidi="ar"/>
        </w:rPr>
        <w:t>供《中小企业声明函》，格式参考本</w:t>
      </w:r>
      <w:r>
        <w:rPr>
          <w:rFonts w:hint="eastAsia" w:ascii="仿宋" w:hAnsi="仿宋" w:eastAsia="仿宋" w:cs="仿宋"/>
          <w:color w:val="auto"/>
          <w:w w:val="80"/>
          <w:sz w:val="32"/>
          <w:szCs w:val="32"/>
          <w:lang w:eastAsia="zh-CN" w:bidi="ar"/>
        </w:rPr>
        <w:t>遴选</w:t>
      </w:r>
      <w:r>
        <w:rPr>
          <w:rFonts w:hint="eastAsia" w:ascii="仿宋" w:hAnsi="仿宋" w:eastAsia="仿宋" w:cs="仿宋"/>
          <w:color w:val="auto"/>
          <w:w w:val="80"/>
          <w:sz w:val="32"/>
          <w:szCs w:val="32"/>
          <w:lang w:bidi="ar"/>
        </w:rPr>
        <w:t>文件</w:t>
      </w:r>
      <w:r>
        <w:rPr>
          <w:rFonts w:hint="eastAsia" w:ascii="仿宋" w:hAnsi="仿宋" w:eastAsia="仿宋" w:cs="仿宋"/>
          <w:color w:val="auto"/>
          <w:w w:val="80"/>
          <w:sz w:val="32"/>
          <w:szCs w:val="32"/>
          <w:lang w:eastAsia="zh-CN" w:bidi="ar"/>
        </w:rPr>
        <w:t>投标文件</w:t>
      </w:r>
      <w:r>
        <w:rPr>
          <w:rFonts w:hint="eastAsia" w:ascii="仿宋" w:hAnsi="仿宋" w:eastAsia="仿宋" w:cs="仿宋"/>
          <w:color w:val="auto"/>
          <w:w w:val="80"/>
          <w:sz w:val="32"/>
          <w:szCs w:val="32"/>
          <w:lang w:bidi="ar"/>
        </w:rPr>
        <w:t>格式“中小企业声明函”）中小企业划分标准所属行业为：软件和信息技术服务业；</w:t>
      </w:r>
    </w:p>
    <w:p>
      <w:pPr>
        <w:spacing w:line="460" w:lineRule="exact"/>
        <w:ind w:firstLine="512" w:firstLineChars="200"/>
        <w:rPr>
          <w:rFonts w:hint="eastAsia" w:ascii="仿宋" w:hAnsi="仿宋" w:eastAsia="仿宋" w:cs="仿宋"/>
          <w:w w:val="80"/>
          <w:kern w:val="16"/>
          <w:sz w:val="32"/>
          <w:szCs w:val="32"/>
          <w:lang w:bidi="ar"/>
        </w:rPr>
      </w:pPr>
      <w:r>
        <w:rPr>
          <w:rFonts w:hint="eastAsia" w:ascii="仿宋" w:hAnsi="仿宋" w:eastAsia="仿宋" w:cs="仿宋"/>
          <w:w w:val="80"/>
          <w:kern w:val="16"/>
          <w:sz w:val="32"/>
          <w:szCs w:val="32"/>
          <w:lang w:bidi="ar"/>
        </w:rPr>
        <w:t>4、本项目的特定资格要求：</w:t>
      </w:r>
    </w:p>
    <w:p>
      <w:pPr>
        <w:pStyle w:val="131"/>
        <w:adjustRightInd w:val="0"/>
        <w:snapToGrid w:val="0"/>
        <w:spacing w:line="460" w:lineRule="exact"/>
        <w:ind w:firstLine="512" w:firstLineChars="200"/>
        <w:rPr>
          <w:rFonts w:hint="eastAsia" w:ascii="仿宋" w:hAnsi="仿宋" w:eastAsia="仿宋" w:cs="仿宋"/>
          <w:w w:val="80"/>
          <w:sz w:val="32"/>
          <w:szCs w:val="32"/>
          <w:lang w:bidi="ar"/>
        </w:rPr>
      </w:pPr>
      <w:r>
        <w:rPr>
          <w:rFonts w:hint="eastAsia" w:ascii="仿宋" w:hAnsi="仿宋" w:eastAsia="仿宋" w:cs="仿宋"/>
          <w:w w:val="80"/>
          <w:sz w:val="32"/>
          <w:szCs w:val="32"/>
          <w:lang w:bidi="ar"/>
        </w:rPr>
        <w:t>（1）关于联合体投标的规定：</w:t>
      </w:r>
    </w:p>
    <w:p>
      <w:pPr>
        <w:pStyle w:val="294"/>
        <w:spacing w:line="288" w:lineRule="auto"/>
        <w:ind w:firstLine="512" w:firstLineChars="200"/>
        <w:rPr>
          <w:rFonts w:hint="eastAsia" w:ascii="仿宋" w:hAnsi="仿宋" w:eastAsia="仿宋" w:cs="仿宋"/>
          <w:color w:val="FF0000"/>
          <w:w w:val="80"/>
          <w:sz w:val="32"/>
          <w:szCs w:val="32"/>
          <w:lang w:val="en-US" w:eastAsia="zh-CN" w:bidi="ar"/>
        </w:rPr>
      </w:pPr>
      <w:r>
        <w:rPr>
          <w:rFonts w:hint="eastAsia" w:ascii="仿宋" w:hAnsi="仿宋" w:eastAsia="仿宋" w:cs="仿宋"/>
          <w:w w:val="80"/>
          <w:sz w:val="32"/>
          <w:szCs w:val="32"/>
          <w:lang w:bidi="ar"/>
        </w:rPr>
        <w:t xml:space="preserve"> 本采购项目不接受联合体</w:t>
      </w:r>
      <w:r>
        <w:rPr>
          <w:rFonts w:hint="eastAsia" w:ascii="仿宋" w:hAnsi="仿宋" w:eastAsia="仿宋" w:cs="仿宋"/>
          <w:w w:val="80"/>
          <w:sz w:val="32"/>
          <w:szCs w:val="32"/>
          <w:lang w:val="en-US" w:eastAsia="zh-CN" w:bidi="ar"/>
        </w:rPr>
        <w:t>投标</w:t>
      </w:r>
      <w:r>
        <w:rPr>
          <w:rFonts w:hint="eastAsia" w:ascii="仿宋" w:hAnsi="仿宋" w:eastAsia="仿宋" w:cs="仿宋"/>
          <w:w w:val="80"/>
          <w:sz w:val="32"/>
          <w:szCs w:val="32"/>
          <w:lang w:bidi="ar"/>
        </w:rPr>
        <w:t>。</w:t>
      </w:r>
    </w:p>
    <w:p>
      <w:pPr>
        <w:keepNext w:val="0"/>
        <w:keepLines w:val="0"/>
        <w:pageBreakBefore w:val="0"/>
        <w:widowControl w:val="0"/>
        <w:kinsoku/>
        <w:wordWrap/>
        <w:overflowPunct/>
        <w:topLinePunct w:val="0"/>
        <w:autoSpaceDE/>
        <w:autoSpaceDN/>
        <w:bidi w:val="0"/>
        <w:spacing w:line="460" w:lineRule="exact"/>
        <w:ind w:firstLine="512" w:firstLineChars="200"/>
        <w:textAlignment w:val="auto"/>
        <w:outlineLvl w:val="9"/>
        <w:rPr>
          <w:rFonts w:hint="eastAsia" w:ascii="仿宋" w:hAnsi="仿宋" w:eastAsia="仿宋" w:cs="仿宋"/>
          <w:color w:val="auto"/>
          <w:w w:val="80"/>
          <w:kern w:val="16"/>
          <w:sz w:val="32"/>
          <w:szCs w:val="32"/>
          <w:lang w:val="en-US" w:eastAsia="zh-CN" w:bidi="ar"/>
        </w:rPr>
      </w:pPr>
      <w:r>
        <w:rPr>
          <w:rFonts w:hint="eastAsia" w:ascii="仿宋" w:hAnsi="仿宋" w:eastAsia="仿宋" w:cs="仿宋"/>
          <w:color w:val="auto"/>
          <w:w w:val="80"/>
          <w:kern w:val="16"/>
          <w:sz w:val="32"/>
          <w:szCs w:val="32"/>
          <w:lang w:val="en-US" w:eastAsia="zh-CN" w:bidi="ar"/>
        </w:rPr>
        <w:t>三、获取遴选文件</w:t>
      </w:r>
    </w:p>
    <w:p>
      <w:pPr>
        <w:keepNext w:val="0"/>
        <w:keepLines w:val="0"/>
        <w:pageBreakBefore w:val="0"/>
        <w:widowControl w:val="0"/>
        <w:kinsoku/>
        <w:wordWrap/>
        <w:overflowPunct/>
        <w:topLinePunct w:val="0"/>
        <w:autoSpaceDE/>
        <w:autoSpaceDN/>
        <w:bidi w:val="0"/>
        <w:spacing w:line="460" w:lineRule="exact"/>
        <w:ind w:firstLine="512" w:firstLineChars="200"/>
        <w:textAlignment w:val="auto"/>
        <w:outlineLvl w:val="9"/>
        <w:rPr>
          <w:rFonts w:hint="eastAsia" w:ascii="仿宋" w:hAnsi="仿宋" w:eastAsia="仿宋" w:cs="仿宋"/>
          <w:color w:val="auto"/>
          <w:w w:val="80"/>
          <w:kern w:val="16"/>
          <w:sz w:val="32"/>
          <w:szCs w:val="32"/>
          <w:lang w:val="en-US" w:eastAsia="zh-CN" w:bidi="ar"/>
        </w:rPr>
      </w:pPr>
      <w:r>
        <w:rPr>
          <w:rFonts w:hint="eastAsia" w:ascii="仿宋" w:hAnsi="仿宋" w:eastAsia="仿宋" w:cs="仿宋"/>
          <w:color w:val="auto"/>
          <w:w w:val="80"/>
          <w:kern w:val="16"/>
          <w:sz w:val="32"/>
          <w:szCs w:val="32"/>
          <w:lang w:val="en-US" w:eastAsia="zh-CN" w:bidi="ar"/>
        </w:rPr>
        <w:t>时间：</w:t>
      </w:r>
      <w:r>
        <w:rPr>
          <w:rFonts w:hint="eastAsia" w:ascii="仿宋" w:hAnsi="仿宋" w:eastAsia="仿宋" w:cs="仿宋"/>
          <w:color w:val="auto"/>
          <w:w w:val="80"/>
          <w:kern w:val="16"/>
          <w:sz w:val="32"/>
          <w:szCs w:val="32"/>
          <w:lang w:val="en-US" w:eastAsia="zh-CN" w:bidi="ar"/>
        </w:rPr>
        <w:t>2025年8月15日</w:t>
      </w:r>
      <w:r>
        <w:rPr>
          <w:rFonts w:hint="eastAsia" w:ascii="仿宋" w:hAnsi="仿宋" w:eastAsia="仿宋" w:cs="仿宋"/>
          <w:color w:val="auto"/>
          <w:w w:val="80"/>
          <w:kern w:val="16"/>
          <w:sz w:val="32"/>
          <w:szCs w:val="32"/>
          <w:lang w:val="en-US" w:eastAsia="zh-CN" w:bidi="ar"/>
        </w:rPr>
        <w:t>至</w:t>
      </w:r>
      <w:r>
        <w:rPr>
          <w:rFonts w:hint="eastAsia" w:ascii="仿宋" w:hAnsi="仿宋" w:eastAsia="仿宋" w:cs="仿宋"/>
          <w:color w:val="auto"/>
          <w:w w:val="80"/>
          <w:kern w:val="16"/>
          <w:sz w:val="32"/>
          <w:szCs w:val="32"/>
          <w:lang w:val="en-US" w:eastAsia="zh-CN" w:bidi="ar"/>
        </w:rPr>
        <w:t>2025年8月2</w:t>
      </w:r>
      <w:r>
        <w:rPr>
          <w:rFonts w:hint="eastAsia" w:ascii="仿宋" w:hAnsi="仿宋" w:eastAsia="仿宋" w:cs="仿宋"/>
          <w:color w:val="auto"/>
          <w:w w:val="80"/>
          <w:kern w:val="16"/>
          <w:sz w:val="32"/>
          <w:szCs w:val="32"/>
          <w:lang w:val="en-US" w:eastAsia="zh-CN" w:bidi="ar"/>
        </w:rPr>
        <w:t>2</w:t>
      </w:r>
      <w:r>
        <w:rPr>
          <w:rFonts w:hint="eastAsia" w:ascii="仿宋" w:hAnsi="仿宋" w:eastAsia="仿宋" w:cs="仿宋"/>
          <w:color w:val="auto"/>
          <w:w w:val="80"/>
          <w:kern w:val="16"/>
          <w:sz w:val="32"/>
          <w:szCs w:val="32"/>
          <w:lang w:val="en-US" w:eastAsia="zh-CN" w:bidi="ar"/>
        </w:rPr>
        <w:t>日</w:t>
      </w:r>
      <w:r>
        <w:rPr>
          <w:rFonts w:hint="eastAsia" w:ascii="仿宋" w:hAnsi="仿宋" w:eastAsia="仿宋" w:cs="仿宋"/>
          <w:color w:val="auto"/>
          <w:w w:val="80"/>
          <w:kern w:val="16"/>
          <w:sz w:val="32"/>
          <w:szCs w:val="32"/>
          <w:lang w:val="en-US" w:eastAsia="zh-CN" w:bidi="ar"/>
        </w:rPr>
        <w:t xml:space="preserve">（提供期限自本公告发布之日起不得少于5个工作日），每天上午00:00至12:00，下午12：00至23:59（北京时间，法定节假日除外 ） </w:t>
      </w:r>
    </w:p>
    <w:p>
      <w:pPr>
        <w:keepNext w:val="0"/>
        <w:keepLines w:val="0"/>
        <w:pageBreakBefore w:val="0"/>
        <w:widowControl w:val="0"/>
        <w:kinsoku/>
        <w:wordWrap/>
        <w:overflowPunct/>
        <w:topLinePunct w:val="0"/>
        <w:autoSpaceDE/>
        <w:autoSpaceDN/>
        <w:bidi w:val="0"/>
        <w:spacing w:line="460" w:lineRule="exact"/>
        <w:ind w:firstLine="512" w:firstLineChars="200"/>
        <w:textAlignment w:val="auto"/>
        <w:outlineLvl w:val="9"/>
        <w:rPr>
          <w:rFonts w:hint="eastAsia" w:ascii="仿宋" w:hAnsi="仿宋" w:eastAsia="仿宋" w:cs="仿宋"/>
          <w:color w:val="auto"/>
          <w:w w:val="80"/>
          <w:kern w:val="16"/>
          <w:sz w:val="32"/>
          <w:szCs w:val="32"/>
          <w:lang w:val="en-US" w:eastAsia="zh-CN" w:bidi="ar"/>
        </w:rPr>
      </w:pPr>
      <w:r>
        <w:rPr>
          <w:rFonts w:hint="eastAsia" w:ascii="仿宋" w:hAnsi="仿宋" w:eastAsia="仿宋" w:cs="仿宋"/>
          <w:color w:val="auto"/>
          <w:w w:val="80"/>
          <w:kern w:val="16"/>
          <w:sz w:val="32"/>
          <w:szCs w:val="32"/>
          <w:lang w:val="en-US" w:eastAsia="zh-CN" w:bidi="ar"/>
        </w:rPr>
        <w:t>地点：参与本项目的供应商须采用韶关市公共资源交易一体化平台“政府采购交易系统”进行网上报名，详见“六、其他补充事宜”的“采购项目注意事项”</w:t>
      </w:r>
    </w:p>
    <w:p>
      <w:pPr>
        <w:keepNext w:val="0"/>
        <w:keepLines w:val="0"/>
        <w:pageBreakBefore w:val="0"/>
        <w:widowControl w:val="0"/>
        <w:kinsoku/>
        <w:wordWrap/>
        <w:overflowPunct/>
        <w:topLinePunct w:val="0"/>
        <w:autoSpaceDE/>
        <w:autoSpaceDN/>
        <w:bidi w:val="0"/>
        <w:spacing w:line="460" w:lineRule="exact"/>
        <w:ind w:firstLine="512" w:firstLineChars="200"/>
        <w:textAlignment w:val="auto"/>
        <w:outlineLvl w:val="9"/>
        <w:rPr>
          <w:rFonts w:hint="eastAsia" w:ascii="仿宋" w:hAnsi="仿宋" w:eastAsia="仿宋" w:cs="仿宋"/>
          <w:color w:val="auto"/>
          <w:w w:val="80"/>
          <w:kern w:val="16"/>
          <w:sz w:val="32"/>
          <w:szCs w:val="32"/>
          <w:lang w:val="en-US" w:eastAsia="zh-CN" w:bidi="ar"/>
        </w:rPr>
      </w:pPr>
      <w:r>
        <w:rPr>
          <w:rFonts w:hint="eastAsia" w:ascii="仿宋" w:hAnsi="仿宋" w:eastAsia="仿宋" w:cs="仿宋"/>
          <w:color w:val="auto"/>
          <w:w w:val="80"/>
          <w:kern w:val="16"/>
          <w:sz w:val="32"/>
          <w:szCs w:val="32"/>
          <w:lang w:val="en-US" w:eastAsia="zh-CN" w:bidi="ar"/>
        </w:rPr>
        <w:t>方式：网上获取</w:t>
      </w:r>
    </w:p>
    <w:p>
      <w:pPr>
        <w:keepNext w:val="0"/>
        <w:keepLines w:val="0"/>
        <w:pageBreakBefore w:val="0"/>
        <w:widowControl w:val="0"/>
        <w:kinsoku/>
        <w:wordWrap/>
        <w:overflowPunct/>
        <w:topLinePunct w:val="0"/>
        <w:autoSpaceDE/>
        <w:autoSpaceDN/>
        <w:bidi w:val="0"/>
        <w:spacing w:line="460" w:lineRule="exact"/>
        <w:ind w:firstLine="512" w:firstLineChars="200"/>
        <w:textAlignment w:val="auto"/>
        <w:outlineLvl w:val="9"/>
        <w:rPr>
          <w:rFonts w:hint="eastAsia" w:ascii="仿宋" w:hAnsi="仿宋" w:eastAsia="仿宋" w:cs="仿宋"/>
          <w:color w:val="auto"/>
          <w:w w:val="80"/>
          <w:kern w:val="16"/>
          <w:sz w:val="32"/>
          <w:szCs w:val="32"/>
          <w:lang w:val="en-US" w:eastAsia="zh-CN" w:bidi="ar"/>
        </w:rPr>
      </w:pPr>
      <w:r>
        <w:rPr>
          <w:rFonts w:hint="eastAsia" w:ascii="仿宋" w:hAnsi="仿宋" w:eastAsia="仿宋" w:cs="仿宋"/>
          <w:color w:val="auto"/>
          <w:w w:val="80"/>
          <w:kern w:val="16"/>
          <w:sz w:val="32"/>
          <w:szCs w:val="32"/>
          <w:lang w:val="en-US" w:eastAsia="zh-CN" w:bidi="ar"/>
        </w:rPr>
        <w:t>售价（元）：0</w:t>
      </w:r>
    </w:p>
    <w:p>
      <w:pPr>
        <w:keepNext w:val="0"/>
        <w:keepLines w:val="0"/>
        <w:pageBreakBefore w:val="0"/>
        <w:widowControl w:val="0"/>
        <w:kinsoku/>
        <w:wordWrap/>
        <w:overflowPunct/>
        <w:topLinePunct w:val="0"/>
        <w:autoSpaceDE/>
        <w:autoSpaceDN/>
        <w:bidi w:val="0"/>
        <w:spacing w:line="460" w:lineRule="exact"/>
        <w:ind w:firstLine="512" w:firstLineChars="200"/>
        <w:textAlignment w:val="auto"/>
        <w:outlineLvl w:val="9"/>
        <w:rPr>
          <w:rFonts w:hint="eastAsia" w:ascii="仿宋" w:hAnsi="仿宋" w:eastAsia="仿宋" w:cs="仿宋"/>
          <w:color w:val="auto"/>
          <w:w w:val="80"/>
          <w:kern w:val="16"/>
          <w:sz w:val="32"/>
          <w:szCs w:val="32"/>
          <w:lang w:val="en-US" w:eastAsia="zh-CN" w:bidi="ar"/>
        </w:rPr>
      </w:pPr>
      <w:r>
        <w:rPr>
          <w:rFonts w:hint="eastAsia" w:ascii="仿宋" w:hAnsi="仿宋" w:eastAsia="仿宋" w:cs="仿宋"/>
          <w:color w:val="auto"/>
          <w:w w:val="80"/>
          <w:kern w:val="16"/>
          <w:sz w:val="32"/>
          <w:szCs w:val="32"/>
          <w:lang w:val="en-US" w:eastAsia="zh-CN" w:bidi="ar"/>
        </w:rPr>
        <w:t>四、提交投标文件截止时间、开标时间和地点</w:t>
      </w:r>
    </w:p>
    <w:p>
      <w:pPr>
        <w:keepNext w:val="0"/>
        <w:keepLines w:val="0"/>
        <w:pageBreakBefore w:val="0"/>
        <w:widowControl w:val="0"/>
        <w:kinsoku/>
        <w:wordWrap/>
        <w:overflowPunct/>
        <w:topLinePunct w:val="0"/>
        <w:autoSpaceDE/>
        <w:autoSpaceDN/>
        <w:bidi w:val="0"/>
        <w:spacing w:line="460" w:lineRule="exact"/>
        <w:ind w:firstLine="512" w:firstLineChars="200"/>
        <w:textAlignment w:val="auto"/>
        <w:outlineLvl w:val="9"/>
        <w:rPr>
          <w:rFonts w:hint="eastAsia" w:ascii="仿宋" w:hAnsi="仿宋" w:eastAsia="仿宋" w:cs="仿宋"/>
          <w:color w:val="auto"/>
          <w:w w:val="80"/>
          <w:kern w:val="16"/>
          <w:sz w:val="32"/>
          <w:szCs w:val="32"/>
          <w:lang w:val="en-US" w:eastAsia="zh-CN" w:bidi="ar"/>
        </w:rPr>
      </w:pPr>
      <w:r>
        <w:rPr>
          <w:rFonts w:hint="eastAsia" w:ascii="仿宋" w:hAnsi="仿宋" w:eastAsia="仿宋" w:cs="仿宋"/>
          <w:color w:val="auto"/>
          <w:w w:val="80"/>
          <w:kern w:val="16"/>
          <w:sz w:val="32"/>
          <w:szCs w:val="32"/>
          <w:lang w:val="en-US" w:eastAsia="zh-CN" w:bidi="ar"/>
        </w:rPr>
        <w:t xml:space="preserve">2025年8月26日9点30分（北京时间） </w:t>
      </w:r>
    </w:p>
    <w:p>
      <w:pPr>
        <w:keepNext w:val="0"/>
        <w:keepLines w:val="0"/>
        <w:pageBreakBefore w:val="0"/>
        <w:widowControl w:val="0"/>
        <w:kinsoku/>
        <w:wordWrap/>
        <w:overflowPunct/>
        <w:topLinePunct w:val="0"/>
        <w:autoSpaceDE/>
        <w:autoSpaceDN/>
        <w:bidi w:val="0"/>
        <w:spacing w:line="460" w:lineRule="exact"/>
        <w:ind w:firstLine="512" w:firstLineChars="200"/>
        <w:textAlignment w:val="auto"/>
        <w:outlineLvl w:val="9"/>
        <w:rPr>
          <w:rFonts w:hint="eastAsia" w:ascii="仿宋" w:hAnsi="仿宋" w:eastAsia="仿宋" w:cs="仿宋"/>
          <w:color w:val="auto"/>
          <w:w w:val="80"/>
          <w:kern w:val="16"/>
          <w:sz w:val="32"/>
          <w:szCs w:val="32"/>
          <w:lang w:val="en-US" w:eastAsia="zh-CN" w:bidi="ar"/>
        </w:rPr>
      </w:pPr>
      <w:r>
        <w:rPr>
          <w:rFonts w:hint="eastAsia" w:ascii="仿宋" w:hAnsi="仿宋" w:eastAsia="仿宋" w:cs="仿宋"/>
          <w:color w:val="auto"/>
          <w:w w:val="80"/>
          <w:kern w:val="16"/>
          <w:sz w:val="32"/>
          <w:szCs w:val="32"/>
          <w:lang w:val="en-US" w:eastAsia="zh-CN" w:bidi="ar"/>
        </w:rPr>
        <w:t xml:space="preserve">地点：韶关市武江区西联镇韶关市公共资源交易中心。 </w:t>
      </w:r>
    </w:p>
    <w:p>
      <w:pPr>
        <w:keepNext w:val="0"/>
        <w:keepLines w:val="0"/>
        <w:pageBreakBefore w:val="0"/>
        <w:widowControl w:val="0"/>
        <w:kinsoku/>
        <w:wordWrap/>
        <w:overflowPunct/>
        <w:topLinePunct w:val="0"/>
        <w:autoSpaceDE/>
        <w:autoSpaceDN/>
        <w:bidi w:val="0"/>
        <w:spacing w:line="460" w:lineRule="exact"/>
        <w:ind w:firstLine="512" w:firstLineChars="200"/>
        <w:textAlignment w:val="auto"/>
        <w:outlineLvl w:val="9"/>
        <w:rPr>
          <w:rFonts w:hint="eastAsia" w:ascii="仿宋" w:hAnsi="仿宋" w:eastAsia="仿宋" w:cs="仿宋"/>
          <w:color w:val="auto"/>
          <w:w w:val="80"/>
          <w:kern w:val="16"/>
          <w:sz w:val="32"/>
          <w:szCs w:val="32"/>
          <w:lang w:val="en-US" w:eastAsia="zh-CN" w:bidi="ar"/>
        </w:rPr>
      </w:pPr>
      <w:r>
        <w:rPr>
          <w:rFonts w:hint="eastAsia" w:ascii="仿宋" w:hAnsi="仿宋" w:eastAsia="仿宋" w:cs="仿宋"/>
          <w:color w:val="auto"/>
          <w:w w:val="80"/>
          <w:kern w:val="16"/>
          <w:sz w:val="32"/>
          <w:szCs w:val="32"/>
          <w:lang w:val="en-US" w:eastAsia="zh-CN" w:bidi="ar"/>
        </w:rPr>
        <w:t>五、公告期限</w:t>
      </w:r>
    </w:p>
    <w:p>
      <w:pPr>
        <w:keepNext w:val="0"/>
        <w:keepLines w:val="0"/>
        <w:pageBreakBefore w:val="0"/>
        <w:widowControl w:val="0"/>
        <w:kinsoku/>
        <w:wordWrap/>
        <w:overflowPunct/>
        <w:topLinePunct w:val="0"/>
        <w:autoSpaceDE/>
        <w:autoSpaceDN/>
        <w:bidi w:val="0"/>
        <w:spacing w:line="460" w:lineRule="exact"/>
        <w:ind w:firstLine="512" w:firstLineChars="200"/>
        <w:textAlignment w:val="auto"/>
        <w:outlineLvl w:val="9"/>
        <w:rPr>
          <w:rFonts w:hint="eastAsia" w:ascii="仿宋" w:hAnsi="仿宋" w:eastAsia="仿宋" w:cs="仿宋"/>
          <w:color w:val="auto"/>
          <w:w w:val="80"/>
          <w:kern w:val="16"/>
          <w:sz w:val="32"/>
          <w:szCs w:val="32"/>
          <w:lang w:val="en-US" w:eastAsia="zh-CN" w:bidi="ar"/>
        </w:rPr>
      </w:pPr>
      <w:r>
        <w:rPr>
          <w:rFonts w:hint="eastAsia" w:ascii="仿宋" w:hAnsi="仿宋" w:eastAsia="仿宋" w:cs="仿宋"/>
          <w:color w:val="auto"/>
          <w:w w:val="80"/>
          <w:kern w:val="16"/>
          <w:sz w:val="32"/>
          <w:szCs w:val="32"/>
          <w:lang w:val="en-US" w:eastAsia="zh-CN" w:bidi="ar"/>
        </w:rPr>
        <w:t xml:space="preserve">自本公告发布之日起5个工作日。 </w:t>
      </w:r>
    </w:p>
    <w:p>
      <w:pPr>
        <w:keepNext w:val="0"/>
        <w:keepLines w:val="0"/>
        <w:pageBreakBefore w:val="0"/>
        <w:widowControl w:val="0"/>
        <w:kinsoku/>
        <w:wordWrap/>
        <w:overflowPunct/>
        <w:topLinePunct w:val="0"/>
        <w:autoSpaceDE/>
        <w:autoSpaceDN/>
        <w:bidi w:val="0"/>
        <w:spacing w:line="460" w:lineRule="exact"/>
        <w:ind w:firstLine="512" w:firstLineChars="200"/>
        <w:textAlignment w:val="auto"/>
        <w:outlineLvl w:val="9"/>
        <w:rPr>
          <w:rFonts w:hint="eastAsia" w:ascii="仿宋" w:hAnsi="仿宋" w:eastAsia="仿宋" w:cs="仿宋"/>
          <w:color w:val="auto"/>
          <w:w w:val="80"/>
          <w:kern w:val="16"/>
          <w:sz w:val="32"/>
          <w:szCs w:val="32"/>
          <w:lang w:val="en-US" w:eastAsia="zh-CN" w:bidi="ar"/>
        </w:rPr>
      </w:pPr>
      <w:r>
        <w:rPr>
          <w:rFonts w:hint="eastAsia" w:ascii="仿宋" w:hAnsi="仿宋" w:eastAsia="仿宋" w:cs="仿宋"/>
          <w:color w:val="auto"/>
          <w:w w:val="80"/>
          <w:kern w:val="16"/>
          <w:sz w:val="32"/>
          <w:szCs w:val="32"/>
          <w:lang w:val="en-US" w:eastAsia="zh-CN" w:bidi="ar"/>
        </w:rPr>
        <w:t>六、其他补充事宜</w:t>
      </w:r>
    </w:p>
    <w:p>
      <w:pPr>
        <w:keepNext w:val="0"/>
        <w:keepLines w:val="0"/>
        <w:pageBreakBefore w:val="0"/>
        <w:widowControl w:val="0"/>
        <w:kinsoku/>
        <w:wordWrap/>
        <w:overflowPunct/>
        <w:topLinePunct w:val="0"/>
        <w:autoSpaceDE/>
        <w:autoSpaceDN/>
        <w:bidi w:val="0"/>
        <w:spacing w:line="460" w:lineRule="exact"/>
        <w:ind w:firstLine="512" w:firstLineChars="200"/>
        <w:textAlignment w:val="auto"/>
        <w:outlineLvl w:val="9"/>
        <w:rPr>
          <w:rFonts w:hint="eastAsia" w:ascii="仿宋" w:hAnsi="仿宋" w:eastAsia="仿宋" w:cs="仿宋"/>
          <w:color w:val="auto"/>
          <w:w w:val="80"/>
          <w:kern w:val="16"/>
          <w:sz w:val="32"/>
          <w:szCs w:val="32"/>
          <w:lang w:val="en-US" w:eastAsia="zh-CN" w:bidi="ar"/>
        </w:rPr>
      </w:pPr>
      <w:r>
        <w:rPr>
          <w:rFonts w:hint="eastAsia" w:ascii="仿宋" w:hAnsi="仿宋" w:eastAsia="仿宋" w:cs="仿宋"/>
          <w:color w:val="auto"/>
          <w:w w:val="80"/>
          <w:kern w:val="16"/>
          <w:sz w:val="32"/>
          <w:szCs w:val="32"/>
          <w:lang w:val="en-US" w:eastAsia="zh-CN" w:bidi="ar"/>
        </w:rPr>
        <w:t>（一）采购项目注意事项</w:t>
      </w:r>
    </w:p>
    <w:p>
      <w:pPr>
        <w:keepNext w:val="0"/>
        <w:keepLines w:val="0"/>
        <w:pageBreakBefore w:val="0"/>
        <w:widowControl w:val="0"/>
        <w:kinsoku/>
        <w:wordWrap/>
        <w:overflowPunct/>
        <w:topLinePunct w:val="0"/>
        <w:autoSpaceDE/>
        <w:autoSpaceDN/>
        <w:bidi w:val="0"/>
        <w:spacing w:line="460" w:lineRule="exact"/>
        <w:textAlignment w:val="auto"/>
        <w:outlineLvl w:val="9"/>
        <w:rPr>
          <w:rFonts w:hint="eastAsia" w:ascii="仿宋" w:hAnsi="仿宋" w:eastAsia="仿宋" w:cs="仿宋"/>
          <w:color w:val="auto"/>
          <w:w w:val="80"/>
          <w:kern w:val="16"/>
          <w:sz w:val="32"/>
          <w:szCs w:val="32"/>
          <w:lang w:val="en-US" w:eastAsia="zh-CN" w:bidi="ar"/>
        </w:rPr>
      </w:pPr>
      <w:r>
        <w:rPr>
          <w:rFonts w:hint="eastAsia" w:ascii="仿宋" w:hAnsi="仿宋" w:eastAsia="仿宋" w:cs="仿宋"/>
          <w:color w:val="auto"/>
          <w:w w:val="80"/>
          <w:kern w:val="16"/>
          <w:sz w:val="32"/>
          <w:szCs w:val="32"/>
          <w:lang w:val="en-US" w:eastAsia="zh-CN" w:bidi="ar"/>
        </w:rPr>
        <w:t xml:space="preserve">    1.参与本项目的供应商须采用韶关市公共资源交易一体化平台进行网上报名。</w:t>
      </w:r>
    </w:p>
    <w:p>
      <w:pPr>
        <w:keepNext w:val="0"/>
        <w:keepLines w:val="0"/>
        <w:pageBreakBefore w:val="0"/>
        <w:widowControl w:val="0"/>
        <w:kinsoku/>
        <w:wordWrap/>
        <w:overflowPunct/>
        <w:topLinePunct w:val="0"/>
        <w:autoSpaceDE/>
        <w:autoSpaceDN/>
        <w:bidi w:val="0"/>
        <w:spacing w:line="460" w:lineRule="exact"/>
        <w:textAlignment w:val="auto"/>
        <w:outlineLvl w:val="9"/>
        <w:rPr>
          <w:rFonts w:hint="eastAsia" w:ascii="仿宋" w:hAnsi="仿宋" w:eastAsia="仿宋" w:cs="仿宋"/>
          <w:color w:val="auto"/>
          <w:w w:val="80"/>
          <w:kern w:val="16"/>
          <w:sz w:val="32"/>
          <w:szCs w:val="32"/>
          <w:lang w:val="en-US" w:eastAsia="zh-CN" w:bidi="ar"/>
        </w:rPr>
      </w:pPr>
      <w:r>
        <w:rPr>
          <w:rFonts w:hint="eastAsia" w:ascii="仿宋" w:hAnsi="仿宋" w:eastAsia="仿宋" w:cs="仿宋"/>
          <w:color w:val="auto"/>
          <w:w w:val="80"/>
          <w:kern w:val="16"/>
          <w:sz w:val="32"/>
          <w:szCs w:val="32"/>
          <w:lang w:val="en-US" w:eastAsia="zh-CN" w:bidi="ar"/>
        </w:rPr>
        <w:t>2.报名事宜（</w:t>
      </w:r>
      <w:r>
        <w:rPr>
          <w:rFonts w:hint="eastAsia" w:ascii="仿宋" w:hAnsi="仿宋" w:eastAsia="仿宋" w:cs="仿宋"/>
          <w:b/>
          <w:bCs/>
          <w:color w:val="auto"/>
          <w:w w:val="80"/>
          <w:kern w:val="16"/>
          <w:sz w:val="32"/>
          <w:szCs w:val="32"/>
          <w:lang w:val="en-US" w:eastAsia="zh-CN" w:bidi="ar"/>
        </w:rPr>
        <w:t>技术支持：18607578490/0751-8379671 伍工</w:t>
      </w:r>
      <w:r>
        <w:rPr>
          <w:rFonts w:hint="eastAsia" w:ascii="仿宋" w:hAnsi="仿宋" w:eastAsia="仿宋" w:cs="仿宋"/>
          <w:color w:val="auto"/>
          <w:w w:val="80"/>
          <w:kern w:val="16"/>
          <w:sz w:val="32"/>
          <w:szCs w:val="32"/>
          <w:lang w:val="en-US" w:eastAsia="zh-CN" w:bidi="ar"/>
        </w:rPr>
        <w:t>）</w:t>
      </w:r>
    </w:p>
    <w:p>
      <w:pPr>
        <w:keepNext w:val="0"/>
        <w:keepLines w:val="0"/>
        <w:pageBreakBefore w:val="0"/>
        <w:widowControl w:val="0"/>
        <w:kinsoku/>
        <w:wordWrap/>
        <w:overflowPunct/>
        <w:topLinePunct w:val="0"/>
        <w:autoSpaceDE/>
        <w:autoSpaceDN/>
        <w:bidi w:val="0"/>
        <w:spacing w:line="460" w:lineRule="exact"/>
        <w:textAlignment w:val="auto"/>
        <w:outlineLvl w:val="9"/>
        <w:rPr>
          <w:rFonts w:hint="eastAsia" w:ascii="仿宋" w:hAnsi="仿宋" w:eastAsia="仿宋" w:cs="仿宋"/>
          <w:color w:val="auto"/>
          <w:w w:val="80"/>
          <w:kern w:val="16"/>
          <w:sz w:val="32"/>
          <w:szCs w:val="32"/>
          <w:lang w:val="en-US" w:eastAsia="zh-CN" w:bidi="ar"/>
        </w:rPr>
      </w:pPr>
      <w:r>
        <w:rPr>
          <w:rFonts w:hint="eastAsia" w:ascii="仿宋" w:hAnsi="仿宋" w:eastAsia="仿宋" w:cs="仿宋"/>
          <w:color w:val="auto"/>
          <w:w w:val="80"/>
          <w:kern w:val="16"/>
          <w:sz w:val="32"/>
          <w:szCs w:val="32"/>
          <w:lang w:val="en-US" w:eastAsia="zh-CN" w:bidi="ar"/>
        </w:rPr>
        <w:t xml:space="preserve">   （1）报名流程：供应商必须在报名时间内登录韶关市公共资源交易一体化平台（请使用360浏览器登录网址：http://ythpt.sg.gov.cn），在用户登录窗口使用数字证书CA登录。登录成功后，点击“政府采购交易”进入政府采购交易系统，点击“系统功能菜单”中的“投标报名 &gt; 项目列表”查看可报名的项目，选择需参与的项目分包，点击“报名”，输入联系人、联系电话，输入Pin码验证成功后，点击“确认”即可。在“已报项目”栏中看到已报项目，即为报名成功。</w:t>
      </w:r>
    </w:p>
    <w:p>
      <w:pPr>
        <w:keepNext w:val="0"/>
        <w:keepLines w:val="0"/>
        <w:pageBreakBefore w:val="0"/>
        <w:widowControl w:val="0"/>
        <w:kinsoku/>
        <w:wordWrap/>
        <w:overflowPunct/>
        <w:topLinePunct w:val="0"/>
        <w:autoSpaceDE/>
        <w:autoSpaceDN/>
        <w:bidi w:val="0"/>
        <w:spacing w:line="460" w:lineRule="exact"/>
        <w:textAlignment w:val="auto"/>
        <w:outlineLvl w:val="9"/>
        <w:rPr>
          <w:rFonts w:hint="eastAsia" w:ascii="仿宋" w:hAnsi="仿宋" w:eastAsia="仿宋" w:cs="仿宋"/>
          <w:color w:val="auto"/>
          <w:w w:val="80"/>
          <w:kern w:val="16"/>
          <w:sz w:val="32"/>
          <w:szCs w:val="32"/>
          <w:lang w:val="en-US" w:eastAsia="zh-CN" w:bidi="ar"/>
        </w:rPr>
      </w:pPr>
      <w:r>
        <w:rPr>
          <w:rFonts w:hint="eastAsia" w:ascii="仿宋" w:hAnsi="仿宋" w:eastAsia="仿宋" w:cs="仿宋"/>
          <w:color w:val="auto"/>
          <w:w w:val="80"/>
          <w:kern w:val="16"/>
          <w:sz w:val="32"/>
          <w:szCs w:val="32"/>
          <w:lang w:val="en-US" w:eastAsia="zh-CN" w:bidi="ar"/>
        </w:rPr>
        <w:t xml:space="preserve">    供应商报名参与接受联合体投标的项目，可选择“报名”或“联合体报名”。选择“报名”的，报名流程参考第一款的“报名流程”；选择“联合体报名”的，联合体的发起方应选择组成联合体的成员，并向其发起邀请，待联合体的成员接受邀请后，联合体的发起方代表联合体提交报名。（</w:t>
      </w:r>
      <w:r>
        <w:rPr>
          <w:rFonts w:hint="eastAsia" w:ascii="仿宋" w:hAnsi="仿宋" w:eastAsia="仿宋" w:cs="仿宋"/>
          <w:b/>
          <w:bCs/>
          <w:color w:val="auto"/>
          <w:w w:val="80"/>
          <w:kern w:val="16"/>
          <w:sz w:val="32"/>
          <w:szCs w:val="32"/>
          <w:lang w:val="en-US" w:eastAsia="zh-CN" w:bidi="ar"/>
        </w:rPr>
        <w:t>供应商应根据政府采购交易系统指引进行操作，遇到任何操作问题，请联系技术支持：18607578490/0751-8379671 伍工</w:t>
      </w:r>
      <w:r>
        <w:rPr>
          <w:rFonts w:hint="eastAsia" w:ascii="仿宋" w:hAnsi="仿宋" w:eastAsia="仿宋" w:cs="仿宋"/>
          <w:color w:val="auto"/>
          <w:w w:val="80"/>
          <w:kern w:val="16"/>
          <w:sz w:val="32"/>
          <w:szCs w:val="32"/>
          <w:lang w:val="en-US" w:eastAsia="zh-CN" w:bidi="ar"/>
        </w:rPr>
        <w:t>）</w:t>
      </w:r>
    </w:p>
    <w:p>
      <w:pPr>
        <w:keepNext w:val="0"/>
        <w:keepLines w:val="0"/>
        <w:pageBreakBefore w:val="0"/>
        <w:widowControl w:val="0"/>
        <w:kinsoku/>
        <w:wordWrap/>
        <w:overflowPunct/>
        <w:topLinePunct w:val="0"/>
        <w:autoSpaceDE/>
        <w:autoSpaceDN/>
        <w:bidi w:val="0"/>
        <w:spacing w:line="460" w:lineRule="exact"/>
        <w:textAlignment w:val="auto"/>
        <w:outlineLvl w:val="9"/>
        <w:rPr>
          <w:rFonts w:hint="eastAsia" w:ascii="仿宋" w:hAnsi="仿宋" w:eastAsia="仿宋" w:cs="仿宋"/>
          <w:color w:val="auto"/>
          <w:w w:val="80"/>
          <w:kern w:val="16"/>
          <w:sz w:val="32"/>
          <w:szCs w:val="32"/>
          <w:lang w:val="en-US" w:eastAsia="zh-CN" w:bidi="ar"/>
        </w:rPr>
      </w:pPr>
      <w:r>
        <w:rPr>
          <w:rFonts w:hint="eastAsia" w:ascii="仿宋" w:hAnsi="仿宋" w:eastAsia="仿宋" w:cs="仿宋"/>
          <w:color w:val="auto"/>
          <w:w w:val="80"/>
          <w:kern w:val="16"/>
          <w:sz w:val="32"/>
          <w:szCs w:val="32"/>
          <w:lang w:val="en-US" w:eastAsia="zh-CN" w:bidi="ar"/>
        </w:rPr>
        <w:t xml:space="preserve">   （2）供应商报名参与分包项目的多个分包，应当在遴选文件规定的期限内对应各分包</w:t>
      </w:r>
      <w:r>
        <w:rPr>
          <w:rFonts w:hint="eastAsia" w:ascii="仿宋" w:hAnsi="仿宋" w:eastAsia="仿宋" w:cs="仿宋"/>
          <w:b/>
          <w:bCs/>
          <w:color w:val="auto"/>
          <w:w w:val="80"/>
          <w:kern w:val="16"/>
          <w:sz w:val="32"/>
          <w:szCs w:val="32"/>
          <w:lang w:val="en-US" w:eastAsia="zh-CN" w:bidi="ar"/>
        </w:rPr>
        <w:t>分别报名</w:t>
      </w:r>
      <w:r>
        <w:rPr>
          <w:rFonts w:hint="eastAsia" w:ascii="仿宋" w:hAnsi="仿宋" w:eastAsia="仿宋" w:cs="仿宋"/>
          <w:color w:val="auto"/>
          <w:w w:val="80"/>
          <w:kern w:val="16"/>
          <w:sz w:val="32"/>
          <w:szCs w:val="32"/>
          <w:lang w:val="en-US" w:eastAsia="zh-CN" w:bidi="ar"/>
        </w:rPr>
        <w:t>。</w:t>
      </w:r>
    </w:p>
    <w:p>
      <w:pPr>
        <w:keepNext w:val="0"/>
        <w:keepLines w:val="0"/>
        <w:pageBreakBefore w:val="0"/>
        <w:widowControl w:val="0"/>
        <w:kinsoku/>
        <w:wordWrap/>
        <w:overflowPunct/>
        <w:topLinePunct w:val="0"/>
        <w:autoSpaceDE/>
        <w:autoSpaceDN/>
        <w:bidi w:val="0"/>
        <w:spacing w:line="460" w:lineRule="exact"/>
        <w:textAlignment w:val="auto"/>
        <w:outlineLvl w:val="9"/>
        <w:rPr>
          <w:rFonts w:hint="eastAsia" w:ascii="仿宋" w:hAnsi="仿宋" w:eastAsia="仿宋" w:cs="仿宋"/>
          <w:color w:val="auto"/>
          <w:w w:val="80"/>
          <w:kern w:val="16"/>
          <w:sz w:val="32"/>
          <w:szCs w:val="32"/>
          <w:lang w:val="en-US" w:eastAsia="zh-CN" w:bidi="ar"/>
        </w:rPr>
      </w:pPr>
      <w:r>
        <w:rPr>
          <w:rFonts w:hint="eastAsia" w:ascii="仿宋" w:hAnsi="仿宋" w:eastAsia="仿宋" w:cs="仿宋"/>
          <w:color w:val="auto"/>
          <w:w w:val="80"/>
          <w:kern w:val="16"/>
          <w:sz w:val="32"/>
          <w:szCs w:val="32"/>
          <w:lang w:val="en-US" w:eastAsia="zh-CN" w:bidi="ar"/>
        </w:rPr>
        <w:t xml:space="preserve">   （3）供应商报名参与已发布更正公告的项目，应当在遴选文件规定的期限内按报名流程在原采购公告处进行操作（更正公告不具备报名功能）。</w:t>
      </w:r>
    </w:p>
    <w:p>
      <w:pPr>
        <w:keepNext w:val="0"/>
        <w:keepLines w:val="0"/>
        <w:pageBreakBefore w:val="0"/>
        <w:widowControl w:val="0"/>
        <w:kinsoku/>
        <w:wordWrap/>
        <w:overflowPunct/>
        <w:topLinePunct w:val="0"/>
        <w:autoSpaceDE/>
        <w:autoSpaceDN/>
        <w:bidi w:val="0"/>
        <w:spacing w:line="460" w:lineRule="exact"/>
        <w:textAlignment w:val="auto"/>
        <w:outlineLvl w:val="9"/>
        <w:rPr>
          <w:rFonts w:hint="eastAsia" w:ascii="仿宋" w:hAnsi="仿宋" w:eastAsia="仿宋" w:cs="仿宋"/>
          <w:color w:val="auto"/>
          <w:w w:val="80"/>
          <w:kern w:val="16"/>
          <w:sz w:val="32"/>
          <w:szCs w:val="32"/>
          <w:lang w:val="en-US" w:eastAsia="zh-CN" w:bidi="ar"/>
        </w:rPr>
      </w:pPr>
      <w:r>
        <w:rPr>
          <w:rFonts w:hint="eastAsia" w:ascii="仿宋" w:hAnsi="仿宋" w:eastAsia="仿宋" w:cs="仿宋"/>
          <w:color w:val="auto"/>
          <w:w w:val="80"/>
          <w:kern w:val="16"/>
          <w:sz w:val="32"/>
          <w:szCs w:val="32"/>
          <w:lang w:val="en-US" w:eastAsia="zh-CN" w:bidi="ar"/>
        </w:rPr>
        <w:t xml:space="preserve">   （4）供应商报名参与重新采购的项目，应当登录政府采购交易系统按报名流程在遴选文件规定的期限内</w:t>
      </w:r>
      <w:r>
        <w:rPr>
          <w:rFonts w:hint="eastAsia" w:ascii="仿宋" w:hAnsi="仿宋" w:eastAsia="仿宋" w:cs="仿宋"/>
          <w:b/>
          <w:bCs/>
          <w:color w:val="auto"/>
          <w:w w:val="80"/>
          <w:kern w:val="16"/>
          <w:sz w:val="32"/>
          <w:szCs w:val="32"/>
          <w:lang w:val="en-US" w:eastAsia="zh-CN" w:bidi="ar"/>
        </w:rPr>
        <w:t>重新报名</w:t>
      </w:r>
      <w:r>
        <w:rPr>
          <w:rFonts w:hint="eastAsia" w:ascii="仿宋" w:hAnsi="仿宋" w:eastAsia="仿宋" w:cs="仿宋"/>
          <w:color w:val="auto"/>
          <w:w w:val="80"/>
          <w:kern w:val="16"/>
          <w:sz w:val="32"/>
          <w:szCs w:val="32"/>
          <w:lang w:val="en-US" w:eastAsia="zh-CN" w:bidi="ar"/>
        </w:rPr>
        <w:t>。</w:t>
      </w:r>
    </w:p>
    <w:p>
      <w:pPr>
        <w:keepNext w:val="0"/>
        <w:keepLines w:val="0"/>
        <w:pageBreakBefore w:val="0"/>
        <w:widowControl w:val="0"/>
        <w:kinsoku/>
        <w:wordWrap/>
        <w:overflowPunct/>
        <w:topLinePunct w:val="0"/>
        <w:autoSpaceDE/>
        <w:autoSpaceDN/>
        <w:bidi w:val="0"/>
        <w:spacing w:line="460" w:lineRule="exact"/>
        <w:textAlignment w:val="auto"/>
        <w:outlineLvl w:val="9"/>
        <w:rPr>
          <w:rFonts w:hint="eastAsia" w:ascii="仿宋" w:hAnsi="仿宋" w:eastAsia="仿宋" w:cs="仿宋"/>
          <w:color w:val="auto"/>
          <w:w w:val="80"/>
          <w:kern w:val="16"/>
          <w:sz w:val="32"/>
          <w:szCs w:val="32"/>
          <w:lang w:val="en-US" w:eastAsia="zh-CN" w:bidi="ar"/>
        </w:rPr>
      </w:pPr>
      <w:r>
        <w:rPr>
          <w:rFonts w:hint="eastAsia" w:ascii="仿宋" w:hAnsi="仿宋" w:eastAsia="仿宋" w:cs="仿宋"/>
          <w:color w:val="auto"/>
          <w:w w:val="80"/>
          <w:kern w:val="16"/>
          <w:sz w:val="32"/>
          <w:szCs w:val="32"/>
          <w:lang w:val="en-US" w:eastAsia="zh-CN" w:bidi="ar"/>
        </w:rPr>
        <w:t xml:space="preserve">   （5）未在韶关市公共资源交易中心办理韶关市电子交易平台数字证书CA和交易系统供应商入库手续的，供应商应当登录韶关市公共资源交易一体化平台（网址：http://ythpt.sg.gov.cn）用户注册及完善企业信息、上传资料，携带相关资料到韶关市公共资源交易中心1号楼一楼办事大厅办理相关手续（详见韶关市公共资源交易一体化平台的《政府采购供应商办理CA及入库公告》）。</w:t>
      </w:r>
    </w:p>
    <w:p>
      <w:pPr>
        <w:keepNext w:val="0"/>
        <w:keepLines w:val="0"/>
        <w:pageBreakBefore w:val="0"/>
        <w:widowControl w:val="0"/>
        <w:kinsoku/>
        <w:wordWrap/>
        <w:overflowPunct/>
        <w:topLinePunct w:val="0"/>
        <w:autoSpaceDE/>
        <w:autoSpaceDN/>
        <w:bidi w:val="0"/>
        <w:spacing w:line="460" w:lineRule="exact"/>
        <w:textAlignment w:val="auto"/>
        <w:outlineLvl w:val="9"/>
        <w:rPr>
          <w:rFonts w:hint="eastAsia"/>
          <w:b/>
          <w:bCs/>
          <w:color w:val="auto"/>
          <w:sz w:val="44"/>
          <w:szCs w:val="44"/>
          <w:lang w:val="en-US" w:eastAsia="zh-CN"/>
        </w:rPr>
      </w:pPr>
      <w:r>
        <w:rPr>
          <w:rFonts w:hint="eastAsia" w:ascii="仿宋" w:hAnsi="仿宋" w:eastAsia="仿宋" w:cs="仿宋"/>
          <w:color w:val="auto"/>
          <w:w w:val="80"/>
          <w:kern w:val="16"/>
          <w:sz w:val="32"/>
          <w:szCs w:val="32"/>
          <w:lang w:val="en-US" w:eastAsia="zh-CN" w:bidi="ar"/>
        </w:rPr>
        <w:t>（6）报名成功后，供应商自行登录韶关市公共资源交易一体化平台（网址：http://ythpt.sg.gov.cn）或政府采购交易系统下载遴选文件、操作指南（以最新日期版本为准）参加投标活动。</w:t>
      </w:r>
    </w:p>
    <w:p>
      <w:pPr>
        <w:keepNext w:val="0"/>
        <w:keepLines w:val="0"/>
        <w:pageBreakBefore w:val="0"/>
        <w:widowControl w:val="0"/>
        <w:kinsoku/>
        <w:wordWrap/>
        <w:overflowPunct/>
        <w:topLinePunct w:val="0"/>
        <w:autoSpaceDE/>
        <w:autoSpaceDN/>
        <w:bidi w:val="0"/>
        <w:spacing w:line="460" w:lineRule="exact"/>
        <w:ind w:firstLine="512" w:firstLineChars="200"/>
        <w:textAlignment w:val="auto"/>
        <w:outlineLvl w:val="9"/>
        <w:rPr>
          <w:rFonts w:hint="eastAsia" w:ascii="仿宋" w:hAnsi="仿宋" w:eastAsia="仿宋" w:cs="仿宋"/>
          <w:color w:val="auto"/>
          <w:w w:val="80"/>
          <w:kern w:val="16"/>
          <w:sz w:val="32"/>
          <w:szCs w:val="32"/>
          <w:lang w:val="en-US" w:eastAsia="zh-CN" w:bidi="ar"/>
        </w:rPr>
      </w:pPr>
      <w:r>
        <w:rPr>
          <w:rFonts w:hint="eastAsia" w:ascii="仿宋" w:hAnsi="仿宋" w:eastAsia="仿宋" w:cs="仿宋"/>
          <w:color w:val="auto"/>
          <w:w w:val="80"/>
          <w:kern w:val="16"/>
          <w:sz w:val="32"/>
          <w:szCs w:val="32"/>
          <w:lang w:val="en-US" w:eastAsia="zh-CN" w:bidi="ar"/>
        </w:rPr>
        <w:t>（二）供应商应当在参与采购活动前详细研究了遴选文件的所有内容，包括澄清、修改文件（如果有）和所有已提供的参考资料以及有关附件，且不存在任何含糊不清和误解之处，否则，由此产生的一切后果由供应商自行承担。</w:t>
      </w:r>
    </w:p>
    <w:p>
      <w:pPr>
        <w:keepNext w:val="0"/>
        <w:keepLines w:val="0"/>
        <w:pageBreakBefore w:val="0"/>
        <w:widowControl w:val="0"/>
        <w:kinsoku/>
        <w:wordWrap/>
        <w:overflowPunct/>
        <w:topLinePunct w:val="0"/>
        <w:autoSpaceDE/>
        <w:autoSpaceDN/>
        <w:bidi w:val="0"/>
        <w:spacing w:line="460" w:lineRule="exact"/>
        <w:ind w:firstLine="512" w:firstLineChars="200"/>
        <w:textAlignment w:val="auto"/>
        <w:outlineLvl w:val="9"/>
        <w:rPr>
          <w:rFonts w:hint="eastAsia" w:ascii="仿宋" w:hAnsi="仿宋" w:eastAsia="仿宋" w:cs="仿宋"/>
          <w:color w:val="auto"/>
          <w:w w:val="80"/>
          <w:kern w:val="16"/>
          <w:sz w:val="32"/>
          <w:szCs w:val="32"/>
          <w:lang w:val="en-US" w:eastAsia="zh-CN" w:bidi="ar"/>
        </w:rPr>
      </w:pPr>
      <w:r>
        <w:rPr>
          <w:rFonts w:hint="eastAsia" w:ascii="仿宋" w:hAnsi="仿宋" w:eastAsia="仿宋" w:cs="仿宋"/>
          <w:color w:val="auto"/>
          <w:w w:val="80"/>
          <w:kern w:val="16"/>
          <w:sz w:val="32"/>
          <w:szCs w:val="32"/>
          <w:lang w:val="en-US" w:eastAsia="zh-CN" w:bidi="ar"/>
        </w:rPr>
        <w:t>七、本次遴选请按以下方式联系。</w:t>
      </w:r>
    </w:p>
    <w:p>
      <w:pPr>
        <w:keepNext w:val="0"/>
        <w:keepLines w:val="0"/>
        <w:pageBreakBefore w:val="0"/>
        <w:widowControl w:val="0"/>
        <w:kinsoku/>
        <w:wordWrap/>
        <w:overflowPunct/>
        <w:topLinePunct w:val="0"/>
        <w:autoSpaceDE/>
        <w:autoSpaceDN/>
        <w:bidi w:val="0"/>
        <w:spacing w:line="460" w:lineRule="exact"/>
        <w:ind w:firstLine="512" w:firstLineChars="200"/>
        <w:textAlignment w:val="auto"/>
        <w:outlineLvl w:val="9"/>
        <w:rPr>
          <w:rFonts w:hint="eastAsia" w:ascii="仿宋" w:hAnsi="仿宋" w:eastAsia="仿宋" w:cs="仿宋"/>
          <w:color w:val="auto"/>
          <w:w w:val="80"/>
          <w:kern w:val="16"/>
          <w:sz w:val="32"/>
          <w:szCs w:val="32"/>
          <w:lang w:val="en-US" w:eastAsia="zh-CN" w:bidi="ar"/>
        </w:rPr>
      </w:pPr>
      <w:r>
        <w:rPr>
          <w:rFonts w:hint="eastAsia" w:ascii="仿宋" w:hAnsi="仿宋" w:eastAsia="仿宋" w:cs="仿宋"/>
          <w:color w:val="auto"/>
          <w:w w:val="80"/>
          <w:kern w:val="16"/>
          <w:sz w:val="32"/>
          <w:szCs w:val="32"/>
          <w:lang w:val="en-US" w:eastAsia="zh-CN" w:bidi="ar"/>
        </w:rPr>
        <w:t>1.遴选人信息</w:t>
      </w:r>
    </w:p>
    <w:p>
      <w:pPr>
        <w:keepNext w:val="0"/>
        <w:keepLines w:val="0"/>
        <w:pageBreakBefore w:val="0"/>
        <w:widowControl w:val="0"/>
        <w:kinsoku/>
        <w:wordWrap/>
        <w:overflowPunct/>
        <w:topLinePunct w:val="0"/>
        <w:autoSpaceDE/>
        <w:autoSpaceDN/>
        <w:bidi w:val="0"/>
        <w:spacing w:line="460" w:lineRule="exact"/>
        <w:ind w:firstLine="512" w:firstLineChars="200"/>
        <w:textAlignment w:val="auto"/>
        <w:outlineLvl w:val="9"/>
        <w:rPr>
          <w:rFonts w:hint="eastAsia" w:ascii="仿宋" w:hAnsi="仿宋" w:eastAsia="仿宋" w:cs="仿宋"/>
          <w:color w:val="auto"/>
          <w:w w:val="80"/>
          <w:kern w:val="16"/>
          <w:sz w:val="32"/>
          <w:szCs w:val="32"/>
          <w:lang w:val="en-US" w:eastAsia="zh-CN" w:bidi="ar"/>
        </w:rPr>
      </w:pPr>
      <w:r>
        <w:rPr>
          <w:rFonts w:hint="eastAsia" w:ascii="仿宋" w:hAnsi="仿宋" w:eastAsia="仿宋" w:cs="仿宋"/>
          <w:color w:val="auto"/>
          <w:w w:val="80"/>
          <w:kern w:val="16"/>
          <w:sz w:val="32"/>
          <w:szCs w:val="32"/>
          <w:lang w:val="en-US" w:eastAsia="zh-CN" w:bidi="ar"/>
        </w:rPr>
        <w:t>名称：韶关市公共资源交易中心</w:t>
      </w:r>
    </w:p>
    <w:p>
      <w:pPr>
        <w:keepNext w:val="0"/>
        <w:keepLines w:val="0"/>
        <w:pageBreakBefore w:val="0"/>
        <w:widowControl w:val="0"/>
        <w:kinsoku/>
        <w:wordWrap/>
        <w:overflowPunct/>
        <w:topLinePunct w:val="0"/>
        <w:autoSpaceDE/>
        <w:autoSpaceDN/>
        <w:bidi w:val="0"/>
        <w:spacing w:line="460" w:lineRule="exact"/>
        <w:ind w:firstLine="512" w:firstLineChars="200"/>
        <w:textAlignment w:val="auto"/>
        <w:outlineLvl w:val="9"/>
        <w:rPr>
          <w:rFonts w:hint="eastAsia" w:ascii="仿宋" w:hAnsi="仿宋" w:eastAsia="仿宋" w:cs="仿宋"/>
          <w:color w:val="auto"/>
          <w:w w:val="80"/>
          <w:kern w:val="16"/>
          <w:sz w:val="32"/>
          <w:szCs w:val="32"/>
          <w:lang w:val="en-US" w:eastAsia="zh-CN" w:bidi="ar"/>
        </w:rPr>
      </w:pPr>
      <w:r>
        <w:rPr>
          <w:rFonts w:hint="eastAsia" w:ascii="仿宋" w:hAnsi="仿宋" w:eastAsia="仿宋" w:cs="仿宋"/>
          <w:color w:val="auto"/>
          <w:w w:val="80"/>
          <w:kern w:val="16"/>
          <w:sz w:val="32"/>
          <w:szCs w:val="32"/>
          <w:lang w:val="en-US" w:eastAsia="zh-CN" w:bidi="ar"/>
        </w:rPr>
        <w:t>地址：韶关市武江区西联镇韶关市公共资源交易中心</w:t>
      </w:r>
    </w:p>
    <w:p>
      <w:pPr>
        <w:keepNext w:val="0"/>
        <w:keepLines w:val="0"/>
        <w:pageBreakBefore w:val="0"/>
        <w:widowControl w:val="0"/>
        <w:kinsoku/>
        <w:wordWrap/>
        <w:overflowPunct/>
        <w:topLinePunct w:val="0"/>
        <w:autoSpaceDE/>
        <w:autoSpaceDN/>
        <w:bidi w:val="0"/>
        <w:spacing w:line="460" w:lineRule="exact"/>
        <w:ind w:firstLine="512" w:firstLineChars="200"/>
        <w:textAlignment w:val="auto"/>
        <w:outlineLvl w:val="9"/>
        <w:rPr>
          <w:rFonts w:hint="eastAsia" w:ascii="仿宋" w:hAnsi="仿宋" w:eastAsia="仿宋" w:cs="仿宋"/>
          <w:color w:val="auto"/>
          <w:w w:val="80"/>
          <w:kern w:val="16"/>
          <w:sz w:val="32"/>
          <w:szCs w:val="32"/>
          <w:lang w:val="en-US" w:eastAsia="zh-CN" w:bidi="ar"/>
        </w:rPr>
      </w:pPr>
      <w:r>
        <w:rPr>
          <w:rFonts w:hint="eastAsia" w:ascii="仿宋" w:hAnsi="仿宋" w:eastAsia="仿宋" w:cs="仿宋"/>
          <w:color w:val="auto"/>
          <w:w w:val="80"/>
          <w:kern w:val="16"/>
          <w:sz w:val="32"/>
          <w:szCs w:val="32"/>
          <w:lang w:val="en-US" w:eastAsia="zh-CN" w:bidi="ar"/>
        </w:rPr>
        <w:t xml:space="preserve">联系方式： 0751-8379657  </w:t>
      </w:r>
    </w:p>
    <w:p>
      <w:pPr>
        <w:keepNext w:val="0"/>
        <w:keepLines w:val="0"/>
        <w:pageBreakBefore w:val="0"/>
        <w:widowControl w:val="0"/>
        <w:kinsoku/>
        <w:wordWrap/>
        <w:overflowPunct/>
        <w:topLinePunct w:val="0"/>
        <w:autoSpaceDE/>
        <w:autoSpaceDN/>
        <w:bidi w:val="0"/>
        <w:spacing w:line="460" w:lineRule="exact"/>
        <w:ind w:firstLine="512" w:firstLineChars="200"/>
        <w:textAlignment w:val="auto"/>
        <w:outlineLvl w:val="9"/>
        <w:rPr>
          <w:rFonts w:hint="default" w:ascii="仿宋" w:hAnsi="仿宋" w:eastAsia="仿宋" w:cs="仿宋"/>
          <w:color w:val="auto"/>
          <w:w w:val="80"/>
          <w:kern w:val="16"/>
          <w:sz w:val="32"/>
          <w:szCs w:val="32"/>
          <w:lang w:val="en-US" w:eastAsia="zh-CN" w:bidi="ar"/>
        </w:rPr>
      </w:pPr>
      <w:r>
        <w:rPr>
          <w:rFonts w:hint="eastAsia" w:ascii="仿宋" w:hAnsi="仿宋" w:eastAsia="仿宋" w:cs="仿宋"/>
          <w:color w:val="auto"/>
          <w:w w:val="80"/>
          <w:kern w:val="16"/>
          <w:sz w:val="32"/>
          <w:szCs w:val="32"/>
          <w:lang w:val="en-US" w:eastAsia="zh-CN" w:bidi="ar"/>
        </w:rPr>
        <w:t>项目联系人：陈工</w:t>
      </w:r>
    </w:p>
    <w:p>
      <w:pPr>
        <w:keepNext w:val="0"/>
        <w:keepLines w:val="0"/>
        <w:pageBreakBefore w:val="0"/>
        <w:widowControl w:val="0"/>
        <w:kinsoku/>
        <w:wordWrap/>
        <w:overflowPunct/>
        <w:topLinePunct w:val="0"/>
        <w:autoSpaceDE/>
        <w:autoSpaceDN/>
        <w:bidi w:val="0"/>
        <w:spacing w:line="460" w:lineRule="exact"/>
        <w:ind w:firstLine="512" w:firstLineChars="200"/>
        <w:textAlignment w:val="auto"/>
        <w:outlineLvl w:val="9"/>
        <w:rPr>
          <w:rFonts w:hint="eastAsia" w:ascii="仿宋" w:hAnsi="仿宋" w:eastAsia="仿宋" w:cs="仿宋"/>
          <w:color w:val="auto"/>
          <w:w w:val="80"/>
          <w:kern w:val="16"/>
          <w:sz w:val="32"/>
          <w:szCs w:val="32"/>
          <w:lang w:val="en-US" w:eastAsia="zh-CN" w:bidi="ar"/>
        </w:rPr>
      </w:pPr>
      <w:r>
        <w:rPr>
          <w:rFonts w:hint="eastAsia" w:ascii="仿宋" w:hAnsi="仿宋" w:eastAsia="仿宋" w:cs="仿宋"/>
          <w:color w:val="auto"/>
          <w:w w:val="80"/>
          <w:kern w:val="16"/>
          <w:sz w:val="32"/>
          <w:szCs w:val="32"/>
          <w:lang w:val="en-US" w:eastAsia="zh-CN" w:bidi="ar"/>
        </w:rPr>
        <w:t> </w:t>
      </w:r>
    </w:p>
    <w:p>
      <w:pPr>
        <w:keepNext w:val="0"/>
        <w:keepLines w:val="0"/>
        <w:pageBreakBefore w:val="0"/>
        <w:widowControl w:val="0"/>
        <w:kinsoku/>
        <w:wordWrap/>
        <w:overflowPunct/>
        <w:topLinePunct w:val="0"/>
        <w:autoSpaceDE/>
        <w:autoSpaceDN/>
        <w:bidi w:val="0"/>
        <w:spacing w:line="460" w:lineRule="exact"/>
        <w:jc w:val="right"/>
        <w:textAlignment w:val="auto"/>
        <w:outlineLvl w:val="9"/>
        <w:rPr>
          <w:rFonts w:hint="eastAsia" w:ascii="仿宋" w:hAnsi="仿宋" w:eastAsia="仿宋" w:cs="仿宋"/>
          <w:color w:val="auto"/>
          <w:w w:val="80"/>
          <w:kern w:val="16"/>
          <w:sz w:val="32"/>
          <w:szCs w:val="32"/>
          <w:lang w:val="en-US" w:eastAsia="zh-CN" w:bidi="ar"/>
        </w:rPr>
      </w:pPr>
      <w:bookmarkStart w:id="7" w:name="_GoBack"/>
      <w:bookmarkEnd w:id="7"/>
      <w:r>
        <w:rPr>
          <w:rFonts w:hint="eastAsia" w:ascii="仿宋" w:hAnsi="仿宋" w:eastAsia="仿宋" w:cs="仿宋"/>
          <w:color w:val="auto"/>
          <w:w w:val="80"/>
          <w:kern w:val="16"/>
          <w:sz w:val="32"/>
          <w:szCs w:val="32"/>
          <w:lang w:val="en-US" w:eastAsia="zh-CN" w:bidi="ar"/>
        </w:rPr>
        <w:t xml:space="preserve"> 发布人：韶关市公共资源交易中心 </w:t>
      </w:r>
    </w:p>
    <w:p>
      <w:pPr>
        <w:pStyle w:val="212"/>
        <w:numPr>
          <w:ins w:id="20" w:author="Sky123.Org" w:date="2017-02-23T10:58:00Z"/>
        </w:numPr>
        <w:snapToGrid w:val="0"/>
        <w:ind w:firstLine="512" w:firstLineChars="200"/>
        <w:jc w:val="right"/>
        <w:rPr>
          <w:rFonts w:hint="eastAsia" w:ascii="仿宋" w:hAnsi="仿宋" w:eastAsia="仿宋"/>
          <w:color w:val="auto"/>
          <w:w w:val="80"/>
          <w:kern w:val="16"/>
          <w:sz w:val="28"/>
          <w:szCs w:val="28"/>
        </w:rPr>
      </w:pPr>
      <w:r>
        <w:rPr>
          <w:rFonts w:hint="eastAsia" w:ascii="仿宋" w:hAnsi="仿宋" w:eastAsia="仿宋" w:cs="仿宋"/>
          <w:color w:val="auto"/>
          <w:w w:val="80"/>
          <w:kern w:val="16"/>
          <w:sz w:val="32"/>
          <w:szCs w:val="32"/>
          <w:lang w:val="en-US" w:eastAsia="zh-CN" w:bidi="ar"/>
        </w:rPr>
        <w:t>         发布时间：</w:t>
      </w:r>
      <w:r>
        <w:rPr>
          <w:rFonts w:hint="eastAsia" w:ascii="仿宋" w:hAnsi="仿宋" w:eastAsia="仿宋" w:cs="仿宋"/>
          <w:color w:val="auto"/>
          <w:w w:val="80"/>
          <w:kern w:val="16"/>
          <w:sz w:val="32"/>
          <w:szCs w:val="32"/>
          <w:lang w:val="en-US" w:eastAsia="zh-CN" w:bidi="ar"/>
        </w:rPr>
        <w:t>2025年8月15日</w:t>
      </w:r>
      <w:r>
        <w:rPr>
          <w:rFonts w:hint="eastAsia" w:ascii="仿宋" w:hAnsi="仿宋" w:eastAsia="仿宋"/>
          <w:color w:val="auto"/>
          <w:sz w:val="52"/>
          <w:szCs w:val="52"/>
          <w:lang w:val="zh-CN"/>
        </w:rPr>
        <w:br w:type="page"/>
      </w:r>
    </w:p>
    <w:p>
      <w:pPr>
        <w:numPr>
          <w:ins w:id="21" w:author="Sky123.Org" w:date="2017-02-23T11:03:00Z"/>
        </w:numPr>
        <w:spacing w:line="360" w:lineRule="auto"/>
        <w:ind w:right="560"/>
        <w:rPr>
          <w:rFonts w:hint="eastAsia" w:ascii="仿宋" w:hAnsi="仿宋" w:eastAsia="仿宋"/>
          <w:color w:val="auto"/>
          <w:sz w:val="52"/>
        </w:rPr>
      </w:pPr>
    </w:p>
    <w:p>
      <w:pPr>
        <w:numPr>
          <w:ins w:id="22" w:author="Sky123.Org" w:date="2017-02-23T11:03:00Z"/>
        </w:numPr>
        <w:spacing w:line="360" w:lineRule="auto"/>
        <w:jc w:val="center"/>
        <w:rPr>
          <w:rFonts w:hint="eastAsia" w:ascii="仿宋" w:hAnsi="仿宋" w:eastAsia="仿宋"/>
          <w:b/>
          <w:bCs/>
          <w:color w:val="auto"/>
          <w:sz w:val="28"/>
          <w:szCs w:val="28"/>
        </w:rPr>
      </w:pPr>
      <w:r>
        <w:rPr>
          <w:rFonts w:hint="eastAsia" w:ascii="仿宋" w:hAnsi="仿宋" w:eastAsia="仿宋"/>
          <w:b/>
          <w:bCs/>
          <w:color w:val="auto"/>
          <w:sz w:val="52"/>
        </w:rPr>
        <w:t>第二部分</w:t>
      </w:r>
    </w:p>
    <w:p>
      <w:pPr>
        <w:numPr>
          <w:ins w:id="23" w:author="Sky123.Org" w:date="2017-02-23T11:03:00Z"/>
        </w:numPr>
        <w:spacing w:line="360" w:lineRule="auto"/>
        <w:jc w:val="center"/>
        <w:rPr>
          <w:rFonts w:hint="eastAsia" w:ascii="仿宋" w:hAnsi="仿宋" w:eastAsia="仿宋"/>
          <w:b/>
          <w:bCs/>
          <w:color w:val="auto"/>
          <w:sz w:val="28"/>
          <w:szCs w:val="28"/>
        </w:rPr>
      </w:pPr>
    </w:p>
    <w:p>
      <w:pPr>
        <w:numPr>
          <w:ins w:id="24" w:author="Sky123.Org" w:date="2017-02-23T11:03:00Z"/>
        </w:numPr>
        <w:spacing w:line="360" w:lineRule="auto"/>
        <w:jc w:val="center"/>
        <w:rPr>
          <w:rFonts w:hint="eastAsia" w:ascii="仿宋" w:hAnsi="仿宋" w:eastAsia="仿宋"/>
          <w:b/>
          <w:bCs/>
          <w:color w:val="auto"/>
          <w:sz w:val="28"/>
          <w:szCs w:val="28"/>
        </w:rPr>
      </w:pPr>
    </w:p>
    <w:p>
      <w:pPr>
        <w:numPr>
          <w:ins w:id="25" w:author="Sky123.Org" w:date="2017-02-23T11:03:00Z"/>
        </w:numPr>
        <w:spacing w:line="360" w:lineRule="auto"/>
        <w:jc w:val="center"/>
        <w:rPr>
          <w:rFonts w:hint="eastAsia" w:ascii="仿宋" w:hAnsi="仿宋" w:eastAsia="仿宋"/>
          <w:b/>
          <w:bCs/>
          <w:color w:val="auto"/>
          <w:sz w:val="28"/>
          <w:szCs w:val="28"/>
        </w:rPr>
      </w:pPr>
    </w:p>
    <w:p>
      <w:pPr>
        <w:numPr>
          <w:ins w:id="26" w:author="Sky123.Org" w:date="2017-02-23T11:03:00Z"/>
        </w:numPr>
        <w:spacing w:line="360" w:lineRule="auto"/>
        <w:jc w:val="center"/>
        <w:rPr>
          <w:rFonts w:hint="eastAsia" w:ascii="仿宋" w:hAnsi="仿宋" w:eastAsia="仿宋"/>
          <w:b/>
          <w:bCs/>
          <w:color w:val="auto"/>
          <w:sz w:val="72"/>
        </w:rPr>
      </w:pPr>
      <w:r>
        <w:rPr>
          <w:rFonts w:hint="eastAsia" w:ascii="仿宋" w:hAnsi="仿宋" w:eastAsia="仿宋"/>
          <w:b/>
          <w:bCs/>
          <w:color w:val="auto"/>
          <w:sz w:val="72"/>
        </w:rPr>
        <w:t>用户需求书</w:t>
      </w:r>
    </w:p>
    <w:p>
      <w:pPr>
        <w:numPr>
          <w:ins w:id="27" w:author="Sky123.Org" w:date="2017-02-23T11:03:00Z"/>
        </w:numPr>
        <w:spacing w:line="360" w:lineRule="auto"/>
        <w:jc w:val="left"/>
        <w:rPr>
          <w:rFonts w:hint="eastAsia" w:ascii="仿宋" w:hAnsi="仿宋" w:eastAsia="仿宋"/>
          <w:b/>
          <w:bCs/>
          <w:color w:val="auto"/>
          <w:sz w:val="28"/>
          <w:szCs w:val="28"/>
        </w:rPr>
      </w:pPr>
      <w:r>
        <w:rPr>
          <w:rFonts w:hint="eastAsia" w:ascii="宋体" w:hAnsi="宋体"/>
          <w:b/>
          <w:bCs/>
          <w:color w:val="auto"/>
          <w:szCs w:val="21"/>
          <w:lang w:val="zh-CN"/>
        </w:rPr>
        <w:t>《用户需求书》中</w:t>
      </w:r>
      <w:r>
        <w:rPr>
          <w:rFonts w:hint="eastAsia" w:ascii="宋体" w:hAnsi="宋体"/>
          <w:b/>
          <w:bCs/>
          <w:color w:val="auto"/>
          <w:szCs w:val="21"/>
        </w:rPr>
        <w:t>凡标有“★”的地方均被视为实质性条款。供应商要特别加以注意，必须对此响应并完全满足或优于这些要求。否则若有一项带“★”的条款未响应或不满足，评标委员会将对其</w:t>
      </w:r>
      <w:r>
        <w:rPr>
          <w:rFonts w:hint="eastAsia" w:ascii="宋体" w:hAnsi="宋体"/>
          <w:b/>
          <w:bCs/>
          <w:color w:val="auto"/>
          <w:szCs w:val="21"/>
          <w:lang w:val="en-US" w:eastAsia="zh-CN"/>
        </w:rPr>
        <w:t>投标</w:t>
      </w:r>
      <w:r>
        <w:rPr>
          <w:rFonts w:hint="eastAsia" w:ascii="宋体" w:hAnsi="宋体"/>
          <w:b/>
          <w:bCs/>
          <w:color w:val="auto"/>
          <w:szCs w:val="21"/>
          <w:lang w:eastAsia="zh-CN"/>
        </w:rPr>
        <w:t>文件</w:t>
      </w:r>
      <w:r>
        <w:rPr>
          <w:rFonts w:hint="eastAsia" w:ascii="宋体" w:hAnsi="宋体"/>
          <w:b/>
          <w:bCs/>
          <w:color w:val="auto"/>
          <w:szCs w:val="21"/>
        </w:rPr>
        <w:t>作无效投标处理。</w:t>
      </w:r>
      <w:r>
        <w:rPr>
          <w:rFonts w:hint="eastAsia" w:ascii="宋体" w:hAnsi="宋体"/>
          <w:b/>
          <w:bCs/>
          <w:color w:val="auto"/>
          <w:szCs w:val="21"/>
          <w:lang w:val="zh-CN"/>
        </w:rPr>
        <w:t>标注有“▲”号参数为重要条款，需要逐条响应，如不满足要求将可能影响评分。</w:t>
      </w:r>
    </w:p>
    <w:p>
      <w:pPr>
        <w:pStyle w:val="300"/>
        <w:snapToGrid w:val="0"/>
        <w:ind w:firstLine="562" w:firstLineChars="200"/>
        <w:rPr>
          <w:rFonts w:hint="eastAsia" w:ascii="仿宋" w:hAnsi="仿宋" w:eastAsia="仿宋"/>
          <w:color w:val="auto"/>
          <w:w w:val="80"/>
          <w:sz w:val="28"/>
          <w:szCs w:val="28"/>
        </w:rPr>
      </w:pPr>
      <w:r>
        <w:rPr>
          <w:rFonts w:ascii="仿宋" w:hAnsi="仿宋" w:eastAsia="仿宋"/>
          <w:b/>
          <w:color w:val="auto"/>
          <w:sz w:val="28"/>
          <w:szCs w:val="28"/>
        </w:rPr>
        <w:br w:type="page"/>
      </w:r>
      <w:r>
        <w:rPr>
          <w:rFonts w:hint="eastAsia" w:ascii="仿宋" w:hAnsi="仿宋" w:eastAsia="仿宋"/>
          <w:b/>
          <w:color w:val="auto"/>
          <w:w w:val="80"/>
          <w:sz w:val="28"/>
          <w:szCs w:val="28"/>
        </w:rPr>
        <w:t>一、项目概况</w:t>
      </w:r>
    </w:p>
    <w:p>
      <w:pPr>
        <w:pStyle w:val="205"/>
        <w:snapToGrid w:val="0"/>
        <w:ind w:firstLine="448" w:firstLineChars="200"/>
        <w:rPr>
          <w:rFonts w:ascii="仿宋" w:hAnsi="仿宋" w:eastAsia="仿宋"/>
          <w:w w:val="80"/>
          <w:sz w:val="28"/>
          <w:szCs w:val="28"/>
        </w:rPr>
      </w:pPr>
      <w:r>
        <w:rPr>
          <w:rFonts w:hint="eastAsia" w:ascii="仿宋" w:hAnsi="仿宋" w:eastAsia="仿宋"/>
          <w:w w:val="80"/>
          <w:sz w:val="28"/>
          <w:szCs w:val="28"/>
        </w:rPr>
        <w:t>1、项目背景</w:t>
      </w:r>
    </w:p>
    <w:p>
      <w:pPr>
        <w:pStyle w:val="205"/>
        <w:snapToGrid w:val="0"/>
        <w:ind w:firstLine="448" w:firstLineChars="200"/>
        <w:rPr>
          <w:rFonts w:hint="eastAsia" w:ascii="仿宋" w:hAnsi="仿宋" w:eastAsia="仿宋"/>
          <w:w w:val="80"/>
          <w:sz w:val="28"/>
          <w:szCs w:val="28"/>
        </w:rPr>
      </w:pPr>
      <w:r>
        <w:rPr>
          <w:rFonts w:hint="eastAsia" w:ascii="仿宋" w:hAnsi="仿宋" w:eastAsia="仿宋"/>
          <w:w w:val="80"/>
          <w:sz w:val="28"/>
          <w:szCs w:val="28"/>
        </w:rPr>
        <w:t>为进一步整合全市现有的公共资源，完善交易管理体制，着力构建开放、透明、高效的公共资源交易工作体系，提高政府采购和工程建设交易信息化程度，实现政府采购和工程建设规范、透明、公开，2020年1月，韶关市政务服务数据管理局按照国家及省文件要求，开展韶关市公共资源交易一体化平台整合建设工作，建成规则统一、公开透明、服务高效、监督规范的公共资源交易平台体系，保证电子化交易流程的高度保密性的同时，也确保了交易活动的公开、公平、公正，全面实施电子化交易，强化交易节点监控，支撑韶关市公共资源交易中心的信息公示、公共服务、业务办理、电子化服务、监督管理。该平台覆盖全市、辐射各县（市、区），对接省公共资源交易平台、省电子证照系统、省统一身份认证系统、省综合专家库、粤商通等外部系统。通过平台的建设与推广实施，达到“服务便捷化、信息透明化、业务集中化、监管一体化”的预期效果。</w:t>
      </w:r>
    </w:p>
    <w:p>
      <w:pPr>
        <w:pStyle w:val="205"/>
        <w:snapToGrid w:val="0"/>
        <w:ind w:firstLine="448" w:firstLineChars="200"/>
        <w:rPr>
          <w:rFonts w:hint="eastAsia" w:ascii="仿宋" w:hAnsi="仿宋" w:eastAsia="仿宋"/>
          <w:w w:val="80"/>
          <w:sz w:val="28"/>
          <w:szCs w:val="28"/>
        </w:rPr>
      </w:pPr>
      <w:r>
        <w:rPr>
          <w:rFonts w:hint="eastAsia" w:ascii="仿宋" w:hAnsi="仿宋" w:eastAsia="仿宋"/>
          <w:w w:val="80"/>
          <w:sz w:val="28"/>
          <w:szCs w:val="28"/>
        </w:rPr>
        <w:t>通过整合分散设立的工程建设项目招标投标、自然资源交易、产权交易、政府采购等交易平台，统一进入公共资源交易平台开展交易活动，进一步实现深化公共资源交易平台资源整合与信息共享。同时，面向公共资源交易用户提供信息公示、公共服务、业务办理、电子化服务、监督管理的综合性信息化管理平台，实现用户在多个业务流程中的统一帐号管理，通过一次注册、单点登录即可进行多业务办理操作，达到“服务便捷化、信息透明化、业务集中化、监管一体化”的成效，实现公共资源交易平台从依托有形场所向以电子化平台为主转变，实现公共资源交易全流程线上办理。</w:t>
      </w:r>
    </w:p>
    <w:p>
      <w:pPr>
        <w:pStyle w:val="205"/>
        <w:snapToGrid w:val="0"/>
        <w:ind w:firstLine="448" w:firstLineChars="200"/>
        <w:rPr>
          <w:rFonts w:ascii="仿宋" w:hAnsi="仿宋" w:eastAsia="仿宋"/>
          <w:w w:val="80"/>
          <w:sz w:val="28"/>
          <w:szCs w:val="28"/>
        </w:rPr>
      </w:pPr>
      <w:r>
        <w:rPr>
          <w:rFonts w:hint="eastAsia" w:ascii="仿宋" w:hAnsi="仿宋" w:eastAsia="仿宋"/>
          <w:w w:val="80"/>
          <w:sz w:val="28"/>
          <w:szCs w:val="28"/>
        </w:rPr>
        <w:t>公共资源交易一体化平台自运行以来，始终以规范交易、公平公开、高效办理、依法依规办理相关业务，充分发挥网络的监督作用，实现公共资源领域的阳光交易，在源头上预防和遏制腐败现象的发生提供了技术保障，并得到市领导和广大服务对象的一致认可。目前，公共资源交易一体化平台已到运维服务期，需要继续采购平台运维运营服务，以保障平台信息安全和运行稳定，探索“互联网+”发展和逐步健全管理交易平台业务运作，提升我市公共资源领域交易服务，更好地服务我市经济社会发展建设。</w:t>
      </w:r>
    </w:p>
    <w:p>
      <w:pPr>
        <w:pStyle w:val="205"/>
        <w:snapToGrid w:val="0"/>
        <w:ind w:firstLine="448" w:firstLineChars="200"/>
        <w:rPr>
          <w:rFonts w:hint="eastAsia" w:ascii="仿宋" w:hAnsi="仿宋" w:eastAsia="仿宋"/>
          <w:w w:val="80"/>
          <w:sz w:val="28"/>
          <w:szCs w:val="28"/>
        </w:rPr>
      </w:pPr>
    </w:p>
    <w:p>
      <w:pPr>
        <w:pStyle w:val="205"/>
        <w:snapToGrid w:val="0"/>
        <w:ind w:firstLine="448" w:firstLineChars="200"/>
        <w:rPr>
          <w:rFonts w:ascii="仿宋" w:hAnsi="仿宋" w:eastAsia="仿宋"/>
          <w:w w:val="80"/>
          <w:sz w:val="28"/>
          <w:szCs w:val="28"/>
        </w:rPr>
      </w:pPr>
      <w:r>
        <w:rPr>
          <w:rFonts w:hint="eastAsia" w:ascii="仿宋" w:hAnsi="仿宋" w:eastAsia="仿宋"/>
          <w:w w:val="80"/>
          <w:sz w:val="28"/>
          <w:szCs w:val="28"/>
        </w:rPr>
        <w:t>2、建设目标</w:t>
      </w:r>
    </w:p>
    <w:p>
      <w:pPr>
        <w:pStyle w:val="205"/>
        <w:snapToGrid w:val="0"/>
        <w:ind w:firstLine="448" w:firstLineChars="200"/>
        <w:rPr>
          <w:rFonts w:hint="eastAsia" w:ascii="仿宋" w:hAnsi="仿宋" w:eastAsia="仿宋"/>
          <w:w w:val="80"/>
          <w:sz w:val="28"/>
          <w:szCs w:val="28"/>
        </w:rPr>
      </w:pPr>
      <w:r>
        <w:rPr>
          <w:rFonts w:hint="eastAsia" w:ascii="仿宋" w:hAnsi="仿宋" w:eastAsia="仿宋"/>
          <w:w w:val="80"/>
          <w:sz w:val="28"/>
          <w:szCs w:val="28"/>
        </w:rPr>
        <w:t>通过对韶关市公共资源交易一体化平台（以下简称公共资源交易一体化平台）开展运营运维服务，一是提供公共资源交易一体化平台电子招投标系统检测认证技术服务、开展商用密码应用的安全改造，满足三级等保安全建设防护，加强公共资源交易一体化平台系统功能合规性、重要数据安全防护。对接韶关市电子档案管理系统，满足公共资源交易一体化平台交易项目电子档案信息采集、清洗、归档、调阅。二是对公共资源交易一体化平台开展日常的技术支持及运维服务，保障公共资源交易一体化平台相关软硬件的正常运行。通过主动运维的服务模式，降低后台核心资源的故障率，并提升资源利用率，保障韶关市公共资源交易中心的核心应用系统的高效、稳定运行。</w:t>
      </w:r>
    </w:p>
    <w:p>
      <w:pPr>
        <w:pStyle w:val="205"/>
        <w:snapToGrid w:val="0"/>
        <w:ind w:firstLine="448" w:firstLineChars="200"/>
        <w:rPr>
          <w:rFonts w:ascii="仿宋" w:hAnsi="仿宋" w:eastAsia="仿宋"/>
          <w:w w:val="80"/>
          <w:sz w:val="28"/>
          <w:szCs w:val="28"/>
        </w:rPr>
      </w:pPr>
      <w:r>
        <w:rPr>
          <w:rFonts w:hint="eastAsia" w:ascii="仿宋" w:hAnsi="仿宋" w:eastAsia="仿宋"/>
          <w:w w:val="80"/>
          <w:sz w:val="28"/>
          <w:szCs w:val="28"/>
        </w:rPr>
        <w:t>3、建设依据</w:t>
      </w:r>
    </w:p>
    <w:p>
      <w:pPr>
        <w:pStyle w:val="205"/>
        <w:numPr>
          <w:ilvl w:val="0"/>
          <w:numId w:val="1"/>
        </w:numPr>
        <w:snapToGrid w:val="0"/>
        <w:ind w:left="0" w:firstLine="448" w:firstLineChars="200"/>
        <w:rPr>
          <w:rFonts w:hint="eastAsia" w:ascii="仿宋" w:hAnsi="仿宋" w:eastAsia="仿宋"/>
          <w:w w:val="80"/>
          <w:sz w:val="28"/>
          <w:szCs w:val="28"/>
        </w:rPr>
      </w:pPr>
      <w:r>
        <w:rPr>
          <w:rFonts w:hint="eastAsia" w:ascii="仿宋" w:hAnsi="仿宋" w:eastAsia="仿宋"/>
          <w:w w:val="80"/>
          <w:sz w:val="28"/>
          <w:szCs w:val="28"/>
        </w:rPr>
        <w:t>《广东省“数字政府”建设总体规划（2018-2020年）实施方案》（粤府办〔2018〕48号）；</w:t>
      </w:r>
    </w:p>
    <w:p>
      <w:pPr>
        <w:pStyle w:val="205"/>
        <w:numPr>
          <w:ilvl w:val="0"/>
          <w:numId w:val="1"/>
        </w:numPr>
        <w:snapToGrid w:val="0"/>
        <w:ind w:left="0" w:firstLine="448" w:firstLineChars="200"/>
        <w:rPr>
          <w:rFonts w:hint="eastAsia" w:ascii="仿宋" w:hAnsi="仿宋" w:eastAsia="仿宋"/>
          <w:w w:val="80"/>
          <w:sz w:val="28"/>
          <w:szCs w:val="28"/>
        </w:rPr>
      </w:pPr>
      <w:r>
        <w:rPr>
          <w:rFonts w:hint="eastAsia" w:ascii="仿宋" w:hAnsi="仿宋" w:eastAsia="仿宋"/>
          <w:w w:val="80"/>
          <w:sz w:val="28"/>
          <w:szCs w:val="28"/>
        </w:rPr>
        <w:t>《广东省“数字政府”建设总体规划（2018-2020年）》（粤府〔2018〕105号）；</w:t>
      </w:r>
    </w:p>
    <w:p>
      <w:pPr>
        <w:pStyle w:val="205"/>
        <w:numPr>
          <w:ilvl w:val="0"/>
          <w:numId w:val="1"/>
        </w:numPr>
        <w:snapToGrid w:val="0"/>
        <w:ind w:left="0" w:firstLine="448" w:firstLineChars="200"/>
        <w:rPr>
          <w:rFonts w:hint="eastAsia" w:ascii="仿宋" w:hAnsi="仿宋" w:eastAsia="仿宋"/>
          <w:w w:val="80"/>
          <w:sz w:val="28"/>
          <w:szCs w:val="28"/>
        </w:rPr>
      </w:pPr>
      <w:r>
        <w:rPr>
          <w:rFonts w:hint="eastAsia" w:ascii="仿宋" w:hAnsi="仿宋" w:eastAsia="仿宋"/>
          <w:w w:val="80"/>
          <w:sz w:val="28"/>
          <w:szCs w:val="28"/>
        </w:rPr>
        <w:t>《广东省数字政府改革建设十四五规划》（粤府〔2021〕44号）；</w:t>
      </w:r>
    </w:p>
    <w:p>
      <w:pPr>
        <w:pStyle w:val="205"/>
        <w:numPr>
          <w:ilvl w:val="0"/>
          <w:numId w:val="1"/>
        </w:numPr>
        <w:snapToGrid w:val="0"/>
        <w:ind w:left="0" w:firstLine="448" w:firstLineChars="200"/>
        <w:rPr>
          <w:rFonts w:hint="eastAsia" w:ascii="仿宋" w:hAnsi="仿宋" w:eastAsia="仿宋"/>
          <w:w w:val="80"/>
          <w:sz w:val="28"/>
          <w:szCs w:val="28"/>
        </w:rPr>
      </w:pPr>
      <w:r>
        <w:rPr>
          <w:rFonts w:hint="eastAsia" w:ascii="仿宋" w:hAnsi="仿宋" w:eastAsia="仿宋"/>
          <w:w w:val="80"/>
          <w:sz w:val="28"/>
          <w:szCs w:val="28"/>
        </w:rPr>
        <w:t>《广东省政务服务数据管理局关于印发广东省省级政务信息化项目立项审批细则》的通知（粤政数〔2021〕12号）；</w:t>
      </w:r>
    </w:p>
    <w:p>
      <w:pPr>
        <w:pStyle w:val="205"/>
        <w:numPr>
          <w:ilvl w:val="0"/>
          <w:numId w:val="1"/>
        </w:numPr>
        <w:snapToGrid w:val="0"/>
        <w:ind w:left="0" w:firstLine="448" w:firstLineChars="200"/>
        <w:rPr>
          <w:rFonts w:hint="eastAsia" w:ascii="仿宋" w:hAnsi="仿宋" w:eastAsia="仿宋"/>
          <w:w w:val="80"/>
          <w:sz w:val="28"/>
          <w:szCs w:val="28"/>
        </w:rPr>
      </w:pPr>
      <w:r>
        <w:rPr>
          <w:rFonts w:hint="eastAsia" w:ascii="仿宋" w:hAnsi="仿宋" w:eastAsia="仿宋"/>
          <w:w w:val="80"/>
          <w:sz w:val="28"/>
          <w:szCs w:val="28"/>
        </w:rPr>
        <w:t>《广东省政务服务数据管理局关于印发广东省政务信息化项目一体化管理工作实施方案的通知》（粤政数〔2022〕18号）；</w:t>
      </w:r>
    </w:p>
    <w:p>
      <w:pPr>
        <w:pStyle w:val="205"/>
        <w:numPr>
          <w:ilvl w:val="0"/>
          <w:numId w:val="1"/>
        </w:numPr>
        <w:snapToGrid w:val="0"/>
        <w:ind w:left="0" w:firstLine="448" w:firstLineChars="200"/>
        <w:rPr>
          <w:rFonts w:hint="eastAsia" w:ascii="仿宋" w:hAnsi="仿宋" w:eastAsia="仿宋"/>
          <w:w w:val="80"/>
          <w:sz w:val="28"/>
          <w:szCs w:val="28"/>
        </w:rPr>
      </w:pPr>
      <w:r>
        <w:rPr>
          <w:rFonts w:hint="eastAsia" w:ascii="仿宋" w:hAnsi="仿宋" w:eastAsia="仿宋"/>
          <w:w w:val="80"/>
          <w:sz w:val="28"/>
          <w:szCs w:val="28"/>
        </w:rPr>
        <w:t>《广东省数字政府基础能力均衡化发展实施方案》粤府函〔2022〕269号；</w:t>
      </w:r>
    </w:p>
    <w:p>
      <w:pPr>
        <w:pStyle w:val="205"/>
        <w:numPr>
          <w:ilvl w:val="0"/>
          <w:numId w:val="1"/>
        </w:numPr>
        <w:snapToGrid w:val="0"/>
        <w:ind w:left="0" w:firstLine="448" w:firstLineChars="200"/>
        <w:rPr>
          <w:rFonts w:hint="eastAsia" w:ascii="仿宋" w:hAnsi="仿宋" w:eastAsia="仿宋"/>
          <w:w w:val="80"/>
          <w:sz w:val="28"/>
          <w:szCs w:val="28"/>
        </w:rPr>
      </w:pPr>
      <w:r>
        <w:rPr>
          <w:rFonts w:hint="eastAsia" w:ascii="仿宋" w:hAnsi="仿宋" w:eastAsia="仿宋"/>
          <w:w w:val="80"/>
          <w:sz w:val="28"/>
          <w:szCs w:val="28"/>
        </w:rPr>
        <w:t>《广东数字政府政务云管理办法》（粤政数〔2022〕25 号）；</w:t>
      </w:r>
    </w:p>
    <w:p>
      <w:pPr>
        <w:pStyle w:val="205"/>
        <w:numPr>
          <w:ilvl w:val="0"/>
          <w:numId w:val="1"/>
        </w:numPr>
        <w:snapToGrid w:val="0"/>
        <w:ind w:left="0" w:firstLine="448" w:firstLineChars="200"/>
        <w:rPr>
          <w:rFonts w:hint="eastAsia" w:ascii="仿宋" w:hAnsi="仿宋" w:eastAsia="仿宋"/>
          <w:w w:val="80"/>
          <w:sz w:val="28"/>
          <w:szCs w:val="28"/>
        </w:rPr>
      </w:pPr>
      <w:r>
        <w:rPr>
          <w:rFonts w:hint="eastAsia" w:ascii="仿宋" w:hAnsi="仿宋" w:eastAsia="仿宋"/>
          <w:w w:val="80"/>
          <w:sz w:val="28"/>
          <w:szCs w:val="28"/>
        </w:rPr>
        <w:t>《广东省政务服务数据管理局关于做好广东省政务信息化项目一体化管理试点工作的通知》（粤政数函〔2022〕687号）；</w:t>
      </w:r>
    </w:p>
    <w:p>
      <w:pPr>
        <w:pStyle w:val="205"/>
        <w:numPr>
          <w:ilvl w:val="0"/>
          <w:numId w:val="1"/>
        </w:numPr>
        <w:snapToGrid w:val="0"/>
        <w:ind w:left="0" w:firstLine="448" w:firstLineChars="200"/>
        <w:rPr>
          <w:rFonts w:hint="eastAsia" w:ascii="仿宋" w:hAnsi="仿宋" w:eastAsia="仿宋"/>
          <w:w w:val="80"/>
          <w:sz w:val="28"/>
          <w:szCs w:val="28"/>
        </w:rPr>
      </w:pPr>
      <w:r>
        <w:rPr>
          <w:rFonts w:hint="eastAsia" w:ascii="仿宋" w:hAnsi="仿宋" w:eastAsia="仿宋"/>
          <w:w w:val="80"/>
          <w:sz w:val="28"/>
          <w:szCs w:val="28"/>
        </w:rPr>
        <w:t>《广东省数字政府改革建设2023年工作要点》（粤政数〔2023〕4号）；</w:t>
      </w:r>
    </w:p>
    <w:p>
      <w:pPr>
        <w:pStyle w:val="205"/>
        <w:numPr>
          <w:ilvl w:val="0"/>
          <w:numId w:val="1"/>
        </w:numPr>
        <w:snapToGrid w:val="0"/>
        <w:ind w:left="0" w:firstLine="448" w:firstLineChars="200"/>
        <w:rPr>
          <w:rFonts w:hint="eastAsia" w:ascii="仿宋" w:hAnsi="仿宋" w:eastAsia="仿宋"/>
          <w:w w:val="80"/>
          <w:sz w:val="28"/>
          <w:szCs w:val="28"/>
        </w:rPr>
      </w:pPr>
      <w:r>
        <w:rPr>
          <w:rFonts w:hint="eastAsia" w:ascii="仿宋" w:hAnsi="仿宋" w:eastAsia="仿宋"/>
          <w:w w:val="80"/>
          <w:sz w:val="28"/>
          <w:szCs w:val="28"/>
        </w:rPr>
        <w:t>《广东省政务服务数据管理局关于进一步做好数字政府基础能力均衡化发展项目建设和奖补资金执行工作的通知》（粤政数函〔2023〕113号）；</w:t>
      </w:r>
    </w:p>
    <w:p>
      <w:pPr>
        <w:pStyle w:val="205"/>
        <w:numPr>
          <w:ilvl w:val="0"/>
          <w:numId w:val="1"/>
        </w:numPr>
        <w:snapToGrid w:val="0"/>
        <w:ind w:left="0" w:firstLine="448" w:firstLineChars="200"/>
        <w:rPr>
          <w:rFonts w:hint="eastAsia" w:ascii="仿宋" w:hAnsi="仿宋" w:eastAsia="仿宋"/>
          <w:w w:val="80"/>
          <w:sz w:val="28"/>
          <w:szCs w:val="28"/>
        </w:rPr>
      </w:pPr>
      <w:r>
        <w:rPr>
          <w:rFonts w:hint="eastAsia" w:ascii="仿宋" w:hAnsi="仿宋" w:eastAsia="仿宋"/>
          <w:w w:val="80"/>
          <w:sz w:val="28"/>
          <w:szCs w:val="28"/>
        </w:rPr>
        <w:t>《广东省人民政府办公厅关于印发广东省综合评标评审专家和评标评审专家库管理办法的通知》（粤府办〔2020〕1号）；</w:t>
      </w:r>
    </w:p>
    <w:p>
      <w:pPr>
        <w:pStyle w:val="205"/>
        <w:numPr>
          <w:ilvl w:val="0"/>
          <w:numId w:val="1"/>
        </w:numPr>
        <w:snapToGrid w:val="0"/>
        <w:ind w:left="0" w:firstLine="448" w:firstLineChars="200"/>
        <w:rPr>
          <w:rFonts w:hint="eastAsia" w:ascii="仿宋" w:hAnsi="仿宋" w:eastAsia="仿宋"/>
          <w:w w:val="80"/>
          <w:sz w:val="28"/>
          <w:szCs w:val="28"/>
        </w:rPr>
      </w:pPr>
      <w:r>
        <w:rPr>
          <w:rFonts w:hint="eastAsia" w:ascii="仿宋" w:hAnsi="仿宋" w:eastAsia="仿宋"/>
          <w:w w:val="80"/>
          <w:sz w:val="28"/>
          <w:szCs w:val="28"/>
        </w:rPr>
        <w:t>《广东省深化公共资源交易平台整合共享实施方案》（粤政数〔2020〕10号）；</w:t>
      </w:r>
    </w:p>
    <w:p>
      <w:pPr>
        <w:pStyle w:val="205"/>
        <w:numPr>
          <w:ilvl w:val="0"/>
          <w:numId w:val="1"/>
        </w:numPr>
        <w:snapToGrid w:val="0"/>
        <w:ind w:left="0" w:firstLine="448" w:firstLineChars="200"/>
        <w:rPr>
          <w:rFonts w:hint="eastAsia" w:ascii="仿宋" w:hAnsi="仿宋" w:eastAsia="仿宋"/>
          <w:w w:val="80"/>
          <w:sz w:val="28"/>
          <w:szCs w:val="28"/>
        </w:rPr>
      </w:pPr>
      <w:r>
        <w:rPr>
          <w:rFonts w:hint="eastAsia" w:ascii="仿宋" w:hAnsi="仿宋" w:eastAsia="仿宋"/>
          <w:w w:val="80"/>
          <w:sz w:val="28"/>
          <w:szCs w:val="28"/>
        </w:rPr>
        <w:t>《广东省公共资源交易监督管理暂行办法》；</w:t>
      </w:r>
    </w:p>
    <w:p>
      <w:pPr>
        <w:pStyle w:val="205"/>
        <w:numPr>
          <w:ilvl w:val="0"/>
          <w:numId w:val="1"/>
        </w:numPr>
        <w:snapToGrid w:val="0"/>
        <w:ind w:left="0" w:firstLine="448" w:firstLineChars="200"/>
        <w:rPr>
          <w:rFonts w:hint="eastAsia" w:ascii="仿宋" w:hAnsi="仿宋" w:eastAsia="仿宋"/>
          <w:w w:val="80"/>
          <w:sz w:val="28"/>
          <w:szCs w:val="28"/>
        </w:rPr>
      </w:pPr>
      <w:r>
        <w:rPr>
          <w:rFonts w:hint="eastAsia" w:ascii="仿宋" w:hAnsi="仿宋" w:eastAsia="仿宋"/>
          <w:w w:val="80"/>
          <w:sz w:val="28"/>
          <w:szCs w:val="28"/>
        </w:rPr>
        <w:t>《广东省公共资源交易电子文件管理暂行办法》（粤发改公资办〔2017〕7号）；</w:t>
      </w:r>
    </w:p>
    <w:p>
      <w:pPr>
        <w:pStyle w:val="205"/>
        <w:numPr>
          <w:ilvl w:val="0"/>
          <w:numId w:val="1"/>
        </w:numPr>
        <w:snapToGrid w:val="0"/>
        <w:ind w:left="0" w:firstLine="448" w:firstLineChars="200"/>
        <w:rPr>
          <w:rFonts w:hint="eastAsia" w:ascii="仿宋" w:hAnsi="仿宋" w:eastAsia="仿宋"/>
          <w:w w:val="80"/>
          <w:sz w:val="28"/>
          <w:szCs w:val="28"/>
        </w:rPr>
      </w:pPr>
      <w:r>
        <w:rPr>
          <w:rFonts w:hint="eastAsia" w:ascii="仿宋" w:hAnsi="仿宋" w:eastAsia="仿宋"/>
          <w:w w:val="80"/>
          <w:sz w:val="28"/>
          <w:szCs w:val="28"/>
        </w:rPr>
        <w:t>《韶关市人民政府关于印发韶关市政务信息化服务项目管理办法的通知》（韶府发函〔2019〕12 号）。</w:t>
      </w:r>
    </w:p>
    <w:p>
      <w:pPr>
        <w:pStyle w:val="205"/>
        <w:numPr>
          <w:ilvl w:val="0"/>
          <w:numId w:val="1"/>
        </w:numPr>
        <w:snapToGrid w:val="0"/>
        <w:ind w:left="0" w:firstLine="448" w:firstLineChars="200"/>
        <w:rPr>
          <w:rFonts w:hint="eastAsia" w:ascii="仿宋" w:hAnsi="仿宋" w:eastAsia="仿宋"/>
          <w:w w:val="80"/>
          <w:sz w:val="28"/>
          <w:szCs w:val="28"/>
        </w:rPr>
      </w:pPr>
      <w:r>
        <w:rPr>
          <w:rFonts w:hint="eastAsia" w:ascii="仿宋" w:hAnsi="仿宋" w:eastAsia="仿宋"/>
          <w:w w:val="80"/>
          <w:sz w:val="28"/>
          <w:szCs w:val="28"/>
        </w:rPr>
        <w:t>《韶关市涉及固定资产投资的市级政务信息化项目审批细则》（韶发改联〔2021〕55 号）；</w:t>
      </w:r>
    </w:p>
    <w:p>
      <w:pPr>
        <w:pStyle w:val="205"/>
        <w:numPr>
          <w:ilvl w:val="0"/>
          <w:numId w:val="1"/>
        </w:numPr>
        <w:snapToGrid w:val="0"/>
        <w:ind w:left="0" w:firstLine="448" w:firstLineChars="200"/>
        <w:rPr>
          <w:rFonts w:hint="eastAsia" w:ascii="仿宋" w:hAnsi="仿宋" w:eastAsia="仿宋"/>
          <w:w w:val="80"/>
          <w:sz w:val="28"/>
          <w:szCs w:val="28"/>
        </w:rPr>
      </w:pPr>
      <w:r>
        <w:rPr>
          <w:rFonts w:hint="eastAsia" w:ascii="仿宋" w:hAnsi="仿宋" w:eastAsia="仿宋"/>
          <w:w w:val="80"/>
          <w:sz w:val="28"/>
          <w:szCs w:val="28"/>
        </w:rPr>
        <w:t>《韶关市人民政府办公室关于印发韶关市数字政府建设“十四五”规划的通知》（韶府办〔2021〕11 号）；</w:t>
      </w:r>
    </w:p>
    <w:p>
      <w:pPr>
        <w:pStyle w:val="205"/>
        <w:numPr>
          <w:ilvl w:val="0"/>
          <w:numId w:val="1"/>
        </w:numPr>
        <w:snapToGrid w:val="0"/>
        <w:ind w:left="0" w:firstLine="448" w:firstLineChars="200"/>
        <w:rPr>
          <w:rFonts w:hint="eastAsia" w:ascii="仿宋" w:hAnsi="仿宋" w:eastAsia="仿宋"/>
          <w:w w:val="80"/>
          <w:sz w:val="28"/>
          <w:szCs w:val="28"/>
        </w:rPr>
      </w:pPr>
      <w:r>
        <w:rPr>
          <w:rFonts w:hint="eastAsia" w:ascii="仿宋" w:hAnsi="仿宋" w:eastAsia="仿宋"/>
          <w:w w:val="80"/>
          <w:sz w:val="28"/>
          <w:szCs w:val="28"/>
        </w:rPr>
        <w:t>《韶关市数字政府改革建设2023年工作要点》（韶政数〔2023〕19 号）；</w:t>
      </w:r>
    </w:p>
    <w:p>
      <w:pPr>
        <w:pStyle w:val="205"/>
        <w:numPr>
          <w:ilvl w:val="0"/>
          <w:numId w:val="1"/>
        </w:numPr>
        <w:snapToGrid w:val="0"/>
        <w:ind w:left="0" w:firstLine="448" w:firstLineChars="200"/>
        <w:rPr>
          <w:rFonts w:hint="eastAsia" w:ascii="仿宋" w:hAnsi="仿宋" w:eastAsia="仿宋"/>
          <w:w w:val="80"/>
          <w:sz w:val="28"/>
          <w:szCs w:val="28"/>
        </w:rPr>
      </w:pPr>
      <w:r>
        <w:rPr>
          <w:rFonts w:hint="eastAsia" w:ascii="仿宋" w:hAnsi="仿宋" w:eastAsia="仿宋"/>
          <w:w w:val="80"/>
          <w:sz w:val="28"/>
          <w:szCs w:val="28"/>
        </w:rPr>
        <w:t>《韶关市人民政府办公室关于进一步加强全市政务信息化项目建设及运维运营管理工作的通知》；</w:t>
      </w:r>
    </w:p>
    <w:p>
      <w:pPr>
        <w:pStyle w:val="205"/>
        <w:numPr>
          <w:ilvl w:val="0"/>
          <w:numId w:val="1"/>
        </w:numPr>
        <w:snapToGrid w:val="0"/>
        <w:ind w:left="0" w:firstLine="448" w:firstLineChars="200"/>
        <w:rPr>
          <w:rFonts w:hint="eastAsia" w:ascii="仿宋" w:hAnsi="仿宋" w:eastAsia="仿宋"/>
          <w:w w:val="80"/>
          <w:sz w:val="28"/>
          <w:szCs w:val="28"/>
        </w:rPr>
      </w:pPr>
      <w:r>
        <w:rPr>
          <w:rFonts w:hint="eastAsia" w:ascii="仿宋" w:hAnsi="仿宋" w:eastAsia="仿宋"/>
          <w:w w:val="80"/>
          <w:sz w:val="28"/>
          <w:szCs w:val="28"/>
        </w:rPr>
        <w:t>《广东省工程建设项目电子招标投标交易规则》（粤发改规〔2023〕1号）；</w:t>
      </w:r>
    </w:p>
    <w:p>
      <w:pPr>
        <w:pStyle w:val="205"/>
        <w:numPr>
          <w:ilvl w:val="0"/>
          <w:numId w:val="1"/>
        </w:numPr>
        <w:snapToGrid w:val="0"/>
        <w:ind w:left="0" w:firstLine="448" w:firstLineChars="200"/>
        <w:rPr>
          <w:rFonts w:hint="eastAsia" w:ascii="仿宋" w:hAnsi="仿宋" w:eastAsia="仿宋"/>
          <w:w w:val="80"/>
          <w:sz w:val="28"/>
          <w:szCs w:val="28"/>
        </w:rPr>
      </w:pPr>
      <w:r>
        <w:rPr>
          <w:rFonts w:hint="eastAsia" w:ascii="仿宋" w:hAnsi="仿宋" w:eastAsia="仿宋"/>
          <w:w w:val="80"/>
          <w:sz w:val="28"/>
          <w:szCs w:val="28"/>
        </w:rPr>
        <w:t>《关于开展招标投标领域移动数字证书（CA）全国互认工作的通知》(粤政数函〔2024〕355 号)。</w:t>
      </w:r>
    </w:p>
    <w:p>
      <w:pPr>
        <w:pStyle w:val="205"/>
        <w:snapToGrid w:val="0"/>
        <w:rPr>
          <w:rFonts w:hint="eastAsia" w:ascii="仿宋" w:hAnsi="仿宋" w:eastAsia="仿宋"/>
          <w:b/>
          <w:w w:val="80"/>
          <w:sz w:val="28"/>
          <w:szCs w:val="28"/>
        </w:rPr>
      </w:pPr>
      <w:r>
        <w:rPr>
          <w:rFonts w:hint="eastAsia" w:ascii="仿宋" w:hAnsi="仿宋" w:eastAsia="仿宋"/>
          <w:b/>
          <w:w w:val="80"/>
          <w:sz w:val="28"/>
          <w:szCs w:val="28"/>
        </w:rPr>
        <w:t xml:space="preserve">   二、采购项目需求</w:t>
      </w:r>
    </w:p>
    <w:p>
      <w:pPr>
        <w:pStyle w:val="205"/>
        <w:snapToGrid w:val="0"/>
        <w:rPr>
          <w:rFonts w:hint="eastAsia" w:ascii="仿宋" w:hAnsi="仿宋" w:eastAsia="仿宋"/>
          <w:b/>
          <w:w w:val="80"/>
          <w:sz w:val="28"/>
          <w:szCs w:val="28"/>
        </w:rPr>
      </w:pPr>
      <w:r>
        <w:rPr>
          <w:rFonts w:hint="eastAsia" w:ascii="仿宋" w:hAnsi="仿宋" w:eastAsia="仿宋"/>
          <w:b/>
          <w:w w:val="80"/>
          <w:sz w:val="28"/>
          <w:szCs w:val="28"/>
        </w:rPr>
        <w:t xml:space="preserve"> </w:t>
      </w:r>
      <w:r>
        <w:rPr>
          <w:rFonts w:hint="eastAsia" w:ascii="仿宋" w:hAnsi="仿宋" w:eastAsia="仿宋"/>
          <w:bCs/>
          <w:w w:val="80"/>
          <w:sz w:val="28"/>
          <w:szCs w:val="28"/>
        </w:rPr>
        <w:t xml:space="preserve"> （一）采购项目需求一览表</w:t>
      </w:r>
    </w:p>
    <w:tbl>
      <w:tblPr>
        <w:tblStyle w:val="37"/>
        <w:tblW w:w="9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73"/>
        <w:gridCol w:w="1020"/>
        <w:gridCol w:w="1995"/>
        <w:gridCol w:w="1650"/>
        <w:gridCol w:w="1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3773" w:type="dxa"/>
            <w:noWrap w:val="0"/>
            <w:vAlign w:val="center"/>
          </w:tcPr>
          <w:p>
            <w:pPr>
              <w:pStyle w:val="205"/>
              <w:snapToGrid w:val="0"/>
              <w:jc w:val="center"/>
              <w:rPr>
                <w:rFonts w:hint="eastAsia" w:ascii="仿宋" w:hAnsi="仿宋" w:eastAsia="仿宋"/>
                <w:b/>
                <w:bCs/>
                <w:w w:val="80"/>
                <w:sz w:val="28"/>
                <w:szCs w:val="28"/>
              </w:rPr>
            </w:pPr>
            <w:r>
              <w:rPr>
                <w:rFonts w:hint="eastAsia" w:ascii="仿宋" w:hAnsi="仿宋" w:eastAsia="仿宋"/>
                <w:b/>
                <w:bCs/>
                <w:w w:val="80"/>
                <w:sz w:val="28"/>
                <w:szCs w:val="28"/>
              </w:rPr>
              <w:t>采购项目名称</w:t>
            </w:r>
          </w:p>
        </w:tc>
        <w:tc>
          <w:tcPr>
            <w:tcW w:w="1020" w:type="dxa"/>
            <w:noWrap w:val="0"/>
            <w:vAlign w:val="center"/>
          </w:tcPr>
          <w:p>
            <w:pPr>
              <w:pStyle w:val="205"/>
              <w:snapToGrid w:val="0"/>
              <w:jc w:val="center"/>
              <w:rPr>
                <w:rFonts w:hint="eastAsia" w:ascii="仿宋" w:hAnsi="仿宋" w:eastAsia="仿宋"/>
                <w:b/>
                <w:bCs/>
                <w:w w:val="80"/>
                <w:sz w:val="28"/>
                <w:szCs w:val="28"/>
              </w:rPr>
            </w:pPr>
            <w:r>
              <w:rPr>
                <w:rFonts w:hint="eastAsia" w:ascii="仿宋" w:hAnsi="仿宋" w:eastAsia="仿宋"/>
                <w:b/>
                <w:bCs/>
                <w:w w:val="80"/>
                <w:sz w:val="28"/>
                <w:szCs w:val="28"/>
              </w:rPr>
              <w:t>数量</w:t>
            </w:r>
          </w:p>
        </w:tc>
        <w:tc>
          <w:tcPr>
            <w:tcW w:w="1995" w:type="dxa"/>
            <w:noWrap w:val="0"/>
            <w:vAlign w:val="center"/>
          </w:tcPr>
          <w:p>
            <w:pPr>
              <w:pStyle w:val="205"/>
              <w:snapToGrid w:val="0"/>
              <w:jc w:val="center"/>
              <w:rPr>
                <w:rFonts w:hint="eastAsia" w:ascii="仿宋" w:hAnsi="仿宋" w:eastAsia="仿宋"/>
                <w:b/>
                <w:bCs/>
                <w:w w:val="80"/>
                <w:sz w:val="28"/>
                <w:szCs w:val="28"/>
              </w:rPr>
            </w:pPr>
            <w:r>
              <w:rPr>
                <w:rFonts w:hint="eastAsia" w:ascii="仿宋" w:hAnsi="仿宋" w:eastAsia="仿宋"/>
                <w:b/>
                <w:bCs/>
                <w:w w:val="80"/>
                <w:sz w:val="28"/>
                <w:szCs w:val="28"/>
              </w:rPr>
              <w:t>主要技术规格</w:t>
            </w:r>
          </w:p>
        </w:tc>
        <w:tc>
          <w:tcPr>
            <w:tcW w:w="1650" w:type="dxa"/>
            <w:noWrap w:val="0"/>
            <w:vAlign w:val="center"/>
          </w:tcPr>
          <w:p>
            <w:pPr>
              <w:pStyle w:val="205"/>
              <w:snapToGrid w:val="0"/>
              <w:jc w:val="center"/>
              <w:rPr>
                <w:rFonts w:hint="eastAsia" w:ascii="仿宋" w:hAnsi="仿宋" w:eastAsia="仿宋"/>
                <w:b/>
                <w:bCs/>
                <w:w w:val="80"/>
                <w:sz w:val="28"/>
                <w:szCs w:val="28"/>
              </w:rPr>
            </w:pPr>
            <w:r>
              <w:rPr>
                <w:rFonts w:hint="eastAsia" w:ascii="仿宋" w:hAnsi="仿宋" w:eastAsia="仿宋"/>
                <w:b/>
                <w:bCs/>
                <w:w w:val="80"/>
                <w:sz w:val="28"/>
                <w:szCs w:val="28"/>
              </w:rPr>
              <w:t>预算金额（元）</w:t>
            </w:r>
          </w:p>
        </w:tc>
        <w:tc>
          <w:tcPr>
            <w:tcW w:w="1282" w:type="dxa"/>
            <w:noWrap w:val="0"/>
            <w:vAlign w:val="center"/>
          </w:tcPr>
          <w:p>
            <w:pPr>
              <w:pStyle w:val="205"/>
              <w:snapToGrid w:val="0"/>
              <w:jc w:val="center"/>
              <w:rPr>
                <w:rFonts w:hint="eastAsia" w:ascii="仿宋" w:hAnsi="仿宋" w:eastAsia="仿宋"/>
                <w:b/>
                <w:bCs/>
                <w:w w:val="80"/>
                <w:sz w:val="28"/>
                <w:szCs w:val="28"/>
              </w:rPr>
            </w:pPr>
            <w:r>
              <w:rPr>
                <w:rFonts w:hint="eastAsia" w:ascii="仿宋" w:hAnsi="仿宋" w:eastAsia="仿宋"/>
                <w:b/>
                <w:bCs/>
                <w:w w:val="8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3773" w:type="dxa"/>
            <w:noWrap w:val="0"/>
            <w:vAlign w:val="center"/>
          </w:tcPr>
          <w:p>
            <w:pPr>
              <w:pStyle w:val="205"/>
              <w:snapToGrid w:val="0"/>
              <w:jc w:val="center"/>
              <w:rPr>
                <w:rFonts w:hint="eastAsia" w:ascii="仿宋" w:hAnsi="仿宋" w:eastAsia="仿宋"/>
                <w:w w:val="80"/>
                <w:sz w:val="28"/>
                <w:szCs w:val="28"/>
              </w:rPr>
            </w:pPr>
            <w:r>
              <w:rPr>
                <w:rFonts w:hint="eastAsia" w:ascii="仿宋" w:hAnsi="仿宋" w:eastAsia="仿宋"/>
                <w:w w:val="80"/>
                <w:sz w:val="28"/>
                <w:szCs w:val="28"/>
              </w:rPr>
              <w:t>韶关市公共资源交易一体化平台2</w:t>
            </w:r>
            <w:r>
              <w:rPr>
                <w:rFonts w:ascii="仿宋" w:hAnsi="仿宋" w:eastAsia="仿宋"/>
                <w:w w:val="80"/>
                <w:sz w:val="28"/>
                <w:szCs w:val="28"/>
              </w:rPr>
              <w:t>024</w:t>
            </w:r>
            <w:r>
              <w:rPr>
                <w:rFonts w:hint="eastAsia" w:ascii="仿宋" w:hAnsi="仿宋" w:eastAsia="仿宋"/>
                <w:w w:val="80"/>
                <w:sz w:val="28"/>
                <w:szCs w:val="28"/>
              </w:rPr>
              <w:t>年-</w:t>
            </w:r>
            <w:r>
              <w:rPr>
                <w:rFonts w:ascii="仿宋" w:hAnsi="仿宋" w:eastAsia="仿宋"/>
                <w:w w:val="80"/>
                <w:sz w:val="28"/>
                <w:szCs w:val="28"/>
              </w:rPr>
              <w:t>2025</w:t>
            </w:r>
            <w:r>
              <w:rPr>
                <w:rFonts w:hint="eastAsia" w:ascii="仿宋" w:hAnsi="仿宋" w:eastAsia="仿宋"/>
                <w:w w:val="80"/>
                <w:sz w:val="28"/>
                <w:szCs w:val="28"/>
              </w:rPr>
              <w:t>年度运维运营服务项目</w:t>
            </w:r>
          </w:p>
        </w:tc>
        <w:tc>
          <w:tcPr>
            <w:tcW w:w="1020" w:type="dxa"/>
            <w:noWrap w:val="0"/>
            <w:vAlign w:val="center"/>
          </w:tcPr>
          <w:p>
            <w:pPr>
              <w:pStyle w:val="205"/>
              <w:snapToGrid w:val="0"/>
              <w:jc w:val="center"/>
              <w:rPr>
                <w:rFonts w:hint="eastAsia" w:ascii="仿宋" w:hAnsi="仿宋" w:eastAsia="仿宋"/>
                <w:w w:val="80"/>
                <w:sz w:val="28"/>
                <w:szCs w:val="28"/>
              </w:rPr>
            </w:pPr>
            <w:r>
              <w:rPr>
                <w:rFonts w:hint="eastAsia" w:ascii="仿宋" w:hAnsi="仿宋" w:eastAsia="仿宋"/>
                <w:w w:val="80"/>
                <w:sz w:val="28"/>
                <w:szCs w:val="28"/>
              </w:rPr>
              <w:t>1</w:t>
            </w:r>
          </w:p>
        </w:tc>
        <w:tc>
          <w:tcPr>
            <w:tcW w:w="1995" w:type="dxa"/>
            <w:noWrap w:val="0"/>
            <w:vAlign w:val="center"/>
          </w:tcPr>
          <w:p>
            <w:pPr>
              <w:pStyle w:val="205"/>
              <w:snapToGrid w:val="0"/>
              <w:jc w:val="left"/>
              <w:rPr>
                <w:rFonts w:hint="eastAsia" w:ascii="仿宋" w:hAnsi="仿宋" w:eastAsia="仿宋"/>
                <w:w w:val="80"/>
                <w:sz w:val="28"/>
                <w:szCs w:val="28"/>
              </w:rPr>
            </w:pPr>
            <w:r>
              <w:rPr>
                <w:rFonts w:hint="eastAsia" w:ascii="仿宋" w:hAnsi="仿宋" w:eastAsia="仿宋"/>
                <w:w w:val="80"/>
                <w:sz w:val="28"/>
                <w:szCs w:val="28"/>
              </w:rPr>
              <w:t>详见本部分“采购项目技术要求”</w:t>
            </w:r>
          </w:p>
        </w:tc>
        <w:tc>
          <w:tcPr>
            <w:tcW w:w="1650" w:type="dxa"/>
            <w:noWrap w:val="0"/>
            <w:vAlign w:val="center"/>
          </w:tcPr>
          <w:p>
            <w:pPr>
              <w:pStyle w:val="205"/>
              <w:snapToGrid w:val="0"/>
              <w:jc w:val="center"/>
              <w:rPr>
                <w:rFonts w:hint="eastAsia" w:ascii="仿宋" w:hAnsi="仿宋" w:eastAsia="仿宋"/>
                <w:w w:val="80"/>
                <w:sz w:val="28"/>
                <w:szCs w:val="28"/>
              </w:rPr>
            </w:pPr>
            <w:r>
              <w:rPr>
                <w:rFonts w:hint="eastAsia" w:ascii="仿宋" w:hAnsi="仿宋" w:eastAsia="仿宋"/>
                <w:w w:val="80"/>
                <w:sz w:val="28"/>
                <w:szCs w:val="28"/>
              </w:rPr>
              <w:t>5</w:t>
            </w:r>
            <w:r>
              <w:rPr>
                <w:rFonts w:ascii="仿宋" w:hAnsi="仿宋" w:eastAsia="仿宋"/>
                <w:w w:val="80"/>
                <w:sz w:val="28"/>
                <w:szCs w:val="28"/>
              </w:rPr>
              <w:t>62,445.82</w:t>
            </w:r>
          </w:p>
        </w:tc>
        <w:tc>
          <w:tcPr>
            <w:tcW w:w="1282" w:type="dxa"/>
            <w:noWrap w:val="0"/>
            <w:vAlign w:val="center"/>
          </w:tcPr>
          <w:p>
            <w:pPr>
              <w:pStyle w:val="205"/>
              <w:snapToGrid w:val="0"/>
              <w:jc w:val="center"/>
              <w:rPr>
                <w:rFonts w:hint="eastAsia" w:ascii="仿宋" w:hAnsi="仿宋" w:eastAsia="仿宋"/>
                <w:w w:val="80"/>
                <w:sz w:val="28"/>
                <w:szCs w:val="28"/>
              </w:rPr>
            </w:pPr>
          </w:p>
        </w:tc>
      </w:tr>
    </w:tbl>
    <w:p>
      <w:pPr>
        <w:snapToGrid w:val="0"/>
        <w:ind w:firstLine="448" w:firstLineChars="200"/>
        <w:rPr>
          <w:rFonts w:hint="eastAsia" w:ascii="仿宋" w:hAnsi="仿宋" w:eastAsia="仿宋"/>
          <w:bCs/>
          <w:w w:val="80"/>
          <w:kern w:val="16"/>
          <w:sz w:val="28"/>
          <w:szCs w:val="28"/>
        </w:rPr>
      </w:pPr>
      <w:r>
        <w:rPr>
          <w:rFonts w:hint="eastAsia" w:ascii="仿宋" w:hAnsi="仿宋" w:eastAsia="仿宋"/>
          <w:bCs/>
          <w:w w:val="80"/>
          <w:kern w:val="16"/>
          <w:sz w:val="28"/>
          <w:szCs w:val="28"/>
        </w:rPr>
        <w:t>注：1.报价超出预算金额的，</w:t>
      </w:r>
      <w:r>
        <w:rPr>
          <w:rFonts w:hint="eastAsia" w:ascii="仿宋" w:hAnsi="仿宋" w:eastAsia="仿宋"/>
          <w:w w:val="80"/>
          <w:sz w:val="28"/>
          <w:szCs w:val="28"/>
        </w:rPr>
        <w:t>评标委员会</w:t>
      </w:r>
      <w:r>
        <w:rPr>
          <w:rFonts w:hint="eastAsia" w:ascii="仿宋" w:hAnsi="仿宋" w:eastAsia="仿宋"/>
          <w:bCs/>
          <w:w w:val="80"/>
          <w:kern w:val="16"/>
          <w:sz w:val="28"/>
          <w:szCs w:val="28"/>
        </w:rPr>
        <w:t>将对其</w:t>
      </w:r>
      <w:r>
        <w:rPr>
          <w:rFonts w:hint="eastAsia" w:ascii="仿宋" w:hAnsi="仿宋" w:eastAsia="仿宋"/>
          <w:bCs/>
          <w:w w:val="80"/>
          <w:kern w:val="16"/>
          <w:sz w:val="28"/>
          <w:szCs w:val="28"/>
          <w:lang w:val="en-US" w:eastAsia="zh-CN"/>
        </w:rPr>
        <w:t>投标</w:t>
      </w:r>
      <w:r>
        <w:rPr>
          <w:rFonts w:hint="eastAsia" w:ascii="仿宋" w:hAnsi="仿宋" w:eastAsia="仿宋"/>
          <w:bCs/>
          <w:w w:val="80"/>
          <w:kern w:val="16"/>
          <w:sz w:val="28"/>
          <w:szCs w:val="28"/>
        </w:rPr>
        <w:t>文件作无效响应处理。</w:t>
      </w:r>
    </w:p>
    <w:p>
      <w:pPr>
        <w:snapToGrid w:val="0"/>
        <w:ind w:firstLine="448" w:firstLineChars="200"/>
        <w:rPr>
          <w:rFonts w:hint="eastAsia" w:ascii="仿宋" w:hAnsi="仿宋" w:eastAsia="仿宋"/>
          <w:bCs/>
          <w:w w:val="80"/>
          <w:kern w:val="16"/>
          <w:sz w:val="28"/>
          <w:szCs w:val="28"/>
        </w:rPr>
      </w:pPr>
      <w:r>
        <w:rPr>
          <w:rFonts w:hint="eastAsia" w:ascii="仿宋" w:hAnsi="仿宋" w:eastAsia="仿宋"/>
          <w:bCs/>
          <w:w w:val="80"/>
          <w:kern w:val="16"/>
          <w:sz w:val="28"/>
          <w:szCs w:val="28"/>
        </w:rPr>
        <w:t>2.</w:t>
      </w:r>
      <w:r>
        <w:rPr>
          <w:rFonts w:hint="eastAsia" w:ascii="仿宋" w:hAnsi="仿宋" w:eastAsia="仿宋"/>
          <w:bCs/>
          <w:w w:val="80"/>
          <w:kern w:val="16"/>
          <w:sz w:val="28"/>
          <w:szCs w:val="28"/>
          <w:lang w:val="en-US" w:eastAsia="zh-CN"/>
        </w:rPr>
        <w:t>投标</w:t>
      </w:r>
      <w:r>
        <w:rPr>
          <w:rFonts w:hint="eastAsia" w:ascii="仿宋" w:hAnsi="仿宋" w:eastAsia="仿宋"/>
          <w:bCs/>
          <w:w w:val="80"/>
          <w:kern w:val="16"/>
          <w:sz w:val="28"/>
          <w:szCs w:val="28"/>
        </w:rPr>
        <w:t>报价应为人民币含税全包价，包括测试、运输、安装调试、验收、培训等一切费用。</w:t>
      </w:r>
    </w:p>
    <w:p>
      <w:pPr>
        <w:pStyle w:val="205"/>
        <w:snapToGrid w:val="0"/>
        <w:ind w:firstLine="448" w:firstLineChars="200"/>
        <w:rPr>
          <w:rFonts w:hint="eastAsia" w:ascii="仿宋" w:hAnsi="仿宋" w:eastAsia="仿宋"/>
          <w:bCs/>
          <w:w w:val="80"/>
          <w:sz w:val="28"/>
          <w:szCs w:val="28"/>
        </w:rPr>
      </w:pPr>
    </w:p>
    <w:p>
      <w:pPr>
        <w:pStyle w:val="205"/>
        <w:snapToGrid w:val="0"/>
        <w:rPr>
          <w:rFonts w:hint="eastAsia" w:ascii="仿宋" w:hAnsi="仿宋" w:eastAsia="仿宋"/>
          <w:bCs/>
          <w:w w:val="80"/>
          <w:sz w:val="28"/>
          <w:szCs w:val="28"/>
        </w:rPr>
      </w:pPr>
      <w:r>
        <w:rPr>
          <w:rFonts w:hint="eastAsia" w:ascii="仿宋" w:hAnsi="仿宋" w:eastAsia="仿宋"/>
          <w:bCs/>
          <w:w w:val="80"/>
          <w:sz w:val="28"/>
          <w:szCs w:val="28"/>
        </w:rPr>
        <w:t>（二）采购项目需求清单表</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2"/>
        <w:gridCol w:w="2995"/>
        <w:gridCol w:w="1125"/>
        <w:gridCol w:w="2908"/>
        <w:gridCol w:w="1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102" w:type="dxa"/>
            <w:noWrap w:val="0"/>
            <w:vAlign w:val="center"/>
          </w:tcPr>
          <w:p>
            <w:pPr>
              <w:pStyle w:val="300"/>
              <w:snapToGrid w:val="0"/>
              <w:jc w:val="center"/>
              <w:rPr>
                <w:rFonts w:hint="eastAsia" w:ascii="仿宋" w:hAnsi="仿宋" w:eastAsia="仿宋"/>
                <w:b/>
                <w:bCs/>
                <w:color w:val="auto"/>
                <w:w w:val="80"/>
                <w:sz w:val="28"/>
                <w:szCs w:val="28"/>
              </w:rPr>
            </w:pPr>
            <w:r>
              <w:rPr>
                <w:rFonts w:hint="eastAsia" w:ascii="仿宋" w:hAnsi="仿宋" w:eastAsia="仿宋"/>
                <w:b/>
                <w:bCs/>
                <w:color w:val="auto"/>
                <w:w w:val="80"/>
                <w:sz w:val="28"/>
                <w:szCs w:val="28"/>
              </w:rPr>
              <w:t>序号</w:t>
            </w:r>
          </w:p>
        </w:tc>
        <w:tc>
          <w:tcPr>
            <w:tcW w:w="2995" w:type="dxa"/>
            <w:noWrap w:val="0"/>
            <w:vAlign w:val="center"/>
          </w:tcPr>
          <w:p>
            <w:pPr>
              <w:pStyle w:val="300"/>
              <w:snapToGrid w:val="0"/>
              <w:jc w:val="center"/>
              <w:rPr>
                <w:rFonts w:hint="eastAsia" w:ascii="仿宋" w:hAnsi="仿宋" w:eastAsia="仿宋"/>
                <w:b/>
                <w:bCs/>
                <w:color w:val="auto"/>
                <w:w w:val="80"/>
                <w:sz w:val="28"/>
                <w:szCs w:val="28"/>
              </w:rPr>
            </w:pPr>
            <w:r>
              <w:rPr>
                <w:rFonts w:hint="eastAsia" w:ascii="仿宋" w:hAnsi="仿宋" w:eastAsia="仿宋"/>
                <w:b/>
                <w:bCs/>
                <w:color w:val="auto"/>
                <w:w w:val="80"/>
                <w:sz w:val="28"/>
                <w:szCs w:val="28"/>
              </w:rPr>
              <w:t>采购标的</w:t>
            </w:r>
          </w:p>
        </w:tc>
        <w:tc>
          <w:tcPr>
            <w:tcW w:w="1125" w:type="dxa"/>
            <w:noWrap w:val="0"/>
            <w:vAlign w:val="center"/>
          </w:tcPr>
          <w:p>
            <w:pPr>
              <w:pStyle w:val="300"/>
              <w:snapToGrid w:val="0"/>
              <w:jc w:val="center"/>
              <w:rPr>
                <w:rFonts w:hint="eastAsia" w:ascii="仿宋" w:hAnsi="仿宋" w:eastAsia="仿宋"/>
                <w:b/>
                <w:bCs/>
                <w:color w:val="auto"/>
                <w:w w:val="80"/>
                <w:sz w:val="28"/>
                <w:szCs w:val="28"/>
              </w:rPr>
            </w:pPr>
            <w:r>
              <w:rPr>
                <w:rFonts w:hint="eastAsia" w:ascii="仿宋" w:hAnsi="仿宋" w:eastAsia="仿宋"/>
                <w:b/>
                <w:bCs/>
                <w:color w:val="auto"/>
                <w:w w:val="80"/>
                <w:sz w:val="28"/>
                <w:szCs w:val="28"/>
              </w:rPr>
              <w:t>数量</w:t>
            </w:r>
          </w:p>
        </w:tc>
        <w:tc>
          <w:tcPr>
            <w:tcW w:w="2908" w:type="dxa"/>
            <w:noWrap w:val="0"/>
            <w:vAlign w:val="center"/>
          </w:tcPr>
          <w:p>
            <w:pPr>
              <w:pStyle w:val="300"/>
              <w:snapToGrid w:val="0"/>
              <w:jc w:val="center"/>
              <w:rPr>
                <w:rFonts w:hint="eastAsia" w:ascii="仿宋" w:hAnsi="仿宋" w:eastAsia="仿宋"/>
                <w:b/>
                <w:bCs/>
                <w:color w:val="auto"/>
                <w:w w:val="80"/>
                <w:sz w:val="28"/>
                <w:szCs w:val="28"/>
              </w:rPr>
            </w:pPr>
            <w:r>
              <w:rPr>
                <w:rFonts w:hint="eastAsia" w:ascii="仿宋" w:hAnsi="仿宋" w:eastAsia="仿宋"/>
                <w:b/>
                <w:bCs/>
                <w:color w:val="auto"/>
                <w:w w:val="80"/>
                <w:sz w:val="28"/>
                <w:szCs w:val="28"/>
              </w:rPr>
              <w:t>主要技术规格</w:t>
            </w:r>
          </w:p>
        </w:tc>
        <w:tc>
          <w:tcPr>
            <w:tcW w:w="1450" w:type="dxa"/>
            <w:noWrap w:val="0"/>
            <w:vAlign w:val="center"/>
          </w:tcPr>
          <w:p>
            <w:pPr>
              <w:pStyle w:val="300"/>
              <w:snapToGrid w:val="0"/>
              <w:jc w:val="center"/>
              <w:rPr>
                <w:rFonts w:hint="eastAsia" w:ascii="仿宋" w:hAnsi="仿宋" w:eastAsia="仿宋"/>
                <w:b/>
                <w:bCs/>
                <w:color w:val="auto"/>
                <w:w w:val="80"/>
                <w:sz w:val="28"/>
                <w:szCs w:val="28"/>
              </w:rPr>
            </w:pPr>
            <w:r>
              <w:rPr>
                <w:rFonts w:hint="eastAsia" w:ascii="仿宋" w:hAnsi="仿宋" w:eastAsia="仿宋"/>
                <w:b/>
                <w:bCs/>
                <w:color w:val="auto"/>
                <w:w w:val="80"/>
                <w:sz w:val="28"/>
                <w:szCs w:val="28"/>
              </w:rPr>
              <w:t>是否预留面向中小企业采购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1102" w:type="dxa"/>
            <w:noWrap w:val="0"/>
            <w:vAlign w:val="center"/>
          </w:tcPr>
          <w:p>
            <w:pPr>
              <w:pStyle w:val="300"/>
              <w:snapToGrid w:val="0"/>
              <w:jc w:val="center"/>
              <w:rPr>
                <w:rFonts w:hint="eastAsia" w:ascii="仿宋" w:hAnsi="仿宋" w:eastAsia="仿宋"/>
                <w:color w:val="auto"/>
                <w:w w:val="80"/>
                <w:sz w:val="28"/>
                <w:szCs w:val="28"/>
              </w:rPr>
            </w:pPr>
            <w:r>
              <w:rPr>
                <w:rFonts w:hint="eastAsia" w:ascii="仿宋" w:hAnsi="仿宋" w:eastAsia="仿宋"/>
                <w:color w:val="auto"/>
                <w:w w:val="80"/>
                <w:sz w:val="28"/>
                <w:szCs w:val="28"/>
              </w:rPr>
              <w:t>1</w:t>
            </w:r>
          </w:p>
        </w:tc>
        <w:tc>
          <w:tcPr>
            <w:tcW w:w="2995" w:type="dxa"/>
            <w:noWrap w:val="0"/>
            <w:vAlign w:val="center"/>
          </w:tcPr>
          <w:p>
            <w:pPr>
              <w:pStyle w:val="300"/>
              <w:snapToGrid w:val="0"/>
              <w:jc w:val="center"/>
              <w:rPr>
                <w:rFonts w:hint="eastAsia" w:ascii="仿宋" w:hAnsi="仿宋" w:eastAsia="仿宋"/>
                <w:color w:val="auto"/>
                <w:w w:val="80"/>
                <w:sz w:val="28"/>
                <w:szCs w:val="28"/>
              </w:rPr>
            </w:pPr>
            <w:r>
              <w:rPr>
                <w:rFonts w:hint="eastAsia" w:ascii="仿宋" w:hAnsi="仿宋" w:eastAsia="仿宋"/>
                <w:color w:val="auto"/>
                <w:w w:val="80"/>
                <w:sz w:val="28"/>
                <w:szCs w:val="28"/>
              </w:rPr>
              <w:t>韶关市公共资源交易一体化平台2</w:t>
            </w:r>
            <w:r>
              <w:rPr>
                <w:rFonts w:ascii="仿宋" w:hAnsi="仿宋" w:eastAsia="仿宋"/>
                <w:color w:val="auto"/>
                <w:w w:val="80"/>
                <w:sz w:val="28"/>
                <w:szCs w:val="28"/>
              </w:rPr>
              <w:t>024</w:t>
            </w:r>
            <w:r>
              <w:rPr>
                <w:rFonts w:hint="eastAsia" w:ascii="仿宋" w:hAnsi="仿宋" w:eastAsia="仿宋"/>
                <w:color w:val="auto"/>
                <w:w w:val="80"/>
                <w:sz w:val="28"/>
                <w:szCs w:val="28"/>
              </w:rPr>
              <w:t>年-</w:t>
            </w:r>
            <w:r>
              <w:rPr>
                <w:rFonts w:ascii="仿宋" w:hAnsi="仿宋" w:eastAsia="仿宋"/>
                <w:color w:val="auto"/>
                <w:w w:val="80"/>
                <w:sz w:val="28"/>
                <w:szCs w:val="28"/>
              </w:rPr>
              <w:t>2025</w:t>
            </w:r>
            <w:r>
              <w:rPr>
                <w:rFonts w:hint="eastAsia" w:ascii="仿宋" w:hAnsi="仿宋" w:eastAsia="仿宋"/>
                <w:color w:val="auto"/>
                <w:w w:val="80"/>
                <w:sz w:val="28"/>
                <w:szCs w:val="28"/>
              </w:rPr>
              <w:t>年度运营服务</w:t>
            </w:r>
          </w:p>
        </w:tc>
        <w:tc>
          <w:tcPr>
            <w:tcW w:w="1125" w:type="dxa"/>
            <w:noWrap w:val="0"/>
            <w:vAlign w:val="center"/>
          </w:tcPr>
          <w:p>
            <w:pPr>
              <w:pStyle w:val="300"/>
              <w:snapToGrid w:val="0"/>
              <w:jc w:val="center"/>
              <w:rPr>
                <w:rFonts w:hint="eastAsia" w:ascii="仿宋" w:hAnsi="仿宋" w:eastAsia="仿宋"/>
                <w:color w:val="auto"/>
                <w:w w:val="80"/>
                <w:sz w:val="28"/>
                <w:szCs w:val="28"/>
              </w:rPr>
            </w:pPr>
            <w:r>
              <w:rPr>
                <w:rFonts w:hint="eastAsia" w:ascii="仿宋" w:hAnsi="仿宋" w:eastAsia="仿宋"/>
                <w:color w:val="auto"/>
                <w:w w:val="80"/>
                <w:sz w:val="28"/>
                <w:szCs w:val="28"/>
              </w:rPr>
              <w:t>1</w:t>
            </w:r>
          </w:p>
        </w:tc>
        <w:tc>
          <w:tcPr>
            <w:tcW w:w="2908" w:type="dxa"/>
            <w:noWrap w:val="0"/>
            <w:vAlign w:val="center"/>
          </w:tcPr>
          <w:p>
            <w:pPr>
              <w:pStyle w:val="300"/>
              <w:snapToGrid w:val="0"/>
              <w:jc w:val="center"/>
              <w:rPr>
                <w:rFonts w:hint="eastAsia" w:ascii="仿宋" w:hAnsi="仿宋" w:eastAsia="仿宋"/>
                <w:color w:val="auto"/>
                <w:w w:val="80"/>
                <w:sz w:val="28"/>
                <w:szCs w:val="28"/>
              </w:rPr>
            </w:pPr>
            <w:r>
              <w:rPr>
                <w:rFonts w:hint="eastAsia" w:ascii="仿宋" w:hAnsi="仿宋" w:eastAsia="仿宋"/>
                <w:color w:val="auto"/>
                <w:w w:val="80"/>
                <w:sz w:val="28"/>
                <w:szCs w:val="28"/>
              </w:rPr>
              <w:t>详见本部分“采购项目技术要求”</w:t>
            </w:r>
          </w:p>
        </w:tc>
        <w:tc>
          <w:tcPr>
            <w:tcW w:w="1450" w:type="dxa"/>
            <w:noWrap w:val="0"/>
            <w:vAlign w:val="center"/>
          </w:tcPr>
          <w:p>
            <w:pPr>
              <w:pStyle w:val="300"/>
              <w:snapToGrid w:val="0"/>
              <w:jc w:val="center"/>
              <w:rPr>
                <w:rFonts w:hint="eastAsia" w:ascii="仿宋" w:hAnsi="仿宋" w:eastAsia="仿宋"/>
                <w:color w:val="auto"/>
                <w:w w:val="80"/>
                <w:sz w:val="28"/>
                <w:szCs w:val="28"/>
              </w:rPr>
            </w:pPr>
            <w:r>
              <w:rPr>
                <w:rFonts w:hint="eastAsia" w:ascii="仿宋" w:hAnsi="仿宋" w:eastAsia="仿宋"/>
                <w:color w:val="auto"/>
                <w:w w:val="80"/>
                <w:sz w:val="28"/>
                <w:szCs w:val="2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1102" w:type="dxa"/>
            <w:noWrap w:val="0"/>
            <w:vAlign w:val="center"/>
          </w:tcPr>
          <w:p>
            <w:pPr>
              <w:pStyle w:val="300"/>
              <w:snapToGrid w:val="0"/>
              <w:jc w:val="center"/>
              <w:rPr>
                <w:rFonts w:hint="eastAsia" w:ascii="仿宋" w:hAnsi="仿宋" w:eastAsia="仿宋"/>
                <w:color w:val="auto"/>
                <w:w w:val="80"/>
                <w:sz w:val="28"/>
                <w:szCs w:val="28"/>
              </w:rPr>
            </w:pPr>
            <w:r>
              <w:rPr>
                <w:rFonts w:hint="eastAsia" w:ascii="仿宋" w:hAnsi="仿宋" w:eastAsia="仿宋"/>
                <w:color w:val="auto"/>
                <w:w w:val="80"/>
                <w:sz w:val="28"/>
                <w:szCs w:val="28"/>
              </w:rPr>
              <w:t>2</w:t>
            </w:r>
          </w:p>
        </w:tc>
        <w:tc>
          <w:tcPr>
            <w:tcW w:w="2995" w:type="dxa"/>
            <w:noWrap w:val="0"/>
            <w:vAlign w:val="center"/>
          </w:tcPr>
          <w:p>
            <w:pPr>
              <w:pStyle w:val="300"/>
              <w:snapToGrid w:val="0"/>
              <w:jc w:val="center"/>
              <w:rPr>
                <w:rFonts w:hint="eastAsia" w:ascii="仿宋" w:hAnsi="仿宋" w:eastAsia="仿宋"/>
                <w:color w:val="auto"/>
                <w:w w:val="80"/>
                <w:sz w:val="28"/>
                <w:szCs w:val="28"/>
              </w:rPr>
            </w:pPr>
            <w:r>
              <w:rPr>
                <w:rFonts w:hint="eastAsia" w:ascii="仿宋" w:hAnsi="仿宋" w:eastAsia="仿宋"/>
                <w:color w:val="auto"/>
                <w:w w:val="80"/>
                <w:sz w:val="28"/>
                <w:szCs w:val="28"/>
              </w:rPr>
              <w:t>韶关市公共资源交易一体化平台2</w:t>
            </w:r>
            <w:r>
              <w:rPr>
                <w:rFonts w:ascii="仿宋" w:hAnsi="仿宋" w:eastAsia="仿宋"/>
                <w:color w:val="auto"/>
                <w:w w:val="80"/>
                <w:sz w:val="28"/>
                <w:szCs w:val="28"/>
              </w:rPr>
              <w:t>024</w:t>
            </w:r>
            <w:r>
              <w:rPr>
                <w:rFonts w:hint="eastAsia" w:ascii="仿宋" w:hAnsi="仿宋" w:eastAsia="仿宋"/>
                <w:color w:val="auto"/>
                <w:w w:val="80"/>
                <w:sz w:val="28"/>
                <w:szCs w:val="28"/>
              </w:rPr>
              <w:t>年-</w:t>
            </w:r>
            <w:r>
              <w:rPr>
                <w:rFonts w:ascii="仿宋" w:hAnsi="仿宋" w:eastAsia="仿宋"/>
                <w:color w:val="auto"/>
                <w:w w:val="80"/>
                <w:sz w:val="28"/>
                <w:szCs w:val="28"/>
              </w:rPr>
              <w:t>2025</w:t>
            </w:r>
            <w:r>
              <w:rPr>
                <w:rFonts w:hint="eastAsia" w:ascii="仿宋" w:hAnsi="仿宋" w:eastAsia="仿宋"/>
                <w:color w:val="auto"/>
                <w:w w:val="80"/>
                <w:sz w:val="28"/>
                <w:szCs w:val="28"/>
              </w:rPr>
              <w:t>年度运维服务</w:t>
            </w:r>
          </w:p>
        </w:tc>
        <w:tc>
          <w:tcPr>
            <w:tcW w:w="1125" w:type="dxa"/>
            <w:noWrap w:val="0"/>
            <w:vAlign w:val="center"/>
          </w:tcPr>
          <w:p>
            <w:pPr>
              <w:pStyle w:val="300"/>
              <w:snapToGrid w:val="0"/>
              <w:jc w:val="center"/>
              <w:rPr>
                <w:rFonts w:hint="eastAsia" w:ascii="仿宋" w:hAnsi="仿宋" w:eastAsia="仿宋"/>
                <w:color w:val="auto"/>
                <w:w w:val="80"/>
                <w:sz w:val="28"/>
                <w:szCs w:val="28"/>
              </w:rPr>
            </w:pPr>
            <w:r>
              <w:rPr>
                <w:rFonts w:hint="eastAsia" w:ascii="仿宋" w:hAnsi="仿宋" w:eastAsia="仿宋"/>
                <w:color w:val="auto"/>
                <w:w w:val="80"/>
                <w:sz w:val="28"/>
                <w:szCs w:val="28"/>
              </w:rPr>
              <w:t>1</w:t>
            </w:r>
          </w:p>
        </w:tc>
        <w:tc>
          <w:tcPr>
            <w:tcW w:w="2908" w:type="dxa"/>
            <w:noWrap w:val="0"/>
            <w:vAlign w:val="center"/>
          </w:tcPr>
          <w:p>
            <w:pPr>
              <w:pStyle w:val="300"/>
              <w:snapToGrid w:val="0"/>
              <w:jc w:val="center"/>
              <w:rPr>
                <w:rFonts w:hint="eastAsia" w:ascii="仿宋" w:hAnsi="仿宋" w:eastAsia="仿宋"/>
                <w:color w:val="auto"/>
                <w:w w:val="80"/>
                <w:sz w:val="28"/>
                <w:szCs w:val="28"/>
              </w:rPr>
            </w:pPr>
            <w:r>
              <w:rPr>
                <w:rFonts w:hint="eastAsia" w:ascii="仿宋" w:hAnsi="仿宋" w:eastAsia="仿宋"/>
                <w:color w:val="auto"/>
                <w:w w:val="80"/>
                <w:sz w:val="28"/>
                <w:szCs w:val="28"/>
              </w:rPr>
              <w:t>详见本部分“采购项目技术要求”</w:t>
            </w:r>
          </w:p>
        </w:tc>
        <w:tc>
          <w:tcPr>
            <w:tcW w:w="1450" w:type="dxa"/>
            <w:noWrap w:val="0"/>
            <w:vAlign w:val="center"/>
          </w:tcPr>
          <w:p>
            <w:pPr>
              <w:pStyle w:val="300"/>
              <w:snapToGrid w:val="0"/>
              <w:jc w:val="center"/>
              <w:rPr>
                <w:rFonts w:hint="eastAsia" w:ascii="仿宋" w:hAnsi="仿宋" w:eastAsia="仿宋"/>
                <w:color w:val="auto"/>
                <w:w w:val="80"/>
                <w:sz w:val="28"/>
                <w:szCs w:val="28"/>
              </w:rPr>
            </w:pPr>
            <w:r>
              <w:rPr>
                <w:rFonts w:hint="eastAsia" w:ascii="仿宋" w:hAnsi="仿宋" w:eastAsia="仿宋"/>
                <w:color w:val="auto"/>
                <w:w w:val="80"/>
                <w:sz w:val="28"/>
                <w:szCs w:val="28"/>
              </w:rPr>
              <w:t>是</w:t>
            </w:r>
          </w:p>
        </w:tc>
      </w:tr>
    </w:tbl>
    <w:p>
      <w:pPr>
        <w:snapToGrid w:val="0"/>
        <w:ind w:firstLine="448" w:firstLineChars="200"/>
        <w:rPr>
          <w:rFonts w:hint="eastAsia" w:ascii="仿宋" w:hAnsi="仿宋" w:eastAsia="仿宋"/>
          <w:bCs/>
          <w:w w:val="80"/>
          <w:kern w:val="16"/>
          <w:sz w:val="28"/>
          <w:szCs w:val="28"/>
        </w:rPr>
      </w:pPr>
      <w:r>
        <w:rPr>
          <w:rFonts w:hint="eastAsia" w:ascii="仿宋" w:hAnsi="仿宋" w:eastAsia="仿宋"/>
          <w:bCs/>
          <w:w w:val="80"/>
          <w:kern w:val="16"/>
          <w:sz w:val="28"/>
          <w:szCs w:val="28"/>
        </w:rPr>
        <w:t>注：供应商必须对本项目的全部内容进行报价，如有缺漏，</w:t>
      </w:r>
      <w:r>
        <w:rPr>
          <w:rFonts w:hint="eastAsia" w:ascii="仿宋" w:hAnsi="仿宋" w:eastAsia="仿宋"/>
          <w:w w:val="80"/>
          <w:sz w:val="28"/>
          <w:szCs w:val="28"/>
        </w:rPr>
        <w:t>评标委员会</w:t>
      </w:r>
      <w:r>
        <w:rPr>
          <w:rFonts w:hint="eastAsia" w:ascii="仿宋" w:hAnsi="仿宋" w:eastAsia="仿宋"/>
          <w:bCs/>
          <w:w w:val="80"/>
          <w:kern w:val="16"/>
          <w:sz w:val="28"/>
          <w:szCs w:val="28"/>
        </w:rPr>
        <w:t>将对其</w:t>
      </w:r>
      <w:r>
        <w:rPr>
          <w:rFonts w:hint="eastAsia" w:ascii="仿宋" w:hAnsi="仿宋" w:eastAsia="仿宋"/>
          <w:bCs/>
          <w:w w:val="80"/>
          <w:kern w:val="16"/>
          <w:sz w:val="28"/>
          <w:szCs w:val="28"/>
          <w:lang w:val="en-US" w:eastAsia="zh-CN"/>
        </w:rPr>
        <w:t>投标</w:t>
      </w:r>
      <w:r>
        <w:rPr>
          <w:rFonts w:hint="eastAsia" w:ascii="仿宋" w:hAnsi="仿宋" w:eastAsia="仿宋"/>
          <w:bCs/>
          <w:w w:val="80"/>
          <w:kern w:val="16"/>
          <w:sz w:val="28"/>
          <w:szCs w:val="28"/>
        </w:rPr>
        <w:t>文件作无效响应处理。</w:t>
      </w:r>
    </w:p>
    <w:p>
      <w:pPr>
        <w:snapToGrid w:val="0"/>
        <w:ind w:firstLine="448" w:firstLineChars="200"/>
        <w:rPr>
          <w:rFonts w:hint="eastAsia" w:ascii="仿宋" w:hAnsi="仿宋" w:eastAsia="仿宋"/>
          <w:w w:val="80"/>
          <w:sz w:val="28"/>
          <w:szCs w:val="28"/>
        </w:rPr>
      </w:pPr>
    </w:p>
    <w:p>
      <w:pPr>
        <w:pStyle w:val="223"/>
        <w:snapToGrid w:val="0"/>
        <w:ind w:firstLine="450" w:firstLineChars="200"/>
        <w:rPr>
          <w:rFonts w:hint="eastAsia" w:ascii="仿宋" w:hAnsi="仿宋" w:eastAsia="仿宋"/>
          <w:bCs/>
          <w:w w:val="80"/>
          <w:sz w:val="28"/>
          <w:szCs w:val="28"/>
        </w:rPr>
      </w:pPr>
      <w:r>
        <w:rPr>
          <w:rFonts w:hint="eastAsia" w:ascii="仿宋" w:hAnsi="仿宋" w:eastAsia="仿宋"/>
          <w:b/>
          <w:w w:val="80"/>
          <w:sz w:val="28"/>
          <w:szCs w:val="28"/>
        </w:rPr>
        <w:t>三、采购项目执行标准</w:t>
      </w:r>
    </w:p>
    <w:p>
      <w:pPr>
        <w:pStyle w:val="205"/>
        <w:snapToGrid w:val="0"/>
        <w:ind w:firstLine="448" w:firstLineChars="200"/>
        <w:rPr>
          <w:rFonts w:hint="eastAsia" w:ascii="仿宋" w:hAnsi="仿宋" w:eastAsia="仿宋"/>
          <w:bCs/>
          <w:w w:val="80"/>
          <w:sz w:val="28"/>
          <w:szCs w:val="28"/>
        </w:rPr>
      </w:pPr>
      <w:r>
        <w:rPr>
          <w:rFonts w:hint="eastAsia" w:ascii="仿宋" w:hAnsi="仿宋" w:eastAsia="仿宋"/>
          <w:bCs/>
          <w:w w:val="80"/>
          <w:sz w:val="28"/>
          <w:szCs w:val="28"/>
        </w:rPr>
        <w:t>本采购项目执行以下相关标准：</w:t>
      </w:r>
    </w:p>
    <w:p>
      <w:pPr>
        <w:pStyle w:val="169"/>
        <w:numPr>
          <w:ilvl w:val="0"/>
          <w:numId w:val="2"/>
        </w:numPr>
        <w:snapToGrid w:val="0"/>
        <w:rPr>
          <w:rFonts w:hint="eastAsia" w:ascii="仿宋" w:hAnsi="仿宋" w:eastAsia="仿宋"/>
          <w:w w:val="80"/>
          <w:kern w:val="16"/>
          <w:sz w:val="28"/>
          <w:szCs w:val="28"/>
        </w:rPr>
      </w:pPr>
      <w:r>
        <w:rPr>
          <w:rFonts w:hint="eastAsia" w:ascii="仿宋" w:hAnsi="仿宋" w:eastAsia="仿宋"/>
          <w:w w:val="80"/>
          <w:kern w:val="16"/>
          <w:sz w:val="28"/>
          <w:szCs w:val="28"/>
        </w:rPr>
        <w:t>《信息安全技术网络安全等级保护基本要求》（GB/T22239-2019）；</w:t>
      </w:r>
    </w:p>
    <w:p>
      <w:pPr>
        <w:pStyle w:val="205"/>
        <w:numPr>
          <w:ilvl w:val="0"/>
          <w:numId w:val="2"/>
        </w:numPr>
        <w:snapToGrid w:val="0"/>
        <w:rPr>
          <w:rFonts w:hint="eastAsia" w:ascii="仿宋" w:hAnsi="仿宋" w:eastAsia="仿宋"/>
          <w:w w:val="80"/>
          <w:sz w:val="28"/>
          <w:szCs w:val="28"/>
        </w:rPr>
      </w:pPr>
      <w:r>
        <w:rPr>
          <w:rFonts w:hint="eastAsia" w:ascii="仿宋" w:hAnsi="仿宋" w:eastAsia="仿宋"/>
          <w:w w:val="80"/>
          <w:sz w:val="28"/>
          <w:szCs w:val="28"/>
        </w:rPr>
        <w:t>《信息安全技术网络安全等级保护定级指南》（GB/T22240-2020）；</w:t>
      </w:r>
    </w:p>
    <w:p>
      <w:pPr>
        <w:pStyle w:val="205"/>
        <w:numPr>
          <w:ilvl w:val="0"/>
          <w:numId w:val="2"/>
        </w:numPr>
        <w:snapToGrid w:val="0"/>
        <w:rPr>
          <w:rFonts w:hint="eastAsia" w:ascii="仿宋" w:hAnsi="仿宋" w:eastAsia="仿宋"/>
          <w:w w:val="80"/>
          <w:sz w:val="28"/>
          <w:szCs w:val="28"/>
        </w:rPr>
      </w:pPr>
      <w:r>
        <w:rPr>
          <w:rFonts w:hint="eastAsia" w:ascii="仿宋" w:hAnsi="仿宋" w:eastAsia="仿宋"/>
          <w:w w:val="80"/>
          <w:sz w:val="28"/>
          <w:szCs w:val="28"/>
        </w:rPr>
        <w:t>《信息系统安全等级保护基本要求》（GB/T 36958-2018）；</w:t>
      </w:r>
    </w:p>
    <w:p>
      <w:pPr>
        <w:pStyle w:val="205"/>
        <w:numPr>
          <w:ilvl w:val="0"/>
          <w:numId w:val="2"/>
        </w:numPr>
        <w:snapToGrid w:val="0"/>
        <w:rPr>
          <w:rFonts w:hint="eastAsia" w:ascii="仿宋" w:hAnsi="仿宋" w:eastAsia="仿宋"/>
          <w:w w:val="80"/>
          <w:sz w:val="28"/>
          <w:szCs w:val="28"/>
        </w:rPr>
      </w:pPr>
      <w:r>
        <w:rPr>
          <w:rFonts w:hint="eastAsia" w:ascii="仿宋" w:hAnsi="仿宋" w:eastAsia="仿宋"/>
          <w:w w:val="80"/>
          <w:sz w:val="28"/>
          <w:szCs w:val="28"/>
        </w:rPr>
        <w:t>《信息技术云计算参考架构》（GB∕T 32399-2015）；</w:t>
      </w:r>
    </w:p>
    <w:p>
      <w:pPr>
        <w:pStyle w:val="205"/>
        <w:numPr>
          <w:ilvl w:val="0"/>
          <w:numId w:val="2"/>
        </w:numPr>
        <w:snapToGrid w:val="0"/>
        <w:rPr>
          <w:rFonts w:hint="eastAsia" w:ascii="仿宋" w:hAnsi="仿宋" w:eastAsia="仿宋"/>
          <w:w w:val="80"/>
          <w:sz w:val="28"/>
          <w:szCs w:val="28"/>
        </w:rPr>
      </w:pPr>
      <w:r>
        <w:rPr>
          <w:rFonts w:hint="eastAsia" w:ascii="仿宋" w:hAnsi="仿宋" w:eastAsia="仿宋"/>
          <w:w w:val="80"/>
          <w:sz w:val="28"/>
          <w:szCs w:val="28"/>
        </w:rPr>
        <w:t>《云计算数据中心基本要求》《GB∕T 34982-2017》；</w:t>
      </w:r>
    </w:p>
    <w:p>
      <w:pPr>
        <w:pStyle w:val="205"/>
        <w:numPr>
          <w:ilvl w:val="0"/>
          <w:numId w:val="2"/>
        </w:numPr>
        <w:snapToGrid w:val="0"/>
        <w:rPr>
          <w:rFonts w:hint="eastAsia" w:ascii="仿宋" w:hAnsi="仿宋" w:eastAsia="仿宋"/>
          <w:w w:val="80"/>
          <w:sz w:val="28"/>
          <w:szCs w:val="28"/>
        </w:rPr>
      </w:pPr>
      <w:r>
        <w:rPr>
          <w:rFonts w:hint="eastAsia" w:ascii="仿宋" w:hAnsi="仿宋" w:eastAsia="仿宋"/>
          <w:w w:val="80"/>
          <w:sz w:val="28"/>
          <w:szCs w:val="28"/>
        </w:rPr>
        <w:t>《信息安全技术云计算安全参考架构》（GB∕T 35279-2017）；</w:t>
      </w:r>
    </w:p>
    <w:p>
      <w:pPr>
        <w:pStyle w:val="205"/>
        <w:numPr>
          <w:ilvl w:val="0"/>
          <w:numId w:val="2"/>
        </w:numPr>
        <w:snapToGrid w:val="0"/>
        <w:rPr>
          <w:rFonts w:hint="eastAsia" w:ascii="仿宋" w:hAnsi="仿宋" w:eastAsia="仿宋"/>
          <w:w w:val="80"/>
          <w:sz w:val="28"/>
          <w:szCs w:val="28"/>
        </w:rPr>
      </w:pPr>
      <w:r>
        <w:rPr>
          <w:rFonts w:hint="eastAsia" w:ascii="仿宋" w:hAnsi="仿宋" w:eastAsia="仿宋"/>
          <w:w w:val="80"/>
          <w:sz w:val="28"/>
          <w:szCs w:val="28"/>
        </w:rPr>
        <w:t>《信息技术云计算虚拟机管理通用要求》（GB∕T 35293-2017）；</w:t>
      </w:r>
    </w:p>
    <w:p>
      <w:pPr>
        <w:pStyle w:val="205"/>
        <w:numPr>
          <w:ilvl w:val="0"/>
          <w:numId w:val="2"/>
        </w:numPr>
        <w:snapToGrid w:val="0"/>
        <w:rPr>
          <w:rFonts w:hint="eastAsia" w:ascii="仿宋" w:hAnsi="仿宋" w:eastAsia="仿宋"/>
          <w:w w:val="80"/>
          <w:sz w:val="28"/>
          <w:szCs w:val="28"/>
        </w:rPr>
      </w:pPr>
      <w:r>
        <w:rPr>
          <w:rFonts w:hint="eastAsia" w:ascii="仿宋" w:hAnsi="仿宋" w:eastAsia="仿宋"/>
          <w:w w:val="80"/>
          <w:sz w:val="28"/>
          <w:szCs w:val="28"/>
        </w:rPr>
        <w:t>《信息技术云计算平台即服务(PaaS)参考架构》（GB∕T 35301-2017）；</w:t>
      </w:r>
    </w:p>
    <w:p>
      <w:pPr>
        <w:pStyle w:val="205"/>
        <w:numPr>
          <w:ilvl w:val="0"/>
          <w:numId w:val="2"/>
        </w:numPr>
        <w:snapToGrid w:val="0"/>
        <w:rPr>
          <w:rFonts w:hint="eastAsia" w:ascii="仿宋" w:hAnsi="仿宋" w:eastAsia="仿宋"/>
          <w:w w:val="80"/>
          <w:sz w:val="28"/>
          <w:szCs w:val="28"/>
        </w:rPr>
      </w:pPr>
      <w:r>
        <w:rPr>
          <w:rFonts w:hint="eastAsia" w:ascii="仿宋" w:hAnsi="仿宋" w:eastAsia="仿宋"/>
          <w:w w:val="80"/>
          <w:sz w:val="28"/>
          <w:szCs w:val="28"/>
        </w:rPr>
        <w:t>《信息技术云计算云服务运营通用要求》（GB∕T 36326-2018）；</w:t>
      </w:r>
    </w:p>
    <w:p>
      <w:pPr>
        <w:pStyle w:val="205"/>
        <w:numPr>
          <w:ilvl w:val="0"/>
          <w:numId w:val="2"/>
        </w:numPr>
        <w:snapToGrid w:val="0"/>
        <w:rPr>
          <w:rFonts w:hint="eastAsia" w:ascii="仿宋" w:hAnsi="仿宋" w:eastAsia="仿宋"/>
          <w:w w:val="80"/>
          <w:sz w:val="28"/>
          <w:szCs w:val="28"/>
        </w:rPr>
      </w:pPr>
      <w:r>
        <w:rPr>
          <w:rFonts w:hint="eastAsia" w:ascii="仿宋" w:hAnsi="仿宋" w:eastAsia="仿宋"/>
          <w:w w:val="80"/>
          <w:sz w:val="28"/>
          <w:szCs w:val="28"/>
        </w:rPr>
        <w:t>《电子文件归档与电子档案管理规范》（GB/W18894-2016）</w:t>
      </w:r>
    </w:p>
    <w:p>
      <w:pPr>
        <w:pStyle w:val="205"/>
        <w:numPr>
          <w:ilvl w:val="0"/>
          <w:numId w:val="2"/>
        </w:numPr>
        <w:snapToGrid w:val="0"/>
        <w:rPr>
          <w:rFonts w:hint="eastAsia" w:ascii="仿宋" w:hAnsi="仿宋" w:eastAsia="仿宋"/>
          <w:w w:val="80"/>
          <w:sz w:val="28"/>
          <w:szCs w:val="28"/>
        </w:rPr>
      </w:pPr>
      <w:r>
        <w:rPr>
          <w:rFonts w:hint="eastAsia" w:ascii="仿宋" w:hAnsi="仿宋" w:eastAsia="仿宋"/>
          <w:w w:val="80"/>
          <w:sz w:val="28"/>
          <w:szCs w:val="28"/>
        </w:rPr>
        <w:t>《信息安全技术信息系统安全等级保护实施指南》（GB/T 25058-2010）；</w:t>
      </w:r>
    </w:p>
    <w:p>
      <w:pPr>
        <w:pStyle w:val="205"/>
        <w:numPr>
          <w:ilvl w:val="0"/>
          <w:numId w:val="2"/>
        </w:numPr>
        <w:snapToGrid w:val="0"/>
        <w:rPr>
          <w:rFonts w:hint="eastAsia" w:ascii="仿宋" w:hAnsi="仿宋" w:eastAsia="仿宋"/>
          <w:w w:val="80"/>
          <w:sz w:val="28"/>
          <w:szCs w:val="28"/>
        </w:rPr>
      </w:pPr>
      <w:r>
        <w:rPr>
          <w:rFonts w:hint="eastAsia" w:ascii="仿宋" w:hAnsi="仿宋" w:eastAsia="仿宋"/>
          <w:w w:val="80"/>
          <w:sz w:val="28"/>
          <w:szCs w:val="28"/>
        </w:rPr>
        <w:t>《信息安全技术信息系统等级保护安全设计技术要求》（GB/T 25070-2010）；</w:t>
      </w:r>
    </w:p>
    <w:p>
      <w:pPr>
        <w:pStyle w:val="205"/>
        <w:numPr>
          <w:ilvl w:val="0"/>
          <w:numId w:val="2"/>
        </w:numPr>
        <w:snapToGrid w:val="0"/>
        <w:rPr>
          <w:rFonts w:hint="eastAsia" w:ascii="仿宋" w:hAnsi="仿宋" w:eastAsia="仿宋"/>
          <w:w w:val="80"/>
          <w:sz w:val="28"/>
          <w:szCs w:val="28"/>
        </w:rPr>
      </w:pPr>
      <w:r>
        <w:rPr>
          <w:rFonts w:hint="eastAsia" w:ascii="仿宋" w:hAnsi="仿宋" w:eastAsia="仿宋"/>
          <w:w w:val="80"/>
          <w:sz w:val="28"/>
          <w:szCs w:val="28"/>
        </w:rPr>
        <w:t>《信息安全技术数据库管理系统安全技术要求》（GB/T 20273-2019）；</w:t>
      </w:r>
    </w:p>
    <w:p>
      <w:pPr>
        <w:pStyle w:val="205"/>
        <w:numPr>
          <w:ilvl w:val="0"/>
          <w:numId w:val="2"/>
        </w:numPr>
        <w:snapToGrid w:val="0"/>
        <w:rPr>
          <w:rFonts w:hint="eastAsia" w:ascii="仿宋" w:hAnsi="仿宋" w:eastAsia="仿宋"/>
          <w:w w:val="80"/>
          <w:sz w:val="28"/>
          <w:szCs w:val="28"/>
        </w:rPr>
      </w:pPr>
      <w:r>
        <w:rPr>
          <w:rFonts w:hint="eastAsia" w:ascii="仿宋" w:hAnsi="仿宋" w:eastAsia="仿宋"/>
          <w:w w:val="80"/>
          <w:sz w:val="28"/>
          <w:szCs w:val="28"/>
        </w:rPr>
        <w:t>《信息安全技术云计算服务安全指南》（GB/T31167-2014）；</w:t>
      </w:r>
    </w:p>
    <w:p>
      <w:pPr>
        <w:pStyle w:val="205"/>
        <w:numPr>
          <w:ilvl w:val="0"/>
          <w:numId w:val="2"/>
        </w:numPr>
        <w:snapToGrid w:val="0"/>
        <w:rPr>
          <w:rFonts w:hint="eastAsia" w:ascii="仿宋" w:hAnsi="仿宋" w:eastAsia="仿宋"/>
          <w:w w:val="80"/>
          <w:sz w:val="28"/>
          <w:szCs w:val="28"/>
        </w:rPr>
      </w:pPr>
      <w:r>
        <w:rPr>
          <w:rFonts w:hint="eastAsia" w:ascii="仿宋" w:hAnsi="仿宋" w:eastAsia="仿宋"/>
          <w:w w:val="80"/>
          <w:sz w:val="28"/>
          <w:szCs w:val="28"/>
        </w:rPr>
        <w:t>《信息安全技术云计算服务安全能力要求》（GB/T31168-2014）；</w:t>
      </w:r>
    </w:p>
    <w:p>
      <w:pPr>
        <w:pStyle w:val="205"/>
        <w:numPr>
          <w:ilvl w:val="0"/>
          <w:numId w:val="2"/>
        </w:numPr>
        <w:snapToGrid w:val="0"/>
        <w:rPr>
          <w:rFonts w:hint="eastAsia" w:ascii="仿宋" w:hAnsi="仿宋" w:eastAsia="仿宋"/>
          <w:w w:val="80"/>
          <w:sz w:val="28"/>
          <w:szCs w:val="28"/>
        </w:rPr>
      </w:pPr>
      <w:r>
        <w:rPr>
          <w:rFonts w:hint="eastAsia" w:ascii="仿宋" w:hAnsi="仿宋" w:eastAsia="仿宋"/>
          <w:w w:val="80"/>
          <w:sz w:val="28"/>
          <w:szCs w:val="28"/>
        </w:rPr>
        <w:t>《信息系统安全保障评估框架》（GB/T20274-2006）；</w:t>
      </w:r>
    </w:p>
    <w:p>
      <w:pPr>
        <w:pStyle w:val="205"/>
        <w:numPr>
          <w:ilvl w:val="0"/>
          <w:numId w:val="2"/>
        </w:numPr>
        <w:snapToGrid w:val="0"/>
        <w:rPr>
          <w:rFonts w:hint="eastAsia" w:ascii="仿宋" w:hAnsi="仿宋" w:eastAsia="仿宋"/>
          <w:w w:val="80"/>
          <w:sz w:val="28"/>
          <w:szCs w:val="28"/>
        </w:rPr>
      </w:pPr>
      <w:r>
        <w:rPr>
          <w:rFonts w:hint="eastAsia" w:ascii="仿宋" w:hAnsi="仿宋" w:eastAsia="仿宋"/>
          <w:w w:val="80"/>
          <w:sz w:val="28"/>
          <w:szCs w:val="28"/>
        </w:rPr>
        <w:t>《信息安全管理实用规则》（GB/T22081-2008）；</w:t>
      </w:r>
    </w:p>
    <w:p>
      <w:pPr>
        <w:pStyle w:val="205"/>
        <w:numPr>
          <w:ilvl w:val="0"/>
          <w:numId w:val="2"/>
        </w:numPr>
        <w:snapToGrid w:val="0"/>
        <w:rPr>
          <w:rFonts w:hint="eastAsia" w:ascii="仿宋" w:hAnsi="仿宋" w:eastAsia="仿宋"/>
          <w:w w:val="80"/>
          <w:sz w:val="28"/>
          <w:szCs w:val="28"/>
        </w:rPr>
      </w:pPr>
      <w:r>
        <w:rPr>
          <w:rFonts w:hint="eastAsia" w:ascii="仿宋" w:hAnsi="仿宋" w:eastAsia="仿宋"/>
          <w:w w:val="80"/>
          <w:sz w:val="28"/>
          <w:szCs w:val="28"/>
        </w:rPr>
        <w:t>《信息技术服务 咨询设计 第 1 部分：通用要求》（GB/T 36463.1-2018）；</w:t>
      </w:r>
    </w:p>
    <w:p>
      <w:pPr>
        <w:pStyle w:val="205"/>
        <w:numPr>
          <w:ilvl w:val="0"/>
          <w:numId w:val="2"/>
        </w:numPr>
        <w:snapToGrid w:val="0"/>
        <w:rPr>
          <w:rFonts w:hint="eastAsia" w:ascii="仿宋" w:hAnsi="仿宋" w:eastAsia="仿宋"/>
          <w:w w:val="80"/>
          <w:sz w:val="28"/>
          <w:szCs w:val="28"/>
        </w:rPr>
      </w:pPr>
      <w:r>
        <w:rPr>
          <w:rFonts w:hint="eastAsia" w:ascii="仿宋" w:hAnsi="仿宋" w:eastAsia="仿宋"/>
          <w:w w:val="80"/>
          <w:sz w:val="28"/>
          <w:szCs w:val="28"/>
        </w:rPr>
        <w:t>《信息技术服务 咨询设计 第 2 部分：规划设计指南》 （GB/T36463.2-2019）；</w:t>
      </w:r>
    </w:p>
    <w:p>
      <w:pPr>
        <w:pStyle w:val="205"/>
        <w:numPr>
          <w:ilvl w:val="0"/>
          <w:numId w:val="2"/>
        </w:numPr>
        <w:snapToGrid w:val="0"/>
        <w:rPr>
          <w:rFonts w:hint="eastAsia" w:ascii="仿宋" w:hAnsi="仿宋" w:eastAsia="仿宋"/>
          <w:w w:val="80"/>
          <w:sz w:val="28"/>
          <w:szCs w:val="28"/>
        </w:rPr>
      </w:pPr>
      <w:r>
        <w:rPr>
          <w:rFonts w:hint="eastAsia" w:ascii="仿宋" w:hAnsi="仿宋" w:eastAsia="仿宋"/>
          <w:w w:val="80"/>
          <w:sz w:val="28"/>
          <w:szCs w:val="28"/>
        </w:rPr>
        <w:t>《系统与软件工程软件生存周期过程》（GB/T 8566-2022）；</w:t>
      </w:r>
    </w:p>
    <w:p>
      <w:pPr>
        <w:pStyle w:val="205"/>
        <w:numPr>
          <w:ilvl w:val="0"/>
          <w:numId w:val="2"/>
        </w:numPr>
        <w:snapToGrid w:val="0"/>
        <w:rPr>
          <w:rFonts w:hint="eastAsia" w:ascii="仿宋" w:hAnsi="仿宋" w:eastAsia="仿宋"/>
          <w:w w:val="80"/>
          <w:sz w:val="28"/>
          <w:szCs w:val="28"/>
        </w:rPr>
      </w:pPr>
      <w:r>
        <w:rPr>
          <w:rFonts w:hint="eastAsia" w:ascii="仿宋" w:hAnsi="仿宋" w:eastAsia="仿宋"/>
          <w:w w:val="80"/>
          <w:sz w:val="28"/>
          <w:szCs w:val="28"/>
        </w:rPr>
        <w:t>《计算机软件文档编制规范》（GB/T 8567-2006）；</w:t>
      </w:r>
    </w:p>
    <w:p>
      <w:pPr>
        <w:pStyle w:val="205"/>
        <w:numPr>
          <w:ilvl w:val="0"/>
          <w:numId w:val="2"/>
        </w:numPr>
        <w:snapToGrid w:val="0"/>
        <w:rPr>
          <w:rFonts w:hint="eastAsia" w:ascii="仿宋" w:hAnsi="仿宋" w:eastAsia="仿宋"/>
          <w:w w:val="80"/>
          <w:sz w:val="28"/>
          <w:szCs w:val="28"/>
        </w:rPr>
      </w:pPr>
      <w:r>
        <w:rPr>
          <w:rFonts w:hint="eastAsia" w:ascii="仿宋" w:hAnsi="仿宋" w:eastAsia="仿宋"/>
          <w:w w:val="80"/>
          <w:sz w:val="28"/>
          <w:szCs w:val="28"/>
        </w:rPr>
        <w:t>《国家电子政务标准化指南》（GB/T 30850.1-2014）；</w:t>
      </w:r>
    </w:p>
    <w:p>
      <w:pPr>
        <w:pStyle w:val="205"/>
        <w:numPr>
          <w:ilvl w:val="0"/>
          <w:numId w:val="2"/>
        </w:numPr>
        <w:snapToGrid w:val="0"/>
        <w:rPr>
          <w:rFonts w:hint="eastAsia" w:ascii="仿宋" w:hAnsi="仿宋" w:eastAsia="仿宋"/>
          <w:w w:val="80"/>
          <w:sz w:val="28"/>
          <w:szCs w:val="28"/>
        </w:rPr>
      </w:pPr>
      <w:r>
        <w:rPr>
          <w:rFonts w:hint="eastAsia" w:ascii="仿宋" w:hAnsi="仿宋" w:eastAsia="仿宋"/>
          <w:color w:val="auto"/>
          <w:w w:val="80"/>
          <w:sz w:val="28"/>
          <w:szCs w:val="28"/>
        </w:rPr>
        <w:t>《软件</w:t>
      </w:r>
      <w:r>
        <w:rPr>
          <w:rFonts w:hint="eastAsia" w:ascii="仿宋" w:hAnsi="仿宋" w:eastAsia="仿宋"/>
          <w:w w:val="80"/>
          <w:sz w:val="28"/>
          <w:szCs w:val="28"/>
        </w:rPr>
        <w:t>工程软件开发成本度量规范》（GB/T 36964-2018）；</w:t>
      </w:r>
    </w:p>
    <w:p>
      <w:pPr>
        <w:pStyle w:val="205"/>
        <w:numPr>
          <w:ilvl w:val="0"/>
          <w:numId w:val="2"/>
        </w:numPr>
        <w:snapToGrid w:val="0"/>
        <w:rPr>
          <w:rFonts w:hint="eastAsia" w:ascii="仿宋" w:hAnsi="仿宋" w:eastAsia="仿宋"/>
          <w:color w:val="auto"/>
          <w:w w:val="80"/>
          <w:sz w:val="28"/>
          <w:szCs w:val="28"/>
        </w:rPr>
      </w:pPr>
      <w:r>
        <w:rPr>
          <w:rFonts w:hint="eastAsia" w:ascii="仿宋" w:hAnsi="仿宋" w:eastAsia="仿宋"/>
          <w:color w:val="auto"/>
          <w:w w:val="80"/>
          <w:sz w:val="28"/>
          <w:szCs w:val="28"/>
        </w:rPr>
        <w:t>《计算机软件需求规格说明规范》（GB/T9385-2008）；</w:t>
      </w:r>
    </w:p>
    <w:p>
      <w:pPr>
        <w:pStyle w:val="205"/>
        <w:numPr>
          <w:ilvl w:val="0"/>
          <w:numId w:val="0"/>
        </w:numPr>
        <w:snapToGrid w:val="0"/>
        <w:ind w:left="420" w:leftChars="0"/>
        <w:rPr>
          <w:rFonts w:hint="eastAsia" w:ascii="仿宋" w:hAnsi="仿宋" w:eastAsia="仿宋"/>
          <w:color w:val="FF0000"/>
          <w:w w:val="80"/>
          <w:sz w:val="28"/>
          <w:szCs w:val="28"/>
        </w:rPr>
      </w:pPr>
      <w:r>
        <w:rPr>
          <w:rFonts w:hint="eastAsia" w:ascii="仿宋" w:hAnsi="仿宋" w:eastAsia="仿宋"/>
          <w:color w:val="auto"/>
          <w:w w:val="80"/>
          <w:sz w:val="28"/>
          <w:szCs w:val="28"/>
          <w:lang w:val="en-US" w:eastAsia="zh-CN"/>
        </w:rPr>
        <w:t>25）</w:t>
      </w:r>
      <w:r>
        <w:rPr>
          <w:rFonts w:hint="eastAsia" w:ascii="仿宋" w:hAnsi="仿宋" w:eastAsia="仿宋"/>
          <w:color w:val="auto"/>
          <w:w w:val="80"/>
          <w:sz w:val="28"/>
          <w:szCs w:val="28"/>
        </w:rPr>
        <w:t>《计算</w:t>
      </w:r>
      <w:r>
        <w:rPr>
          <w:rFonts w:hint="eastAsia" w:ascii="仿宋" w:hAnsi="仿宋" w:eastAsia="仿宋"/>
          <w:w w:val="80"/>
          <w:sz w:val="28"/>
          <w:szCs w:val="28"/>
        </w:rPr>
        <w:t>机软件可靠性和可维护性管理》（GB/T14394-2008）；</w:t>
      </w:r>
    </w:p>
    <w:p>
      <w:pPr>
        <w:pStyle w:val="205"/>
        <w:snapToGrid w:val="0"/>
        <w:ind w:firstLine="448" w:firstLineChars="200"/>
        <w:rPr>
          <w:rFonts w:hint="eastAsia" w:ascii="仿宋" w:hAnsi="仿宋" w:eastAsia="仿宋"/>
          <w:color w:val="FF0000"/>
          <w:w w:val="80"/>
          <w:sz w:val="28"/>
          <w:szCs w:val="28"/>
        </w:rPr>
      </w:pPr>
    </w:p>
    <w:p>
      <w:pPr>
        <w:pStyle w:val="151"/>
        <w:snapToGrid w:val="0"/>
        <w:ind w:firstLine="450" w:firstLineChars="200"/>
        <w:rPr>
          <w:rFonts w:hint="eastAsia" w:ascii="仿宋" w:hAnsi="仿宋" w:eastAsia="仿宋"/>
          <w:bCs/>
          <w:w w:val="80"/>
          <w:sz w:val="28"/>
          <w:szCs w:val="28"/>
        </w:rPr>
      </w:pPr>
      <w:r>
        <w:rPr>
          <w:rFonts w:hint="eastAsia" w:ascii="仿宋" w:hAnsi="仿宋" w:eastAsia="仿宋"/>
          <w:b/>
          <w:w w:val="80"/>
          <w:sz w:val="28"/>
          <w:szCs w:val="28"/>
        </w:rPr>
        <w:t>四、采购项目技术要求</w:t>
      </w:r>
    </w:p>
    <w:p>
      <w:pPr>
        <w:pStyle w:val="307"/>
        <w:numPr>
          <w:ilvl w:val="0"/>
          <w:numId w:val="3"/>
        </w:numPr>
        <w:snapToGrid w:val="0"/>
        <w:ind w:firstLine="448"/>
        <w:rPr>
          <w:rFonts w:hint="eastAsia" w:ascii="仿宋" w:hAnsi="仿宋" w:eastAsia="仿宋"/>
          <w:bCs/>
          <w:w w:val="80"/>
          <w:sz w:val="28"/>
          <w:szCs w:val="28"/>
        </w:rPr>
      </w:pPr>
      <w:r>
        <w:rPr>
          <w:rFonts w:hint="eastAsia" w:ascii="仿宋" w:hAnsi="仿宋" w:eastAsia="仿宋"/>
          <w:bCs/>
          <w:w w:val="80"/>
          <w:sz w:val="28"/>
          <w:szCs w:val="28"/>
        </w:rPr>
        <w:t>公共资源交易一体化平台运营服务要求</w:t>
      </w:r>
    </w:p>
    <w:p>
      <w:pPr>
        <w:pStyle w:val="307"/>
        <w:snapToGrid w:val="0"/>
        <w:ind w:firstLine="448" w:firstLineChars="200"/>
        <w:rPr>
          <w:rFonts w:ascii="仿宋" w:hAnsi="仿宋" w:eastAsia="仿宋"/>
          <w:bCs/>
          <w:w w:val="80"/>
          <w:sz w:val="28"/>
          <w:szCs w:val="28"/>
        </w:rPr>
      </w:pPr>
      <w:r>
        <w:rPr>
          <w:rFonts w:ascii="仿宋" w:hAnsi="仿宋" w:eastAsia="仿宋"/>
          <w:bCs/>
          <w:w w:val="80"/>
          <w:sz w:val="28"/>
          <w:szCs w:val="28"/>
        </w:rPr>
        <w:t>1.</w:t>
      </w:r>
      <w:r>
        <w:rPr>
          <w:rFonts w:hint="eastAsia" w:ascii="仿宋" w:hAnsi="仿宋" w:eastAsia="仿宋"/>
          <w:bCs/>
          <w:w w:val="80"/>
          <w:sz w:val="28"/>
          <w:szCs w:val="28"/>
        </w:rPr>
        <w:t>商用密码应用技术服务</w:t>
      </w:r>
    </w:p>
    <w:p>
      <w:pPr>
        <w:pStyle w:val="307"/>
        <w:snapToGrid w:val="0"/>
        <w:ind w:firstLine="448" w:firstLineChars="200"/>
        <w:rPr>
          <w:rFonts w:ascii="仿宋" w:hAnsi="仿宋" w:eastAsia="仿宋"/>
          <w:bCs/>
          <w:w w:val="80"/>
          <w:sz w:val="28"/>
          <w:szCs w:val="28"/>
        </w:rPr>
      </w:pPr>
      <w:r>
        <w:rPr>
          <w:rFonts w:hint="eastAsia" w:ascii="仿宋" w:hAnsi="仿宋" w:eastAsia="仿宋"/>
          <w:bCs/>
          <w:w w:val="80"/>
          <w:sz w:val="28"/>
          <w:szCs w:val="28"/>
        </w:rPr>
        <w:t>根据我国颁布的《密码法》、《商用密码管理条例》等要求，各类信息系统中涉及密码应用的部分应按照国家密码管理局相关标准要求，完成密码应用集成建设，满足韶关市公共资源交易一体化平台商用密码应用安全性的需要。</w:t>
      </w:r>
    </w:p>
    <w:p>
      <w:pPr>
        <w:pStyle w:val="307"/>
        <w:snapToGrid w:val="0"/>
        <w:ind w:firstLine="448" w:firstLineChars="200"/>
        <w:rPr>
          <w:rFonts w:ascii="仿宋" w:hAnsi="仿宋" w:eastAsia="仿宋"/>
          <w:bCs/>
          <w:w w:val="80"/>
          <w:sz w:val="28"/>
          <w:szCs w:val="28"/>
        </w:rPr>
      </w:pPr>
      <w:r>
        <w:rPr>
          <w:rFonts w:hint="eastAsia" w:ascii="仿宋" w:hAnsi="仿宋" w:eastAsia="仿宋"/>
          <w:bCs/>
          <w:w w:val="80"/>
          <w:sz w:val="28"/>
          <w:szCs w:val="28"/>
        </w:rPr>
        <w:t>公共资源交易一体化平台商用密码技术服务包括新增密码机接口、密码机接口联调和测试、对各类登录主体的身份鉴别机制改造、评委专家登录改造、结合密码机对访问控制信息完整性处理、新增完整性异常警告、系统管理用户通信信道访问限制、对用户身份鉴别数据和个人信息机密性和完整性改造、重要数据系统内应用及第三方对接兼容性改造、新增异常警告功能等。</w:t>
      </w:r>
    </w:p>
    <w:p>
      <w:pPr>
        <w:pStyle w:val="307"/>
        <w:snapToGrid w:val="0"/>
        <w:ind w:firstLine="448" w:firstLineChars="200"/>
        <w:rPr>
          <w:rFonts w:hint="eastAsia" w:ascii="仿宋" w:hAnsi="仿宋" w:eastAsia="仿宋"/>
          <w:bCs/>
          <w:w w:val="80"/>
          <w:sz w:val="28"/>
          <w:szCs w:val="28"/>
        </w:rPr>
      </w:pPr>
    </w:p>
    <w:p>
      <w:pPr>
        <w:pStyle w:val="307"/>
        <w:snapToGrid w:val="0"/>
        <w:ind w:firstLine="448" w:firstLineChars="200"/>
        <w:rPr>
          <w:rFonts w:hint="eastAsia" w:ascii="仿宋" w:hAnsi="仿宋" w:eastAsia="仿宋"/>
          <w:bCs/>
          <w:w w:val="80"/>
          <w:sz w:val="28"/>
          <w:szCs w:val="28"/>
        </w:rPr>
      </w:pPr>
      <w:r>
        <w:rPr>
          <w:rFonts w:hint="eastAsia" w:ascii="仿宋" w:hAnsi="仿宋" w:eastAsia="仿宋"/>
          <w:bCs/>
          <w:w w:val="80"/>
          <w:sz w:val="28"/>
          <w:szCs w:val="28"/>
        </w:rPr>
        <w:t>2</w:t>
      </w:r>
      <w:r>
        <w:rPr>
          <w:rFonts w:ascii="仿宋" w:hAnsi="仿宋" w:eastAsia="仿宋"/>
          <w:bCs/>
          <w:w w:val="80"/>
          <w:sz w:val="28"/>
          <w:szCs w:val="28"/>
        </w:rPr>
        <w:t>.</w:t>
      </w:r>
      <w:r>
        <w:rPr>
          <w:rFonts w:hint="eastAsia" w:ascii="仿宋" w:hAnsi="仿宋" w:eastAsia="仿宋"/>
          <w:bCs/>
          <w:w w:val="80"/>
          <w:sz w:val="28"/>
          <w:szCs w:val="28"/>
        </w:rPr>
        <w:t>电子招标投标系统三星级监测认证技术服务</w:t>
      </w:r>
    </w:p>
    <w:p>
      <w:pPr>
        <w:pStyle w:val="307"/>
        <w:snapToGrid w:val="0"/>
        <w:ind w:firstLine="448" w:firstLineChars="200"/>
        <w:rPr>
          <w:rFonts w:ascii="仿宋" w:hAnsi="仿宋" w:eastAsia="仿宋"/>
          <w:bCs/>
          <w:w w:val="80"/>
          <w:sz w:val="28"/>
          <w:szCs w:val="28"/>
        </w:rPr>
      </w:pPr>
      <w:r>
        <w:rPr>
          <w:rFonts w:hint="eastAsia" w:ascii="仿宋" w:hAnsi="仿宋" w:eastAsia="仿宋"/>
          <w:bCs/>
          <w:w w:val="80"/>
          <w:sz w:val="28"/>
          <w:szCs w:val="28"/>
        </w:rPr>
        <w:t>公共资源交易中心提交检测委托申请委托认证机构。检测认证机构依据《认证规范》对公共资源交易一体化平台进行现场检测，检测其符合《认证规范》后，并按照规定的模板出具检测报告，由系统技术厂家提供技术整改服务。</w:t>
      </w:r>
    </w:p>
    <w:p>
      <w:pPr>
        <w:pStyle w:val="307"/>
        <w:snapToGrid w:val="0"/>
        <w:ind w:firstLine="448" w:firstLineChars="200"/>
        <w:rPr>
          <w:rFonts w:ascii="仿宋" w:hAnsi="仿宋" w:eastAsia="仿宋"/>
          <w:bCs/>
          <w:w w:val="80"/>
          <w:sz w:val="28"/>
          <w:szCs w:val="28"/>
        </w:rPr>
      </w:pPr>
      <w:r>
        <w:rPr>
          <w:rFonts w:hint="eastAsia" w:ascii="仿宋" w:hAnsi="仿宋" w:eastAsia="仿宋"/>
          <w:bCs/>
          <w:w w:val="80"/>
          <w:sz w:val="28"/>
          <w:szCs w:val="28"/>
        </w:rPr>
        <w:t>具体服务内容应包括：</w:t>
      </w:r>
    </w:p>
    <w:p>
      <w:pPr>
        <w:pStyle w:val="307"/>
        <w:snapToGrid w:val="0"/>
        <w:ind w:firstLine="448" w:firstLineChars="200"/>
        <w:rPr>
          <w:rFonts w:ascii="仿宋" w:hAnsi="仿宋" w:eastAsia="仿宋"/>
          <w:bCs/>
          <w:w w:val="80"/>
          <w:sz w:val="28"/>
          <w:szCs w:val="28"/>
        </w:rPr>
      </w:pPr>
      <w:r>
        <w:rPr>
          <w:rFonts w:hint="eastAsia" w:ascii="仿宋" w:hAnsi="仿宋" w:eastAsia="仿宋"/>
          <w:bCs/>
          <w:w w:val="80"/>
          <w:sz w:val="28"/>
          <w:szCs w:val="28"/>
        </w:rPr>
        <w:t>（1）输出系统检测结果问题清单:</w:t>
      </w:r>
      <w:r>
        <w:rPr>
          <w:rFonts w:hint="eastAsia"/>
        </w:rPr>
        <w:t xml:space="preserve"> </w:t>
      </w:r>
      <w:r>
        <w:rPr>
          <w:rFonts w:hint="eastAsia" w:ascii="仿宋" w:hAnsi="仿宋" w:eastAsia="仿宋"/>
          <w:bCs/>
          <w:w w:val="80"/>
          <w:sz w:val="28"/>
          <w:szCs w:val="28"/>
        </w:rPr>
        <w:t>依照《电子招标投标系统交易平台认证技术规范》对交易系统的功能和业务规则相关检测点进行检测，汇总形成检测问题结果问题清单，由系统技术厂家负责整改。</w:t>
      </w:r>
    </w:p>
    <w:p>
      <w:pPr>
        <w:pStyle w:val="307"/>
        <w:snapToGrid w:val="0"/>
        <w:ind w:firstLine="448" w:firstLineChars="200"/>
        <w:rPr>
          <w:rFonts w:ascii="仿宋" w:hAnsi="仿宋" w:eastAsia="仿宋"/>
          <w:bCs/>
          <w:w w:val="80"/>
          <w:sz w:val="28"/>
          <w:szCs w:val="28"/>
        </w:rPr>
      </w:pPr>
      <w:r>
        <w:rPr>
          <w:rFonts w:hint="eastAsia" w:ascii="仿宋" w:hAnsi="仿宋" w:eastAsia="仿宋"/>
          <w:bCs/>
          <w:w w:val="80"/>
          <w:sz w:val="28"/>
          <w:szCs w:val="28"/>
        </w:rPr>
        <w:t>（2）与中国招标投标公共服务平台对接：将公共资源交易一体化平台招投标全过程交易信息推送到中国招投标公共服务平台，包括项目、招标项目、招标公告、投标保证金记录、开标记录、中标候选人、中标候选人公示、中标结果公告和交易主体信息等。</w:t>
      </w:r>
    </w:p>
    <w:p>
      <w:pPr>
        <w:pStyle w:val="307"/>
        <w:snapToGrid w:val="0"/>
        <w:ind w:firstLine="448" w:firstLineChars="200"/>
        <w:rPr>
          <w:rFonts w:ascii="仿宋" w:hAnsi="仿宋" w:eastAsia="仿宋"/>
          <w:bCs/>
          <w:w w:val="80"/>
          <w:sz w:val="28"/>
          <w:szCs w:val="28"/>
        </w:rPr>
      </w:pPr>
      <w:r>
        <w:rPr>
          <w:rFonts w:hint="eastAsia" w:ascii="仿宋" w:hAnsi="仿宋" w:eastAsia="仿宋"/>
          <w:bCs/>
          <w:w w:val="80"/>
          <w:sz w:val="28"/>
          <w:szCs w:val="28"/>
        </w:rPr>
        <w:t>（3）系统检测结果技术整改：按照系统功能和业务规则检测结果问题开展系统整改，配合与检测机构复测，最终达到系统满足通过检测的要求。</w:t>
      </w:r>
    </w:p>
    <w:p>
      <w:pPr>
        <w:pStyle w:val="307"/>
        <w:snapToGrid w:val="0"/>
        <w:ind w:firstLine="448" w:firstLineChars="200"/>
        <w:rPr>
          <w:rFonts w:ascii="仿宋" w:hAnsi="仿宋" w:eastAsia="仿宋"/>
          <w:bCs/>
          <w:w w:val="80"/>
          <w:sz w:val="28"/>
          <w:szCs w:val="28"/>
        </w:rPr>
      </w:pPr>
    </w:p>
    <w:p>
      <w:pPr>
        <w:pStyle w:val="307"/>
        <w:snapToGrid w:val="0"/>
        <w:ind w:firstLine="448" w:firstLineChars="200"/>
        <w:rPr>
          <w:rFonts w:ascii="仿宋" w:hAnsi="仿宋" w:eastAsia="仿宋"/>
          <w:bCs/>
          <w:w w:val="80"/>
          <w:sz w:val="28"/>
          <w:szCs w:val="28"/>
        </w:rPr>
      </w:pPr>
      <w:r>
        <w:rPr>
          <w:rFonts w:hint="eastAsia" w:ascii="仿宋" w:hAnsi="仿宋" w:eastAsia="仿宋"/>
          <w:bCs/>
          <w:w w:val="80"/>
          <w:sz w:val="28"/>
          <w:szCs w:val="28"/>
        </w:rPr>
        <w:t>3</w:t>
      </w:r>
      <w:r>
        <w:rPr>
          <w:rFonts w:ascii="仿宋" w:hAnsi="仿宋" w:eastAsia="仿宋"/>
          <w:bCs/>
          <w:w w:val="80"/>
          <w:sz w:val="28"/>
          <w:szCs w:val="28"/>
        </w:rPr>
        <w:t>.</w:t>
      </w:r>
      <w:r>
        <w:rPr>
          <w:rFonts w:hint="eastAsia" w:ascii="仿宋" w:hAnsi="仿宋" w:eastAsia="仿宋"/>
          <w:bCs/>
          <w:w w:val="80"/>
          <w:sz w:val="28"/>
          <w:szCs w:val="28"/>
        </w:rPr>
        <w:t>与韶关电子档案管理系统对接</w:t>
      </w:r>
    </w:p>
    <w:p>
      <w:pPr>
        <w:pStyle w:val="307"/>
        <w:snapToGrid w:val="0"/>
        <w:ind w:firstLine="448" w:firstLineChars="200"/>
        <w:rPr>
          <w:rFonts w:ascii="仿宋" w:hAnsi="仿宋" w:eastAsia="仿宋"/>
          <w:bCs/>
          <w:w w:val="80"/>
          <w:sz w:val="28"/>
          <w:szCs w:val="28"/>
        </w:rPr>
      </w:pPr>
      <w:r>
        <w:rPr>
          <w:rFonts w:hint="eastAsia" w:ascii="仿宋" w:hAnsi="仿宋" w:eastAsia="仿宋"/>
          <w:bCs/>
          <w:w w:val="80"/>
          <w:sz w:val="28"/>
          <w:szCs w:val="28"/>
        </w:rPr>
        <w:t>按照韶关市公共资源交易一体化平台现交易项目电子档案（电子信息、电子文件等）归档标准并制定数据标准，电子档案管理系统则实时读取前置机中间库表数据，实现公共资源交易一体化平台与电子档案管理系统数据共享。</w:t>
      </w:r>
    </w:p>
    <w:p>
      <w:pPr>
        <w:pStyle w:val="307"/>
        <w:snapToGrid w:val="0"/>
        <w:ind w:firstLine="448" w:firstLineChars="200"/>
        <w:rPr>
          <w:rFonts w:ascii="仿宋" w:hAnsi="仿宋" w:eastAsia="仿宋"/>
          <w:bCs/>
          <w:w w:val="80"/>
          <w:sz w:val="28"/>
          <w:szCs w:val="28"/>
        </w:rPr>
      </w:pPr>
      <w:r>
        <w:rPr>
          <w:rFonts w:hint="eastAsia" w:ascii="仿宋" w:hAnsi="仿宋" w:eastAsia="仿宋"/>
          <w:bCs/>
          <w:w w:val="80"/>
          <w:sz w:val="28"/>
          <w:szCs w:val="28"/>
        </w:rPr>
        <w:t>与韶关电子档案管理系统对接接口开发技术服务内容包括：建设工程电子档案数据共享接口开发、限额建设工程电子档案数据共享接口开发、产权招标电子档案数据共享接口开发、产权拍卖电子档案数据共享接口开发、土地使用权出让电子档案数据共享接口开发、河砂权电子档案数据共享接口开发、土地使用权转让电子档案数据共享接口开发、耕地指标电子档案数据共享接口开发、接口测试联调等。</w:t>
      </w:r>
    </w:p>
    <w:p>
      <w:pPr>
        <w:pStyle w:val="307"/>
        <w:snapToGrid w:val="0"/>
        <w:ind w:firstLine="448" w:firstLineChars="200"/>
        <w:rPr>
          <w:rFonts w:ascii="仿宋" w:hAnsi="仿宋" w:eastAsia="仿宋"/>
          <w:bCs/>
          <w:w w:val="80"/>
          <w:sz w:val="28"/>
          <w:szCs w:val="28"/>
        </w:rPr>
      </w:pPr>
    </w:p>
    <w:p>
      <w:pPr>
        <w:pStyle w:val="307"/>
        <w:snapToGrid w:val="0"/>
        <w:ind w:firstLine="448" w:firstLineChars="200"/>
        <w:rPr>
          <w:rFonts w:ascii="仿宋" w:hAnsi="仿宋" w:eastAsia="仿宋"/>
          <w:bCs/>
          <w:w w:val="80"/>
          <w:sz w:val="28"/>
          <w:szCs w:val="28"/>
        </w:rPr>
      </w:pPr>
      <w:r>
        <w:rPr>
          <w:rFonts w:hint="eastAsia" w:ascii="仿宋" w:hAnsi="仿宋" w:eastAsia="仿宋"/>
          <w:bCs/>
          <w:w w:val="80"/>
          <w:sz w:val="28"/>
          <w:szCs w:val="28"/>
        </w:rPr>
        <w:t>4</w:t>
      </w:r>
      <w:r>
        <w:rPr>
          <w:rFonts w:ascii="仿宋" w:hAnsi="仿宋" w:eastAsia="仿宋"/>
          <w:bCs/>
          <w:w w:val="80"/>
          <w:sz w:val="28"/>
          <w:szCs w:val="28"/>
        </w:rPr>
        <w:t>.</w:t>
      </w:r>
      <w:r>
        <w:rPr>
          <w:rFonts w:hint="eastAsia" w:ascii="仿宋" w:hAnsi="仿宋" w:eastAsia="仿宋"/>
          <w:bCs/>
          <w:w w:val="80"/>
          <w:sz w:val="28"/>
          <w:szCs w:val="28"/>
        </w:rPr>
        <w:t>与全国CA互认平台对接</w:t>
      </w:r>
    </w:p>
    <w:p>
      <w:pPr>
        <w:pStyle w:val="307"/>
        <w:snapToGrid w:val="0"/>
        <w:ind w:firstLine="448" w:firstLineChars="200"/>
        <w:rPr>
          <w:rFonts w:hint="eastAsia" w:ascii="仿宋" w:hAnsi="仿宋" w:eastAsia="仿宋"/>
          <w:bCs/>
          <w:w w:val="80"/>
          <w:sz w:val="28"/>
          <w:szCs w:val="28"/>
        </w:rPr>
      </w:pPr>
      <w:r>
        <w:rPr>
          <w:rFonts w:hint="eastAsia" w:ascii="仿宋" w:hAnsi="仿宋" w:eastAsia="仿宋"/>
          <w:bCs/>
          <w:w w:val="80"/>
          <w:sz w:val="28"/>
          <w:szCs w:val="28"/>
        </w:rPr>
        <w:t>通过与全国CA互认平台的对接，实现全国CA互认，降低市场主体交易成本，持续优化营商环境，内容包括：</w:t>
      </w:r>
    </w:p>
    <w:p>
      <w:pPr>
        <w:pStyle w:val="307"/>
        <w:snapToGrid w:val="0"/>
        <w:ind w:firstLine="448" w:firstLineChars="200"/>
        <w:rPr>
          <w:rFonts w:hint="eastAsia" w:ascii="仿宋" w:hAnsi="仿宋" w:eastAsia="仿宋"/>
          <w:bCs/>
          <w:w w:val="80"/>
          <w:sz w:val="28"/>
          <w:szCs w:val="28"/>
        </w:rPr>
      </w:pPr>
      <w:r>
        <w:rPr>
          <w:rFonts w:hint="eastAsia" w:ascii="仿宋" w:hAnsi="仿宋" w:eastAsia="仿宋"/>
          <w:bCs/>
          <w:w w:val="80"/>
          <w:sz w:val="28"/>
          <w:szCs w:val="28"/>
        </w:rPr>
        <w:t>（1）搭建互认网络，打通与全国CA互认平台的网络策略，在韶关市公共资源交易一体化平台安装部署全国CA互认共享组件，并结合组件对韶关市公共资源交易一体化平台进行升级改造CA登录注册功能、CA签名签章功能、CA文件加密解密功能。</w:t>
      </w:r>
    </w:p>
    <w:p>
      <w:pPr>
        <w:pStyle w:val="307"/>
        <w:snapToGrid w:val="0"/>
        <w:ind w:firstLine="448" w:firstLineChars="200"/>
        <w:rPr>
          <w:rFonts w:hint="eastAsia" w:ascii="仿宋" w:hAnsi="仿宋" w:eastAsia="仿宋"/>
          <w:bCs/>
          <w:w w:val="80"/>
          <w:sz w:val="28"/>
          <w:szCs w:val="28"/>
        </w:rPr>
      </w:pPr>
      <w:r>
        <w:rPr>
          <w:rFonts w:hint="eastAsia" w:ascii="仿宋" w:hAnsi="仿宋" w:eastAsia="仿宋"/>
          <w:bCs/>
          <w:w w:val="80"/>
          <w:sz w:val="28"/>
          <w:szCs w:val="28"/>
        </w:rPr>
        <w:t>（2）联调测试和试运行，互认网络搭建完成后，选择 3 个以上符合互认标准的数字证书应用程序（app）开通互认，完成与各互认app的联调测试，开展试运行。</w:t>
      </w:r>
    </w:p>
    <w:p>
      <w:pPr>
        <w:pStyle w:val="307"/>
        <w:snapToGrid w:val="0"/>
        <w:ind w:firstLine="448" w:firstLineChars="200"/>
        <w:rPr>
          <w:rFonts w:hint="eastAsia" w:ascii="仿宋" w:hAnsi="仿宋" w:eastAsia="仿宋"/>
          <w:bCs/>
          <w:w w:val="80"/>
          <w:sz w:val="28"/>
          <w:szCs w:val="28"/>
        </w:rPr>
      </w:pPr>
      <w:r>
        <w:rPr>
          <w:rFonts w:hint="eastAsia" w:ascii="仿宋" w:hAnsi="仿宋" w:eastAsia="仿宋"/>
          <w:bCs/>
          <w:w w:val="80"/>
          <w:sz w:val="28"/>
          <w:szCs w:val="28"/>
        </w:rPr>
        <w:t>（3）正式运行，在韶关市公共资源交易一体化平台CA使用场景配置“全国互认 APP 扫码”并上线运行。</w:t>
      </w:r>
    </w:p>
    <w:p>
      <w:pPr>
        <w:pStyle w:val="307"/>
        <w:snapToGrid w:val="0"/>
        <w:rPr>
          <w:rFonts w:hint="eastAsia" w:ascii="仿宋" w:hAnsi="仿宋" w:eastAsia="仿宋"/>
          <w:bCs/>
          <w:w w:val="80"/>
          <w:sz w:val="28"/>
          <w:szCs w:val="28"/>
        </w:rPr>
      </w:pPr>
      <w:r>
        <w:rPr>
          <w:rFonts w:hint="eastAsia" w:ascii="仿宋" w:hAnsi="仿宋" w:eastAsia="仿宋"/>
          <w:bCs/>
          <w:w w:val="80"/>
          <w:sz w:val="28"/>
          <w:szCs w:val="28"/>
        </w:rPr>
        <w:t xml:space="preserve"> </w:t>
      </w:r>
    </w:p>
    <w:p>
      <w:pPr>
        <w:pStyle w:val="307"/>
        <w:snapToGrid w:val="0"/>
        <w:ind w:firstLine="448" w:firstLineChars="200"/>
        <w:rPr>
          <w:rFonts w:ascii="仿宋" w:hAnsi="仿宋" w:eastAsia="仿宋"/>
          <w:bCs/>
          <w:w w:val="80"/>
          <w:sz w:val="28"/>
          <w:szCs w:val="28"/>
        </w:rPr>
      </w:pPr>
      <w:r>
        <w:rPr>
          <w:rFonts w:hint="eastAsia" w:ascii="仿宋" w:hAnsi="仿宋" w:eastAsia="仿宋"/>
          <w:bCs/>
          <w:w w:val="80"/>
          <w:sz w:val="28"/>
          <w:szCs w:val="28"/>
        </w:rPr>
        <w:t>（二）公共资源交易一体化平台运维服务要求</w:t>
      </w:r>
    </w:p>
    <w:p>
      <w:pPr>
        <w:pStyle w:val="169"/>
        <w:snapToGrid w:val="0"/>
        <w:ind w:firstLine="448" w:firstLineChars="200"/>
        <w:rPr>
          <w:rFonts w:ascii="仿宋" w:hAnsi="仿宋" w:eastAsia="仿宋"/>
          <w:bCs/>
          <w:w w:val="80"/>
          <w:kern w:val="16"/>
          <w:sz w:val="28"/>
          <w:szCs w:val="28"/>
        </w:rPr>
      </w:pPr>
      <w:r>
        <w:rPr>
          <w:rFonts w:hint="eastAsia" w:ascii="仿宋" w:hAnsi="仿宋" w:eastAsia="仿宋"/>
          <w:bCs/>
          <w:w w:val="80"/>
          <w:kern w:val="16"/>
          <w:sz w:val="28"/>
          <w:szCs w:val="28"/>
        </w:rPr>
        <w:t>1</w:t>
      </w:r>
      <w:r>
        <w:rPr>
          <w:rFonts w:ascii="仿宋" w:hAnsi="仿宋" w:eastAsia="仿宋"/>
          <w:bCs/>
          <w:w w:val="80"/>
          <w:kern w:val="16"/>
          <w:sz w:val="28"/>
          <w:szCs w:val="28"/>
        </w:rPr>
        <w:t>.</w:t>
      </w:r>
      <w:r>
        <w:rPr>
          <w:rFonts w:hint="eastAsia" w:ascii="仿宋" w:hAnsi="仿宋" w:eastAsia="仿宋"/>
          <w:bCs/>
          <w:w w:val="80"/>
          <w:kern w:val="16"/>
          <w:sz w:val="28"/>
          <w:szCs w:val="28"/>
        </w:rPr>
        <w:t>服务目标</w:t>
      </w:r>
    </w:p>
    <w:p>
      <w:pPr>
        <w:pStyle w:val="169"/>
        <w:snapToGrid w:val="0"/>
        <w:ind w:firstLine="448" w:firstLineChars="200"/>
        <w:rPr>
          <w:rFonts w:ascii="仿宋" w:hAnsi="仿宋" w:eastAsia="仿宋"/>
          <w:bCs/>
          <w:w w:val="80"/>
          <w:kern w:val="16"/>
          <w:sz w:val="28"/>
          <w:szCs w:val="28"/>
        </w:rPr>
      </w:pPr>
      <w:r>
        <w:rPr>
          <w:rFonts w:hint="eastAsia" w:ascii="仿宋" w:hAnsi="仿宋" w:eastAsia="仿宋"/>
          <w:bCs/>
          <w:w w:val="80"/>
          <w:kern w:val="16"/>
          <w:sz w:val="28"/>
          <w:szCs w:val="28"/>
        </w:rPr>
        <w:t>为现有韶关市公共资源交易一体化平台提供运维服务，以确保在平台在服务期内正常运作。保障系统高可用性与稳定性，确保系统7×24小时不间断运行，实现关键业务模块可用率≥99.9%；提供数据安全与完整性保障，保护数据免受篡改、泄露或丢失，实现数据备份覆盖率100%；实现平台性能优化与资源效率提升，系统响应时间≤3秒（95%请求），资源利用率控制在合理阈值。</w:t>
      </w:r>
    </w:p>
    <w:p>
      <w:pPr>
        <w:pStyle w:val="169"/>
        <w:snapToGrid w:val="0"/>
        <w:ind w:firstLine="448" w:firstLineChars="200"/>
        <w:rPr>
          <w:rFonts w:hint="eastAsia" w:ascii="仿宋" w:hAnsi="仿宋" w:eastAsia="仿宋"/>
          <w:bCs/>
          <w:w w:val="80"/>
          <w:kern w:val="16"/>
          <w:sz w:val="28"/>
          <w:szCs w:val="28"/>
        </w:rPr>
      </w:pPr>
    </w:p>
    <w:p>
      <w:pPr>
        <w:pStyle w:val="169"/>
        <w:snapToGrid w:val="0"/>
        <w:ind w:firstLine="448" w:firstLineChars="200"/>
        <w:rPr>
          <w:rFonts w:ascii="仿宋" w:hAnsi="仿宋" w:eastAsia="仿宋"/>
          <w:bCs/>
          <w:w w:val="80"/>
          <w:kern w:val="16"/>
          <w:sz w:val="28"/>
          <w:szCs w:val="28"/>
        </w:rPr>
      </w:pPr>
      <w:r>
        <w:rPr>
          <w:rFonts w:hint="eastAsia" w:ascii="仿宋" w:hAnsi="仿宋" w:eastAsia="仿宋"/>
          <w:bCs/>
          <w:w w:val="80"/>
          <w:kern w:val="16"/>
          <w:sz w:val="28"/>
          <w:szCs w:val="28"/>
        </w:rPr>
        <w:t>2</w:t>
      </w:r>
      <w:r>
        <w:rPr>
          <w:rFonts w:ascii="仿宋" w:hAnsi="仿宋" w:eastAsia="仿宋"/>
          <w:bCs/>
          <w:w w:val="80"/>
          <w:kern w:val="16"/>
          <w:sz w:val="28"/>
          <w:szCs w:val="28"/>
        </w:rPr>
        <w:t>.</w:t>
      </w:r>
      <w:r>
        <w:rPr>
          <w:rFonts w:hint="eastAsia" w:ascii="仿宋" w:hAnsi="仿宋" w:eastAsia="仿宋"/>
          <w:bCs/>
          <w:w w:val="80"/>
          <w:kern w:val="16"/>
          <w:sz w:val="28"/>
          <w:szCs w:val="28"/>
        </w:rPr>
        <w:t>服务内容</w:t>
      </w:r>
    </w:p>
    <w:p>
      <w:pPr>
        <w:pStyle w:val="169"/>
        <w:snapToGrid w:val="0"/>
        <w:ind w:firstLine="448" w:firstLineChars="200"/>
        <w:rPr>
          <w:rFonts w:hint="eastAsia" w:ascii="仿宋" w:hAnsi="仿宋" w:eastAsia="仿宋"/>
          <w:bCs/>
          <w:w w:val="80"/>
          <w:kern w:val="16"/>
          <w:sz w:val="28"/>
          <w:szCs w:val="28"/>
        </w:rPr>
      </w:pPr>
      <w:r>
        <w:rPr>
          <w:rFonts w:hint="eastAsia" w:ascii="仿宋" w:hAnsi="仿宋" w:eastAsia="仿宋"/>
          <w:bCs/>
          <w:w w:val="80"/>
          <w:kern w:val="16"/>
          <w:sz w:val="28"/>
          <w:szCs w:val="28"/>
        </w:rPr>
        <w:t>组建专业的运维技术团队，面向现有韶关市公共资源交易一体化平台提供运行维护服务，覆盖小额建设工程交易系统、土地使用权出让交易系统、政府采购系统、产权交易系统（拍卖、挂牌）、建设工程系统、招标代理选取系统、评审专家抽取系统、采矿权出让交易系统、土地使用权转让交易系统、产权招标交易系统、河砂权交易系统、耕地储备指标交易系统、电子交易系统、安全审计管理、外部系统接口管理、综合管理及系统管理等模块，在此基础上提供系统应用服务器、数据服务器及中间件的例行巡检服务、系统故障运维服务、系统技术支持服务、粤公平数据质量维护、系统攻防演练、及网络等级保护测评技术服务等工作。</w:t>
      </w:r>
    </w:p>
    <w:p>
      <w:pPr>
        <w:pStyle w:val="169"/>
        <w:snapToGrid w:val="0"/>
        <w:ind w:firstLine="448" w:firstLineChars="200"/>
        <w:rPr>
          <w:rFonts w:ascii="仿宋" w:hAnsi="仿宋" w:eastAsia="仿宋"/>
          <w:bCs/>
          <w:w w:val="80"/>
          <w:kern w:val="16"/>
          <w:sz w:val="28"/>
          <w:szCs w:val="28"/>
        </w:rPr>
      </w:pPr>
    </w:p>
    <w:p>
      <w:pPr>
        <w:pStyle w:val="169"/>
        <w:snapToGrid w:val="0"/>
        <w:ind w:firstLine="448" w:firstLineChars="200"/>
        <w:rPr>
          <w:rFonts w:ascii="仿宋" w:hAnsi="仿宋" w:eastAsia="仿宋"/>
          <w:bCs/>
          <w:w w:val="80"/>
          <w:kern w:val="16"/>
          <w:sz w:val="28"/>
          <w:szCs w:val="28"/>
        </w:rPr>
      </w:pPr>
      <w:r>
        <w:rPr>
          <w:rFonts w:hint="eastAsia" w:ascii="仿宋" w:hAnsi="仿宋" w:eastAsia="仿宋"/>
          <w:bCs/>
          <w:w w:val="80"/>
          <w:kern w:val="16"/>
          <w:sz w:val="28"/>
          <w:szCs w:val="28"/>
        </w:rPr>
        <w:t>3</w:t>
      </w:r>
      <w:r>
        <w:rPr>
          <w:rFonts w:ascii="仿宋" w:hAnsi="仿宋" w:eastAsia="仿宋"/>
          <w:bCs/>
          <w:w w:val="80"/>
          <w:kern w:val="16"/>
          <w:sz w:val="28"/>
          <w:szCs w:val="28"/>
        </w:rPr>
        <w:t>.</w:t>
      </w:r>
      <w:r>
        <w:rPr>
          <w:rFonts w:hint="eastAsia" w:ascii="仿宋" w:hAnsi="仿宋" w:eastAsia="仿宋"/>
          <w:bCs/>
          <w:w w:val="80"/>
          <w:kern w:val="16"/>
          <w:sz w:val="28"/>
          <w:szCs w:val="28"/>
        </w:rPr>
        <w:t>运维服务响应</w:t>
      </w:r>
    </w:p>
    <w:p>
      <w:pPr>
        <w:pStyle w:val="169"/>
        <w:snapToGrid w:val="0"/>
        <w:ind w:firstLine="448" w:firstLineChars="200"/>
        <w:rPr>
          <w:rFonts w:hint="eastAsia" w:ascii="仿宋" w:hAnsi="仿宋" w:eastAsia="仿宋"/>
          <w:bCs/>
          <w:w w:val="80"/>
          <w:kern w:val="16"/>
          <w:sz w:val="28"/>
          <w:szCs w:val="28"/>
        </w:rPr>
      </w:pPr>
      <w:r>
        <w:rPr>
          <w:rFonts w:hint="eastAsia" w:ascii="仿宋" w:hAnsi="仿宋" w:eastAsia="仿宋"/>
          <w:bCs/>
          <w:w w:val="80"/>
          <w:kern w:val="16"/>
          <w:sz w:val="28"/>
          <w:szCs w:val="28"/>
        </w:rPr>
        <w:t>（1）工作服务时间要求</w:t>
      </w:r>
    </w:p>
    <w:p>
      <w:pPr>
        <w:pStyle w:val="169"/>
        <w:numPr>
          <w:ilvl w:val="2"/>
          <w:numId w:val="4"/>
        </w:numPr>
        <w:snapToGrid w:val="0"/>
        <w:ind w:left="0" w:firstLine="448" w:firstLineChars="200"/>
        <w:rPr>
          <w:rFonts w:hint="eastAsia" w:ascii="仿宋" w:hAnsi="仿宋" w:eastAsia="仿宋"/>
          <w:bCs/>
          <w:w w:val="80"/>
          <w:kern w:val="16"/>
          <w:sz w:val="28"/>
          <w:szCs w:val="28"/>
        </w:rPr>
      </w:pPr>
      <w:r>
        <w:rPr>
          <w:rFonts w:hint="eastAsia" w:ascii="仿宋" w:hAnsi="仿宋" w:eastAsia="仿宋"/>
          <w:bCs/>
          <w:w w:val="80"/>
          <w:kern w:val="16"/>
          <w:sz w:val="28"/>
          <w:szCs w:val="28"/>
        </w:rPr>
        <w:t>在5×8 小时工作时间内设置热线电话，提供服务工程师现场驻点技术服务支持，处理系统用户咨询的服务请求，并记录事件处理结果；</w:t>
      </w:r>
    </w:p>
    <w:p>
      <w:pPr>
        <w:pStyle w:val="169"/>
        <w:numPr>
          <w:ilvl w:val="2"/>
          <w:numId w:val="4"/>
        </w:numPr>
        <w:snapToGrid w:val="0"/>
        <w:ind w:left="0" w:firstLine="448" w:firstLineChars="200"/>
        <w:rPr>
          <w:rFonts w:hint="eastAsia" w:ascii="仿宋" w:hAnsi="仿宋" w:eastAsia="仿宋"/>
          <w:bCs/>
          <w:w w:val="80"/>
          <w:kern w:val="16"/>
          <w:sz w:val="28"/>
          <w:szCs w:val="28"/>
        </w:rPr>
      </w:pPr>
      <w:r>
        <w:rPr>
          <w:rFonts w:hint="eastAsia" w:ascii="仿宋" w:hAnsi="仿宋" w:eastAsia="仿宋"/>
          <w:bCs/>
          <w:w w:val="80"/>
          <w:kern w:val="16"/>
          <w:sz w:val="28"/>
          <w:szCs w:val="28"/>
        </w:rPr>
        <w:t>在非工作时间提供7×24 小时技术支持服务，用于解决技术问题以及接听7×24 小时机房（政务云环境）监控人员的突发情况汇报。</w:t>
      </w:r>
    </w:p>
    <w:p>
      <w:pPr>
        <w:pStyle w:val="169"/>
        <w:snapToGrid w:val="0"/>
        <w:ind w:firstLine="448" w:firstLineChars="200"/>
        <w:rPr>
          <w:rFonts w:hint="eastAsia" w:ascii="仿宋" w:hAnsi="仿宋" w:eastAsia="仿宋"/>
          <w:bCs/>
          <w:w w:val="80"/>
          <w:kern w:val="16"/>
          <w:sz w:val="28"/>
          <w:szCs w:val="28"/>
        </w:rPr>
      </w:pPr>
      <w:r>
        <w:rPr>
          <w:rFonts w:hint="eastAsia" w:ascii="仿宋" w:hAnsi="仿宋" w:eastAsia="仿宋"/>
          <w:bCs/>
          <w:w w:val="80"/>
          <w:kern w:val="16"/>
          <w:sz w:val="28"/>
          <w:szCs w:val="28"/>
        </w:rPr>
        <w:t>（2）故障服务响应要求</w:t>
      </w:r>
    </w:p>
    <w:p>
      <w:pPr>
        <w:pStyle w:val="169"/>
        <w:numPr>
          <w:ilvl w:val="2"/>
          <w:numId w:val="4"/>
        </w:numPr>
        <w:snapToGrid w:val="0"/>
        <w:ind w:left="0" w:firstLine="448" w:firstLineChars="200"/>
        <w:rPr>
          <w:rFonts w:hint="eastAsia" w:ascii="仿宋" w:hAnsi="仿宋" w:eastAsia="仿宋"/>
          <w:bCs/>
          <w:w w:val="80"/>
          <w:kern w:val="16"/>
          <w:sz w:val="28"/>
          <w:szCs w:val="28"/>
        </w:rPr>
      </w:pPr>
      <w:r>
        <w:rPr>
          <w:rFonts w:hint="eastAsia" w:ascii="仿宋" w:hAnsi="仿宋" w:eastAsia="仿宋"/>
          <w:bCs/>
          <w:w w:val="80"/>
          <w:kern w:val="16"/>
          <w:sz w:val="28"/>
          <w:szCs w:val="28"/>
        </w:rPr>
        <w:t>提供每周7×24小时服务，工作时间每天8:00-18：00，期间为20分钟内做出响应，4小时内排除故障。</w:t>
      </w:r>
    </w:p>
    <w:p>
      <w:pPr>
        <w:pStyle w:val="169"/>
        <w:numPr>
          <w:ilvl w:val="2"/>
          <w:numId w:val="4"/>
        </w:numPr>
        <w:snapToGrid w:val="0"/>
        <w:ind w:left="0" w:firstLine="448" w:firstLineChars="200"/>
        <w:rPr>
          <w:rFonts w:hint="eastAsia" w:ascii="仿宋" w:hAnsi="仿宋" w:eastAsia="仿宋"/>
          <w:bCs/>
          <w:w w:val="80"/>
          <w:kern w:val="16"/>
          <w:sz w:val="28"/>
          <w:szCs w:val="28"/>
        </w:rPr>
      </w:pPr>
      <w:r>
        <w:rPr>
          <w:rFonts w:hint="eastAsia" w:ascii="仿宋" w:hAnsi="仿宋" w:eastAsia="仿宋"/>
          <w:bCs/>
          <w:w w:val="80"/>
          <w:kern w:val="16"/>
          <w:sz w:val="28"/>
          <w:szCs w:val="28"/>
        </w:rPr>
        <w:t>提供快捷的软件Bug修改服务。小Bug在1个工作天内处理完成，大Bug在3个工作天内处理完成。</w:t>
      </w:r>
    </w:p>
    <w:p>
      <w:pPr>
        <w:pStyle w:val="169"/>
        <w:numPr>
          <w:ilvl w:val="2"/>
          <w:numId w:val="4"/>
        </w:numPr>
        <w:snapToGrid w:val="0"/>
        <w:ind w:left="0" w:firstLine="448" w:firstLineChars="200"/>
        <w:rPr>
          <w:rFonts w:hint="eastAsia" w:ascii="仿宋" w:hAnsi="仿宋" w:eastAsia="仿宋"/>
          <w:bCs/>
          <w:w w:val="80"/>
          <w:kern w:val="16"/>
          <w:sz w:val="28"/>
          <w:szCs w:val="28"/>
        </w:rPr>
      </w:pPr>
      <w:r>
        <w:rPr>
          <w:rFonts w:hint="eastAsia" w:ascii="仿宋" w:hAnsi="仿宋" w:eastAsia="仿宋"/>
          <w:bCs/>
          <w:w w:val="80"/>
          <w:kern w:val="16"/>
          <w:sz w:val="28"/>
          <w:szCs w:val="28"/>
        </w:rPr>
        <w:t>通过驻点技术服务方式提供现场故障响应服务。</w:t>
      </w:r>
    </w:p>
    <w:p>
      <w:pPr>
        <w:pStyle w:val="169"/>
        <w:snapToGrid w:val="0"/>
        <w:ind w:firstLine="448" w:firstLineChars="200"/>
        <w:rPr>
          <w:rFonts w:hint="eastAsia" w:ascii="仿宋" w:hAnsi="仿宋" w:eastAsia="仿宋"/>
          <w:bCs/>
          <w:w w:val="80"/>
          <w:kern w:val="16"/>
          <w:sz w:val="28"/>
          <w:szCs w:val="28"/>
        </w:rPr>
      </w:pPr>
      <w:r>
        <w:rPr>
          <w:rFonts w:hint="eastAsia" w:ascii="仿宋" w:hAnsi="仿宋" w:eastAsia="仿宋"/>
          <w:bCs/>
          <w:w w:val="80"/>
          <w:kern w:val="16"/>
          <w:sz w:val="28"/>
          <w:szCs w:val="28"/>
        </w:rPr>
        <w:t>（3）应急响应保障要求</w:t>
      </w:r>
    </w:p>
    <w:p>
      <w:pPr>
        <w:pStyle w:val="169"/>
        <w:snapToGrid w:val="0"/>
        <w:ind w:firstLine="448" w:firstLineChars="200"/>
        <w:rPr>
          <w:rFonts w:hint="eastAsia" w:ascii="仿宋" w:hAnsi="仿宋" w:eastAsia="仿宋"/>
          <w:bCs/>
          <w:w w:val="80"/>
          <w:kern w:val="16"/>
          <w:sz w:val="28"/>
          <w:szCs w:val="28"/>
        </w:rPr>
      </w:pPr>
      <w:r>
        <w:rPr>
          <w:rFonts w:hint="eastAsia" w:ascii="仿宋" w:hAnsi="仿宋" w:eastAsia="仿宋"/>
          <w:bCs/>
          <w:w w:val="80"/>
          <w:kern w:val="16"/>
          <w:sz w:val="28"/>
          <w:szCs w:val="28"/>
        </w:rPr>
        <w:t>针对突发信息安全事件，提供专业的信息安全应急响应服务，主要包括应急响应服务内容如下：持续提升应急响应策略与流程；7×24小时事件响应、应急响应、处理及恢复服务；电话、传真、email技术支持；提供人员驻点服务，一般事件和重大事故的，保证实时到达现场确认，需要后台技术支援的，2小时内到达现场跟进处理，处理完成后负责提供后续相关报告编制服务。</w:t>
      </w:r>
    </w:p>
    <w:p>
      <w:pPr>
        <w:pStyle w:val="307"/>
        <w:snapToGrid w:val="0"/>
        <w:ind w:firstLine="448" w:firstLineChars="200"/>
        <w:rPr>
          <w:rFonts w:ascii="仿宋" w:hAnsi="仿宋" w:eastAsia="仿宋"/>
          <w:bCs/>
          <w:w w:val="80"/>
          <w:sz w:val="28"/>
          <w:szCs w:val="28"/>
        </w:rPr>
      </w:pPr>
      <w:r>
        <w:rPr>
          <w:rFonts w:hint="eastAsia" w:ascii="仿宋" w:hAnsi="仿宋" w:eastAsia="仿宋"/>
          <w:bCs/>
          <w:w w:val="80"/>
          <w:sz w:val="28"/>
          <w:szCs w:val="28"/>
        </w:rPr>
        <w:t>（三）项目考核要求</w:t>
      </w:r>
    </w:p>
    <w:p>
      <w:pPr>
        <w:pStyle w:val="308"/>
        <w:spacing w:line="360" w:lineRule="auto"/>
        <w:ind w:firstLine="448" w:firstLineChars="200"/>
        <w:jc w:val="both"/>
        <w:rPr>
          <w:rFonts w:ascii="仿宋" w:hAnsi="仿宋"/>
          <w:bCs/>
          <w:w w:val="80"/>
          <w:kern w:val="16"/>
          <w:lang w:eastAsia="zh-CN"/>
        </w:rPr>
      </w:pPr>
      <w:r>
        <w:rPr>
          <w:rFonts w:hint="eastAsia" w:ascii="仿宋" w:hAnsi="仿宋"/>
          <w:bCs/>
          <w:w w:val="80"/>
          <w:kern w:val="16"/>
          <w:lang w:eastAsia="zh-CN"/>
        </w:rPr>
        <w:t>投标人应遵循本项目管理要求，在项目运维及运营服务过程中严格按照用户方项目管理要求执行。服务提供方应遵循项目《考核评估指标表》，按要求提供高质量的实施服务。</w:t>
      </w:r>
    </w:p>
    <w:p>
      <w:pPr>
        <w:pStyle w:val="308"/>
        <w:spacing w:line="360" w:lineRule="auto"/>
        <w:ind w:firstLine="448" w:firstLineChars="200"/>
        <w:jc w:val="both"/>
        <w:rPr>
          <w:rFonts w:hint="eastAsia" w:ascii="仿宋" w:hAnsi="仿宋"/>
          <w:bCs/>
          <w:w w:val="80"/>
          <w:kern w:val="16"/>
          <w:lang w:eastAsia="zh-CN"/>
        </w:rPr>
      </w:pPr>
      <w:r>
        <w:rPr>
          <w:rFonts w:hint="eastAsia" w:ascii="仿宋" w:hAnsi="仿宋"/>
          <w:bCs/>
          <w:w w:val="80"/>
          <w:kern w:val="16"/>
          <w:lang w:eastAsia="zh-CN"/>
        </w:rPr>
        <w:t>本项目约定将合同总额的10%作为项目考核款，考核说明如下：</w:t>
      </w:r>
    </w:p>
    <w:p>
      <w:pPr>
        <w:pStyle w:val="308"/>
        <w:numPr>
          <w:ilvl w:val="0"/>
          <w:numId w:val="5"/>
        </w:numPr>
        <w:spacing w:line="360" w:lineRule="auto"/>
        <w:jc w:val="both"/>
        <w:rPr>
          <w:rFonts w:ascii="仿宋" w:hAnsi="仿宋"/>
          <w:bCs/>
          <w:w w:val="80"/>
          <w:kern w:val="16"/>
          <w:lang w:eastAsia="zh-CN"/>
        </w:rPr>
      </w:pPr>
      <w:r>
        <w:rPr>
          <w:rFonts w:hint="eastAsia" w:ascii="仿宋" w:hAnsi="仿宋"/>
          <w:bCs/>
          <w:w w:val="80"/>
          <w:kern w:val="16"/>
          <w:lang w:eastAsia="zh-CN"/>
        </w:rPr>
        <w:t>考核小组由甲方及最终用户单位的项目相关管理人员组成。</w:t>
      </w:r>
    </w:p>
    <w:p>
      <w:pPr>
        <w:pStyle w:val="308"/>
        <w:numPr>
          <w:ilvl w:val="0"/>
          <w:numId w:val="5"/>
        </w:numPr>
        <w:spacing w:line="360" w:lineRule="auto"/>
        <w:jc w:val="both"/>
        <w:rPr>
          <w:rFonts w:ascii="仿宋" w:hAnsi="仿宋"/>
          <w:bCs/>
          <w:w w:val="80"/>
          <w:kern w:val="16"/>
          <w:lang w:eastAsia="zh-CN"/>
        </w:rPr>
      </w:pPr>
      <w:r>
        <w:rPr>
          <w:rFonts w:hint="eastAsia" w:ascii="仿宋" w:hAnsi="仿宋"/>
          <w:bCs/>
          <w:w w:val="80"/>
          <w:kern w:val="16"/>
          <w:lang w:eastAsia="zh-CN"/>
        </w:rPr>
        <w:t>考核采用扣分和加分相结合的评分机制，按年度进行考核计分，甲方根据乙方的工作情况及事件记录，将扣分</w:t>
      </w:r>
      <w:r>
        <w:rPr>
          <w:rFonts w:ascii="仿宋" w:hAnsi="仿宋"/>
          <w:bCs/>
          <w:w w:val="80"/>
          <w:kern w:val="16"/>
          <w:lang w:eastAsia="zh-CN"/>
        </w:rPr>
        <w:t>/</w:t>
      </w:r>
      <w:r>
        <w:rPr>
          <w:rFonts w:hint="eastAsia" w:ascii="仿宋" w:hAnsi="仿宋"/>
          <w:bCs/>
          <w:w w:val="80"/>
          <w:kern w:val="16"/>
          <w:lang w:eastAsia="zh-CN"/>
        </w:rPr>
        <w:t>加分情况通报乙方。乙方如对考核结果有不同意见，可在收到通知后五个工作日内进行书面申诉，由考核小组进行仲裁。</w:t>
      </w:r>
    </w:p>
    <w:p>
      <w:pPr>
        <w:pStyle w:val="308"/>
        <w:numPr>
          <w:ilvl w:val="0"/>
          <w:numId w:val="5"/>
        </w:numPr>
        <w:spacing w:line="360" w:lineRule="auto"/>
        <w:jc w:val="both"/>
        <w:rPr>
          <w:rFonts w:ascii="仿宋" w:hAnsi="仿宋"/>
          <w:bCs/>
          <w:w w:val="80"/>
          <w:kern w:val="16"/>
          <w:lang w:eastAsia="zh-CN"/>
        </w:rPr>
      </w:pPr>
      <w:r>
        <w:rPr>
          <w:rFonts w:hint="eastAsia" w:ascii="仿宋" w:hAnsi="仿宋"/>
          <w:bCs/>
          <w:w w:val="80"/>
          <w:kern w:val="16"/>
          <w:lang w:eastAsia="zh-CN"/>
        </w:rPr>
        <w:t>考核在服务期结束后开始，累计考核总扣分不超过</w:t>
      </w:r>
      <w:r>
        <w:rPr>
          <w:rFonts w:ascii="仿宋" w:hAnsi="仿宋"/>
          <w:bCs/>
          <w:w w:val="80"/>
          <w:kern w:val="16"/>
          <w:lang w:eastAsia="zh-CN"/>
        </w:rPr>
        <w:t>20</w:t>
      </w:r>
      <w:r>
        <w:rPr>
          <w:rFonts w:hint="eastAsia" w:ascii="仿宋" w:hAnsi="仿宋"/>
          <w:bCs/>
          <w:w w:val="80"/>
          <w:kern w:val="16"/>
          <w:lang w:eastAsia="zh-CN"/>
        </w:rPr>
        <w:t>分（含</w:t>
      </w:r>
      <w:r>
        <w:rPr>
          <w:rFonts w:ascii="仿宋" w:hAnsi="仿宋"/>
          <w:bCs/>
          <w:w w:val="80"/>
          <w:kern w:val="16"/>
          <w:lang w:eastAsia="zh-CN"/>
        </w:rPr>
        <w:t>20</w:t>
      </w:r>
      <w:r>
        <w:rPr>
          <w:rFonts w:hint="eastAsia" w:ascii="仿宋" w:hAnsi="仿宋"/>
          <w:bCs/>
          <w:w w:val="80"/>
          <w:kern w:val="16"/>
          <w:lang w:eastAsia="zh-CN"/>
        </w:rPr>
        <w:t>分）</w:t>
      </w:r>
      <w:r>
        <w:rPr>
          <w:rFonts w:ascii="仿宋" w:hAnsi="仿宋"/>
          <w:bCs/>
          <w:w w:val="80"/>
          <w:kern w:val="16"/>
          <w:lang w:eastAsia="zh-CN"/>
        </w:rPr>
        <w:t xml:space="preserve">, </w:t>
      </w:r>
      <w:r>
        <w:rPr>
          <w:rFonts w:hint="eastAsia" w:ascii="仿宋" w:hAnsi="仿宋"/>
          <w:bCs/>
          <w:w w:val="80"/>
          <w:kern w:val="16"/>
          <w:lang w:eastAsia="zh-CN"/>
        </w:rPr>
        <w:t>不扣减费用；累计考核总扣分超过</w:t>
      </w:r>
      <w:r>
        <w:rPr>
          <w:rFonts w:ascii="仿宋" w:hAnsi="仿宋"/>
          <w:bCs/>
          <w:w w:val="80"/>
          <w:kern w:val="16"/>
          <w:lang w:eastAsia="zh-CN"/>
        </w:rPr>
        <w:t>20</w:t>
      </w:r>
      <w:r>
        <w:rPr>
          <w:rFonts w:hint="eastAsia" w:ascii="仿宋" w:hAnsi="仿宋"/>
          <w:bCs/>
          <w:w w:val="80"/>
          <w:kern w:val="16"/>
          <w:lang w:eastAsia="zh-CN"/>
        </w:rPr>
        <w:t>分，扣减考核款</w:t>
      </w:r>
      <w:r>
        <w:rPr>
          <w:rFonts w:ascii="仿宋" w:hAnsi="仿宋"/>
          <w:bCs/>
          <w:w w:val="80"/>
          <w:kern w:val="16"/>
          <w:lang w:eastAsia="zh-CN"/>
        </w:rPr>
        <w:t>=</w:t>
      </w:r>
      <w:r>
        <w:rPr>
          <w:rFonts w:hint="eastAsia" w:ascii="仿宋" w:hAnsi="仿宋"/>
          <w:bCs/>
          <w:w w:val="80"/>
          <w:kern w:val="16"/>
          <w:lang w:eastAsia="zh-CN"/>
        </w:rPr>
        <w:t>考核款</w:t>
      </w:r>
      <w:r>
        <w:rPr>
          <w:rFonts w:ascii="仿宋" w:hAnsi="仿宋"/>
          <w:bCs/>
          <w:w w:val="80"/>
          <w:kern w:val="16"/>
          <w:lang w:eastAsia="zh-CN"/>
        </w:rPr>
        <w:t>*</w:t>
      </w:r>
      <w:r>
        <w:rPr>
          <w:rFonts w:hint="eastAsia" w:ascii="仿宋" w:hAnsi="仿宋"/>
          <w:bCs/>
          <w:w w:val="80"/>
          <w:kern w:val="16"/>
          <w:lang w:eastAsia="zh-CN"/>
        </w:rPr>
        <w:t>考核扣分值</w:t>
      </w:r>
      <w:r>
        <w:rPr>
          <w:rFonts w:ascii="仿宋" w:hAnsi="仿宋"/>
          <w:bCs/>
          <w:w w:val="80"/>
          <w:kern w:val="16"/>
          <w:lang w:eastAsia="zh-CN"/>
        </w:rPr>
        <w:t>%</w:t>
      </w:r>
      <w:r>
        <w:rPr>
          <w:rFonts w:hint="eastAsia" w:ascii="仿宋" w:hAnsi="仿宋"/>
          <w:bCs/>
          <w:w w:val="80"/>
          <w:kern w:val="16"/>
          <w:lang w:eastAsia="zh-CN"/>
        </w:rPr>
        <w:t>；累计考核总扣分超过</w:t>
      </w:r>
      <w:r>
        <w:rPr>
          <w:rFonts w:ascii="仿宋" w:hAnsi="仿宋"/>
          <w:bCs/>
          <w:w w:val="80"/>
          <w:kern w:val="16"/>
          <w:lang w:eastAsia="zh-CN"/>
        </w:rPr>
        <w:t>40</w:t>
      </w:r>
      <w:r>
        <w:rPr>
          <w:rFonts w:hint="eastAsia" w:ascii="仿宋" w:hAnsi="仿宋"/>
          <w:bCs/>
          <w:w w:val="80"/>
          <w:kern w:val="16"/>
          <w:lang w:eastAsia="zh-CN"/>
        </w:rPr>
        <w:t>分，即视为乙方服务不合格，不具备相应服务能力，扣减考核款的</w:t>
      </w:r>
      <w:r>
        <w:rPr>
          <w:rFonts w:ascii="仿宋" w:hAnsi="仿宋"/>
          <w:bCs/>
          <w:w w:val="80"/>
          <w:kern w:val="16"/>
          <w:lang w:eastAsia="zh-CN"/>
        </w:rPr>
        <w:t>100%</w:t>
      </w:r>
      <w:r>
        <w:rPr>
          <w:rFonts w:hint="eastAsia" w:ascii="仿宋" w:hAnsi="仿宋"/>
          <w:bCs/>
          <w:w w:val="80"/>
          <w:kern w:val="16"/>
          <w:lang w:eastAsia="zh-CN"/>
        </w:rPr>
        <w:t>。</w:t>
      </w:r>
    </w:p>
    <w:p>
      <w:pPr>
        <w:pStyle w:val="308"/>
        <w:numPr>
          <w:ilvl w:val="0"/>
          <w:numId w:val="5"/>
        </w:numPr>
        <w:spacing w:line="360" w:lineRule="auto"/>
        <w:ind w:firstLine="446"/>
        <w:jc w:val="both"/>
        <w:rPr>
          <w:rFonts w:hint="eastAsia" w:ascii="仿宋" w:hAnsi="仿宋"/>
          <w:bCs/>
          <w:w w:val="80"/>
          <w:kern w:val="16"/>
          <w:lang w:eastAsia="zh-CN"/>
        </w:rPr>
      </w:pPr>
      <w:r>
        <w:rPr>
          <w:rFonts w:hint="eastAsia" w:ascii="仿宋" w:hAnsi="仿宋"/>
          <w:bCs/>
          <w:w w:val="80"/>
          <w:kern w:val="16"/>
          <w:lang w:eastAsia="zh-CN"/>
        </w:rPr>
        <w:t>具体累计支付金额和实际支付时间，由采购人根据项目合同实际周期和收款情况等向服务提供方确定支付额度。</w:t>
      </w:r>
    </w:p>
    <w:p>
      <w:pPr>
        <w:jc w:val="center"/>
        <w:rPr>
          <w:rFonts w:hint="eastAsia" w:ascii="仿宋" w:hAnsi="仿宋" w:eastAsia="仿宋"/>
          <w:bCs/>
          <w:w w:val="80"/>
          <w:kern w:val="16"/>
          <w:sz w:val="28"/>
          <w:szCs w:val="28"/>
        </w:rPr>
      </w:pPr>
      <w:r>
        <w:rPr>
          <w:rFonts w:hint="eastAsia" w:ascii="仿宋" w:hAnsi="仿宋" w:eastAsia="仿宋"/>
          <w:bCs/>
          <w:w w:val="80"/>
          <w:kern w:val="16"/>
          <w:sz w:val="28"/>
          <w:szCs w:val="28"/>
        </w:rPr>
        <w:t>考核评估指标表</w:t>
      </w:r>
    </w:p>
    <w:tbl>
      <w:tblPr>
        <w:tblStyle w:val="37"/>
        <w:tblW w:w="5000"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1231"/>
        <w:gridCol w:w="3253"/>
        <w:gridCol w:w="3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93"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bCs/>
                <w:w w:val="80"/>
                <w:kern w:val="16"/>
                <w:sz w:val="28"/>
                <w:szCs w:val="28"/>
              </w:rPr>
            </w:pPr>
            <w:r>
              <w:rPr>
                <w:rFonts w:hint="eastAsia" w:ascii="仿宋" w:hAnsi="仿宋" w:eastAsia="仿宋"/>
                <w:bCs/>
                <w:w w:val="80"/>
                <w:kern w:val="16"/>
                <w:sz w:val="28"/>
                <w:szCs w:val="28"/>
              </w:rPr>
              <w:t>序号</w:t>
            </w:r>
          </w:p>
        </w:tc>
        <w:tc>
          <w:tcPr>
            <w:tcW w:w="688" w:type="pct"/>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bCs/>
                <w:w w:val="80"/>
                <w:kern w:val="16"/>
                <w:sz w:val="28"/>
                <w:szCs w:val="28"/>
              </w:rPr>
            </w:pPr>
            <w:r>
              <w:rPr>
                <w:rFonts w:hint="eastAsia" w:ascii="仿宋" w:hAnsi="仿宋" w:eastAsia="仿宋"/>
                <w:bCs/>
                <w:w w:val="80"/>
                <w:kern w:val="16"/>
                <w:sz w:val="28"/>
                <w:szCs w:val="28"/>
              </w:rPr>
              <w:t>考核项</w:t>
            </w:r>
          </w:p>
        </w:tc>
        <w:tc>
          <w:tcPr>
            <w:tcW w:w="1818" w:type="pct"/>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bCs/>
                <w:w w:val="80"/>
                <w:kern w:val="16"/>
                <w:sz w:val="28"/>
                <w:szCs w:val="28"/>
              </w:rPr>
            </w:pPr>
            <w:r>
              <w:rPr>
                <w:rFonts w:hint="eastAsia" w:ascii="仿宋" w:hAnsi="仿宋" w:eastAsia="仿宋"/>
                <w:bCs/>
                <w:w w:val="80"/>
                <w:kern w:val="16"/>
                <w:sz w:val="28"/>
                <w:szCs w:val="28"/>
              </w:rPr>
              <w:t>考核标准</w:t>
            </w:r>
          </w:p>
        </w:tc>
        <w:tc>
          <w:tcPr>
            <w:tcW w:w="2101" w:type="pct"/>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bCs/>
                <w:w w:val="80"/>
                <w:kern w:val="16"/>
                <w:sz w:val="28"/>
                <w:szCs w:val="28"/>
              </w:rPr>
            </w:pPr>
            <w:r>
              <w:rPr>
                <w:rFonts w:hint="eastAsia" w:ascii="仿宋" w:hAnsi="仿宋" w:eastAsia="仿宋"/>
                <w:bCs/>
                <w:w w:val="80"/>
                <w:kern w:val="16"/>
                <w:sz w:val="28"/>
                <w:szCs w:val="28"/>
              </w:rPr>
              <w:t>扣分</w:t>
            </w:r>
            <w:r>
              <w:rPr>
                <w:rFonts w:ascii="仿宋" w:hAnsi="仿宋" w:eastAsia="仿宋"/>
                <w:bCs/>
                <w:w w:val="80"/>
                <w:kern w:val="16"/>
                <w:sz w:val="28"/>
                <w:szCs w:val="28"/>
              </w:rPr>
              <w:t>/加分标准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393" w:type="pct"/>
            <w:tcBorders>
              <w:top w:val="nil"/>
              <w:left w:val="single" w:color="auto" w:sz="4" w:space="0"/>
              <w:bottom w:val="single" w:color="auto" w:sz="4" w:space="0"/>
              <w:right w:val="single" w:color="auto" w:sz="4" w:space="0"/>
            </w:tcBorders>
            <w:noWrap w:val="0"/>
            <w:vAlign w:val="center"/>
          </w:tcPr>
          <w:p>
            <w:pPr>
              <w:widowControl/>
              <w:jc w:val="center"/>
              <w:rPr>
                <w:rFonts w:ascii="仿宋" w:hAnsi="仿宋" w:eastAsia="仿宋"/>
                <w:bCs/>
                <w:w w:val="80"/>
                <w:kern w:val="16"/>
                <w:sz w:val="28"/>
                <w:szCs w:val="28"/>
              </w:rPr>
            </w:pPr>
            <w:r>
              <w:rPr>
                <w:rFonts w:ascii="仿宋" w:hAnsi="仿宋" w:eastAsia="仿宋"/>
                <w:bCs/>
                <w:w w:val="80"/>
                <w:kern w:val="16"/>
                <w:sz w:val="28"/>
                <w:szCs w:val="28"/>
              </w:rPr>
              <w:t>1</w:t>
            </w:r>
          </w:p>
        </w:tc>
        <w:tc>
          <w:tcPr>
            <w:tcW w:w="688" w:type="pct"/>
            <w:tcBorders>
              <w:top w:val="nil"/>
              <w:left w:val="nil"/>
              <w:bottom w:val="single" w:color="auto" w:sz="4" w:space="0"/>
              <w:right w:val="single" w:color="auto" w:sz="4" w:space="0"/>
            </w:tcBorders>
            <w:noWrap w:val="0"/>
            <w:vAlign w:val="center"/>
          </w:tcPr>
          <w:p>
            <w:pPr>
              <w:widowControl/>
              <w:jc w:val="center"/>
              <w:rPr>
                <w:rFonts w:ascii="仿宋" w:hAnsi="仿宋" w:eastAsia="仿宋"/>
                <w:bCs/>
                <w:w w:val="80"/>
                <w:kern w:val="16"/>
                <w:sz w:val="28"/>
                <w:szCs w:val="28"/>
              </w:rPr>
            </w:pPr>
            <w:r>
              <w:rPr>
                <w:rFonts w:hint="eastAsia" w:ascii="仿宋" w:hAnsi="仿宋" w:eastAsia="仿宋"/>
                <w:bCs/>
                <w:w w:val="80"/>
                <w:kern w:val="16"/>
                <w:sz w:val="28"/>
                <w:szCs w:val="28"/>
              </w:rPr>
              <w:t>服务档案及工作报告提交</w:t>
            </w:r>
          </w:p>
        </w:tc>
        <w:tc>
          <w:tcPr>
            <w:tcW w:w="1818" w:type="pct"/>
            <w:tcBorders>
              <w:top w:val="nil"/>
              <w:left w:val="nil"/>
              <w:bottom w:val="single" w:color="auto" w:sz="4" w:space="0"/>
              <w:right w:val="single" w:color="auto" w:sz="4" w:space="0"/>
            </w:tcBorders>
            <w:noWrap w:val="0"/>
            <w:vAlign w:val="center"/>
          </w:tcPr>
          <w:p>
            <w:pPr>
              <w:widowControl/>
              <w:jc w:val="left"/>
              <w:rPr>
                <w:rFonts w:ascii="仿宋" w:hAnsi="仿宋" w:eastAsia="仿宋"/>
                <w:bCs/>
                <w:w w:val="80"/>
                <w:kern w:val="16"/>
                <w:sz w:val="28"/>
                <w:szCs w:val="28"/>
              </w:rPr>
            </w:pPr>
            <w:r>
              <w:rPr>
                <w:rFonts w:hint="eastAsia" w:ascii="仿宋" w:hAnsi="仿宋" w:eastAsia="仿宋"/>
                <w:bCs/>
                <w:w w:val="80"/>
                <w:kern w:val="16"/>
                <w:sz w:val="28"/>
                <w:szCs w:val="28"/>
              </w:rPr>
              <w:t>服务提供方应按期提交工作报告，内容包括日常巡检报告等。若甲方有额外需求，应按甲方需求提供相关报告，如临时的数据总结报告，工作总结报告。</w:t>
            </w:r>
          </w:p>
        </w:tc>
        <w:tc>
          <w:tcPr>
            <w:tcW w:w="2101" w:type="pct"/>
            <w:tcBorders>
              <w:top w:val="nil"/>
              <w:left w:val="nil"/>
              <w:bottom w:val="single" w:color="auto" w:sz="4" w:space="0"/>
              <w:right w:val="single" w:color="auto" w:sz="4" w:space="0"/>
            </w:tcBorders>
            <w:noWrap w:val="0"/>
            <w:vAlign w:val="center"/>
          </w:tcPr>
          <w:p>
            <w:pPr>
              <w:widowControl/>
              <w:jc w:val="left"/>
              <w:rPr>
                <w:rFonts w:ascii="仿宋" w:hAnsi="仿宋" w:eastAsia="仿宋"/>
                <w:bCs/>
                <w:w w:val="80"/>
                <w:kern w:val="16"/>
                <w:sz w:val="28"/>
                <w:szCs w:val="28"/>
              </w:rPr>
            </w:pPr>
            <w:r>
              <w:rPr>
                <w:rFonts w:hint="eastAsia" w:ascii="仿宋" w:hAnsi="仿宋" w:eastAsia="仿宋"/>
                <w:bCs/>
                <w:w w:val="80"/>
                <w:kern w:val="16"/>
                <w:sz w:val="28"/>
                <w:szCs w:val="28"/>
              </w:rPr>
              <w:t>如未按时提交，按延迟天数计扣分值，</w:t>
            </w:r>
            <w:r>
              <w:rPr>
                <w:rFonts w:ascii="仿宋" w:hAnsi="仿宋" w:eastAsia="仿宋"/>
                <w:bCs/>
                <w:w w:val="80"/>
                <w:kern w:val="16"/>
                <w:sz w:val="28"/>
                <w:szCs w:val="28"/>
              </w:rPr>
              <w:t>0.5分/天，最多扣2分；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93" w:type="pct"/>
            <w:tcBorders>
              <w:top w:val="nil"/>
              <w:left w:val="single" w:color="auto" w:sz="4" w:space="0"/>
              <w:bottom w:val="single" w:color="auto" w:sz="4" w:space="0"/>
              <w:right w:val="single" w:color="auto" w:sz="4" w:space="0"/>
            </w:tcBorders>
            <w:noWrap w:val="0"/>
            <w:vAlign w:val="center"/>
          </w:tcPr>
          <w:p>
            <w:pPr>
              <w:widowControl/>
              <w:jc w:val="center"/>
              <w:rPr>
                <w:rFonts w:ascii="仿宋" w:hAnsi="仿宋" w:eastAsia="仿宋"/>
                <w:bCs/>
                <w:w w:val="80"/>
                <w:kern w:val="16"/>
                <w:sz w:val="28"/>
                <w:szCs w:val="28"/>
              </w:rPr>
            </w:pPr>
            <w:r>
              <w:rPr>
                <w:rFonts w:ascii="仿宋" w:hAnsi="仿宋" w:eastAsia="仿宋"/>
                <w:bCs/>
                <w:w w:val="80"/>
                <w:kern w:val="16"/>
                <w:sz w:val="28"/>
                <w:szCs w:val="28"/>
              </w:rPr>
              <w:t>2</w:t>
            </w:r>
          </w:p>
        </w:tc>
        <w:tc>
          <w:tcPr>
            <w:tcW w:w="688" w:type="pct"/>
            <w:tcBorders>
              <w:top w:val="nil"/>
              <w:left w:val="nil"/>
              <w:bottom w:val="single" w:color="auto" w:sz="4" w:space="0"/>
              <w:right w:val="single" w:color="auto" w:sz="4" w:space="0"/>
            </w:tcBorders>
            <w:noWrap w:val="0"/>
            <w:vAlign w:val="center"/>
          </w:tcPr>
          <w:p>
            <w:pPr>
              <w:widowControl/>
              <w:jc w:val="center"/>
              <w:rPr>
                <w:rFonts w:ascii="仿宋" w:hAnsi="仿宋" w:eastAsia="仿宋"/>
                <w:bCs/>
                <w:w w:val="80"/>
                <w:kern w:val="16"/>
                <w:sz w:val="28"/>
                <w:szCs w:val="28"/>
              </w:rPr>
            </w:pPr>
            <w:r>
              <w:rPr>
                <w:rFonts w:hint="eastAsia" w:ascii="仿宋" w:hAnsi="仿宋" w:eastAsia="仿宋"/>
                <w:bCs/>
                <w:w w:val="80"/>
                <w:kern w:val="16"/>
                <w:sz w:val="28"/>
                <w:szCs w:val="28"/>
              </w:rPr>
              <w:t>系统日常服务监测及巡检</w:t>
            </w:r>
          </w:p>
        </w:tc>
        <w:tc>
          <w:tcPr>
            <w:tcW w:w="1818" w:type="pct"/>
            <w:tcBorders>
              <w:top w:val="nil"/>
              <w:left w:val="nil"/>
              <w:bottom w:val="single" w:color="auto" w:sz="4" w:space="0"/>
              <w:right w:val="single" w:color="auto" w:sz="4" w:space="0"/>
            </w:tcBorders>
            <w:noWrap w:val="0"/>
            <w:vAlign w:val="center"/>
          </w:tcPr>
          <w:p>
            <w:pPr>
              <w:widowControl/>
              <w:jc w:val="left"/>
              <w:rPr>
                <w:rFonts w:ascii="仿宋" w:hAnsi="仿宋" w:eastAsia="仿宋"/>
                <w:bCs/>
                <w:w w:val="80"/>
                <w:kern w:val="16"/>
                <w:sz w:val="28"/>
                <w:szCs w:val="28"/>
              </w:rPr>
            </w:pPr>
            <w:r>
              <w:rPr>
                <w:rFonts w:hint="eastAsia" w:ascii="仿宋" w:hAnsi="仿宋" w:eastAsia="仿宋"/>
                <w:bCs/>
                <w:w w:val="80"/>
                <w:kern w:val="16"/>
                <w:sz w:val="28"/>
                <w:szCs w:val="28"/>
              </w:rPr>
              <w:t>服务提供方应建立日常监测及巡检机制，及时掌握数据直报系统运行状态。</w:t>
            </w:r>
          </w:p>
        </w:tc>
        <w:tc>
          <w:tcPr>
            <w:tcW w:w="2101" w:type="pct"/>
            <w:tcBorders>
              <w:top w:val="nil"/>
              <w:left w:val="nil"/>
              <w:bottom w:val="single" w:color="auto" w:sz="4" w:space="0"/>
              <w:right w:val="single" w:color="auto" w:sz="4" w:space="0"/>
            </w:tcBorders>
            <w:noWrap w:val="0"/>
            <w:vAlign w:val="center"/>
          </w:tcPr>
          <w:p>
            <w:pPr>
              <w:widowControl/>
              <w:jc w:val="left"/>
              <w:rPr>
                <w:rFonts w:ascii="仿宋" w:hAnsi="仿宋" w:eastAsia="仿宋"/>
                <w:bCs/>
                <w:w w:val="80"/>
                <w:kern w:val="16"/>
                <w:sz w:val="28"/>
                <w:szCs w:val="28"/>
              </w:rPr>
            </w:pPr>
            <w:r>
              <w:rPr>
                <w:rFonts w:hint="eastAsia" w:ascii="仿宋" w:hAnsi="仿宋" w:eastAsia="仿宋"/>
                <w:bCs/>
                <w:w w:val="80"/>
                <w:kern w:val="16"/>
                <w:sz w:val="28"/>
                <w:szCs w:val="28"/>
              </w:rPr>
              <w:t>未能及时发现安全威胁问题，按发现次数计扣分值，</w:t>
            </w:r>
            <w:r>
              <w:rPr>
                <w:rFonts w:ascii="仿宋" w:hAnsi="仿宋" w:eastAsia="仿宋"/>
                <w:bCs/>
                <w:w w:val="80"/>
                <w:kern w:val="16"/>
                <w:sz w:val="28"/>
                <w:szCs w:val="28"/>
              </w:rPr>
              <w:t>1分/次。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393" w:type="pct"/>
            <w:tcBorders>
              <w:top w:val="nil"/>
              <w:left w:val="single" w:color="auto" w:sz="4" w:space="0"/>
              <w:bottom w:val="single" w:color="auto" w:sz="4" w:space="0"/>
              <w:right w:val="single" w:color="auto" w:sz="4" w:space="0"/>
            </w:tcBorders>
            <w:noWrap w:val="0"/>
            <w:vAlign w:val="center"/>
          </w:tcPr>
          <w:p>
            <w:pPr>
              <w:widowControl/>
              <w:jc w:val="center"/>
              <w:rPr>
                <w:rFonts w:ascii="仿宋" w:hAnsi="仿宋" w:eastAsia="仿宋"/>
                <w:bCs/>
                <w:w w:val="80"/>
                <w:kern w:val="16"/>
                <w:sz w:val="28"/>
                <w:szCs w:val="28"/>
              </w:rPr>
            </w:pPr>
            <w:r>
              <w:rPr>
                <w:rFonts w:ascii="仿宋" w:hAnsi="仿宋" w:eastAsia="仿宋"/>
                <w:bCs/>
                <w:w w:val="80"/>
                <w:kern w:val="16"/>
                <w:sz w:val="28"/>
                <w:szCs w:val="28"/>
              </w:rPr>
              <w:t>3</w:t>
            </w:r>
          </w:p>
        </w:tc>
        <w:tc>
          <w:tcPr>
            <w:tcW w:w="688" w:type="pct"/>
            <w:tcBorders>
              <w:top w:val="nil"/>
              <w:left w:val="nil"/>
              <w:bottom w:val="single" w:color="auto" w:sz="4" w:space="0"/>
              <w:right w:val="single" w:color="auto" w:sz="4" w:space="0"/>
            </w:tcBorders>
            <w:noWrap w:val="0"/>
            <w:vAlign w:val="center"/>
          </w:tcPr>
          <w:p>
            <w:pPr>
              <w:widowControl/>
              <w:jc w:val="center"/>
              <w:rPr>
                <w:rFonts w:ascii="仿宋" w:hAnsi="仿宋" w:eastAsia="仿宋"/>
                <w:bCs/>
                <w:w w:val="80"/>
                <w:kern w:val="16"/>
                <w:sz w:val="28"/>
                <w:szCs w:val="28"/>
              </w:rPr>
            </w:pPr>
            <w:r>
              <w:rPr>
                <w:rFonts w:hint="eastAsia" w:ascii="仿宋" w:hAnsi="仿宋" w:eastAsia="仿宋"/>
                <w:bCs/>
                <w:w w:val="80"/>
                <w:kern w:val="16"/>
                <w:sz w:val="28"/>
                <w:szCs w:val="28"/>
              </w:rPr>
              <w:t>系统故障技术支持和响应</w:t>
            </w:r>
          </w:p>
        </w:tc>
        <w:tc>
          <w:tcPr>
            <w:tcW w:w="1818" w:type="pct"/>
            <w:tcBorders>
              <w:top w:val="nil"/>
              <w:left w:val="nil"/>
              <w:bottom w:val="single" w:color="auto" w:sz="4" w:space="0"/>
              <w:right w:val="single" w:color="auto" w:sz="4" w:space="0"/>
            </w:tcBorders>
            <w:noWrap w:val="0"/>
            <w:vAlign w:val="center"/>
          </w:tcPr>
          <w:p>
            <w:pPr>
              <w:widowControl/>
              <w:jc w:val="left"/>
              <w:rPr>
                <w:rFonts w:ascii="仿宋" w:hAnsi="仿宋" w:eastAsia="仿宋"/>
                <w:bCs/>
                <w:w w:val="80"/>
                <w:kern w:val="16"/>
                <w:sz w:val="28"/>
                <w:szCs w:val="28"/>
              </w:rPr>
            </w:pPr>
            <w:r>
              <w:rPr>
                <w:rFonts w:hint="eastAsia" w:ascii="仿宋" w:hAnsi="仿宋" w:eastAsia="仿宋"/>
                <w:bCs/>
                <w:w w:val="80"/>
                <w:kern w:val="16"/>
                <w:sz w:val="28"/>
                <w:szCs w:val="28"/>
              </w:rPr>
              <w:t>服务提供方对系统技术支撑和系统问题维护以及解决响应的服务情况。</w:t>
            </w:r>
          </w:p>
        </w:tc>
        <w:tc>
          <w:tcPr>
            <w:tcW w:w="2101" w:type="pct"/>
            <w:tcBorders>
              <w:top w:val="nil"/>
              <w:left w:val="nil"/>
              <w:bottom w:val="single" w:color="auto" w:sz="4" w:space="0"/>
              <w:right w:val="single" w:color="auto" w:sz="4" w:space="0"/>
            </w:tcBorders>
            <w:noWrap w:val="0"/>
            <w:vAlign w:val="center"/>
          </w:tcPr>
          <w:p>
            <w:pPr>
              <w:widowControl/>
              <w:jc w:val="left"/>
              <w:rPr>
                <w:rFonts w:ascii="仿宋" w:hAnsi="仿宋" w:eastAsia="仿宋"/>
                <w:bCs/>
                <w:w w:val="80"/>
                <w:kern w:val="16"/>
                <w:sz w:val="28"/>
                <w:szCs w:val="28"/>
              </w:rPr>
            </w:pPr>
            <w:r>
              <w:rPr>
                <w:rFonts w:hint="eastAsia" w:ascii="仿宋" w:hAnsi="仿宋" w:eastAsia="仿宋"/>
                <w:bCs/>
                <w:w w:val="80"/>
                <w:kern w:val="16"/>
                <w:sz w:val="28"/>
                <w:szCs w:val="28"/>
              </w:rPr>
              <w:t>系统出现重大故障</w:t>
            </w:r>
            <w:r>
              <w:rPr>
                <w:rFonts w:ascii="仿宋" w:hAnsi="仿宋" w:eastAsia="仿宋"/>
                <w:bCs/>
                <w:w w:val="80"/>
                <w:kern w:val="16"/>
                <w:sz w:val="28"/>
                <w:szCs w:val="28"/>
              </w:rPr>
              <w:t>2个小时内未完成修复，导致系统中断服务24小时以上，每次扣2分/次；出现重大信息安全事故或因出现</w:t>
            </w:r>
            <w:r>
              <w:rPr>
                <w:rFonts w:hint="eastAsia" w:ascii="仿宋" w:hAnsi="仿宋" w:eastAsia="仿宋"/>
                <w:bCs/>
                <w:w w:val="80"/>
                <w:kern w:val="16"/>
                <w:sz w:val="28"/>
                <w:szCs w:val="28"/>
              </w:rPr>
              <w:t>重大</w:t>
            </w:r>
            <w:r>
              <w:rPr>
                <w:rFonts w:ascii="仿宋" w:hAnsi="仿宋" w:eastAsia="仿宋"/>
                <w:bCs/>
                <w:w w:val="80"/>
                <w:kern w:val="16"/>
                <w:sz w:val="28"/>
                <w:szCs w:val="28"/>
              </w:rPr>
              <w:t xml:space="preserve">信息安全事项，引起社会舆论或 </w:t>
            </w:r>
            <w:r>
              <w:rPr>
                <w:rFonts w:hint="eastAsia" w:ascii="仿宋" w:hAnsi="仿宋" w:eastAsia="仿宋"/>
                <w:bCs/>
                <w:w w:val="80"/>
                <w:kern w:val="16"/>
                <w:sz w:val="28"/>
                <w:szCs w:val="28"/>
              </w:rPr>
              <w:t>造成不良影响的，每次扣</w:t>
            </w:r>
            <w:r>
              <w:rPr>
                <w:rFonts w:ascii="仿宋" w:hAnsi="仿宋" w:eastAsia="仿宋"/>
                <w:bCs/>
                <w:w w:val="80"/>
                <w:kern w:val="16"/>
                <w:sz w:val="28"/>
                <w:szCs w:val="28"/>
              </w:rPr>
              <w:t>2分/次。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393" w:type="pct"/>
            <w:tcBorders>
              <w:top w:val="nil"/>
              <w:left w:val="single" w:color="auto" w:sz="4" w:space="0"/>
              <w:bottom w:val="single" w:color="auto" w:sz="4" w:space="0"/>
              <w:right w:val="single" w:color="auto" w:sz="4" w:space="0"/>
            </w:tcBorders>
            <w:noWrap w:val="0"/>
            <w:vAlign w:val="center"/>
          </w:tcPr>
          <w:p>
            <w:pPr>
              <w:widowControl/>
              <w:jc w:val="center"/>
              <w:rPr>
                <w:rFonts w:ascii="仿宋" w:hAnsi="仿宋" w:eastAsia="仿宋"/>
                <w:bCs/>
                <w:w w:val="80"/>
                <w:kern w:val="16"/>
                <w:sz w:val="28"/>
                <w:szCs w:val="28"/>
              </w:rPr>
            </w:pPr>
            <w:r>
              <w:rPr>
                <w:rFonts w:ascii="仿宋" w:hAnsi="仿宋" w:eastAsia="仿宋"/>
                <w:bCs/>
                <w:w w:val="80"/>
                <w:kern w:val="16"/>
                <w:sz w:val="28"/>
                <w:szCs w:val="28"/>
              </w:rPr>
              <w:t>4</w:t>
            </w:r>
          </w:p>
        </w:tc>
        <w:tc>
          <w:tcPr>
            <w:tcW w:w="688" w:type="pct"/>
            <w:tcBorders>
              <w:top w:val="nil"/>
              <w:left w:val="nil"/>
              <w:bottom w:val="single" w:color="auto" w:sz="4" w:space="0"/>
              <w:right w:val="single" w:color="auto" w:sz="4" w:space="0"/>
            </w:tcBorders>
            <w:noWrap w:val="0"/>
            <w:vAlign w:val="center"/>
          </w:tcPr>
          <w:p>
            <w:pPr>
              <w:widowControl/>
              <w:jc w:val="center"/>
              <w:rPr>
                <w:rFonts w:ascii="仿宋" w:hAnsi="仿宋" w:eastAsia="仿宋"/>
                <w:bCs/>
                <w:w w:val="80"/>
                <w:kern w:val="16"/>
                <w:sz w:val="28"/>
                <w:szCs w:val="28"/>
              </w:rPr>
            </w:pPr>
            <w:r>
              <w:rPr>
                <w:rFonts w:hint="eastAsia" w:ascii="仿宋" w:hAnsi="仿宋" w:eastAsia="仿宋"/>
                <w:bCs/>
                <w:w w:val="80"/>
                <w:kern w:val="16"/>
                <w:sz w:val="28"/>
                <w:szCs w:val="28"/>
              </w:rPr>
              <w:t>重保支撑及安全应急响应</w:t>
            </w:r>
          </w:p>
        </w:tc>
        <w:tc>
          <w:tcPr>
            <w:tcW w:w="1818" w:type="pct"/>
            <w:tcBorders>
              <w:top w:val="nil"/>
              <w:left w:val="nil"/>
              <w:bottom w:val="single" w:color="auto" w:sz="4" w:space="0"/>
              <w:right w:val="single" w:color="auto" w:sz="4" w:space="0"/>
            </w:tcBorders>
            <w:noWrap w:val="0"/>
            <w:vAlign w:val="center"/>
          </w:tcPr>
          <w:p>
            <w:pPr>
              <w:widowControl/>
              <w:jc w:val="left"/>
              <w:rPr>
                <w:rFonts w:ascii="仿宋" w:hAnsi="仿宋" w:eastAsia="仿宋"/>
                <w:bCs/>
                <w:w w:val="80"/>
                <w:kern w:val="16"/>
                <w:sz w:val="28"/>
                <w:szCs w:val="28"/>
              </w:rPr>
            </w:pPr>
            <w:r>
              <w:rPr>
                <w:rFonts w:hint="eastAsia" w:ascii="仿宋" w:hAnsi="仿宋" w:eastAsia="仿宋"/>
                <w:bCs/>
                <w:w w:val="80"/>
                <w:kern w:val="16"/>
                <w:sz w:val="28"/>
                <w:szCs w:val="28"/>
              </w:rPr>
              <w:t>服务提供方应建立完善的重保保障支撑及安全应急响应机制，重保期间加强技术支撑，对突发或异常事件及时响应处置。</w:t>
            </w:r>
          </w:p>
        </w:tc>
        <w:tc>
          <w:tcPr>
            <w:tcW w:w="2101" w:type="pct"/>
            <w:tcBorders>
              <w:top w:val="nil"/>
              <w:left w:val="nil"/>
              <w:bottom w:val="single" w:color="auto" w:sz="4" w:space="0"/>
              <w:right w:val="single" w:color="auto" w:sz="4" w:space="0"/>
            </w:tcBorders>
            <w:noWrap w:val="0"/>
            <w:vAlign w:val="center"/>
          </w:tcPr>
          <w:p>
            <w:pPr>
              <w:widowControl/>
              <w:jc w:val="left"/>
              <w:rPr>
                <w:rFonts w:ascii="仿宋" w:hAnsi="仿宋" w:eastAsia="仿宋"/>
                <w:bCs/>
                <w:w w:val="80"/>
                <w:kern w:val="16"/>
                <w:sz w:val="28"/>
                <w:szCs w:val="28"/>
              </w:rPr>
            </w:pPr>
            <w:r>
              <w:rPr>
                <w:rFonts w:hint="eastAsia" w:ascii="仿宋" w:hAnsi="仿宋" w:eastAsia="仿宋"/>
                <w:bCs/>
                <w:w w:val="80"/>
                <w:kern w:val="16"/>
                <w:sz w:val="28"/>
                <w:szCs w:val="28"/>
              </w:rPr>
              <w:t>未能按要求在重保期间提供完善的重保保障支撑工作的、无法实现对突发或异常事件快速识别和处置，按发现次数计扣分值，每次扣</w:t>
            </w:r>
            <w:r>
              <w:rPr>
                <w:rFonts w:ascii="仿宋" w:hAnsi="仿宋" w:eastAsia="仿宋"/>
                <w:bCs/>
                <w:w w:val="80"/>
                <w:kern w:val="16"/>
                <w:sz w:val="28"/>
                <w:szCs w:val="28"/>
              </w:rPr>
              <w:t>1分/次。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393" w:type="pct"/>
            <w:tcBorders>
              <w:top w:val="nil"/>
              <w:left w:val="single" w:color="auto" w:sz="4" w:space="0"/>
              <w:bottom w:val="single" w:color="auto" w:sz="4" w:space="0"/>
              <w:right w:val="single" w:color="auto" w:sz="4" w:space="0"/>
            </w:tcBorders>
            <w:noWrap w:val="0"/>
            <w:vAlign w:val="center"/>
          </w:tcPr>
          <w:p>
            <w:pPr>
              <w:widowControl/>
              <w:jc w:val="center"/>
              <w:rPr>
                <w:rFonts w:ascii="仿宋" w:hAnsi="仿宋" w:eastAsia="仿宋"/>
                <w:bCs/>
                <w:w w:val="80"/>
                <w:kern w:val="16"/>
                <w:sz w:val="28"/>
                <w:szCs w:val="28"/>
              </w:rPr>
            </w:pPr>
            <w:r>
              <w:rPr>
                <w:rFonts w:ascii="仿宋" w:hAnsi="仿宋" w:eastAsia="仿宋"/>
                <w:bCs/>
                <w:w w:val="80"/>
                <w:kern w:val="16"/>
                <w:sz w:val="28"/>
                <w:szCs w:val="28"/>
              </w:rPr>
              <w:t>5</w:t>
            </w:r>
          </w:p>
        </w:tc>
        <w:tc>
          <w:tcPr>
            <w:tcW w:w="688" w:type="pct"/>
            <w:tcBorders>
              <w:top w:val="nil"/>
              <w:left w:val="nil"/>
              <w:bottom w:val="single" w:color="auto" w:sz="4" w:space="0"/>
              <w:right w:val="single" w:color="auto" w:sz="4" w:space="0"/>
            </w:tcBorders>
            <w:noWrap w:val="0"/>
            <w:vAlign w:val="center"/>
          </w:tcPr>
          <w:p>
            <w:pPr>
              <w:widowControl/>
              <w:jc w:val="center"/>
              <w:rPr>
                <w:rFonts w:ascii="仿宋" w:hAnsi="仿宋" w:eastAsia="仿宋"/>
                <w:bCs/>
                <w:w w:val="80"/>
                <w:kern w:val="16"/>
                <w:sz w:val="28"/>
                <w:szCs w:val="28"/>
              </w:rPr>
            </w:pPr>
            <w:r>
              <w:rPr>
                <w:rFonts w:hint="eastAsia" w:ascii="仿宋" w:hAnsi="仿宋" w:eastAsia="仿宋"/>
                <w:bCs/>
                <w:w w:val="80"/>
                <w:kern w:val="16"/>
                <w:sz w:val="28"/>
                <w:szCs w:val="28"/>
              </w:rPr>
              <w:t>服务团队及服务可用</w:t>
            </w:r>
          </w:p>
        </w:tc>
        <w:tc>
          <w:tcPr>
            <w:tcW w:w="1818" w:type="pct"/>
            <w:tcBorders>
              <w:top w:val="nil"/>
              <w:left w:val="nil"/>
              <w:bottom w:val="single" w:color="auto" w:sz="4" w:space="0"/>
              <w:right w:val="single" w:color="auto" w:sz="4" w:space="0"/>
            </w:tcBorders>
            <w:noWrap w:val="0"/>
            <w:vAlign w:val="center"/>
          </w:tcPr>
          <w:p>
            <w:pPr>
              <w:widowControl/>
              <w:jc w:val="left"/>
              <w:rPr>
                <w:rFonts w:ascii="仿宋" w:hAnsi="仿宋" w:eastAsia="仿宋"/>
                <w:bCs/>
                <w:w w:val="80"/>
                <w:kern w:val="16"/>
                <w:sz w:val="28"/>
                <w:szCs w:val="28"/>
              </w:rPr>
            </w:pPr>
            <w:r>
              <w:rPr>
                <w:rFonts w:hint="eastAsia" w:ascii="仿宋" w:hAnsi="仿宋" w:eastAsia="仿宋"/>
                <w:bCs/>
                <w:w w:val="80"/>
                <w:kern w:val="16"/>
                <w:sz w:val="28"/>
                <w:szCs w:val="28"/>
              </w:rPr>
              <w:t>服务提供方应提供系统稳定可用的服务或软硬件产品，确保服务团队的专业性。</w:t>
            </w:r>
          </w:p>
        </w:tc>
        <w:tc>
          <w:tcPr>
            <w:tcW w:w="2101" w:type="pct"/>
            <w:tcBorders>
              <w:top w:val="nil"/>
              <w:left w:val="nil"/>
              <w:bottom w:val="single" w:color="auto" w:sz="4" w:space="0"/>
              <w:right w:val="single" w:color="auto" w:sz="4" w:space="0"/>
            </w:tcBorders>
            <w:noWrap w:val="0"/>
            <w:vAlign w:val="center"/>
          </w:tcPr>
          <w:p>
            <w:pPr>
              <w:widowControl/>
              <w:jc w:val="left"/>
              <w:rPr>
                <w:rFonts w:ascii="仿宋" w:hAnsi="仿宋" w:eastAsia="仿宋"/>
                <w:bCs/>
                <w:w w:val="80"/>
                <w:kern w:val="16"/>
                <w:sz w:val="28"/>
                <w:szCs w:val="28"/>
              </w:rPr>
            </w:pPr>
            <w:r>
              <w:rPr>
                <w:rFonts w:hint="eastAsia" w:ascii="仿宋" w:hAnsi="仿宋" w:eastAsia="仿宋"/>
                <w:bCs/>
                <w:w w:val="80"/>
                <w:kern w:val="16"/>
                <w:sz w:val="28"/>
                <w:szCs w:val="28"/>
              </w:rPr>
              <w:t>乙方未按合同要求提供可用的服务和专业稳定的团队，或者因乙方服务团队不专业和服务不稳定等原因导致出现被上级通报或造成损失的安全事件，考核每次扣</w:t>
            </w:r>
            <w:r>
              <w:rPr>
                <w:rFonts w:ascii="仿宋" w:hAnsi="仿宋" w:eastAsia="仿宋"/>
                <w:bCs/>
                <w:w w:val="80"/>
                <w:kern w:val="16"/>
                <w:sz w:val="28"/>
                <w:szCs w:val="28"/>
              </w:rPr>
              <w:t>2分/次。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393" w:type="pct"/>
            <w:tcBorders>
              <w:top w:val="nil"/>
              <w:left w:val="single" w:color="auto" w:sz="4" w:space="0"/>
              <w:bottom w:val="single" w:color="auto" w:sz="4" w:space="0"/>
              <w:right w:val="single" w:color="auto" w:sz="4" w:space="0"/>
            </w:tcBorders>
            <w:noWrap w:val="0"/>
            <w:vAlign w:val="center"/>
          </w:tcPr>
          <w:p>
            <w:pPr>
              <w:widowControl/>
              <w:jc w:val="center"/>
              <w:rPr>
                <w:rFonts w:ascii="仿宋" w:hAnsi="仿宋" w:eastAsia="仿宋"/>
                <w:bCs/>
                <w:w w:val="80"/>
                <w:kern w:val="16"/>
                <w:sz w:val="28"/>
                <w:szCs w:val="28"/>
              </w:rPr>
            </w:pPr>
            <w:r>
              <w:rPr>
                <w:rFonts w:ascii="仿宋" w:hAnsi="仿宋" w:eastAsia="仿宋"/>
                <w:bCs/>
                <w:w w:val="80"/>
                <w:kern w:val="16"/>
                <w:sz w:val="28"/>
                <w:szCs w:val="28"/>
              </w:rPr>
              <w:t>6</w:t>
            </w:r>
          </w:p>
        </w:tc>
        <w:tc>
          <w:tcPr>
            <w:tcW w:w="688" w:type="pct"/>
            <w:tcBorders>
              <w:top w:val="nil"/>
              <w:left w:val="nil"/>
              <w:bottom w:val="single" w:color="auto" w:sz="4" w:space="0"/>
              <w:right w:val="single" w:color="auto" w:sz="4" w:space="0"/>
            </w:tcBorders>
            <w:noWrap w:val="0"/>
            <w:vAlign w:val="center"/>
          </w:tcPr>
          <w:p>
            <w:pPr>
              <w:widowControl/>
              <w:jc w:val="center"/>
              <w:rPr>
                <w:rFonts w:ascii="仿宋" w:hAnsi="仿宋" w:eastAsia="仿宋"/>
                <w:bCs/>
                <w:w w:val="80"/>
                <w:kern w:val="16"/>
                <w:sz w:val="28"/>
                <w:szCs w:val="28"/>
              </w:rPr>
            </w:pPr>
            <w:r>
              <w:rPr>
                <w:rFonts w:hint="eastAsia" w:ascii="仿宋" w:hAnsi="仿宋" w:eastAsia="仿宋"/>
                <w:bCs/>
                <w:w w:val="80"/>
                <w:kern w:val="16"/>
                <w:sz w:val="28"/>
                <w:szCs w:val="28"/>
              </w:rPr>
              <w:t>其他系统问题及整改</w:t>
            </w:r>
          </w:p>
        </w:tc>
        <w:tc>
          <w:tcPr>
            <w:tcW w:w="1818" w:type="pct"/>
            <w:tcBorders>
              <w:top w:val="nil"/>
              <w:left w:val="nil"/>
              <w:bottom w:val="single" w:color="auto" w:sz="4" w:space="0"/>
              <w:right w:val="single" w:color="auto" w:sz="4" w:space="0"/>
            </w:tcBorders>
            <w:noWrap w:val="0"/>
            <w:vAlign w:val="center"/>
          </w:tcPr>
          <w:p>
            <w:pPr>
              <w:widowControl/>
              <w:jc w:val="left"/>
              <w:rPr>
                <w:rFonts w:ascii="仿宋" w:hAnsi="仿宋" w:eastAsia="仿宋"/>
                <w:bCs/>
                <w:w w:val="80"/>
                <w:kern w:val="16"/>
                <w:sz w:val="28"/>
                <w:szCs w:val="28"/>
              </w:rPr>
            </w:pPr>
            <w:r>
              <w:rPr>
                <w:rFonts w:hint="eastAsia" w:ascii="仿宋" w:hAnsi="仿宋" w:eastAsia="仿宋"/>
                <w:bCs/>
                <w:w w:val="80"/>
                <w:kern w:val="16"/>
                <w:sz w:val="28"/>
                <w:szCs w:val="28"/>
              </w:rPr>
              <w:t>服务提供方在服务过程中，对于甲方或者其他方发现并确认的问题和改进建议应积极整改和落实，包括整改措施的有效性和及时性。</w:t>
            </w:r>
          </w:p>
        </w:tc>
        <w:tc>
          <w:tcPr>
            <w:tcW w:w="2101" w:type="pct"/>
            <w:tcBorders>
              <w:top w:val="nil"/>
              <w:left w:val="nil"/>
              <w:bottom w:val="single" w:color="auto" w:sz="4" w:space="0"/>
              <w:right w:val="single" w:color="auto" w:sz="4" w:space="0"/>
            </w:tcBorders>
            <w:noWrap w:val="0"/>
            <w:vAlign w:val="center"/>
          </w:tcPr>
          <w:p>
            <w:pPr>
              <w:widowControl/>
              <w:jc w:val="left"/>
              <w:rPr>
                <w:rFonts w:ascii="仿宋" w:hAnsi="仿宋" w:eastAsia="仿宋"/>
                <w:bCs/>
                <w:w w:val="80"/>
                <w:kern w:val="16"/>
                <w:sz w:val="28"/>
                <w:szCs w:val="28"/>
              </w:rPr>
            </w:pPr>
            <w:r>
              <w:rPr>
                <w:rFonts w:hint="eastAsia" w:ascii="仿宋" w:hAnsi="仿宋" w:eastAsia="仿宋"/>
                <w:bCs/>
                <w:w w:val="80"/>
                <w:kern w:val="16"/>
                <w:sz w:val="28"/>
                <w:szCs w:val="28"/>
              </w:rPr>
              <w:t>对于甲方或者其他方发现并确认的问题和改进建议，未积极整改和落实得，按发现次数扣分，</w:t>
            </w:r>
            <w:r>
              <w:rPr>
                <w:rFonts w:ascii="仿宋" w:hAnsi="仿宋" w:eastAsia="仿宋"/>
                <w:bCs/>
                <w:w w:val="80"/>
                <w:kern w:val="16"/>
                <w:sz w:val="28"/>
                <w:szCs w:val="28"/>
              </w:rPr>
              <w:t>1分/次。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393" w:type="pct"/>
            <w:tcBorders>
              <w:top w:val="nil"/>
              <w:left w:val="single" w:color="auto" w:sz="4" w:space="0"/>
              <w:bottom w:val="single" w:color="auto" w:sz="4" w:space="0"/>
              <w:right w:val="single" w:color="auto" w:sz="4" w:space="0"/>
            </w:tcBorders>
            <w:noWrap w:val="0"/>
            <w:vAlign w:val="center"/>
          </w:tcPr>
          <w:p>
            <w:pPr>
              <w:widowControl/>
              <w:jc w:val="center"/>
              <w:rPr>
                <w:rFonts w:ascii="仿宋" w:hAnsi="仿宋" w:eastAsia="仿宋"/>
                <w:bCs/>
                <w:w w:val="80"/>
                <w:kern w:val="16"/>
                <w:sz w:val="28"/>
                <w:szCs w:val="28"/>
              </w:rPr>
            </w:pPr>
            <w:r>
              <w:rPr>
                <w:rFonts w:ascii="仿宋" w:hAnsi="仿宋" w:eastAsia="仿宋"/>
                <w:bCs/>
                <w:w w:val="80"/>
                <w:kern w:val="16"/>
                <w:sz w:val="28"/>
                <w:szCs w:val="28"/>
              </w:rPr>
              <w:t>7</w:t>
            </w:r>
          </w:p>
        </w:tc>
        <w:tc>
          <w:tcPr>
            <w:tcW w:w="688" w:type="pct"/>
            <w:tcBorders>
              <w:top w:val="nil"/>
              <w:left w:val="nil"/>
              <w:bottom w:val="single" w:color="auto" w:sz="4" w:space="0"/>
              <w:right w:val="single" w:color="auto" w:sz="4" w:space="0"/>
            </w:tcBorders>
            <w:noWrap w:val="0"/>
            <w:vAlign w:val="center"/>
          </w:tcPr>
          <w:p>
            <w:pPr>
              <w:widowControl/>
              <w:jc w:val="center"/>
              <w:rPr>
                <w:rFonts w:ascii="仿宋" w:hAnsi="仿宋" w:eastAsia="仿宋"/>
                <w:bCs/>
                <w:w w:val="80"/>
                <w:kern w:val="16"/>
                <w:sz w:val="28"/>
                <w:szCs w:val="28"/>
              </w:rPr>
            </w:pPr>
            <w:r>
              <w:rPr>
                <w:rFonts w:hint="eastAsia" w:ascii="仿宋" w:hAnsi="仿宋" w:eastAsia="仿宋"/>
                <w:bCs/>
                <w:w w:val="80"/>
                <w:kern w:val="16"/>
                <w:sz w:val="28"/>
                <w:szCs w:val="28"/>
              </w:rPr>
              <w:t>运营服务指标考核评估</w:t>
            </w:r>
          </w:p>
        </w:tc>
        <w:tc>
          <w:tcPr>
            <w:tcW w:w="1818" w:type="pct"/>
            <w:tcBorders>
              <w:top w:val="nil"/>
              <w:left w:val="nil"/>
              <w:bottom w:val="single" w:color="auto" w:sz="4" w:space="0"/>
              <w:right w:val="single" w:color="auto" w:sz="4" w:space="0"/>
            </w:tcBorders>
            <w:noWrap w:val="0"/>
            <w:vAlign w:val="center"/>
          </w:tcPr>
          <w:p>
            <w:pPr>
              <w:widowControl/>
              <w:jc w:val="left"/>
              <w:rPr>
                <w:rFonts w:ascii="仿宋" w:hAnsi="仿宋" w:eastAsia="仿宋"/>
                <w:bCs/>
                <w:w w:val="80"/>
                <w:kern w:val="16"/>
                <w:sz w:val="28"/>
                <w:szCs w:val="28"/>
              </w:rPr>
            </w:pPr>
            <w:r>
              <w:rPr>
                <w:rFonts w:hint="eastAsia" w:ascii="仿宋" w:hAnsi="仿宋" w:eastAsia="仿宋"/>
                <w:bCs/>
                <w:w w:val="80"/>
                <w:kern w:val="16"/>
                <w:sz w:val="28"/>
                <w:szCs w:val="28"/>
              </w:rPr>
              <w:t>服务提供方配合完成本项目“运营服务内容”指标，根据相关要求完成系统运营服务内容。</w:t>
            </w:r>
          </w:p>
        </w:tc>
        <w:tc>
          <w:tcPr>
            <w:tcW w:w="2101" w:type="pct"/>
            <w:tcBorders>
              <w:top w:val="nil"/>
              <w:left w:val="nil"/>
              <w:bottom w:val="single" w:color="auto" w:sz="4" w:space="0"/>
              <w:right w:val="single" w:color="auto" w:sz="4" w:space="0"/>
            </w:tcBorders>
            <w:noWrap w:val="0"/>
            <w:vAlign w:val="center"/>
          </w:tcPr>
          <w:p>
            <w:pPr>
              <w:widowControl/>
              <w:jc w:val="left"/>
              <w:rPr>
                <w:rFonts w:ascii="仿宋" w:hAnsi="仿宋" w:eastAsia="仿宋"/>
                <w:bCs/>
                <w:w w:val="80"/>
                <w:kern w:val="16"/>
                <w:sz w:val="28"/>
                <w:szCs w:val="28"/>
              </w:rPr>
            </w:pPr>
            <w:r>
              <w:rPr>
                <w:rFonts w:hint="eastAsia" w:ascii="仿宋" w:hAnsi="仿宋" w:eastAsia="仿宋"/>
                <w:bCs/>
                <w:w w:val="80"/>
                <w:kern w:val="16"/>
                <w:sz w:val="28"/>
                <w:szCs w:val="28"/>
              </w:rPr>
              <w:t>未按要求达到运营服务指标完成的，按照未满足指标项数（共</w:t>
            </w:r>
            <w:r>
              <w:rPr>
                <w:rFonts w:ascii="仿宋" w:hAnsi="仿宋" w:eastAsia="仿宋"/>
                <w:bCs/>
                <w:w w:val="80"/>
                <w:kern w:val="16"/>
                <w:sz w:val="28"/>
                <w:szCs w:val="28"/>
              </w:rPr>
              <w:t>4项）进行扣分，没完成的，每项扣5分/项。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393" w:type="pct"/>
            <w:tcBorders>
              <w:top w:val="nil"/>
              <w:left w:val="single" w:color="auto" w:sz="4" w:space="0"/>
              <w:bottom w:val="single" w:color="auto" w:sz="4" w:space="0"/>
              <w:right w:val="single" w:color="auto" w:sz="4" w:space="0"/>
            </w:tcBorders>
            <w:noWrap w:val="0"/>
            <w:vAlign w:val="center"/>
          </w:tcPr>
          <w:p>
            <w:pPr>
              <w:widowControl/>
              <w:jc w:val="center"/>
              <w:rPr>
                <w:rFonts w:ascii="仿宋" w:hAnsi="仿宋" w:eastAsia="仿宋"/>
                <w:bCs/>
                <w:w w:val="80"/>
                <w:kern w:val="16"/>
                <w:sz w:val="28"/>
                <w:szCs w:val="28"/>
              </w:rPr>
            </w:pPr>
            <w:r>
              <w:rPr>
                <w:rFonts w:ascii="仿宋" w:hAnsi="仿宋" w:eastAsia="仿宋"/>
                <w:bCs/>
                <w:w w:val="80"/>
                <w:kern w:val="16"/>
                <w:sz w:val="28"/>
                <w:szCs w:val="28"/>
              </w:rPr>
              <w:t>8</w:t>
            </w:r>
          </w:p>
        </w:tc>
        <w:tc>
          <w:tcPr>
            <w:tcW w:w="688" w:type="pct"/>
            <w:tcBorders>
              <w:top w:val="nil"/>
              <w:left w:val="nil"/>
              <w:bottom w:val="single" w:color="auto" w:sz="4" w:space="0"/>
              <w:right w:val="single" w:color="auto" w:sz="4" w:space="0"/>
            </w:tcBorders>
            <w:noWrap w:val="0"/>
            <w:vAlign w:val="center"/>
          </w:tcPr>
          <w:p>
            <w:pPr>
              <w:widowControl/>
              <w:jc w:val="center"/>
              <w:rPr>
                <w:rFonts w:ascii="仿宋" w:hAnsi="仿宋" w:eastAsia="仿宋"/>
                <w:bCs/>
                <w:w w:val="80"/>
                <w:kern w:val="16"/>
                <w:sz w:val="28"/>
                <w:szCs w:val="28"/>
              </w:rPr>
            </w:pPr>
            <w:r>
              <w:rPr>
                <w:rFonts w:hint="eastAsia" w:ascii="仿宋" w:hAnsi="仿宋" w:eastAsia="仿宋"/>
                <w:bCs/>
                <w:w w:val="80"/>
                <w:kern w:val="16"/>
                <w:sz w:val="28"/>
                <w:szCs w:val="28"/>
              </w:rPr>
              <w:t>表彰通报（加分）</w:t>
            </w:r>
          </w:p>
        </w:tc>
        <w:tc>
          <w:tcPr>
            <w:tcW w:w="1818" w:type="pct"/>
            <w:tcBorders>
              <w:top w:val="nil"/>
              <w:left w:val="nil"/>
              <w:bottom w:val="single" w:color="auto" w:sz="4" w:space="0"/>
              <w:right w:val="single" w:color="auto" w:sz="4" w:space="0"/>
            </w:tcBorders>
            <w:noWrap w:val="0"/>
            <w:vAlign w:val="center"/>
          </w:tcPr>
          <w:p>
            <w:pPr>
              <w:widowControl/>
              <w:jc w:val="left"/>
              <w:rPr>
                <w:rFonts w:ascii="仿宋" w:hAnsi="仿宋" w:eastAsia="仿宋"/>
                <w:bCs/>
                <w:w w:val="80"/>
                <w:kern w:val="16"/>
                <w:sz w:val="28"/>
                <w:szCs w:val="28"/>
              </w:rPr>
            </w:pPr>
            <w:r>
              <w:rPr>
                <w:rFonts w:hint="eastAsia" w:ascii="仿宋" w:hAnsi="仿宋" w:eastAsia="仿宋"/>
                <w:bCs/>
                <w:w w:val="80"/>
                <w:kern w:val="16"/>
                <w:sz w:val="28"/>
                <w:szCs w:val="28"/>
              </w:rPr>
              <w:t>服务提供方提供的项目服务成果受到主管部门或上级部门表彰；乙方提供的项目服务有效提高了韶关市在安全考核方面的名次或省、市组织的攻防演练中的排名。（要求提供相关的佐证材料）</w:t>
            </w:r>
          </w:p>
        </w:tc>
        <w:tc>
          <w:tcPr>
            <w:tcW w:w="2101" w:type="pct"/>
            <w:tcBorders>
              <w:top w:val="nil"/>
              <w:left w:val="nil"/>
              <w:bottom w:val="single" w:color="auto" w:sz="4" w:space="0"/>
              <w:right w:val="single" w:color="auto" w:sz="4" w:space="0"/>
            </w:tcBorders>
            <w:noWrap w:val="0"/>
            <w:vAlign w:val="center"/>
          </w:tcPr>
          <w:p>
            <w:pPr>
              <w:widowControl/>
              <w:jc w:val="left"/>
              <w:rPr>
                <w:rFonts w:ascii="仿宋" w:hAnsi="仿宋" w:eastAsia="仿宋"/>
                <w:bCs/>
                <w:w w:val="80"/>
                <w:kern w:val="16"/>
                <w:sz w:val="28"/>
                <w:szCs w:val="28"/>
              </w:rPr>
            </w:pPr>
            <w:r>
              <w:rPr>
                <w:rFonts w:hint="eastAsia" w:ascii="仿宋" w:hAnsi="仿宋" w:eastAsia="仿宋"/>
                <w:bCs/>
                <w:w w:val="80"/>
                <w:kern w:val="16"/>
                <w:sz w:val="28"/>
                <w:szCs w:val="28"/>
              </w:rPr>
              <w:t>每次加</w:t>
            </w:r>
            <w:r>
              <w:rPr>
                <w:rFonts w:ascii="仿宋" w:hAnsi="仿宋" w:eastAsia="仿宋"/>
                <w:bCs/>
                <w:w w:val="80"/>
                <w:kern w:val="16"/>
                <w:sz w:val="28"/>
                <w:szCs w:val="28"/>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393" w:type="pct"/>
            <w:tcBorders>
              <w:top w:val="nil"/>
              <w:left w:val="single" w:color="auto" w:sz="4" w:space="0"/>
              <w:bottom w:val="single" w:color="auto" w:sz="4" w:space="0"/>
              <w:right w:val="single" w:color="auto" w:sz="4" w:space="0"/>
            </w:tcBorders>
            <w:noWrap w:val="0"/>
            <w:vAlign w:val="center"/>
          </w:tcPr>
          <w:p>
            <w:pPr>
              <w:widowControl/>
              <w:jc w:val="center"/>
              <w:rPr>
                <w:rFonts w:ascii="仿宋" w:hAnsi="仿宋" w:eastAsia="仿宋"/>
                <w:bCs/>
                <w:w w:val="80"/>
                <w:kern w:val="16"/>
                <w:sz w:val="28"/>
                <w:szCs w:val="28"/>
              </w:rPr>
            </w:pPr>
            <w:r>
              <w:rPr>
                <w:rFonts w:ascii="仿宋" w:hAnsi="仿宋" w:eastAsia="仿宋"/>
                <w:bCs/>
                <w:w w:val="80"/>
                <w:kern w:val="16"/>
                <w:sz w:val="28"/>
                <w:szCs w:val="28"/>
              </w:rPr>
              <w:t>9</w:t>
            </w:r>
          </w:p>
        </w:tc>
        <w:tc>
          <w:tcPr>
            <w:tcW w:w="688" w:type="pct"/>
            <w:tcBorders>
              <w:top w:val="nil"/>
              <w:left w:val="nil"/>
              <w:bottom w:val="single" w:color="auto" w:sz="4" w:space="0"/>
              <w:right w:val="single" w:color="auto" w:sz="4" w:space="0"/>
            </w:tcBorders>
            <w:noWrap w:val="0"/>
            <w:vAlign w:val="center"/>
          </w:tcPr>
          <w:p>
            <w:pPr>
              <w:widowControl/>
              <w:jc w:val="center"/>
              <w:rPr>
                <w:rFonts w:ascii="仿宋" w:hAnsi="仿宋" w:eastAsia="仿宋"/>
                <w:bCs/>
                <w:w w:val="80"/>
                <w:kern w:val="16"/>
                <w:sz w:val="28"/>
                <w:szCs w:val="28"/>
              </w:rPr>
            </w:pPr>
            <w:r>
              <w:rPr>
                <w:rFonts w:hint="eastAsia" w:ascii="仿宋" w:hAnsi="仿宋" w:eastAsia="仿宋"/>
                <w:bCs/>
                <w:w w:val="80"/>
                <w:kern w:val="16"/>
                <w:sz w:val="28"/>
                <w:szCs w:val="28"/>
              </w:rPr>
              <w:t>服务提升（加分）</w:t>
            </w:r>
          </w:p>
        </w:tc>
        <w:tc>
          <w:tcPr>
            <w:tcW w:w="1818" w:type="pct"/>
            <w:tcBorders>
              <w:top w:val="nil"/>
              <w:left w:val="nil"/>
              <w:bottom w:val="single" w:color="auto" w:sz="4" w:space="0"/>
              <w:right w:val="single" w:color="auto" w:sz="4" w:space="0"/>
            </w:tcBorders>
            <w:noWrap w:val="0"/>
            <w:vAlign w:val="center"/>
          </w:tcPr>
          <w:p>
            <w:pPr>
              <w:widowControl/>
              <w:jc w:val="left"/>
              <w:rPr>
                <w:rFonts w:ascii="仿宋" w:hAnsi="仿宋" w:eastAsia="仿宋"/>
                <w:bCs/>
                <w:w w:val="80"/>
                <w:kern w:val="16"/>
                <w:sz w:val="28"/>
                <w:szCs w:val="28"/>
              </w:rPr>
            </w:pPr>
            <w:r>
              <w:rPr>
                <w:rFonts w:hint="eastAsia" w:ascii="仿宋" w:hAnsi="仿宋" w:eastAsia="仿宋"/>
                <w:bCs/>
                <w:w w:val="80"/>
                <w:kern w:val="16"/>
                <w:sz w:val="28"/>
                <w:szCs w:val="28"/>
              </w:rPr>
              <w:t>服务提供方持续提供高效、专业、快速响应的技术团队；乙方主动优化流程，使服务质量或项目效益明显提升。</w:t>
            </w:r>
          </w:p>
        </w:tc>
        <w:tc>
          <w:tcPr>
            <w:tcW w:w="2101" w:type="pct"/>
            <w:tcBorders>
              <w:top w:val="nil"/>
              <w:left w:val="nil"/>
              <w:bottom w:val="single" w:color="auto" w:sz="4" w:space="0"/>
              <w:right w:val="single" w:color="auto" w:sz="4" w:space="0"/>
            </w:tcBorders>
            <w:noWrap w:val="0"/>
            <w:vAlign w:val="center"/>
          </w:tcPr>
          <w:p>
            <w:pPr>
              <w:widowControl/>
              <w:jc w:val="left"/>
              <w:rPr>
                <w:rFonts w:ascii="仿宋" w:hAnsi="仿宋" w:eastAsia="仿宋"/>
                <w:bCs/>
                <w:w w:val="80"/>
                <w:kern w:val="16"/>
                <w:sz w:val="28"/>
                <w:szCs w:val="28"/>
              </w:rPr>
            </w:pPr>
            <w:r>
              <w:rPr>
                <w:rFonts w:hint="eastAsia" w:ascii="仿宋" w:hAnsi="仿宋" w:eastAsia="仿宋"/>
                <w:bCs/>
                <w:w w:val="80"/>
                <w:kern w:val="16"/>
                <w:sz w:val="28"/>
                <w:szCs w:val="28"/>
              </w:rPr>
              <w:t>每次加</w:t>
            </w:r>
            <w:r>
              <w:rPr>
                <w:rFonts w:ascii="仿宋" w:hAnsi="仿宋" w:eastAsia="仿宋"/>
                <w:bCs/>
                <w:w w:val="80"/>
                <w:kern w:val="16"/>
                <w:sz w:val="28"/>
                <w:szCs w:val="28"/>
              </w:rPr>
              <w:t>2分。</w:t>
            </w:r>
          </w:p>
        </w:tc>
      </w:tr>
    </w:tbl>
    <w:p>
      <w:pPr>
        <w:pStyle w:val="169"/>
        <w:snapToGrid w:val="0"/>
        <w:ind w:firstLine="448" w:firstLineChars="200"/>
        <w:rPr>
          <w:rFonts w:hint="eastAsia" w:ascii="仿宋" w:hAnsi="仿宋" w:eastAsia="仿宋"/>
          <w:bCs/>
          <w:color w:val="FF0000"/>
          <w:w w:val="80"/>
          <w:kern w:val="16"/>
          <w:sz w:val="28"/>
          <w:szCs w:val="28"/>
        </w:rPr>
      </w:pPr>
    </w:p>
    <w:p>
      <w:pPr>
        <w:pStyle w:val="307"/>
        <w:snapToGrid w:val="0"/>
        <w:rPr>
          <w:rFonts w:hint="eastAsia" w:ascii="仿宋" w:hAnsi="仿宋" w:eastAsia="仿宋"/>
          <w:bCs/>
          <w:w w:val="80"/>
          <w:sz w:val="28"/>
          <w:szCs w:val="28"/>
        </w:rPr>
      </w:pPr>
    </w:p>
    <w:p>
      <w:pPr>
        <w:pStyle w:val="205"/>
        <w:snapToGrid w:val="0"/>
        <w:ind w:firstLine="450" w:firstLineChars="200"/>
        <w:rPr>
          <w:rFonts w:hint="eastAsia" w:ascii="仿宋" w:hAnsi="仿宋" w:eastAsia="仿宋"/>
          <w:b/>
          <w:w w:val="80"/>
          <w:sz w:val="28"/>
          <w:szCs w:val="28"/>
        </w:rPr>
      </w:pPr>
      <w:r>
        <w:rPr>
          <w:rFonts w:hint="eastAsia" w:ascii="仿宋" w:hAnsi="仿宋" w:eastAsia="仿宋"/>
          <w:b/>
          <w:w w:val="80"/>
          <w:sz w:val="28"/>
          <w:szCs w:val="28"/>
        </w:rPr>
        <w:t>五、采购项目商务要求</w:t>
      </w:r>
    </w:p>
    <w:p>
      <w:pPr>
        <w:pStyle w:val="205"/>
        <w:snapToGrid w:val="0"/>
        <w:ind w:firstLine="448" w:firstLineChars="200"/>
        <w:rPr>
          <w:rFonts w:hint="eastAsia" w:ascii="仿宋" w:hAnsi="仿宋" w:eastAsia="仿宋"/>
          <w:bCs/>
          <w:w w:val="80"/>
          <w:sz w:val="28"/>
          <w:szCs w:val="28"/>
        </w:rPr>
      </w:pPr>
      <w:r>
        <w:rPr>
          <w:rFonts w:hint="eastAsia" w:ascii="仿宋" w:hAnsi="仿宋" w:eastAsia="仿宋"/>
          <w:bCs/>
          <w:w w:val="80"/>
          <w:sz w:val="28"/>
          <w:szCs w:val="28"/>
        </w:rPr>
        <w:t xml:space="preserve">  ★（一）投标有效期：</w:t>
      </w:r>
      <w:r>
        <w:rPr>
          <w:rFonts w:hint="eastAsia" w:ascii="仿宋" w:hAnsi="仿宋" w:eastAsia="仿宋"/>
          <w:bCs/>
          <w:w w:val="80"/>
          <w:sz w:val="28"/>
          <w:szCs w:val="28"/>
          <w:u w:val="single"/>
        </w:rPr>
        <w:t xml:space="preserve"> </w:t>
      </w:r>
      <w:r>
        <w:rPr>
          <w:rFonts w:hint="eastAsia" w:ascii="仿宋" w:hAnsi="仿宋" w:eastAsia="仿宋"/>
          <w:bCs/>
          <w:w w:val="80"/>
          <w:sz w:val="28"/>
          <w:szCs w:val="28"/>
          <w:u w:val="single"/>
          <w:lang w:val="en-US" w:eastAsia="zh-CN"/>
        </w:rPr>
        <w:t>90</w:t>
      </w:r>
      <w:r>
        <w:rPr>
          <w:rFonts w:hint="eastAsia" w:ascii="仿宋" w:hAnsi="仿宋" w:eastAsia="仿宋"/>
          <w:bCs/>
          <w:w w:val="80"/>
          <w:sz w:val="28"/>
          <w:szCs w:val="28"/>
          <w:u w:val="single"/>
        </w:rPr>
        <w:t xml:space="preserve"> </w:t>
      </w:r>
      <w:r>
        <w:rPr>
          <w:rFonts w:hint="eastAsia" w:ascii="仿宋" w:hAnsi="仿宋" w:eastAsia="仿宋"/>
          <w:bCs/>
          <w:w w:val="80"/>
          <w:sz w:val="28"/>
          <w:szCs w:val="28"/>
        </w:rPr>
        <w:t>天（供应商承诺的投标有效期应当不少于本投标有效期，格式参考本</w:t>
      </w:r>
      <w:r>
        <w:rPr>
          <w:rFonts w:hint="eastAsia" w:ascii="仿宋" w:hAnsi="仿宋" w:eastAsia="仿宋"/>
          <w:bCs/>
          <w:w w:val="80"/>
          <w:sz w:val="28"/>
          <w:szCs w:val="28"/>
          <w:lang w:val="en-US" w:eastAsia="zh-CN"/>
        </w:rPr>
        <w:t>遴选</w:t>
      </w:r>
      <w:r>
        <w:rPr>
          <w:rFonts w:hint="eastAsia" w:ascii="仿宋" w:hAnsi="仿宋" w:eastAsia="仿宋"/>
          <w:bCs/>
          <w:w w:val="80"/>
          <w:sz w:val="28"/>
          <w:szCs w:val="28"/>
        </w:rPr>
        <w:t>文件第六部分投标文件格式“二、投标函”）。</w:t>
      </w:r>
    </w:p>
    <w:p>
      <w:pPr>
        <w:pStyle w:val="205"/>
        <w:snapToGrid w:val="0"/>
        <w:ind w:firstLine="448" w:firstLineChars="200"/>
        <w:rPr>
          <w:rFonts w:hint="eastAsia" w:ascii="仿宋" w:hAnsi="仿宋" w:eastAsia="仿宋"/>
          <w:bCs/>
          <w:color w:val="auto"/>
          <w:w w:val="80"/>
          <w:sz w:val="28"/>
          <w:szCs w:val="28"/>
        </w:rPr>
      </w:pPr>
      <w:r>
        <w:rPr>
          <w:rFonts w:hint="eastAsia" w:ascii="仿宋" w:hAnsi="仿宋" w:eastAsia="仿宋"/>
          <w:bCs/>
          <w:color w:val="auto"/>
          <w:w w:val="80"/>
          <w:sz w:val="28"/>
          <w:szCs w:val="28"/>
        </w:rPr>
        <w:t>（二）1、服务期：一年</w:t>
      </w:r>
    </w:p>
    <w:p>
      <w:pPr>
        <w:pStyle w:val="205"/>
        <w:snapToGrid w:val="0"/>
        <w:ind w:firstLine="448" w:firstLineChars="200"/>
        <w:rPr>
          <w:rFonts w:hint="eastAsia" w:ascii="仿宋" w:hAnsi="仿宋" w:eastAsia="仿宋"/>
          <w:bCs/>
          <w:color w:val="auto"/>
          <w:w w:val="80"/>
          <w:sz w:val="28"/>
          <w:szCs w:val="28"/>
        </w:rPr>
      </w:pPr>
      <w:r>
        <w:rPr>
          <w:rFonts w:hint="eastAsia" w:ascii="仿宋" w:hAnsi="仿宋" w:eastAsia="仿宋"/>
          <w:bCs/>
          <w:color w:val="auto"/>
          <w:w w:val="80"/>
          <w:sz w:val="28"/>
          <w:szCs w:val="28"/>
        </w:rPr>
        <w:t xml:space="preserve">      2、合同履行期限：一年</w:t>
      </w:r>
    </w:p>
    <w:p>
      <w:pPr>
        <w:pStyle w:val="205"/>
        <w:snapToGrid w:val="0"/>
        <w:ind w:firstLine="448" w:firstLineChars="200"/>
        <w:rPr>
          <w:rFonts w:hint="eastAsia" w:ascii="仿宋" w:hAnsi="仿宋" w:eastAsia="仿宋"/>
          <w:bCs/>
          <w:color w:val="auto"/>
          <w:w w:val="80"/>
          <w:sz w:val="28"/>
          <w:szCs w:val="28"/>
        </w:rPr>
      </w:pPr>
      <w:r>
        <w:rPr>
          <w:rFonts w:hint="eastAsia" w:ascii="仿宋" w:hAnsi="仿宋" w:eastAsia="仿宋"/>
          <w:bCs/>
          <w:color w:val="auto"/>
          <w:w w:val="80"/>
          <w:sz w:val="28"/>
          <w:szCs w:val="28"/>
        </w:rPr>
        <w:t>（三）服务</w:t>
      </w:r>
      <w:r>
        <w:rPr>
          <w:rFonts w:ascii="仿宋" w:hAnsi="仿宋" w:eastAsia="仿宋"/>
          <w:bCs/>
          <w:color w:val="auto"/>
          <w:w w:val="80"/>
          <w:sz w:val="28"/>
          <w:szCs w:val="28"/>
        </w:rPr>
        <w:t>地点</w:t>
      </w:r>
      <w:r>
        <w:rPr>
          <w:rFonts w:hint="eastAsia" w:ascii="仿宋" w:hAnsi="仿宋" w:eastAsia="仿宋"/>
          <w:bCs/>
          <w:color w:val="auto"/>
          <w:w w:val="80"/>
          <w:sz w:val="28"/>
          <w:szCs w:val="28"/>
        </w:rPr>
        <w:t>：韶关市</w:t>
      </w:r>
    </w:p>
    <w:p>
      <w:pPr>
        <w:pStyle w:val="205"/>
        <w:snapToGrid w:val="0"/>
        <w:ind w:firstLine="448" w:firstLineChars="200"/>
        <w:rPr>
          <w:rFonts w:hint="eastAsia" w:ascii="仿宋" w:hAnsi="仿宋" w:eastAsia="仿宋"/>
          <w:bCs/>
          <w:color w:val="auto"/>
          <w:w w:val="80"/>
          <w:sz w:val="28"/>
          <w:szCs w:val="28"/>
        </w:rPr>
      </w:pPr>
      <w:r>
        <w:rPr>
          <w:rFonts w:hint="eastAsia" w:ascii="仿宋" w:hAnsi="仿宋" w:eastAsia="仿宋"/>
          <w:bCs/>
          <w:color w:val="auto"/>
          <w:w w:val="80"/>
          <w:sz w:val="28"/>
          <w:szCs w:val="28"/>
        </w:rPr>
        <w:t>（四）验收标准：中标人完成项目所有建设内容后，按照合同、采购文件的要求和响应文件服务承诺将项目各阶段服务、工作报告、验收报告等文档汇集成册交付采购人，由采购人组织专家验收。</w:t>
      </w:r>
    </w:p>
    <w:p>
      <w:pPr>
        <w:pStyle w:val="205"/>
        <w:snapToGrid w:val="0"/>
        <w:ind w:firstLine="448" w:firstLineChars="200"/>
        <w:rPr>
          <w:rFonts w:ascii="仿宋" w:hAnsi="仿宋" w:eastAsia="仿宋"/>
          <w:bCs/>
          <w:color w:val="auto"/>
          <w:w w:val="80"/>
          <w:sz w:val="28"/>
          <w:szCs w:val="28"/>
        </w:rPr>
      </w:pPr>
      <w:r>
        <w:rPr>
          <w:rFonts w:hint="eastAsia" w:ascii="仿宋" w:hAnsi="仿宋" w:eastAsia="仿宋"/>
          <w:bCs/>
          <w:color w:val="auto"/>
          <w:w w:val="80"/>
          <w:sz w:val="28"/>
          <w:szCs w:val="28"/>
        </w:rPr>
        <w:t>（</w:t>
      </w:r>
      <w:r>
        <w:rPr>
          <w:rFonts w:hint="eastAsia" w:ascii="仿宋" w:hAnsi="仿宋" w:eastAsia="仿宋"/>
          <w:bCs/>
          <w:color w:val="auto"/>
          <w:w w:val="80"/>
          <w:sz w:val="28"/>
          <w:szCs w:val="28"/>
          <w:lang w:val="en-US" w:eastAsia="zh-CN"/>
        </w:rPr>
        <w:t>五</w:t>
      </w:r>
      <w:r>
        <w:rPr>
          <w:rFonts w:hint="eastAsia" w:ascii="仿宋" w:hAnsi="仿宋" w:eastAsia="仿宋"/>
          <w:bCs/>
          <w:color w:val="auto"/>
          <w:w w:val="80"/>
          <w:sz w:val="28"/>
          <w:szCs w:val="28"/>
        </w:rPr>
        <w:t>）付款方式：</w:t>
      </w:r>
    </w:p>
    <w:p>
      <w:pPr>
        <w:pStyle w:val="205"/>
        <w:snapToGrid w:val="0"/>
        <w:ind w:firstLine="448" w:firstLineChars="200"/>
        <w:rPr>
          <w:rFonts w:hint="eastAsia" w:ascii="仿宋" w:hAnsi="仿宋" w:eastAsia="仿宋"/>
          <w:bCs/>
          <w:color w:val="auto"/>
          <w:w w:val="80"/>
          <w:sz w:val="28"/>
          <w:szCs w:val="28"/>
        </w:rPr>
      </w:pPr>
      <w:r>
        <w:rPr>
          <w:rFonts w:hint="eastAsia" w:ascii="仿宋" w:hAnsi="仿宋" w:eastAsia="仿宋"/>
          <w:bCs/>
          <w:color w:val="auto"/>
          <w:w w:val="80"/>
          <w:sz w:val="28"/>
          <w:szCs w:val="28"/>
        </w:rPr>
        <w:t>1期：支付比例</w:t>
      </w:r>
      <w:r>
        <w:rPr>
          <w:rFonts w:hint="eastAsia" w:ascii="仿宋" w:hAnsi="仿宋" w:eastAsia="仿宋"/>
          <w:bCs/>
          <w:color w:val="auto"/>
          <w:w w:val="80"/>
          <w:sz w:val="28"/>
          <w:szCs w:val="28"/>
          <w:lang w:val="en-US" w:eastAsia="zh-CN"/>
        </w:rPr>
        <w:t>50</w:t>
      </w:r>
      <w:r>
        <w:rPr>
          <w:rFonts w:hint="eastAsia" w:ascii="仿宋" w:hAnsi="仿宋" w:eastAsia="仿宋"/>
          <w:bCs/>
          <w:color w:val="auto"/>
          <w:w w:val="80"/>
          <w:sz w:val="28"/>
          <w:szCs w:val="28"/>
        </w:rPr>
        <w:t>%。中标供应商在签订合同后5个工作日内，须对本项目系统进行检 查测试和数据备份</w:t>
      </w:r>
      <w:r>
        <w:rPr>
          <w:rFonts w:hint="eastAsia" w:ascii="仿宋" w:hAnsi="仿宋" w:eastAsia="仿宋"/>
          <w:bCs/>
          <w:color w:val="auto"/>
          <w:w w:val="80"/>
          <w:sz w:val="28"/>
          <w:szCs w:val="28"/>
          <w:lang w:eastAsia="zh-CN"/>
        </w:rPr>
        <w:t>，</w:t>
      </w:r>
      <w:r>
        <w:rPr>
          <w:rFonts w:hint="eastAsia" w:ascii="仿宋" w:hAnsi="仿宋" w:eastAsia="仿宋"/>
          <w:bCs/>
          <w:color w:val="auto"/>
          <w:w w:val="80"/>
          <w:sz w:val="28"/>
          <w:szCs w:val="28"/>
          <w:lang w:val="en-US" w:eastAsia="zh-CN"/>
        </w:rPr>
        <w:t>并</w:t>
      </w:r>
      <w:r>
        <w:rPr>
          <w:rFonts w:hint="eastAsia" w:ascii="仿宋" w:hAnsi="仿宋" w:eastAsia="仿宋"/>
          <w:bCs/>
          <w:color w:val="auto"/>
          <w:w w:val="80"/>
          <w:sz w:val="28"/>
          <w:szCs w:val="28"/>
        </w:rPr>
        <w:t>与上年度供应商做好相关交接工作。</w:t>
      </w:r>
    </w:p>
    <w:p>
      <w:pPr>
        <w:pStyle w:val="205"/>
        <w:snapToGrid w:val="0"/>
        <w:ind w:firstLine="448" w:firstLineChars="200"/>
        <w:rPr>
          <w:rFonts w:hint="eastAsia" w:ascii="仿宋" w:hAnsi="仿宋" w:eastAsia="仿宋"/>
          <w:bCs/>
          <w:color w:val="auto"/>
          <w:w w:val="80"/>
          <w:sz w:val="28"/>
          <w:szCs w:val="28"/>
        </w:rPr>
      </w:pPr>
      <w:r>
        <w:rPr>
          <w:rFonts w:hint="eastAsia" w:ascii="仿宋" w:hAnsi="仿宋" w:eastAsia="仿宋"/>
          <w:bCs/>
          <w:color w:val="auto"/>
          <w:w w:val="80"/>
          <w:sz w:val="28"/>
          <w:szCs w:val="28"/>
        </w:rPr>
        <w:t>2期：支付比例</w:t>
      </w:r>
      <w:r>
        <w:rPr>
          <w:rFonts w:hint="eastAsia" w:ascii="仿宋" w:hAnsi="仿宋" w:eastAsia="仿宋"/>
          <w:bCs/>
          <w:color w:val="auto"/>
          <w:w w:val="80"/>
          <w:sz w:val="28"/>
          <w:szCs w:val="28"/>
          <w:lang w:val="en-US" w:eastAsia="zh-CN"/>
        </w:rPr>
        <w:t>50</w:t>
      </w:r>
      <w:r>
        <w:rPr>
          <w:rFonts w:hint="eastAsia" w:ascii="仿宋" w:hAnsi="仿宋" w:eastAsia="仿宋"/>
          <w:bCs/>
          <w:color w:val="auto"/>
          <w:w w:val="80"/>
          <w:sz w:val="28"/>
          <w:szCs w:val="28"/>
        </w:rPr>
        <w:t>%,合同服务期满后，在采购人收到发票后1</w:t>
      </w:r>
      <w:r>
        <w:rPr>
          <w:rFonts w:ascii="仿宋" w:hAnsi="仿宋" w:eastAsia="仿宋"/>
          <w:bCs/>
          <w:color w:val="auto"/>
          <w:w w:val="80"/>
          <w:sz w:val="28"/>
          <w:szCs w:val="28"/>
        </w:rPr>
        <w:t>0</w:t>
      </w:r>
      <w:r>
        <w:rPr>
          <w:rFonts w:hint="eastAsia" w:ascii="仿宋" w:hAnsi="仿宋" w:eastAsia="仿宋"/>
          <w:bCs/>
          <w:color w:val="auto"/>
          <w:w w:val="80"/>
          <w:sz w:val="28"/>
          <w:szCs w:val="28"/>
        </w:rPr>
        <w:t>个工作日内完成支付合同总额剩余</w:t>
      </w:r>
      <w:r>
        <w:rPr>
          <w:rFonts w:hint="eastAsia" w:ascii="仿宋" w:hAnsi="仿宋" w:eastAsia="仿宋"/>
          <w:bCs/>
          <w:color w:val="auto"/>
          <w:w w:val="80"/>
          <w:sz w:val="28"/>
          <w:szCs w:val="28"/>
          <w:lang w:val="en-US" w:eastAsia="zh-CN"/>
        </w:rPr>
        <w:t>50</w:t>
      </w:r>
      <w:r>
        <w:rPr>
          <w:rFonts w:hint="eastAsia" w:ascii="仿宋" w:hAnsi="仿宋" w:eastAsia="仿宋"/>
          <w:bCs/>
          <w:color w:val="auto"/>
          <w:w w:val="80"/>
          <w:sz w:val="28"/>
          <w:szCs w:val="28"/>
        </w:rPr>
        <w:t>%。</w:t>
      </w:r>
    </w:p>
    <w:p>
      <w:pPr>
        <w:pStyle w:val="300"/>
        <w:snapToGrid w:val="0"/>
        <w:ind w:firstLine="1040" w:firstLineChars="200"/>
        <w:rPr>
          <w:rFonts w:hint="eastAsia" w:ascii="仿宋" w:hAnsi="仿宋" w:eastAsia="仿宋"/>
          <w:color w:val="auto"/>
          <w:sz w:val="52"/>
          <w:szCs w:val="52"/>
        </w:rPr>
      </w:pPr>
      <w:r>
        <w:rPr>
          <w:rFonts w:ascii="仿宋" w:hAnsi="仿宋" w:eastAsia="仿宋"/>
          <w:color w:val="auto"/>
          <w:sz w:val="52"/>
          <w:szCs w:val="52"/>
        </w:rPr>
        <w:br w:type="page"/>
      </w:r>
    </w:p>
    <w:p>
      <w:pPr>
        <w:rPr>
          <w:rFonts w:hint="eastAsia" w:ascii="仿宋" w:hAnsi="仿宋" w:eastAsia="仿宋"/>
          <w:color w:val="auto"/>
          <w:sz w:val="52"/>
          <w:szCs w:val="52"/>
        </w:rPr>
      </w:pPr>
    </w:p>
    <w:p>
      <w:pPr>
        <w:numPr>
          <w:ins w:id="28" w:author="Sky123.Org" w:date="2017-02-23T11:03:00Z"/>
        </w:numPr>
        <w:spacing w:line="360" w:lineRule="auto"/>
        <w:ind w:right="560"/>
        <w:jc w:val="center"/>
        <w:rPr>
          <w:rFonts w:hint="eastAsia" w:ascii="仿宋" w:hAnsi="仿宋" w:eastAsia="仿宋"/>
          <w:color w:val="auto"/>
          <w:sz w:val="52"/>
        </w:rPr>
      </w:pPr>
    </w:p>
    <w:p>
      <w:pPr>
        <w:numPr>
          <w:ins w:id="29" w:author="Sky123.Org" w:date="2017-02-23T11:03:00Z"/>
        </w:numPr>
        <w:spacing w:line="360" w:lineRule="auto"/>
        <w:ind w:right="560"/>
        <w:jc w:val="center"/>
        <w:rPr>
          <w:rFonts w:hint="eastAsia" w:ascii="仿宋" w:hAnsi="仿宋" w:eastAsia="仿宋"/>
          <w:color w:val="auto"/>
          <w:sz w:val="52"/>
        </w:rPr>
      </w:pPr>
    </w:p>
    <w:p>
      <w:pPr>
        <w:numPr>
          <w:ins w:id="30" w:author="Sky123.Org" w:date="2017-02-23T11:03:00Z"/>
        </w:numPr>
        <w:spacing w:line="360" w:lineRule="auto"/>
        <w:ind w:right="560"/>
        <w:jc w:val="center"/>
        <w:rPr>
          <w:rFonts w:hint="eastAsia" w:ascii="仿宋" w:hAnsi="仿宋" w:eastAsia="仿宋"/>
          <w:color w:val="auto"/>
          <w:sz w:val="52"/>
        </w:rPr>
      </w:pPr>
    </w:p>
    <w:p>
      <w:pPr>
        <w:numPr>
          <w:ins w:id="31" w:author="Sky123.Org" w:date="2017-02-23T11:03:00Z"/>
        </w:numPr>
        <w:spacing w:line="360" w:lineRule="auto"/>
        <w:jc w:val="center"/>
        <w:rPr>
          <w:rFonts w:hint="eastAsia" w:ascii="仿宋" w:hAnsi="仿宋" w:eastAsia="仿宋"/>
          <w:b/>
          <w:bCs/>
          <w:color w:val="auto"/>
          <w:sz w:val="28"/>
          <w:szCs w:val="28"/>
        </w:rPr>
      </w:pPr>
      <w:r>
        <w:rPr>
          <w:rFonts w:hint="eastAsia" w:ascii="仿宋" w:hAnsi="仿宋" w:eastAsia="仿宋"/>
          <w:b/>
          <w:bCs/>
          <w:color w:val="auto"/>
          <w:sz w:val="52"/>
        </w:rPr>
        <w:t>第三部分</w:t>
      </w:r>
    </w:p>
    <w:p>
      <w:pPr>
        <w:numPr>
          <w:ins w:id="32" w:author="Sky123.Org" w:date="2017-02-23T11:03:00Z"/>
        </w:numPr>
        <w:spacing w:line="360" w:lineRule="auto"/>
        <w:jc w:val="center"/>
        <w:rPr>
          <w:rFonts w:hint="eastAsia" w:ascii="仿宋" w:hAnsi="仿宋" w:eastAsia="仿宋"/>
          <w:b/>
          <w:bCs/>
          <w:color w:val="auto"/>
          <w:sz w:val="28"/>
          <w:szCs w:val="28"/>
        </w:rPr>
      </w:pPr>
    </w:p>
    <w:p>
      <w:pPr>
        <w:numPr>
          <w:ins w:id="33" w:author="Sky123.Org" w:date="2017-02-23T11:03:00Z"/>
        </w:numPr>
        <w:spacing w:line="360" w:lineRule="auto"/>
        <w:jc w:val="center"/>
        <w:rPr>
          <w:rFonts w:hint="eastAsia" w:ascii="仿宋" w:hAnsi="仿宋" w:eastAsia="仿宋"/>
          <w:b/>
          <w:bCs/>
          <w:color w:val="auto"/>
          <w:sz w:val="28"/>
          <w:szCs w:val="28"/>
        </w:rPr>
      </w:pPr>
    </w:p>
    <w:p>
      <w:pPr>
        <w:numPr>
          <w:ins w:id="34" w:author="Sky123.Org" w:date="2017-02-23T11:03:00Z"/>
        </w:numPr>
        <w:spacing w:line="360" w:lineRule="auto"/>
        <w:jc w:val="center"/>
        <w:rPr>
          <w:rFonts w:hint="eastAsia" w:ascii="仿宋" w:hAnsi="仿宋" w:eastAsia="仿宋"/>
          <w:b/>
          <w:bCs/>
          <w:color w:val="auto"/>
          <w:sz w:val="28"/>
          <w:szCs w:val="28"/>
        </w:rPr>
      </w:pPr>
    </w:p>
    <w:p>
      <w:pPr>
        <w:numPr>
          <w:ins w:id="35" w:author="Sky123.Org" w:date="2017-02-23T11:12:00Z"/>
        </w:numPr>
        <w:spacing w:line="360" w:lineRule="auto"/>
        <w:jc w:val="center"/>
        <w:rPr>
          <w:rFonts w:ascii="仿宋" w:hAnsi="仿宋" w:eastAsia="仿宋"/>
          <w:b/>
          <w:bCs/>
          <w:color w:val="auto"/>
        </w:rPr>
      </w:pPr>
      <w:r>
        <w:rPr>
          <w:rFonts w:hint="eastAsia" w:ascii="仿宋" w:hAnsi="仿宋" w:eastAsia="仿宋"/>
          <w:b/>
          <w:bCs/>
          <w:color w:val="auto"/>
          <w:sz w:val="72"/>
          <w:szCs w:val="72"/>
        </w:rPr>
        <w:t>供应商须知</w:t>
      </w:r>
    </w:p>
    <w:p>
      <w:pPr>
        <w:pStyle w:val="17"/>
        <w:numPr>
          <w:ins w:id="36" w:author="Sky123.Org" w:date="2017-02-23T11:12:00Z"/>
        </w:numPr>
        <w:adjustRightInd w:val="0"/>
        <w:snapToGrid w:val="0"/>
        <w:ind w:firstLine="551" w:firstLineChars="196"/>
        <w:rPr>
          <w:rFonts w:hint="eastAsia" w:ascii="仿宋" w:hAnsi="仿宋" w:eastAsia="仿宋" w:cs="Times New Roman"/>
          <w:b/>
          <w:color w:val="auto"/>
          <w:w w:val="80"/>
          <w:sz w:val="28"/>
          <w:szCs w:val="28"/>
        </w:rPr>
      </w:pPr>
      <w:r>
        <w:rPr>
          <w:rFonts w:ascii="仿宋" w:hAnsi="仿宋" w:eastAsia="仿宋" w:cs="Times New Roman"/>
          <w:b/>
          <w:color w:val="auto"/>
          <w:sz w:val="28"/>
          <w:szCs w:val="28"/>
        </w:rPr>
        <w:br w:type="page"/>
      </w:r>
      <w:r>
        <w:rPr>
          <w:rFonts w:hint="eastAsia" w:ascii="仿宋" w:hAnsi="仿宋" w:eastAsia="仿宋" w:cs="Times New Roman"/>
          <w:b/>
          <w:color w:val="auto"/>
          <w:w w:val="80"/>
          <w:sz w:val="28"/>
          <w:szCs w:val="28"/>
        </w:rPr>
        <w:t>一、说  明</w:t>
      </w:r>
    </w:p>
    <w:p>
      <w:pPr>
        <w:pStyle w:val="17"/>
        <w:numPr>
          <w:ins w:id="37" w:author="Sky123.Org" w:date="2017-02-23T11:12:00Z"/>
        </w:numPr>
        <w:adjustRightInd w:val="0"/>
        <w:snapToGrid w:val="0"/>
        <w:ind w:firstLine="439" w:firstLineChars="196"/>
        <w:rPr>
          <w:rFonts w:hint="eastAsia" w:ascii="仿宋" w:hAnsi="仿宋" w:eastAsia="仿宋" w:cs="Times New Roman"/>
          <w:color w:val="auto"/>
          <w:w w:val="80"/>
          <w:sz w:val="28"/>
          <w:szCs w:val="28"/>
        </w:rPr>
      </w:pPr>
      <w:r>
        <w:rPr>
          <w:rFonts w:hint="eastAsia" w:ascii="仿宋" w:hAnsi="仿宋" w:eastAsia="仿宋" w:cs="Times New Roman"/>
          <w:color w:val="auto"/>
          <w:w w:val="80"/>
          <w:sz w:val="28"/>
          <w:szCs w:val="28"/>
        </w:rPr>
        <w:t>1．适用范围</w:t>
      </w:r>
    </w:p>
    <w:p>
      <w:pPr>
        <w:pStyle w:val="17"/>
        <w:numPr>
          <w:ins w:id="38" w:author="Sky123.Org" w:date="2017-02-23T11:12:00Z"/>
        </w:numPr>
        <w:adjustRightInd w:val="0"/>
        <w:snapToGrid w:val="0"/>
        <w:ind w:firstLine="439" w:firstLineChars="196"/>
        <w:rPr>
          <w:rFonts w:hint="eastAsia" w:ascii="仿宋" w:hAnsi="仿宋" w:eastAsia="仿宋" w:cs="Times New Roman"/>
          <w:color w:val="auto"/>
          <w:w w:val="80"/>
          <w:sz w:val="28"/>
          <w:szCs w:val="28"/>
        </w:rPr>
      </w:pPr>
      <w:r>
        <w:rPr>
          <w:rFonts w:hint="eastAsia" w:ascii="仿宋" w:hAnsi="仿宋" w:eastAsia="仿宋" w:cs="Times New Roman"/>
          <w:color w:val="auto"/>
          <w:w w:val="80"/>
          <w:sz w:val="28"/>
          <w:szCs w:val="28"/>
        </w:rPr>
        <w:t>1.1本</w:t>
      </w:r>
      <w:r>
        <w:rPr>
          <w:rFonts w:hint="eastAsia" w:ascii="仿宋" w:hAnsi="仿宋" w:eastAsia="仿宋" w:cs="Times New Roman"/>
          <w:color w:val="auto"/>
          <w:w w:val="80"/>
          <w:sz w:val="28"/>
          <w:szCs w:val="28"/>
          <w:lang w:val="en-US" w:eastAsia="zh-CN"/>
        </w:rPr>
        <w:t>遴选</w:t>
      </w:r>
      <w:r>
        <w:rPr>
          <w:rFonts w:hint="eastAsia" w:ascii="仿宋" w:hAnsi="仿宋" w:eastAsia="仿宋" w:cs="Times New Roman"/>
          <w:color w:val="auto"/>
          <w:w w:val="80"/>
          <w:sz w:val="28"/>
          <w:szCs w:val="28"/>
        </w:rPr>
        <w:t>文件适用于本投标邀请中所述的项目。</w:t>
      </w:r>
    </w:p>
    <w:p>
      <w:pPr>
        <w:pStyle w:val="17"/>
        <w:numPr>
          <w:ins w:id="39" w:author="Sky123.Org" w:date="2017-02-23T11:12:00Z"/>
        </w:numPr>
        <w:adjustRightInd w:val="0"/>
        <w:snapToGrid w:val="0"/>
        <w:ind w:firstLine="439" w:firstLineChars="196"/>
        <w:rPr>
          <w:rFonts w:hint="eastAsia" w:ascii="仿宋" w:hAnsi="仿宋" w:eastAsia="仿宋" w:cs="Times New Roman"/>
          <w:color w:val="auto"/>
          <w:w w:val="80"/>
          <w:sz w:val="28"/>
          <w:szCs w:val="28"/>
        </w:rPr>
      </w:pPr>
      <w:r>
        <w:rPr>
          <w:rFonts w:hint="eastAsia" w:ascii="仿宋" w:hAnsi="仿宋" w:eastAsia="仿宋" w:cs="Times New Roman"/>
          <w:color w:val="auto"/>
          <w:w w:val="80"/>
          <w:sz w:val="28"/>
          <w:szCs w:val="28"/>
        </w:rPr>
        <w:t>2. 定义</w:t>
      </w:r>
    </w:p>
    <w:p>
      <w:pPr>
        <w:pStyle w:val="17"/>
        <w:numPr>
          <w:ins w:id="40" w:author="Sky123.Org" w:date="2017-02-23T11:12:00Z"/>
        </w:numPr>
        <w:adjustRightInd w:val="0"/>
        <w:snapToGrid w:val="0"/>
        <w:ind w:firstLine="439" w:firstLineChars="196"/>
        <w:rPr>
          <w:rFonts w:hint="eastAsia" w:ascii="仿宋" w:hAnsi="仿宋" w:eastAsia="仿宋" w:cs="Times New Roman"/>
          <w:color w:val="auto"/>
          <w:w w:val="80"/>
          <w:sz w:val="28"/>
          <w:szCs w:val="28"/>
        </w:rPr>
      </w:pPr>
      <w:r>
        <w:rPr>
          <w:rFonts w:hint="eastAsia" w:ascii="仿宋" w:hAnsi="仿宋" w:eastAsia="仿宋" w:cs="Times New Roman"/>
          <w:color w:val="auto"/>
          <w:w w:val="80"/>
          <w:sz w:val="28"/>
          <w:szCs w:val="28"/>
        </w:rPr>
        <w:t>2.1“代理机构”是指：韶关市公共资源交易中心</w:t>
      </w:r>
    </w:p>
    <w:p>
      <w:pPr>
        <w:pStyle w:val="17"/>
        <w:numPr>
          <w:ins w:id="41" w:author="Sky123.Org" w:date="2017-02-23T11:12:00Z"/>
        </w:numPr>
        <w:adjustRightInd w:val="0"/>
        <w:snapToGrid w:val="0"/>
        <w:ind w:firstLine="439" w:firstLineChars="196"/>
        <w:rPr>
          <w:rFonts w:hint="eastAsia" w:ascii="仿宋" w:hAnsi="仿宋" w:eastAsia="仿宋" w:cs="Times New Roman"/>
          <w:color w:val="auto"/>
          <w:w w:val="80"/>
          <w:sz w:val="28"/>
          <w:szCs w:val="28"/>
        </w:rPr>
      </w:pPr>
      <w:r>
        <w:rPr>
          <w:rFonts w:hint="eastAsia" w:ascii="仿宋" w:hAnsi="仿宋" w:eastAsia="仿宋" w:cs="Times New Roman"/>
          <w:color w:val="auto"/>
          <w:w w:val="80"/>
          <w:sz w:val="28"/>
          <w:szCs w:val="28"/>
        </w:rPr>
        <w:t>2.2“供应商”是指</w:t>
      </w:r>
      <w:r>
        <w:rPr>
          <w:rFonts w:ascii="仿宋" w:hAnsi="仿宋" w:eastAsia="仿宋" w:cs="Times New Roman"/>
          <w:color w:val="auto"/>
          <w:w w:val="80"/>
          <w:sz w:val="28"/>
          <w:szCs w:val="28"/>
        </w:rPr>
        <w:t>响应</w:t>
      </w:r>
      <w:r>
        <w:rPr>
          <w:rFonts w:hint="eastAsia" w:ascii="仿宋" w:hAnsi="仿宋" w:eastAsia="仿宋" w:cs="Times New Roman"/>
          <w:color w:val="auto"/>
          <w:w w:val="80"/>
          <w:sz w:val="28"/>
          <w:szCs w:val="28"/>
          <w:lang w:val="en-US" w:eastAsia="zh-CN"/>
        </w:rPr>
        <w:t>遴选</w:t>
      </w:r>
      <w:r>
        <w:rPr>
          <w:rFonts w:ascii="仿宋" w:hAnsi="仿宋" w:eastAsia="仿宋" w:cs="Times New Roman"/>
          <w:color w:val="auto"/>
          <w:w w:val="80"/>
          <w:sz w:val="28"/>
          <w:szCs w:val="28"/>
        </w:rPr>
        <w:t>、参加投标竞争的法人、其他组织或者自然人</w:t>
      </w:r>
      <w:r>
        <w:rPr>
          <w:rFonts w:hint="eastAsia" w:ascii="仿宋" w:hAnsi="仿宋" w:eastAsia="仿宋" w:cs="Times New Roman"/>
          <w:color w:val="auto"/>
          <w:w w:val="80"/>
          <w:sz w:val="28"/>
          <w:szCs w:val="28"/>
        </w:rPr>
        <w:t>。</w:t>
      </w:r>
    </w:p>
    <w:p>
      <w:pPr>
        <w:pStyle w:val="17"/>
        <w:numPr>
          <w:ins w:id="42" w:author="Sky123.Org" w:date="2017-02-23T11:12:00Z"/>
        </w:numPr>
        <w:adjustRightInd w:val="0"/>
        <w:snapToGrid w:val="0"/>
        <w:ind w:firstLine="439" w:firstLineChars="196"/>
        <w:rPr>
          <w:rFonts w:hint="eastAsia" w:ascii="仿宋" w:hAnsi="仿宋" w:eastAsia="仿宋" w:cs="Times New Roman"/>
          <w:color w:val="auto"/>
          <w:w w:val="80"/>
          <w:sz w:val="28"/>
          <w:szCs w:val="28"/>
        </w:rPr>
      </w:pPr>
      <w:r>
        <w:rPr>
          <w:rFonts w:hint="eastAsia" w:ascii="仿宋" w:hAnsi="仿宋" w:eastAsia="仿宋" w:cs="Times New Roman"/>
          <w:color w:val="auto"/>
          <w:w w:val="80"/>
          <w:sz w:val="28"/>
          <w:szCs w:val="28"/>
        </w:rPr>
        <w:t>2.3符合</w:t>
      </w:r>
      <w:r>
        <w:rPr>
          <w:rFonts w:hint="eastAsia" w:ascii="仿宋" w:hAnsi="仿宋" w:eastAsia="仿宋" w:cs="Times New Roman"/>
          <w:color w:val="auto"/>
          <w:w w:val="80"/>
          <w:sz w:val="28"/>
          <w:szCs w:val="28"/>
          <w:lang w:val="en-US" w:eastAsia="zh-CN"/>
        </w:rPr>
        <w:t>遴选</w:t>
      </w:r>
      <w:r>
        <w:rPr>
          <w:rFonts w:hint="eastAsia" w:ascii="仿宋" w:hAnsi="仿宋" w:eastAsia="仿宋" w:cs="Times New Roman"/>
          <w:color w:val="auto"/>
          <w:w w:val="80"/>
          <w:sz w:val="28"/>
          <w:szCs w:val="28"/>
        </w:rPr>
        <w:t>文件规定的资格要求及实质性要求。</w:t>
      </w:r>
    </w:p>
    <w:p>
      <w:pPr>
        <w:pStyle w:val="17"/>
        <w:numPr>
          <w:ins w:id="43" w:author="Sky123.Org" w:date="2017-02-23T11:12:00Z"/>
        </w:numPr>
        <w:adjustRightInd w:val="0"/>
        <w:snapToGrid w:val="0"/>
        <w:ind w:firstLine="439" w:firstLineChars="196"/>
        <w:rPr>
          <w:rFonts w:hint="eastAsia" w:ascii="仿宋" w:hAnsi="仿宋" w:eastAsia="仿宋" w:cs="Times New Roman"/>
          <w:color w:val="auto"/>
          <w:w w:val="80"/>
          <w:sz w:val="28"/>
          <w:szCs w:val="28"/>
        </w:rPr>
      </w:pPr>
      <w:r>
        <w:rPr>
          <w:rFonts w:hint="eastAsia" w:ascii="仿宋" w:hAnsi="仿宋" w:eastAsia="仿宋" w:cs="Times New Roman"/>
          <w:color w:val="auto"/>
          <w:w w:val="80"/>
          <w:sz w:val="28"/>
          <w:szCs w:val="28"/>
        </w:rPr>
        <w:t>2.4“中标供应商”是指经法定程序确定并授予合同的供应商。</w:t>
      </w:r>
    </w:p>
    <w:p>
      <w:pPr>
        <w:numPr>
          <w:ins w:id="44" w:author="Sky123.Org" w:date="2017-02-23T11:12: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szCs w:val="28"/>
        </w:rPr>
        <w:t>3. 合格的货物和服务</w:t>
      </w:r>
    </w:p>
    <w:p>
      <w:pPr>
        <w:numPr>
          <w:ins w:id="45" w:author="Sky123.Org" w:date="2017-02-23T11:12: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szCs w:val="28"/>
        </w:rPr>
        <w:t>3.1“货物”是指供应商制造或组织符合</w:t>
      </w:r>
      <w:r>
        <w:rPr>
          <w:rFonts w:hint="eastAsia" w:ascii="仿宋" w:hAnsi="仿宋" w:eastAsia="仿宋" w:cs="Times New Roman"/>
          <w:color w:val="auto"/>
          <w:w w:val="80"/>
          <w:sz w:val="28"/>
          <w:szCs w:val="28"/>
          <w:lang w:val="en-US" w:eastAsia="zh-CN"/>
        </w:rPr>
        <w:t>遴选</w:t>
      </w:r>
      <w:r>
        <w:rPr>
          <w:rFonts w:hint="eastAsia" w:ascii="仿宋" w:hAnsi="仿宋" w:eastAsia="仿宋"/>
          <w:color w:val="auto"/>
          <w:w w:val="80"/>
          <w:sz w:val="28"/>
          <w:szCs w:val="28"/>
        </w:rPr>
        <w:t>文件要求的货物等。</w:t>
      </w:r>
      <w:r>
        <w:rPr>
          <w:rFonts w:hint="eastAsia" w:ascii="仿宋" w:hAnsi="仿宋" w:eastAsia="仿宋" w:cs="Times New Roman"/>
          <w:color w:val="auto"/>
          <w:w w:val="80"/>
          <w:sz w:val="28"/>
          <w:szCs w:val="28"/>
          <w:lang w:val="en-US" w:eastAsia="zh-CN"/>
        </w:rPr>
        <w:t>遴选</w:t>
      </w:r>
      <w:r>
        <w:rPr>
          <w:rFonts w:hint="eastAsia" w:ascii="仿宋" w:hAnsi="仿宋" w:eastAsia="仿宋"/>
          <w:color w:val="auto"/>
          <w:w w:val="80"/>
          <w:sz w:val="28"/>
          <w:szCs w:val="28"/>
        </w:rPr>
        <w:t>文件中没有提及招标货物来源地的，根据相关规定均应当是本国货物，本项目将优先采购节能、环保产品。投标的货物必须是其合法生产的符合国家有关标准要求的货物，并满足</w:t>
      </w:r>
      <w:r>
        <w:rPr>
          <w:rFonts w:hint="eastAsia" w:ascii="仿宋" w:hAnsi="仿宋" w:eastAsia="仿宋" w:cs="Times New Roman"/>
          <w:color w:val="auto"/>
          <w:w w:val="80"/>
          <w:sz w:val="28"/>
          <w:szCs w:val="28"/>
          <w:lang w:val="en-US" w:eastAsia="zh-CN"/>
        </w:rPr>
        <w:t>遴选</w:t>
      </w:r>
      <w:r>
        <w:rPr>
          <w:rFonts w:hint="eastAsia" w:ascii="仿宋" w:hAnsi="仿宋" w:eastAsia="仿宋"/>
          <w:color w:val="auto"/>
          <w:w w:val="80"/>
          <w:sz w:val="28"/>
          <w:szCs w:val="28"/>
        </w:rPr>
        <w:t>文件规定的规格、参数、质量、价格、有效期、售后服务等要求。</w:t>
      </w:r>
    </w:p>
    <w:p>
      <w:pPr>
        <w:numPr>
          <w:ins w:id="46" w:author="Sky123.Org" w:date="2017-02-23T11:12: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szCs w:val="28"/>
        </w:rPr>
        <w:t>3.2 “服务”是指除货物和工程以外的其他采购对象,其中包括供应商须承担的运输、安装、技术支持、培训以及</w:t>
      </w:r>
      <w:r>
        <w:rPr>
          <w:rFonts w:hint="eastAsia" w:ascii="仿宋" w:hAnsi="仿宋" w:eastAsia="仿宋" w:cs="Times New Roman"/>
          <w:color w:val="auto"/>
          <w:w w:val="80"/>
          <w:sz w:val="28"/>
          <w:szCs w:val="28"/>
          <w:lang w:val="en-US" w:eastAsia="zh-CN"/>
        </w:rPr>
        <w:t>遴选</w:t>
      </w:r>
      <w:r>
        <w:rPr>
          <w:rFonts w:hint="eastAsia" w:ascii="仿宋" w:hAnsi="仿宋" w:eastAsia="仿宋"/>
          <w:color w:val="auto"/>
          <w:w w:val="80"/>
          <w:sz w:val="28"/>
          <w:szCs w:val="28"/>
        </w:rPr>
        <w:t>文件规定的其它服务。</w:t>
      </w:r>
    </w:p>
    <w:p>
      <w:pPr>
        <w:numPr>
          <w:ins w:id="47" w:author="Sky123.Org" w:date="2017-02-23T11:12: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szCs w:val="28"/>
        </w:rPr>
        <w:t>4．投标费用</w:t>
      </w:r>
    </w:p>
    <w:p>
      <w:pPr>
        <w:numPr>
          <w:ins w:id="48" w:author="Sky123.Org" w:date="2017-02-23T11:12: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szCs w:val="28"/>
        </w:rPr>
        <w:t>4.1 供应商应当承担所有与准备和参加投标有关的费用。不论投标的结果如何，采购人和代理机构均无义务和责任承担这些费用。</w:t>
      </w:r>
    </w:p>
    <w:p>
      <w:pPr>
        <w:numPr>
          <w:ins w:id="49" w:author="Sky123.Org" w:date="2017-02-23T11:12:00Z"/>
        </w:numPr>
        <w:snapToGrid w:val="0"/>
        <w:ind w:firstLine="450" w:firstLineChars="200"/>
        <w:rPr>
          <w:rFonts w:hint="eastAsia" w:ascii="仿宋" w:hAnsi="仿宋" w:eastAsia="仿宋"/>
          <w:b/>
          <w:color w:val="auto"/>
          <w:w w:val="80"/>
          <w:sz w:val="28"/>
          <w:szCs w:val="28"/>
          <w:lang w:eastAsia="zh-CN"/>
        </w:rPr>
      </w:pPr>
      <w:r>
        <w:rPr>
          <w:rFonts w:hint="eastAsia" w:ascii="仿宋" w:hAnsi="仿宋" w:eastAsia="仿宋"/>
          <w:b/>
          <w:color w:val="auto"/>
          <w:w w:val="80"/>
          <w:sz w:val="28"/>
          <w:szCs w:val="28"/>
        </w:rPr>
        <w:t>二、</w:t>
      </w:r>
      <w:r>
        <w:rPr>
          <w:rFonts w:hint="eastAsia" w:ascii="仿宋" w:hAnsi="仿宋" w:eastAsia="仿宋"/>
          <w:b/>
          <w:color w:val="auto"/>
          <w:w w:val="80"/>
          <w:sz w:val="28"/>
          <w:szCs w:val="28"/>
          <w:lang w:eastAsia="zh-CN"/>
        </w:rPr>
        <w:t>遴选文件</w:t>
      </w:r>
    </w:p>
    <w:p>
      <w:pPr>
        <w:numPr>
          <w:ins w:id="50" w:author="Sky123.Org" w:date="2017-02-23T11:12: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szCs w:val="28"/>
        </w:rPr>
        <w:t xml:space="preserve">5. </w:t>
      </w:r>
      <w:r>
        <w:rPr>
          <w:rFonts w:hint="eastAsia" w:ascii="仿宋" w:hAnsi="仿宋" w:eastAsia="仿宋" w:cs="Times New Roman"/>
          <w:color w:val="auto"/>
          <w:w w:val="80"/>
          <w:sz w:val="28"/>
          <w:szCs w:val="28"/>
          <w:lang w:val="en-US" w:eastAsia="zh-CN"/>
        </w:rPr>
        <w:t>遴选</w:t>
      </w:r>
      <w:r>
        <w:rPr>
          <w:rFonts w:hint="eastAsia" w:ascii="仿宋" w:hAnsi="仿宋" w:eastAsia="仿宋"/>
          <w:color w:val="auto"/>
          <w:w w:val="80"/>
          <w:sz w:val="28"/>
          <w:szCs w:val="28"/>
        </w:rPr>
        <w:t>文件的构成</w:t>
      </w:r>
    </w:p>
    <w:p>
      <w:pPr>
        <w:numPr>
          <w:ins w:id="51" w:author="Sky123.Org" w:date="2017-02-23T11:12: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szCs w:val="28"/>
        </w:rPr>
        <w:t>5.1</w:t>
      </w:r>
      <w:r>
        <w:rPr>
          <w:rFonts w:hint="eastAsia" w:ascii="仿宋" w:hAnsi="仿宋" w:eastAsia="仿宋" w:cs="Times New Roman"/>
          <w:color w:val="auto"/>
          <w:w w:val="80"/>
          <w:sz w:val="28"/>
          <w:szCs w:val="28"/>
          <w:lang w:val="en-US" w:eastAsia="zh-CN"/>
        </w:rPr>
        <w:t>遴选</w:t>
      </w:r>
      <w:r>
        <w:rPr>
          <w:rFonts w:hint="eastAsia" w:ascii="仿宋" w:hAnsi="仿宋" w:eastAsia="仿宋"/>
          <w:color w:val="auto"/>
          <w:w w:val="80"/>
          <w:sz w:val="28"/>
          <w:szCs w:val="28"/>
        </w:rPr>
        <w:t>文件由下列文件以及在</w:t>
      </w:r>
      <w:r>
        <w:rPr>
          <w:rFonts w:hint="eastAsia" w:ascii="仿宋" w:hAnsi="仿宋" w:eastAsia="仿宋" w:cs="Times New Roman"/>
          <w:color w:val="auto"/>
          <w:w w:val="80"/>
          <w:sz w:val="28"/>
          <w:szCs w:val="28"/>
          <w:lang w:val="en-US" w:eastAsia="zh-CN"/>
        </w:rPr>
        <w:t>遴选</w:t>
      </w:r>
      <w:r>
        <w:rPr>
          <w:rFonts w:hint="eastAsia" w:ascii="仿宋" w:hAnsi="仿宋" w:eastAsia="仿宋"/>
          <w:color w:val="auto"/>
          <w:w w:val="80"/>
          <w:sz w:val="28"/>
          <w:szCs w:val="28"/>
        </w:rPr>
        <w:t>过程中发出的修正和补充文件组成：</w:t>
      </w:r>
    </w:p>
    <w:p>
      <w:pPr>
        <w:numPr>
          <w:ins w:id="52" w:author="Sky123.Org" w:date="2017-02-23T11:12: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szCs w:val="28"/>
        </w:rPr>
        <w:t>5.1</w:t>
      </w:r>
      <w:r>
        <w:rPr>
          <w:rFonts w:ascii="仿宋" w:hAnsi="仿宋" w:eastAsia="仿宋"/>
          <w:color w:val="auto"/>
          <w:w w:val="80"/>
          <w:sz w:val="28"/>
          <w:szCs w:val="28"/>
        </w:rPr>
        <w:t>.</w:t>
      </w:r>
      <w:r>
        <w:rPr>
          <w:rFonts w:hint="eastAsia" w:ascii="仿宋" w:hAnsi="仿宋" w:eastAsia="仿宋"/>
          <w:color w:val="auto"/>
          <w:w w:val="80"/>
          <w:sz w:val="28"/>
          <w:szCs w:val="28"/>
        </w:rPr>
        <w:t>1</w:t>
      </w:r>
      <w:r>
        <w:rPr>
          <w:rFonts w:hint="eastAsia" w:ascii="仿宋" w:hAnsi="仿宋" w:eastAsia="仿宋"/>
          <w:color w:val="auto"/>
          <w:w w:val="80"/>
          <w:kern w:val="16"/>
          <w:sz w:val="28"/>
          <w:szCs w:val="28"/>
        </w:rPr>
        <w:t>投标邀请函</w:t>
      </w:r>
    </w:p>
    <w:p>
      <w:pPr>
        <w:numPr>
          <w:ins w:id="53" w:author="Sky123.Org" w:date="2017-02-23T11:12: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szCs w:val="28"/>
        </w:rPr>
        <w:t>5.1</w:t>
      </w:r>
      <w:r>
        <w:rPr>
          <w:rFonts w:ascii="仿宋" w:hAnsi="仿宋" w:eastAsia="仿宋"/>
          <w:color w:val="auto"/>
          <w:w w:val="80"/>
          <w:sz w:val="28"/>
          <w:szCs w:val="28"/>
        </w:rPr>
        <w:t>.</w:t>
      </w:r>
      <w:r>
        <w:rPr>
          <w:rFonts w:hint="eastAsia" w:ascii="仿宋" w:hAnsi="仿宋" w:eastAsia="仿宋"/>
          <w:color w:val="auto"/>
          <w:w w:val="80"/>
          <w:sz w:val="28"/>
          <w:szCs w:val="28"/>
        </w:rPr>
        <w:t>2</w:t>
      </w:r>
      <w:r>
        <w:rPr>
          <w:rFonts w:hint="eastAsia" w:ascii="仿宋" w:hAnsi="仿宋" w:eastAsia="仿宋"/>
          <w:color w:val="auto"/>
          <w:w w:val="80"/>
          <w:kern w:val="16"/>
          <w:sz w:val="28"/>
          <w:szCs w:val="28"/>
        </w:rPr>
        <w:t>用户需求书</w:t>
      </w:r>
    </w:p>
    <w:p>
      <w:pPr>
        <w:numPr>
          <w:ins w:id="54" w:author="Sky123.Org" w:date="2017-02-23T11:12: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szCs w:val="28"/>
        </w:rPr>
        <w:t>5.1</w:t>
      </w:r>
      <w:r>
        <w:rPr>
          <w:rFonts w:ascii="仿宋" w:hAnsi="仿宋" w:eastAsia="仿宋"/>
          <w:color w:val="auto"/>
          <w:w w:val="80"/>
          <w:sz w:val="28"/>
          <w:szCs w:val="28"/>
        </w:rPr>
        <w:t>.</w:t>
      </w:r>
      <w:r>
        <w:rPr>
          <w:rFonts w:hint="eastAsia" w:ascii="仿宋" w:hAnsi="仿宋" w:eastAsia="仿宋"/>
          <w:color w:val="auto"/>
          <w:w w:val="80"/>
          <w:sz w:val="28"/>
          <w:szCs w:val="28"/>
        </w:rPr>
        <w:t>3</w:t>
      </w:r>
      <w:r>
        <w:rPr>
          <w:rFonts w:hint="eastAsia" w:ascii="仿宋" w:hAnsi="仿宋" w:eastAsia="仿宋"/>
          <w:color w:val="auto"/>
          <w:w w:val="80"/>
          <w:kern w:val="16"/>
          <w:sz w:val="28"/>
          <w:szCs w:val="28"/>
        </w:rPr>
        <w:t>供应商须知</w:t>
      </w:r>
    </w:p>
    <w:p>
      <w:pPr>
        <w:numPr>
          <w:ins w:id="55" w:author="Sky123.Org" w:date="2017-02-23T11:12:00Z"/>
        </w:numPr>
        <w:snapToGrid w:val="0"/>
        <w:ind w:firstLine="448" w:firstLineChars="200"/>
        <w:rPr>
          <w:rFonts w:hint="eastAsia" w:ascii="仿宋" w:hAnsi="仿宋" w:eastAsia="仿宋"/>
          <w:color w:val="auto"/>
          <w:w w:val="80"/>
          <w:kern w:val="16"/>
          <w:sz w:val="28"/>
          <w:szCs w:val="28"/>
        </w:rPr>
      </w:pPr>
      <w:r>
        <w:rPr>
          <w:rFonts w:hint="eastAsia" w:ascii="仿宋" w:hAnsi="仿宋" w:eastAsia="仿宋"/>
          <w:color w:val="auto"/>
          <w:w w:val="80"/>
          <w:sz w:val="28"/>
          <w:szCs w:val="28"/>
        </w:rPr>
        <w:t>5.1</w:t>
      </w:r>
      <w:r>
        <w:rPr>
          <w:rFonts w:ascii="仿宋" w:hAnsi="仿宋" w:eastAsia="仿宋"/>
          <w:color w:val="auto"/>
          <w:w w:val="80"/>
          <w:sz w:val="28"/>
          <w:szCs w:val="28"/>
        </w:rPr>
        <w:t>.</w:t>
      </w:r>
      <w:r>
        <w:rPr>
          <w:rFonts w:hint="eastAsia" w:ascii="仿宋" w:hAnsi="仿宋" w:eastAsia="仿宋"/>
          <w:color w:val="auto"/>
          <w:w w:val="80"/>
          <w:sz w:val="28"/>
          <w:szCs w:val="28"/>
        </w:rPr>
        <w:t>4</w:t>
      </w:r>
      <w:r>
        <w:rPr>
          <w:rFonts w:hint="eastAsia" w:ascii="仿宋" w:hAnsi="仿宋" w:eastAsia="仿宋"/>
          <w:color w:val="auto"/>
          <w:w w:val="80"/>
          <w:kern w:val="16"/>
          <w:sz w:val="28"/>
          <w:szCs w:val="28"/>
        </w:rPr>
        <w:t>开标、资格审查、评标、定标</w:t>
      </w:r>
    </w:p>
    <w:p>
      <w:pPr>
        <w:numPr>
          <w:ins w:id="56" w:author="Sky123.Org" w:date="2017-02-23T11:12: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szCs w:val="28"/>
        </w:rPr>
        <w:t>5.1</w:t>
      </w:r>
      <w:r>
        <w:rPr>
          <w:rFonts w:ascii="仿宋" w:hAnsi="仿宋" w:eastAsia="仿宋"/>
          <w:color w:val="auto"/>
          <w:w w:val="80"/>
          <w:sz w:val="28"/>
          <w:szCs w:val="28"/>
        </w:rPr>
        <w:t>.</w:t>
      </w:r>
      <w:r>
        <w:rPr>
          <w:rFonts w:hint="eastAsia" w:ascii="仿宋" w:hAnsi="仿宋" w:eastAsia="仿宋"/>
          <w:color w:val="auto"/>
          <w:w w:val="80"/>
          <w:sz w:val="28"/>
          <w:szCs w:val="28"/>
        </w:rPr>
        <w:t>5</w:t>
      </w:r>
      <w:r>
        <w:rPr>
          <w:rFonts w:hint="eastAsia" w:ascii="仿宋" w:hAnsi="仿宋" w:eastAsia="仿宋"/>
          <w:color w:val="auto"/>
          <w:w w:val="80"/>
          <w:kern w:val="16"/>
          <w:sz w:val="28"/>
          <w:szCs w:val="28"/>
        </w:rPr>
        <w:t>合同文本</w:t>
      </w:r>
      <w:r>
        <w:rPr>
          <w:rFonts w:hint="eastAsia" w:ascii="仿宋" w:hAnsi="仿宋" w:eastAsia="仿宋"/>
          <w:color w:val="auto"/>
          <w:w w:val="80"/>
          <w:sz w:val="28"/>
          <w:szCs w:val="28"/>
        </w:rPr>
        <w:t xml:space="preserve"> </w:t>
      </w:r>
    </w:p>
    <w:p>
      <w:pPr>
        <w:numPr>
          <w:ins w:id="57" w:author="Sky123.Org" w:date="2017-02-23T11:12: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szCs w:val="28"/>
        </w:rPr>
        <w:t>5.1</w:t>
      </w:r>
      <w:r>
        <w:rPr>
          <w:rFonts w:ascii="仿宋" w:hAnsi="仿宋" w:eastAsia="仿宋"/>
          <w:color w:val="auto"/>
          <w:w w:val="80"/>
          <w:sz w:val="28"/>
          <w:szCs w:val="28"/>
        </w:rPr>
        <w:t>.</w:t>
      </w:r>
      <w:r>
        <w:rPr>
          <w:rFonts w:hint="eastAsia" w:ascii="仿宋" w:hAnsi="仿宋" w:eastAsia="仿宋"/>
          <w:color w:val="auto"/>
          <w:w w:val="80"/>
          <w:sz w:val="28"/>
          <w:szCs w:val="28"/>
        </w:rPr>
        <w:t>6</w:t>
      </w:r>
      <w:r>
        <w:rPr>
          <w:rFonts w:hint="eastAsia" w:ascii="仿宋" w:hAnsi="仿宋" w:eastAsia="仿宋"/>
          <w:color w:val="auto"/>
          <w:w w:val="80"/>
          <w:kern w:val="16"/>
          <w:sz w:val="28"/>
          <w:szCs w:val="28"/>
        </w:rPr>
        <w:t>投标文件格式（仅供参考</w:t>
      </w:r>
      <w:r>
        <w:rPr>
          <w:rFonts w:hint="eastAsia" w:ascii="仿宋" w:hAnsi="仿宋" w:eastAsia="仿宋"/>
          <w:color w:val="auto"/>
          <w:w w:val="80"/>
          <w:sz w:val="28"/>
          <w:szCs w:val="28"/>
        </w:rPr>
        <w:t>）</w:t>
      </w:r>
    </w:p>
    <w:p>
      <w:pPr>
        <w:numPr>
          <w:ins w:id="58" w:author="Sky123.Org" w:date="2017-02-23T11:12: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szCs w:val="28"/>
        </w:rPr>
        <w:t>5.1</w:t>
      </w:r>
      <w:r>
        <w:rPr>
          <w:rFonts w:ascii="仿宋" w:hAnsi="仿宋" w:eastAsia="仿宋"/>
          <w:color w:val="auto"/>
          <w:w w:val="80"/>
          <w:sz w:val="28"/>
          <w:szCs w:val="28"/>
        </w:rPr>
        <w:t>.</w:t>
      </w:r>
      <w:r>
        <w:rPr>
          <w:rFonts w:hint="eastAsia" w:ascii="仿宋" w:hAnsi="仿宋" w:eastAsia="仿宋"/>
          <w:color w:val="auto"/>
          <w:w w:val="80"/>
          <w:sz w:val="28"/>
          <w:szCs w:val="28"/>
        </w:rPr>
        <w:t>7在</w:t>
      </w:r>
      <w:r>
        <w:rPr>
          <w:rFonts w:hint="eastAsia" w:ascii="仿宋" w:hAnsi="仿宋" w:eastAsia="仿宋" w:cs="Times New Roman"/>
          <w:color w:val="auto"/>
          <w:w w:val="80"/>
          <w:sz w:val="28"/>
          <w:szCs w:val="28"/>
          <w:lang w:val="en-US" w:eastAsia="zh-CN"/>
        </w:rPr>
        <w:t>遴选</w:t>
      </w:r>
      <w:r>
        <w:rPr>
          <w:rFonts w:hint="eastAsia" w:ascii="仿宋" w:hAnsi="仿宋" w:eastAsia="仿宋"/>
          <w:color w:val="auto"/>
          <w:w w:val="80"/>
          <w:sz w:val="28"/>
          <w:szCs w:val="28"/>
        </w:rPr>
        <w:t>过程中由采购人或代理机构发出的修正和补充文件等</w:t>
      </w:r>
    </w:p>
    <w:p>
      <w:pPr>
        <w:numPr>
          <w:ins w:id="59" w:author="Sky123.Org" w:date="2017-02-23T11:12: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szCs w:val="28"/>
        </w:rPr>
        <w:t>5.2供应商应当认真阅读并充分理解</w:t>
      </w:r>
      <w:r>
        <w:rPr>
          <w:rFonts w:hint="eastAsia" w:ascii="仿宋" w:hAnsi="仿宋" w:eastAsia="仿宋" w:cs="Times New Roman"/>
          <w:color w:val="auto"/>
          <w:w w:val="80"/>
          <w:sz w:val="28"/>
          <w:szCs w:val="28"/>
          <w:lang w:val="en-US" w:eastAsia="zh-CN"/>
        </w:rPr>
        <w:t>遴选</w:t>
      </w:r>
      <w:r>
        <w:rPr>
          <w:rFonts w:hint="eastAsia" w:ascii="仿宋" w:hAnsi="仿宋" w:eastAsia="仿宋"/>
          <w:color w:val="auto"/>
          <w:w w:val="80"/>
          <w:sz w:val="28"/>
          <w:szCs w:val="28"/>
        </w:rPr>
        <w:t>文件的全部内容（包括所有的补充、修改内容、重要事项、格式、条款和技术规范、参数及要求等）。</w:t>
      </w:r>
    </w:p>
    <w:p>
      <w:pPr>
        <w:numPr>
          <w:ins w:id="60" w:author="Sky123.Org" w:date="2017-02-23T11:12: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szCs w:val="28"/>
        </w:rPr>
        <w:t xml:space="preserve">6. </w:t>
      </w:r>
      <w:r>
        <w:rPr>
          <w:rFonts w:hint="eastAsia" w:ascii="仿宋" w:hAnsi="仿宋" w:eastAsia="仿宋" w:cs="Times New Roman"/>
          <w:color w:val="auto"/>
          <w:w w:val="80"/>
          <w:sz w:val="28"/>
          <w:szCs w:val="28"/>
          <w:lang w:val="en-US" w:eastAsia="zh-CN"/>
        </w:rPr>
        <w:t>遴选</w:t>
      </w:r>
      <w:r>
        <w:rPr>
          <w:rFonts w:hint="eastAsia" w:ascii="仿宋" w:hAnsi="仿宋" w:eastAsia="仿宋"/>
          <w:color w:val="auto"/>
          <w:w w:val="80"/>
          <w:sz w:val="28"/>
          <w:szCs w:val="28"/>
        </w:rPr>
        <w:t>文件的澄清和修改</w:t>
      </w:r>
    </w:p>
    <w:p>
      <w:pPr>
        <w:numPr>
          <w:ins w:id="61" w:author="Sky123.Org" w:date="2017-02-23T11:12:00Z"/>
        </w:numPr>
        <w:snapToGrid w:val="0"/>
        <w:ind w:firstLine="448" w:firstLineChars="200"/>
        <w:rPr>
          <w:rFonts w:ascii="仿宋" w:hAnsi="仿宋" w:eastAsia="仿宋"/>
          <w:color w:val="auto"/>
          <w:w w:val="80"/>
          <w:sz w:val="28"/>
          <w:szCs w:val="28"/>
        </w:rPr>
      </w:pPr>
      <w:r>
        <w:rPr>
          <w:rFonts w:hint="eastAsia" w:ascii="仿宋" w:hAnsi="仿宋" w:eastAsia="仿宋"/>
          <w:color w:val="auto"/>
          <w:w w:val="80"/>
          <w:sz w:val="28"/>
          <w:szCs w:val="28"/>
        </w:rPr>
        <w:t>6.1采购人或者代理机构可以对已发出的</w:t>
      </w:r>
      <w:r>
        <w:rPr>
          <w:rFonts w:hint="eastAsia" w:ascii="仿宋" w:hAnsi="仿宋" w:eastAsia="仿宋" w:cs="Times New Roman"/>
          <w:color w:val="auto"/>
          <w:w w:val="80"/>
          <w:sz w:val="28"/>
          <w:szCs w:val="28"/>
          <w:lang w:val="en-US" w:eastAsia="zh-CN"/>
        </w:rPr>
        <w:t>遴选</w:t>
      </w:r>
      <w:r>
        <w:rPr>
          <w:rFonts w:hint="eastAsia" w:ascii="仿宋" w:hAnsi="仿宋" w:eastAsia="仿宋"/>
          <w:color w:val="auto"/>
          <w:w w:val="80"/>
          <w:sz w:val="28"/>
          <w:szCs w:val="28"/>
        </w:rPr>
        <w:t>文件进行必要的澄清或者修改</w:t>
      </w:r>
      <w:r>
        <w:rPr>
          <w:rFonts w:ascii="仿宋" w:hAnsi="仿宋" w:eastAsia="仿宋"/>
          <w:color w:val="auto"/>
          <w:w w:val="80"/>
          <w:sz w:val="28"/>
          <w:szCs w:val="28"/>
        </w:rPr>
        <w:t>，但不得改变标的和资格条件</w:t>
      </w:r>
      <w:r>
        <w:rPr>
          <w:rFonts w:hint="eastAsia" w:ascii="仿宋" w:hAnsi="仿宋" w:eastAsia="仿宋"/>
          <w:color w:val="auto"/>
          <w:w w:val="80"/>
          <w:sz w:val="28"/>
          <w:szCs w:val="28"/>
        </w:rPr>
        <w:t>。</w:t>
      </w:r>
      <w:r>
        <w:rPr>
          <w:rFonts w:ascii="仿宋" w:hAnsi="仿宋" w:eastAsia="仿宋"/>
          <w:color w:val="auto"/>
          <w:w w:val="80"/>
          <w:sz w:val="28"/>
          <w:szCs w:val="28"/>
        </w:rPr>
        <w:t>澄清或者修改应当在原公告发布媒体上发布澄清公告。澄清或者修改的内容为</w:t>
      </w:r>
      <w:r>
        <w:rPr>
          <w:rFonts w:hint="eastAsia" w:ascii="仿宋" w:hAnsi="仿宋" w:eastAsia="仿宋" w:cs="Times New Roman"/>
          <w:color w:val="auto"/>
          <w:w w:val="80"/>
          <w:sz w:val="28"/>
          <w:szCs w:val="28"/>
          <w:lang w:val="en-US" w:eastAsia="zh-CN"/>
        </w:rPr>
        <w:t>遴选</w:t>
      </w:r>
      <w:r>
        <w:rPr>
          <w:rFonts w:ascii="仿宋" w:hAnsi="仿宋" w:eastAsia="仿宋"/>
          <w:color w:val="auto"/>
          <w:w w:val="80"/>
          <w:sz w:val="28"/>
          <w:szCs w:val="28"/>
        </w:rPr>
        <w:t>文件的组成部分。</w:t>
      </w:r>
    </w:p>
    <w:p>
      <w:pPr>
        <w:numPr>
          <w:ins w:id="62" w:author="Sky123.Org" w:date="2017-02-23T11:12:00Z"/>
        </w:numPr>
        <w:snapToGrid w:val="0"/>
        <w:ind w:firstLine="448" w:firstLineChars="200"/>
        <w:rPr>
          <w:rFonts w:hint="eastAsia" w:ascii="仿宋" w:hAnsi="仿宋" w:eastAsia="仿宋"/>
          <w:color w:val="FF0000"/>
          <w:w w:val="80"/>
          <w:sz w:val="28"/>
          <w:szCs w:val="28"/>
        </w:rPr>
      </w:pPr>
      <w:r>
        <w:rPr>
          <w:rFonts w:hint="eastAsia" w:ascii="仿宋" w:hAnsi="仿宋" w:eastAsia="仿宋"/>
          <w:color w:val="auto"/>
          <w:w w:val="80"/>
          <w:sz w:val="28"/>
          <w:szCs w:val="28"/>
        </w:rPr>
        <w:t>澄清或者修改的内容可能影响投标文件编制的，采购人或者代理机构应当在投标截止时间至少5日前，以书面形式通知所有获取</w:t>
      </w:r>
      <w:r>
        <w:rPr>
          <w:rFonts w:hint="eastAsia" w:ascii="仿宋" w:hAnsi="仿宋" w:eastAsia="仿宋" w:cs="Times New Roman"/>
          <w:color w:val="auto"/>
          <w:w w:val="80"/>
          <w:sz w:val="28"/>
          <w:szCs w:val="28"/>
          <w:lang w:val="en-US" w:eastAsia="zh-CN"/>
        </w:rPr>
        <w:t>遴选</w:t>
      </w:r>
      <w:r>
        <w:rPr>
          <w:rFonts w:hint="eastAsia" w:ascii="仿宋" w:hAnsi="仿宋" w:eastAsia="仿宋"/>
          <w:color w:val="auto"/>
          <w:w w:val="80"/>
          <w:sz w:val="28"/>
          <w:szCs w:val="28"/>
        </w:rPr>
        <w:t>文件的潜在供应商；不足5日的，采购人或者代理机构应当顺延提交投标文件的截止时间。</w:t>
      </w:r>
    </w:p>
    <w:p>
      <w:pPr>
        <w:numPr>
          <w:ins w:id="63" w:author="Sky123.Org" w:date="2017-02-23T11:12: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szCs w:val="28"/>
        </w:rPr>
        <w:t>潜在供应商在收到上述通知或在韶关市公共资源交易</w:t>
      </w:r>
      <w:r>
        <w:rPr>
          <w:rFonts w:hint="eastAsia" w:ascii="仿宋" w:hAnsi="仿宋" w:eastAsia="仿宋"/>
          <w:color w:val="auto"/>
          <w:w w:val="80"/>
          <w:sz w:val="28"/>
          <w:szCs w:val="28"/>
          <w:lang w:val="en-US" w:eastAsia="zh-CN"/>
        </w:rPr>
        <w:t>一体化</w:t>
      </w:r>
      <w:r>
        <w:rPr>
          <w:rFonts w:hint="eastAsia" w:ascii="仿宋" w:hAnsi="仿宋" w:eastAsia="仿宋"/>
          <w:color w:val="auto"/>
          <w:w w:val="80"/>
          <w:sz w:val="28"/>
          <w:szCs w:val="28"/>
        </w:rPr>
        <w:t>平台</w:t>
      </w:r>
      <w:r>
        <w:rPr>
          <w:rFonts w:hint="eastAsia" w:ascii="仿宋" w:hAnsi="仿宋" w:eastAsia="仿宋"/>
          <w:b w:val="0"/>
          <w:bCs w:val="0"/>
          <w:color w:val="auto"/>
          <w:w w:val="80"/>
          <w:sz w:val="28"/>
          <w:szCs w:val="28"/>
        </w:rPr>
        <w:t>(http://</w:t>
      </w:r>
      <w:r>
        <w:rPr>
          <w:rFonts w:hint="eastAsia" w:ascii="仿宋" w:hAnsi="仿宋" w:eastAsia="仿宋"/>
          <w:b w:val="0"/>
          <w:bCs w:val="0"/>
          <w:color w:val="auto"/>
          <w:w w:val="80"/>
          <w:sz w:val="28"/>
          <w:szCs w:val="28"/>
          <w:lang w:val="en-US" w:eastAsia="zh-CN"/>
        </w:rPr>
        <w:t>ythpt.sg.gov.cn</w:t>
      </w:r>
      <w:r>
        <w:rPr>
          <w:rFonts w:hint="eastAsia" w:ascii="仿宋" w:hAnsi="仿宋" w:eastAsia="仿宋"/>
          <w:b w:val="0"/>
          <w:bCs w:val="0"/>
          <w:color w:val="auto"/>
          <w:w w:val="80"/>
          <w:sz w:val="28"/>
          <w:szCs w:val="28"/>
        </w:rPr>
        <w:t>/)</w:t>
      </w:r>
      <w:r>
        <w:rPr>
          <w:rFonts w:hint="eastAsia" w:ascii="仿宋" w:hAnsi="仿宋" w:eastAsia="仿宋"/>
          <w:color w:val="auto"/>
          <w:w w:val="80"/>
          <w:sz w:val="28"/>
          <w:szCs w:val="28"/>
        </w:rPr>
        <w:t>上查阅相关通知或公告后，应当立即以书面形式向代理机构确认，如在修改通知或公告发布之日起</w:t>
      </w:r>
      <w:r>
        <w:rPr>
          <w:rFonts w:hint="eastAsia" w:ascii="仿宋" w:hAnsi="仿宋" w:eastAsia="仿宋"/>
          <w:color w:val="auto"/>
          <w:w w:val="80"/>
          <w:sz w:val="28"/>
          <w:szCs w:val="28"/>
          <w:lang w:val="en-US" w:eastAsia="zh-CN"/>
        </w:rPr>
        <w:t>2</w:t>
      </w:r>
      <w:r>
        <w:rPr>
          <w:rFonts w:hint="eastAsia" w:ascii="仿宋" w:hAnsi="仿宋" w:eastAsia="仿宋"/>
          <w:color w:val="auto"/>
          <w:w w:val="80"/>
          <w:sz w:val="28"/>
          <w:szCs w:val="28"/>
        </w:rPr>
        <w:t>天内没有以书面形式向代理机构确认的，视作同意修改内容。</w:t>
      </w:r>
    </w:p>
    <w:p>
      <w:pPr>
        <w:numPr>
          <w:ins w:id="64" w:author="Sky123.Org" w:date="2017-02-23T11:12: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szCs w:val="28"/>
        </w:rPr>
        <w:t>6.2供应商未在相关法律法规规定的时间内提出询问或质疑的，采购人或者代理机构将视其为无异议。</w:t>
      </w:r>
    </w:p>
    <w:p>
      <w:pPr>
        <w:numPr>
          <w:ins w:id="65" w:author="Sky123.Org" w:date="2017-02-23T11:12:00Z"/>
        </w:numPr>
        <w:snapToGrid w:val="0"/>
        <w:ind w:firstLine="450" w:firstLineChars="200"/>
        <w:rPr>
          <w:rFonts w:hint="eastAsia" w:ascii="仿宋" w:hAnsi="仿宋" w:eastAsia="仿宋"/>
          <w:b/>
          <w:color w:val="auto"/>
          <w:w w:val="80"/>
          <w:sz w:val="28"/>
          <w:szCs w:val="28"/>
        </w:rPr>
      </w:pPr>
      <w:r>
        <w:rPr>
          <w:rFonts w:hint="eastAsia" w:ascii="仿宋" w:hAnsi="仿宋" w:eastAsia="仿宋"/>
          <w:b/>
          <w:color w:val="auto"/>
          <w:w w:val="80"/>
          <w:sz w:val="28"/>
          <w:szCs w:val="28"/>
        </w:rPr>
        <w:t>三、</w:t>
      </w:r>
      <w:r>
        <w:rPr>
          <w:rFonts w:hint="eastAsia" w:ascii="仿宋" w:hAnsi="仿宋" w:eastAsia="仿宋"/>
          <w:b/>
          <w:color w:val="auto"/>
          <w:w w:val="80"/>
          <w:sz w:val="28"/>
          <w:szCs w:val="28"/>
          <w:lang w:val="en-US" w:eastAsia="zh-CN"/>
        </w:rPr>
        <w:t>投标</w:t>
      </w:r>
      <w:r>
        <w:rPr>
          <w:rFonts w:hint="eastAsia" w:ascii="仿宋" w:hAnsi="仿宋" w:eastAsia="仿宋"/>
          <w:b/>
          <w:color w:val="auto"/>
          <w:w w:val="80"/>
          <w:sz w:val="28"/>
          <w:szCs w:val="28"/>
        </w:rPr>
        <w:t>文件的编制和数量</w:t>
      </w:r>
    </w:p>
    <w:p>
      <w:pPr>
        <w:numPr>
          <w:ins w:id="66" w:author="Sky123.Org" w:date="2017-02-23T11:12: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szCs w:val="28"/>
        </w:rPr>
        <w:t>7．投标的语言</w:t>
      </w:r>
    </w:p>
    <w:p>
      <w:pPr>
        <w:numPr>
          <w:ins w:id="67" w:author="Sky123.Org" w:date="2017-02-23T11:12: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szCs w:val="28"/>
        </w:rPr>
        <w:t>7.1供应商提交的投标文件以及供应商与采购人或者代理机构就有关投标的所有来往函电均应当使用中文。供应商提交的支持文件或印刷的资料可以用另一种语言，但相应内容应当附有中文翻译本，在解释投标文件的修改内容时以中文翻译本为准。对中文翻译有异议的，以权威机构的译本为准。</w:t>
      </w:r>
    </w:p>
    <w:p>
      <w:pPr>
        <w:numPr>
          <w:ins w:id="68" w:author="Sky123.Org" w:date="2017-02-23T11:12: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szCs w:val="28"/>
        </w:rPr>
        <w:t>7.2投标文件的构成应当符合法律法规及</w:t>
      </w:r>
      <w:r>
        <w:rPr>
          <w:rFonts w:hint="eastAsia" w:ascii="仿宋" w:hAnsi="仿宋" w:eastAsia="仿宋" w:cs="Times New Roman"/>
          <w:color w:val="auto"/>
          <w:w w:val="80"/>
          <w:sz w:val="28"/>
          <w:szCs w:val="28"/>
          <w:lang w:val="en-US" w:eastAsia="zh-CN"/>
        </w:rPr>
        <w:t>遴选</w:t>
      </w:r>
      <w:r>
        <w:rPr>
          <w:rFonts w:hint="eastAsia" w:ascii="仿宋" w:hAnsi="仿宋" w:eastAsia="仿宋"/>
          <w:color w:val="auto"/>
          <w:w w:val="80"/>
          <w:sz w:val="28"/>
          <w:szCs w:val="28"/>
        </w:rPr>
        <w:t>文件的要求。</w:t>
      </w:r>
    </w:p>
    <w:p>
      <w:pPr>
        <w:numPr>
          <w:ins w:id="69" w:author="Sky123.Org" w:date="2017-02-23T11:12: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szCs w:val="28"/>
        </w:rPr>
        <w:t>8. 投标文件编制</w:t>
      </w:r>
    </w:p>
    <w:p>
      <w:pPr>
        <w:numPr>
          <w:ins w:id="70" w:author="Sky123.Org" w:date="2017-02-23T11:12: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szCs w:val="28"/>
        </w:rPr>
        <w:t>8.1供应商对</w:t>
      </w:r>
      <w:r>
        <w:rPr>
          <w:rFonts w:hint="eastAsia" w:ascii="仿宋" w:hAnsi="仿宋" w:eastAsia="仿宋" w:cs="Times New Roman"/>
          <w:color w:val="auto"/>
          <w:w w:val="80"/>
          <w:sz w:val="28"/>
          <w:szCs w:val="28"/>
          <w:lang w:val="en-US" w:eastAsia="zh-CN"/>
        </w:rPr>
        <w:t>遴选</w:t>
      </w:r>
      <w:r>
        <w:rPr>
          <w:rFonts w:hint="eastAsia" w:ascii="仿宋" w:hAnsi="仿宋" w:eastAsia="仿宋"/>
          <w:color w:val="auto"/>
          <w:w w:val="80"/>
          <w:sz w:val="28"/>
          <w:szCs w:val="28"/>
        </w:rPr>
        <w:t>文件中多个分包进行投标的，其投标文件的编制应当按每个分包的要求分别装订和封装。供应商应当对投标文件进行装订，对未经装订的投标文件可能发生的文件散落或缺损，由此产生的后果由供应商承担。</w:t>
      </w:r>
    </w:p>
    <w:p>
      <w:pPr>
        <w:numPr>
          <w:ins w:id="71" w:author="Sky123.Org" w:date="2017-02-23T11:12: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szCs w:val="28"/>
        </w:rPr>
        <w:t>8.2供应商应当完整、真实、准确的填写</w:t>
      </w:r>
      <w:r>
        <w:rPr>
          <w:rFonts w:hint="eastAsia" w:ascii="仿宋" w:hAnsi="仿宋" w:eastAsia="仿宋" w:cs="Times New Roman"/>
          <w:color w:val="auto"/>
          <w:w w:val="80"/>
          <w:sz w:val="28"/>
          <w:szCs w:val="28"/>
          <w:lang w:val="en-US" w:eastAsia="zh-CN"/>
        </w:rPr>
        <w:t>遴选</w:t>
      </w:r>
      <w:r>
        <w:rPr>
          <w:rFonts w:hint="eastAsia" w:ascii="仿宋" w:hAnsi="仿宋" w:eastAsia="仿宋"/>
          <w:color w:val="auto"/>
          <w:w w:val="80"/>
          <w:sz w:val="28"/>
          <w:szCs w:val="28"/>
        </w:rPr>
        <w:t>文件中规定的所有内容。</w:t>
      </w:r>
    </w:p>
    <w:p>
      <w:pPr>
        <w:numPr>
          <w:ins w:id="72" w:author="Sky123.Org" w:date="2017-02-23T11:12: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szCs w:val="28"/>
        </w:rPr>
        <w:t>8.3供应商必须对投标文件所提供的全部资料的真实性承担法律责任，并无条件接受采购人或者代理机构及监督管理部门等对其中任何资料进行核实的要求。供应商必须对投标文件所提供的全部资料的真实性承担法律责任。</w:t>
      </w:r>
    </w:p>
    <w:p>
      <w:pPr>
        <w:numPr>
          <w:ins w:id="73" w:author="Sky123.Org" w:date="2017-02-23T11:12: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szCs w:val="28"/>
        </w:rPr>
        <w:t>8.4如果因为供应商投标文件填报的内容不详，或没有提供</w:t>
      </w:r>
      <w:r>
        <w:rPr>
          <w:rFonts w:hint="eastAsia" w:ascii="仿宋" w:hAnsi="仿宋" w:eastAsia="仿宋" w:cs="Times New Roman"/>
          <w:color w:val="auto"/>
          <w:w w:val="80"/>
          <w:sz w:val="28"/>
          <w:szCs w:val="28"/>
          <w:lang w:val="en-US" w:eastAsia="zh-CN"/>
        </w:rPr>
        <w:t>遴选</w:t>
      </w:r>
      <w:r>
        <w:rPr>
          <w:rFonts w:hint="eastAsia" w:ascii="仿宋" w:hAnsi="仿宋" w:eastAsia="仿宋"/>
          <w:color w:val="auto"/>
          <w:w w:val="80"/>
          <w:sz w:val="28"/>
          <w:szCs w:val="28"/>
        </w:rPr>
        <w:t>文件中所要求的全部资料及数据，由此造成的后果，其责任由供应商承担。</w:t>
      </w:r>
    </w:p>
    <w:p>
      <w:pPr>
        <w:numPr>
          <w:ins w:id="74" w:author="Sky123.Org" w:date="2017-02-23T11:12: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szCs w:val="28"/>
        </w:rPr>
        <w:t>9. 备选方案</w:t>
      </w:r>
    </w:p>
    <w:p>
      <w:pPr>
        <w:numPr>
          <w:ins w:id="75" w:author="Sky123.Org" w:date="2017-02-23T11:12: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szCs w:val="28"/>
        </w:rPr>
        <w:t>9.1只允许供应商有一个投标方案，否则，评标委员会将对其投标文件作无效投标处理（</w:t>
      </w:r>
      <w:r>
        <w:rPr>
          <w:rFonts w:hint="eastAsia" w:ascii="仿宋" w:hAnsi="仿宋" w:eastAsia="仿宋"/>
          <w:color w:val="auto"/>
          <w:w w:val="80"/>
          <w:sz w:val="28"/>
          <w:szCs w:val="28"/>
          <w:lang w:eastAsia="zh-CN"/>
        </w:rPr>
        <w:t>遴选文件</w:t>
      </w:r>
      <w:r>
        <w:rPr>
          <w:rFonts w:hint="eastAsia" w:ascii="仿宋" w:hAnsi="仿宋" w:eastAsia="仿宋"/>
          <w:color w:val="auto"/>
          <w:w w:val="80"/>
          <w:sz w:val="28"/>
          <w:szCs w:val="28"/>
        </w:rPr>
        <w:t>允许有备选方案的除外）。</w:t>
      </w:r>
    </w:p>
    <w:p>
      <w:pPr>
        <w:numPr>
          <w:ins w:id="76" w:author="Sky123.Org" w:date="2017-02-23T11:12: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szCs w:val="28"/>
        </w:rPr>
        <w:t>10. 供应商资格证明文件</w:t>
      </w:r>
    </w:p>
    <w:p>
      <w:pPr>
        <w:numPr>
          <w:ins w:id="77" w:author="Sky123.Org" w:date="2017-02-23T11:12: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szCs w:val="28"/>
        </w:rPr>
        <w:t>10.1供应商应当按</w:t>
      </w:r>
      <w:r>
        <w:rPr>
          <w:rFonts w:hint="eastAsia" w:ascii="仿宋" w:hAnsi="仿宋" w:eastAsia="仿宋" w:cs="Times New Roman"/>
          <w:color w:val="auto"/>
          <w:w w:val="80"/>
          <w:sz w:val="28"/>
          <w:szCs w:val="28"/>
          <w:lang w:val="en-US" w:eastAsia="zh-CN"/>
        </w:rPr>
        <w:t>遴选</w:t>
      </w:r>
      <w:r>
        <w:rPr>
          <w:rFonts w:hint="eastAsia" w:ascii="仿宋" w:hAnsi="仿宋" w:eastAsia="仿宋"/>
          <w:color w:val="auto"/>
          <w:w w:val="80"/>
          <w:sz w:val="28"/>
          <w:szCs w:val="28"/>
        </w:rPr>
        <w:t>文件的要求，提交证明其有资格参加投标和中标后有履行合同能力的文件，并作为其投标文件的组成部分。</w:t>
      </w:r>
    </w:p>
    <w:p>
      <w:pPr>
        <w:numPr>
          <w:ins w:id="78" w:author="Sky123.Org" w:date="2017-02-23T11:12: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szCs w:val="28"/>
        </w:rPr>
        <w:t>10.2资格证明文件必须真实有效，复印件必须加盖供应商公章。</w:t>
      </w:r>
    </w:p>
    <w:p>
      <w:pPr>
        <w:numPr>
          <w:ins w:id="79" w:author="Sky123.Org" w:date="2017-02-23T11:12: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szCs w:val="28"/>
        </w:rPr>
        <w:t>10.3 证明投标标的的合格性和符合</w:t>
      </w:r>
      <w:r>
        <w:rPr>
          <w:rFonts w:hint="eastAsia" w:ascii="仿宋" w:hAnsi="仿宋" w:eastAsia="仿宋" w:cs="Times New Roman"/>
          <w:color w:val="auto"/>
          <w:w w:val="80"/>
          <w:sz w:val="28"/>
          <w:szCs w:val="28"/>
          <w:lang w:val="en-US" w:eastAsia="zh-CN"/>
        </w:rPr>
        <w:t>遴选</w:t>
      </w:r>
      <w:r>
        <w:rPr>
          <w:rFonts w:hint="eastAsia" w:ascii="仿宋" w:hAnsi="仿宋" w:eastAsia="仿宋"/>
          <w:color w:val="auto"/>
          <w:w w:val="80"/>
          <w:sz w:val="28"/>
          <w:szCs w:val="28"/>
        </w:rPr>
        <w:t>文件规定的文件。</w:t>
      </w:r>
    </w:p>
    <w:p>
      <w:pPr>
        <w:pStyle w:val="130"/>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szCs w:val="28"/>
        </w:rPr>
        <w:t>11. 投标文件提交时间</w:t>
      </w:r>
    </w:p>
    <w:p>
      <w:pPr>
        <w:numPr>
          <w:ins w:id="80" w:author="Sky123.Org" w:date="2017-02-23T11:12: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szCs w:val="28"/>
        </w:rPr>
        <w:t>1</w:t>
      </w:r>
      <w:r>
        <w:rPr>
          <w:rFonts w:hint="eastAsia" w:ascii="仿宋" w:hAnsi="仿宋" w:eastAsia="仿宋"/>
          <w:color w:val="auto"/>
          <w:w w:val="80"/>
          <w:sz w:val="28"/>
          <w:szCs w:val="28"/>
          <w:lang w:val="en-US" w:eastAsia="zh-CN"/>
        </w:rPr>
        <w:t>1</w:t>
      </w:r>
      <w:r>
        <w:rPr>
          <w:rFonts w:hint="eastAsia" w:ascii="仿宋" w:hAnsi="仿宋" w:eastAsia="仿宋"/>
          <w:color w:val="auto"/>
          <w:w w:val="80"/>
          <w:sz w:val="28"/>
          <w:szCs w:val="28"/>
        </w:rPr>
        <w:t>.1 投标文件提交时间为投标截止时间之前30分钟内，供应商应当现场提交投标文件。</w:t>
      </w:r>
    </w:p>
    <w:p>
      <w:pPr>
        <w:numPr>
          <w:ins w:id="81" w:author="Sky123.Org" w:date="2017-02-23T11:12: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szCs w:val="28"/>
        </w:rPr>
        <w:t>1</w:t>
      </w:r>
      <w:r>
        <w:rPr>
          <w:rFonts w:hint="eastAsia" w:ascii="仿宋" w:hAnsi="仿宋" w:eastAsia="仿宋"/>
          <w:color w:val="auto"/>
          <w:w w:val="80"/>
          <w:sz w:val="28"/>
          <w:szCs w:val="28"/>
          <w:lang w:val="en-US" w:eastAsia="zh-CN"/>
        </w:rPr>
        <w:t>2</w:t>
      </w:r>
      <w:r>
        <w:rPr>
          <w:rFonts w:hint="eastAsia" w:ascii="仿宋" w:hAnsi="仿宋" w:eastAsia="仿宋"/>
          <w:color w:val="auto"/>
          <w:w w:val="80"/>
          <w:sz w:val="28"/>
          <w:szCs w:val="28"/>
        </w:rPr>
        <w:t>. 投标文件的数量和签署</w:t>
      </w:r>
    </w:p>
    <w:p>
      <w:pPr>
        <w:numPr>
          <w:ins w:id="82" w:author="Sky123.Org" w:date="2017-02-23T11:12: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szCs w:val="28"/>
        </w:rPr>
        <w:t>1</w:t>
      </w:r>
      <w:r>
        <w:rPr>
          <w:rFonts w:hint="eastAsia" w:ascii="仿宋" w:hAnsi="仿宋" w:eastAsia="仿宋"/>
          <w:color w:val="auto"/>
          <w:w w:val="80"/>
          <w:sz w:val="28"/>
          <w:szCs w:val="28"/>
          <w:lang w:val="en-US" w:eastAsia="zh-CN"/>
        </w:rPr>
        <w:t>2</w:t>
      </w:r>
      <w:r>
        <w:rPr>
          <w:rFonts w:hint="eastAsia" w:ascii="仿宋" w:hAnsi="仿宋" w:eastAsia="仿宋"/>
          <w:color w:val="auto"/>
          <w:w w:val="80"/>
          <w:sz w:val="28"/>
          <w:szCs w:val="28"/>
        </w:rPr>
        <w:t>.1 供应商应当编制投标文件一式五份，其中正本一份和副本四份（投标文件的副本可采用正本的复印件）。若副本与正本不符，以正本为准。</w:t>
      </w:r>
    </w:p>
    <w:p>
      <w:pPr>
        <w:numPr>
          <w:ins w:id="83" w:author="Sky123.Org" w:date="2017-02-23T11:12: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szCs w:val="28"/>
        </w:rPr>
        <w:t>1</w:t>
      </w:r>
      <w:r>
        <w:rPr>
          <w:rFonts w:hint="eastAsia" w:ascii="仿宋" w:hAnsi="仿宋" w:eastAsia="仿宋"/>
          <w:color w:val="auto"/>
          <w:w w:val="80"/>
          <w:sz w:val="28"/>
          <w:szCs w:val="28"/>
          <w:lang w:val="en-US" w:eastAsia="zh-CN"/>
        </w:rPr>
        <w:t>2</w:t>
      </w:r>
      <w:r>
        <w:rPr>
          <w:rFonts w:hint="eastAsia" w:ascii="仿宋" w:hAnsi="仿宋" w:eastAsia="仿宋"/>
          <w:color w:val="auto"/>
          <w:w w:val="80"/>
          <w:sz w:val="28"/>
          <w:szCs w:val="28"/>
        </w:rPr>
        <w:t>.2 投标文件的正本需打印或用不褪色墨水书写，并由法定代表人或经其正式授权的代表签署。授权代表须出具书面授权证明，其《法定代表人授权书》应当附在投标文件中。</w:t>
      </w:r>
    </w:p>
    <w:p>
      <w:pPr>
        <w:numPr>
          <w:ins w:id="84" w:author="Sky123.Org" w:date="2017-02-23T11:12: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szCs w:val="28"/>
        </w:rPr>
        <w:t>1</w:t>
      </w:r>
      <w:r>
        <w:rPr>
          <w:rFonts w:hint="eastAsia" w:ascii="仿宋" w:hAnsi="仿宋" w:eastAsia="仿宋"/>
          <w:color w:val="auto"/>
          <w:w w:val="80"/>
          <w:sz w:val="28"/>
          <w:szCs w:val="28"/>
          <w:lang w:val="en-US" w:eastAsia="zh-CN"/>
        </w:rPr>
        <w:t>2</w:t>
      </w:r>
      <w:r>
        <w:rPr>
          <w:rFonts w:hint="eastAsia" w:ascii="仿宋" w:hAnsi="仿宋" w:eastAsia="仿宋"/>
          <w:color w:val="auto"/>
          <w:w w:val="80"/>
          <w:sz w:val="28"/>
          <w:szCs w:val="28"/>
        </w:rPr>
        <w:t>.3 投标文件中的任何重要的插字、涂改和增删，必须由法定代表人或经其正式授权的代表在旁边签署才有效。</w:t>
      </w:r>
    </w:p>
    <w:p>
      <w:pPr>
        <w:numPr>
          <w:ins w:id="85" w:author="Sky123.Org" w:date="2017-02-23T11:12:00Z"/>
        </w:numPr>
        <w:snapToGrid w:val="0"/>
        <w:ind w:firstLine="450" w:firstLineChars="200"/>
        <w:rPr>
          <w:rFonts w:hint="eastAsia" w:ascii="仿宋" w:hAnsi="仿宋" w:eastAsia="仿宋"/>
          <w:b/>
          <w:color w:val="auto"/>
          <w:w w:val="80"/>
          <w:sz w:val="28"/>
          <w:szCs w:val="28"/>
        </w:rPr>
      </w:pPr>
      <w:r>
        <w:rPr>
          <w:rFonts w:hint="eastAsia" w:ascii="仿宋" w:hAnsi="仿宋" w:eastAsia="仿宋"/>
          <w:b/>
          <w:color w:val="auto"/>
          <w:w w:val="80"/>
          <w:sz w:val="28"/>
          <w:szCs w:val="28"/>
        </w:rPr>
        <w:t>四、投标文件的提交</w:t>
      </w:r>
    </w:p>
    <w:p>
      <w:pPr>
        <w:numPr>
          <w:ins w:id="86" w:author="Sky123.Org" w:date="2017-02-23T11:12: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szCs w:val="28"/>
        </w:rPr>
        <w:t>1</w:t>
      </w:r>
      <w:r>
        <w:rPr>
          <w:rFonts w:hint="eastAsia" w:ascii="仿宋" w:hAnsi="仿宋" w:eastAsia="仿宋"/>
          <w:color w:val="auto"/>
          <w:w w:val="80"/>
          <w:sz w:val="28"/>
          <w:szCs w:val="28"/>
          <w:lang w:val="en-US" w:eastAsia="zh-CN"/>
        </w:rPr>
        <w:t>3</w:t>
      </w:r>
      <w:r>
        <w:rPr>
          <w:rFonts w:hint="eastAsia" w:ascii="仿宋" w:hAnsi="仿宋" w:eastAsia="仿宋"/>
          <w:color w:val="auto"/>
          <w:w w:val="80"/>
          <w:sz w:val="28"/>
          <w:szCs w:val="28"/>
        </w:rPr>
        <w:t>. 投标文件的密封和标记</w:t>
      </w:r>
    </w:p>
    <w:p>
      <w:pPr>
        <w:numPr>
          <w:ins w:id="87" w:author="Sky123.Org" w:date="2017-02-23T11:12: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szCs w:val="28"/>
        </w:rPr>
        <w:t>1</w:t>
      </w:r>
      <w:r>
        <w:rPr>
          <w:rFonts w:hint="eastAsia" w:ascii="仿宋" w:hAnsi="仿宋" w:eastAsia="仿宋"/>
          <w:color w:val="auto"/>
          <w:w w:val="80"/>
          <w:sz w:val="28"/>
          <w:szCs w:val="28"/>
          <w:lang w:val="en-US" w:eastAsia="zh-CN"/>
        </w:rPr>
        <w:t>3</w:t>
      </w:r>
      <w:r>
        <w:rPr>
          <w:rFonts w:hint="eastAsia" w:ascii="仿宋" w:hAnsi="仿宋" w:eastAsia="仿宋"/>
          <w:color w:val="auto"/>
          <w:w w:val="80"/>
          <w:sz w:val="28"/>
          <w:szCs w:val="28"/>
        </w:rPr>
        <w:t>.1 供应商将投标文件正本和副本密封包装，每套投标文件清楚地标明“正本”、“副本”，外包装上注明项目</w:t>
      </w:r>
      <w:r>
        <w:rPr>
          <w:rFonts w:hint="eastAsia" w:ascii="仿宋" w:hAnsi="仿宋" w:eastAsia="仿宋"/>
          <w:color w:val="auto"/>
          <w:w w:val="80"/>
          <w:sz w:val="28"/>
          <w:szCs w:val="28"/>
          <w:lang w:val="en-US" w:eastAsia="zh-CN"/>
        </w:rPr>
        <w:t>名称</w:t>
      </w:r>
      <w:r>
        <w:rPr>
          <w:rFonts w:hint="eastAsia" w:ascii="仿宋" w:hAnsi="仿宋" w:eastAsia="仿宋"/>
          <w:color w:val="auto"/>
          <w:w w:val="80"/>
          <w:sz w:val="28"/>
          <w:szCs w:val="28"/>
        </w:rPr>
        <w:t>、项目编号和“在（</w:t>
      </w:r>
      <w:r>
        <w:rPr>
          <w:rFonts w:hint="eastAsia" w:ascii="仿宋" w:hAnsi="仿宋" w:eastAsia="仿宋"/>
          <w:color w:val="auto"/>
          <w:w w:val="80"/>
          <w:sz w:val="28"/>
          <w:szCs w:val="28"/>
          <w:lang w:eastAsia="zh-CN"/>
        </w:rPr>
        <w:t>遴选文件</w:t>
      </w:r>
      <w:r>
        <w:rPr>
          <w:rFonts w:hint="eastAsia" w:ascii="仿宋" w:hAnsi="仿宋" w:eastAsia="仿宋"/>
          <w:color w:val="auto"/>
          <w:w w:val="80"/>
          <w:sz w:val="28"/>
          <w:szCs w:val="28"/>
        </w:rPr>
        <w:t>中规定的开标日期和时间）之前不得启封”的字样，封口处加盖供应商公章。</w:t>
      </w:r>
    </w:p>
    <w:p>
      <w:pPr>
        <w:numPr>
          <w:ins w:id="88" w:author="Sky123.Org" w:date="2017-02-23T11:12: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szCs w:val="28"/>
        </w:rPr>
        <w:t>1</w:t>
      </w:r>
      <w:r>
        <w:rPr>
          <w:rFonts w:hint="eastAsia" w:ascii="仿宋" w:hAnsi="仿宋" w:eastAsia="仿宋"/>
          <w:color w:val="auto"/>
          <w:w w:val="80"/>
          <w:sz w:val="28"/>
          <w:szCs w:val="28"/>
          <w:lang w:val="en-US" w:eastAsia="zh-CN"/>
        </w:rPr>
        <w:t>3</w:t>
      </w:r>
      <w:r>
        <w:rPr>
          <w:rFonts w:hint="eastAsia" w:ascii="仿宋" w:hAnsi="仿宋" w:eastAsia="仿宋"/>
          <w:color w:val="auto"/>
          <w:w w:val="80"/>
          <w:sz w:val="28"/>
          <w:szCs w:val="28"/>
        </w:rPr>
        <w:t>.2投标文件必须符合以下密封要求：在不对包装进行破坏的情况下，投标文件无法从包装内掉出或被取出，且他人无法看到投标文件的内文内容。</w:t>
      </w:r>
    </w:p>
    <w:p>
      <w:pPr>
        <w:numPr>
          <w:ins w:id="89" w:author="Sky123.Org" w:date="2017-02-23T11:12: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szCs w:val="28"/>
        </w:rPr>
        <w:t>1</w:t>
      </w:r>
      <w:r>
        <w:rPr>
          <w:rFonts w:hint="eastAsia" w:ascii="仿宋" w:hAnsi="仿宋" w:eastAsia="仿宋"/>
          <w:color w:val="auto"/>
          <w:w w:val="80"/>
          <w:sz w:val="28"/>
          <w:szCs w:val="28"/>
          <w:lang w:val="en-US" w:eastAsia="zh-CN"/>
        </w:rPr>
        <w:t>4</w:t>
      </w:r>
      <w:r>
        <w:rPr>
          <w:rFonts w:hint="eastAsia" w:ascii="仿宋" w:hAnsi="仿宋" w:eastAsia="仿宋"/>
          <w:color w:val="auto"/>
          <w:w w:val="80"/>
          <w:sz w:val="28"/>
          <w:szCs w:val="28"/>
        </w:rPr>
        <w:t>. 投标文件的修改和撤回</w:t>
      </w:r>
    </w:p>
    <w:p>
      <w:pPr>
        <w:numPr>
          <w:ins w:id="90" w:author="Sky123.Org" w:date="2017-02-23T11:12: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szCs w:val="28"/>
        </w:rPr>
        <w:t>1</w:t>
      </w:r>
      <w:r>
        <w:rPr>
          <w:rFonts w:hint="eastAsia" w:ascii="仿宋" w:hAnsi="仿宋" w:eastAsia="仿宋"/>
          <w:color w:val="auto"/>
          <w:w w:val="80"/>
          <w:sz w:val="28"/>
          <w:szCs w:val="28"/>
          <w:lang w:val="en-US" w:eastAsia="zh-CN"/>
        </w:rPr>
        <w:t>4</w:t>
      </w:r>
      <w:r>
        <w:rPr>
          <w:rFonts w:hint="eastAsia" w:ascii="仿宋" w:hAnsi="仿宋" w:eastAsia="仿宋"/>
          <w:color w:val="auto"/>
          <w:w w:val="80"/>
          <w:sz w:val="28"/>
          <w:szCs w:val="28"/>
        </w:rPr>
        <w:t>.1供应商在投标截止时间前，可以对所提交的投标文件进行补充、修改或者撤回，并书面通知代理机构。补充、修改的内容应当按</w:t>
      </w:r>
      <w:r>
        <w:rPr>
          <w:rFonts w:hint="eastAsia" w:ascii="仿宋" w:hAnsi="仿宋" w:eastAsia="仿宋"/>
          <w:color w:val="auto"/>
          <w:w w:val="80"/>
          <w:sz w:val="28"/>
          <w:szCs w:val="28"/>
          <w:lang w:eastAsia="zh-CN"/>
        </w:rPr>
        <w:t>遴选文件</w:t>
      </w:r>
      <w:r>
        <w:rPr>
          <w:rFonts w:hint="eastAsia" w:ascii="仿宋" w:hAnsi="仿宋" w:eastAsia="仿宋"/>
          <w:color w:val="auto"/>
          <w:w w:val="80"/>
          <w:sz w:val="28"/>
          <w:szCs w:val="28"/>
        </w:rPr>
        <w:t>要求签署、盖章，并作为投标文件的组成部分。在投标截止时间之后，供应商不得对其投标文件做任何修改和补充。</w:t>
      </w:r>
    </w:p>
    <w:p>
      <w:pPr>
        <w:numPr>
          <w:ins w:id="91" w:author="Sky123.Org" w:date="2017-02-23T11:12: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szCs w:val="28"/>
        </w:rPr>
        <w:t>1</w:t>
      </w:r>
      <w:r>
        <w:rPr>
          <w:rFonts w:hint="eastAsia" w:ascii="仿宋" w:hAnsi="仿宋" w:eastAsia="仿宋"/>
          <w:color w:val="auto"/>
          <w:w w:val="80"/>
          <w:sz w:val="28"/>
          <w:szCs w:val="28"/>
          <w:lang w:val="en-US" w:eastAsia="zh-CN"/>
        </w:rPr>
        <w:t>4</w:t>
      </w:r>
      <w:r>
        <w:rPr>
          <w:rFonts w:hint="eastAsia" w:ascii="仿宋" w:hAnsi="仿宋" w:eastAsia="仿宋"/>
          <w:color w:val="auto"/>
          <w:w w:val="80"/>
          <w:sz w:val="28"/>
          <w:szCs w:val="28"/>
        </w:rPr>
        <w:t>.2 供应商在提交投标文件后，可以撤回其投标，但供应商必须在规定的投标截止时间前以书面形式告知代理机构。</w:t>
      </w:r>
    </w:p>
    <w:p>
      <w:pPr>
        <w:numPr>
          <w:ins w:id="92" w:author="Sky123.Org" w:date="2017-02-23T11:12: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szCs w:val="28"/>
        </w:rPr>
        <w:t>1</w:t>
      </w:r>
      <w:r>
        <w:rPr>
          <w:rFonts w:hint="eastAsia" w:ascii="仿宋" w:hAnsi="仿宋" w:eastAsia="仿宋"/>
          <w:color w:val="auto"/>
          <w:w w:val="80"/>
          <w:sz w:val="28"/>
          <w:szCs w:val="28"/>
          <w:lang w:val="en-US" w:eastAsia="zh-CN"/>
        </w:rPr>
        <w:t>4</w:t>
      </w:r>
      <w:r>
        <w:rPr>
          <w:rFonts w:hint="eastAsia" w:ascii="仿宋" w:hAnsi="仿宋" w:eastAsia="仿宋"/>
          <w:color w:val="auto"/>
          <w:w w:val="80"/>
          <w:sz w:val="28"/>
          <w:szCs w:val="28"/>
        </w:rPr>
        <w:t>.3 供应商所提交的投标文件在评标结束后，无论中标与否都不退还。</w:t>
      </w:r>
    </w:p>
    <w:p>
      <w:pPr>
        <w:numPr>
          <w:ins w:id="93" w:author="Sky123.Org" w:date="2017-02-23T11:12:00Z"/>
        </w:numPr>
        <w:snapToGrid w:val="0"/>
        <w:ind w:firstLine="448" w:firstLineChars="200"/>
        <w:rPr>
          <w:rFonts w:hint="eastAsia" w:ascii="仿宋" w:hAnsi="仿宋" w:eastAsia="仿宋"/>
          <w:color w:val="auto"/>
          <w:w w:val="80"/>
          <w:sz w:val="28"/>
          <w:szCs w:val="28"/>
        </w:rPr>
      </w:pPr>
      <w:r>
        <w:rPr>
          <w:rFonts w:ascii="仿宋" w:hAnsi="仿宋" w:eastAsia="仿宋"/>
          <w:color w:val="auto"/>
          <w:w w:val="80"/>
          <w:sz w:val="28"/>
          <w:szCs w:val="28"/>
        </w:rPr>
        <w:t>1</w:t>
      </w:r>
      <w:r>
        <w:rPr>
          <w:rFonts w:hint="eastAsia" w:ascii="仿宋" w:hAnsi="仿宋" w:eastAsia="仿宋"/>
          <w:color w:val="auto"/>
          <w:w w:val="80"/>
          <w:sz w:val="28"/>
          <w:szCs w:val="28"/>
          <w:lang w:val="en-US" w:eastAsia="zh-CN"/>
        </w:rPr>
        <w:t>5</w:t>
      </w:r>
      <w:r>
        <w:rPr>
          <w:rFonts w:ascii="仿宋" w:hAnsi="仿宋" w:eastAsia="仿宋"/>
          <w:color w:val="auto"/>
          <w:w w:val="80"/>
          <w:sz w:val="28"/>
          <w:szCs w:val="28"/>
        </w:rPr>
        <w:t>.</w:t>
      </w:r>
      <w:r>
        <w:rPr>
          <w:rFonts w:hint="eastAsia" w:ascii="仿宋" w:hAnsi="仿宋" w:eastAsia="仿宋"/>
          <w:color w:val="auto"/>
          <w:w w:val="80"/>
          <w:sz w:val="28"/>
          <w:szCs w:val="28"/>
        </w:rPr>
        <w:t>投标文件的拒收</w:t>
      </w:r>
    </w:p>
    <w:p>
      <w:pPr>
        <w:numPr>
          <w:ins w:id="94" w:author="Sky123.Org" w:date="2017-02-23T11:12:00Z"/>
        </w:numPr>
        <w:snapToGrid w:val="0"/>
        <w:ind w:firstLine="448" w:firstLineChars="200"/>
        <w:rPr>
          <w:rFonts w:hint="eastAsia" w:ascii="仿宋" w:hAnsi="仿宋" w:eastAsia="仿宋"/>
          <w:color w:val="auto"/>
          <w:w w:val="80"/>
          <w:sz w:val="28"/>
          <w:szCs w:val="28"/>
        </w:rPr>
      </w:pPr>
      <w:r>
        <w:rPr>
          <w:rFonts w:ascii="仿宋" w:hAnsi="仿宋" w:eastAsia="仿宋"/>
          <w:color w:val="auto"/>
          <w:w w:val="80"/>
          <w:sz w:val="28"/>
          <w:szCs w:val="28"/>
        </w:rPr>
        <w:t>1</w:t>
      </w:r>
      <w:r>
        <w:rPr>
          <w:rFonts w:hint="eastAsia" w:ascii="仿宋" w:hAnsi="仿宋" w:eastAsia="仿宋"/>
          <w:color w:val="auto"/>
          <w:w w:val="80"/>
          <w:sz w:val="28"/>
          <w:szCs w:val="28"/>
          <w:lang w:val="en-US" w:eastAsia="zh-CN"/>
        </w:rPr>
        <w:t>5</w:t>
      </w:r>
      <w:r>
        <w:rPr>
          <w:rFonts w:ascii="仿宋" w:hAnsi="仿宋" w:eastAsia="仿宋"/>
          <w:color w:val="auto"/>
          <w:w w:val="80"/>
          <w:sz w:val="28"/>
          <w:szCs w:val="28"/>
        </w:rPr>
        <w:t>.</w:t>
      </w:r>
      <w:r>
        <w:rPr>
          <w:rFonts w:hint="eastAsia" w:ascii="仿宋" w:hAnsi="仿宋" w:eastAsia="仿宋"/>
          <w:color w:val="auto"/>
          <w:w w:val="80"/>
          <w:sz w:val="28"/>
          <w:szCs w:val="28"/>
        </w:rPr>
        <w:t>1</w:t>
      </w:r>
      <w:r>
        <w:rPr>
          <w:rFonts w:ascii="仿宋" w:hAnsi="仿宋" w:eastAsia="仿宋"/>
          <w:color w:val="auto"/>
          <w:w w:val="80"/>
          <w:sz w:val="28"/>
          <w:szCs w:val="28"/>
        </w:rPr>
        <w:t>逾期送达或者未按照</w:t>
      </w:r>
      <w:r>
        <w:rPr>
          <w:rFonts w:hint="eastAsia" w:ascii="仿宋" w:hAnsi="仿宋" w:eastAsia="仿宋" w:cs="Times New Roman"/>
          <w:color w:val="auto"/>
          <w:w w:val="80"/>
          <w:sz w:val="28"/>
          <w:szCs w:val="28"/>
          <w:lang w:val="en-US" w:eastAsia="zh-CN"/>
        </w:rPr>
        <w:t>遴选</w:t>
      </w:r>
      <w:r>
        <w:rPr>
          <w:rFonts w:ascii="仿宋" w:hAnsi="仿宋" w:eastAsia="仿宋"/>
          <w:color w:val="auto"/>
          <w:w w:val="80"/>
          <w:sz w:val="28"/>
          <w:szCs w:val="28"/>
        </w:rPr>
        <w:t>文件要求密封的投标文件</w:t>
      </w:r>
      <w:r>
        <w:rPr>
          <w:rFonts w:hint="eastAsia" w:ascii="仿宋" w:hAnsi="仿宋" w:eastAsia="仿宋"/>
          <w:color w:val="auto"/>
          <w:w w:val="80"/>
          <w:sz w:val="28"/>
          <w:szCs w:val="28"/>
        </w:rPr>
        <w:t>将被</w:t>
      </w:r>
      <w:r>
        <w:rPr>
          <w:rFonts w:ascii="仿宋" w:hAnsi="仿宋" w:eastAsia="仿宋"/>
          <w:color w:val="auto"/>
          <w:w w:val="80"/>
          <w:sz w:val="28"/>
          <w:szCs w:val="28"/>
        </w:rPr>
        <w:t>拒收。</w:t>
      </w:r>
    </w:p>
    <w:p>
      <w:pPr>
        <w:numPr>
          <w:ins w:id="95" w:author="Sky123.Org" w:date="2017-02-23T11:12:00Z"/>
        </w:numPr>
        <w:snapToGrid w:val="0"/>
        <w:ind w:firstLine="450" w:firstLineChars="200"/>
        <w:rPr>
          <w:rFonts w:hint="eastAsia" w:ascii="仿宋" w:hAnsi="仿宋" w:eastAsia="仿宋"/>
          <w:b/>
          <w:color w:val="auto"/>
          <w:w w:val="80"/>
          <w:sz w:val="28"/>
          <w:szCs w:val="28"/>
        </w:rPr>
      </w:pPr>
      <w:r>
        <w:rPr>
          <w:rFonts w:hint="eastAsia" w:ascii="仿宋" w:hAnsi="仿宋" w:eastAsia="仿宋"/>
          <w:b/>
          <w:color w:val="auto"/>
          <w:w w:val="80"/>
          <w:sz w:val="28"/>
          <w:szCs w:val="28"/>
        </w:rPr>
        <w:t>五、开标、资格审查、评标、定标（详见</w:t>
      </w:r>
      <w:r>
        <w:rPr>
          <w:rFonts w:hint="eastAsia" w:ascii="仿宋" w:hAnsi="仿宋" w:eastAsia="仿宋"/>
          <w:b/>
          <w:color w:val="auto"/>
          <w:w w:val="80"/>
          <w:sz w:val="28"/>
          <w:szCs w:val="28"/>
          <w:lang w:val="en-US" w:eastAsia="zh-CN"/>
        </w:rPr>
        <w:t>遴选</w:t>
      </w:r>
      <w:r>
        <w:rPr>
          <w:rFonts w:hint="eastAsia" w:ascii="仿宋" w:hAnsi="仿宋" w:eastAsia="仿宋"/>
          <w:b/>
          <w:color w:val="auto"/>
          <w:w w:val="80"/>
          <w:sz w:val="28"/>
          <w:szCs w:val="28"/>
        </w:rPr>
        <w:t>文件第四部分）</w:t>
      </w:r>
      <w:r>
        <w:rPr>
          <w:rFonts w:hint="eastAsia" w:ascii="仿宋" w:hAnsi="仿宋" w:eastAsia="仿宋"/>
          <w:color w:val="auto"/>
          <w:w w:val="80"/>
          <w:sz w:val="28"/>
          <w:szCs w:val="28"/>
        </w:rPr>
        <w:t xml:space="preserve"> </w:t>
      </w:r>
    </w:p>
    <w:p>
      <w:pPr>
        <w:numPr>
          <w:ins w:id="96" w:author="Sky123.Org" w:date="2017-02-23T11:12:00Z"/>
        </w:numPr>
        <w:snapToGrid w:val="0"/>
        <w:ind w:firstLine="450" w:firstLineChars="200"/>
        <w:rPr>
          <w:rFonts w:hint="eastAsia" w:ascii="仿宋" w:hAnsi="仿宋" w:eastAsia="仿宋"/>
          <w:b/>
          <w:color w:val="auto"/>
          <w:w w:val="80"/>
          <w:sz w:val="28"/>
          <w:szCs w:val="28"/>
        </w:rPr>
      </w:pPr>
      <w:r>
        <w:rPr>
          <w:rFonts w:hint="eastAsia" w:ascii="仿宋" w:hAnsi="仿宋" w:eastAsia="仿宋"/>
          <w:b/>
          <w:color w:val="auto"/>
          <w:w w:val="80"/>
          <w:sz w:val="28"/>
          <w:szCs w:val="28"/>
        </w:rPr>
        <w:t>六、 合同的订立和履行</w:t>
      </w:r>
    </w:p>
    <w:p>
      <w:pPr>
        <w:numPr>
          <w:ins w:id="97" w:author="Sky123.Org" w:date="2017-02-23T11:12: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szCs w:val="28"/>
        </w:rPr>
        <w:t>1</w:t>
      </w:r>
      <w:r>
        <w:rPr>
          <w:rFonts w:hint="eastAsia" w:ascii="仿宋" w:hAnsi="仿宋" w:eastAsia="仿宋"/>
          <w:color w:val="auto"/>
          <w:w w:val="80"/>
          <w:sz w:val="28"/>
          <w:szCs w:val="28"/>
          <w:lang w:val="en-US" w:eastAsia="zh-CN"/>
        </w:rPr>
        <w:t>6</w:t>
      </w:r>
      <w:r>
        <w:rPr>
          <w:rFonts w:hint="eastAsia" w:ascii="仿宋" w:hAnsi="仿宋" w:eastAsia="仿宋"/>
          <w:color w:val="auto"/>
          <w:w w:val="80"/>
          <w:sz w:val="28"/>
          <w:szCs w:val="28"/>
        </w:rPr>
        <w:t>. 合同的订立</w:t>
      </w:r>
    </w:p>
    <w:p>
      <w:pPr>
        <w:numPr>
          <w:ins w:id="98" w:author="Sky123.Org" w:date="2017-02-23T11:12: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szCs w:val="28"/>
        </w:rPr>
        <w:t>1</w:t>
      </w:r>
      <w:r>
        <w:rPr>
          <w:rFonts w:hint="eastAsia" w:ascii="仿宋" w:hAnsi="仿宋" w:eastAsia="仿宋"/>
          <w:color w:val="auto"/>
          <w:w w:val="80"/>
          <w:sz w:val="28"/>
          <w:szCs w:val="28"/>
          <w:lang w:val="en-US" w:eastAsia="zh-CN"/>
        </w:rPr>
        <w:t>6</w:t>
      </w:r>
      <w:r>
        <w:rPr>
          <w:rFonts w:hint="eastAsia" w:ascii="仿宋" w:hAnsi="仿宋" w:eastAsia="仿宋"/>
          <w:color w:val="auto"/>
          <w:w w:val="80"/>
          <w:sz w:val="28"/>
          <w:szCs w:val="28"/>
        </w:rPr>
        <w:t>.1  采购人与中标供应商自中标通知书发出之日起三十日内，按</w:t>
      </w:r>
      <w:r>
        <w:rPr>
          <w:rFonts w:hint="eastAsia" w:ascii="仿宋" w:hAnsi="仿宋" w:eastAsia="仿宋" w:cs="Times New Roman"/>
          <w:color w:val="auto"/>
          <w:w w:val="80"/>
          <w:sz w:val="28"/>
          <w:szCs w:val="28"/>
          <w:lang w:val="en-US" w:eastAsia="zh-CN"/>
        </w:rPr>
        <w:t>遴选</w:t>
      </w:r>
      <w:r>
        <w:rPr>
          <w:rFonts w:hint="eastAsia" w:ascii="仿宋" w:hAnsi="仿宋" w:eastAsia="仿宋"/>
          <w:color w:val="auto"/>
          <w:w w:val="80"/>
          <w:sz w:val="28"/>
          <w:szCs w:val="28"/>
        </w:rPr>
        <w:t>文件要求和中标供应商投标文件的承诺签订合同，但不得超出</w:t>
      </w:r>
      <w:r>
        <w:rPr>
          <w:rFonts w:hint="eastAsia" w:ascii="仿宋" w:hAnsi="仿宋" w:eastAsia="仿宋" w:cs="Times New Roman"/>
          <w:color w:val="auto"/>
          <w:w w:val="80"/>
          <w:sz w:val="28"/>
          <w:szCs w:val="28"/>
          <w:lang w:val="en-US" w:eastAsia="zh-CN"/>
        </w:rPr>
        <w:t>遴选</w:t>
      </w:r>
      <w:r>
        <w:rPr>
          <w:rFonts w:hint="eastAsia" w:ascii="仿宋" w:hAnsi="仿宋" w:eastAsia="仿宋"/>
          <w:color w:val="auto"/>
          <w:w w:val="80"/>
          <w:sz w:val="28"/>
          <w:szCs w:val="28"/>
        </w:rPr>
        <w:t>文件和中标供应商投标文件的范围、也不得再行订立背离合同实质性内容的其他协议。</w:t>
      </w:r>
    </w:p>
    <w:p>
      <w:pPr>
        <w:numPr>
          <w:ins w:id="99" w:author="Sky123.Org" w:date="2017-02-23T11:12: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szCs w:val="28"/>
        </w:rPr>
        <w:t>1</w:t>
      </w:r>
      <w:r>
        <w:rPr>
          <w:rFonts w:hint="eastAsia" w:ascii="仿宋" w:hAnsi="仿宋" w:eastAsia="仿宋"/>
          <w:color w:val="auto"/>
          <w:w w:val="80"/>
          <w:sz w:val="28"/>
          <w:szCs w:val="28"/>
          <w:lang w:val="en-US" w:eastAsia="zh-CN"/>
        </w:rPr>
        <w:t>7</w:t>
      </w:r>
      <w:r>
        <w:rPr>
          <w:rFonts w:hint="eastAsia" w:ascii="仿宋" w:hAnsi="仿宋" w:eastAsia="仿宋"/>
          <w:color w:val="auto"/>
          <w:w w:val="80"/>
          <w:sz w:val="28"/>
          <w:szCs w:val="28"/>
        </w:rPr>
        <w:t>. 合同的履行</w:t>
      </w:r>
    </w:p>
    <w:p>
      <w:pPr>
        <w:numPr>
          <w:ins w:id="100" w:author="Sky123.Org" w:date="2017-02-23T11:12: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szCs w:val="28"/>
        </w:rPr>
        <w:t>1</w:t>
      </w:r>
      <w:r>
        <w:rPr>
          <w:rFonts w:hint="eastAsia" w:ascii="仿宋" w:hAnsi="仿宋" w:eastAsia="仿宋"/>
          <w:color w:val="auto"/>
          <w:w w:val="80"/>
          <w:sz w:val="28"/>
          <w:szCs w:val="28"/>
          <w:lang w:val="en-US" w:eastAsia="zh-CN"/>
        </w:rPr>
        <w:t>7</w:t>
      </w:r>
      <w:r>
        <w:rPr>
          <w:rFonts w:hint="eastAsia" w:ascii="仿宋" w:hAnsi="仿宋" w:eastAsia="仿宋"/>
          <w:color w:val="auto"/>
          <w:w w:val="80"/>
          <w:sz w:val="28"/>
          <w:szCs w:val="28"/>
        </w:rPr>
        <w:t>.1合同订立后，合同各方不得擅自变更、中止或者终止合同。合同需要变更的，采购人应当将有关合同变更内容，以书面形式报监督管理机关备案；因特殊情况需要中止或终止合同的，采购人应当将中止或终止合同的理由以及相应措施，以书面形式报监督管理机关备案。</w:t>
      </w:r>
    </w:p>
    <w:p>
      <w:pPr>
        <w:numPr>
          <w:ins w:id="101" w:author="Sky123.Org" w:date="2017-02-23T11:12:00Z"/>
        </w:numPr>
        <w:snapToGrid w:val="0"/>
        <w:ind w:firstLine="448" w:firstLineChars="200"/>
        <w:rPr>
          <w:rFonts w:hint="eastAsia" w:ascii="仿宋" w:hAnsi="仿宋" w:eastAsia="仿宋"/>
          <w:b/>
          <w:color w:val="auto"/>
          <w:w w:val="80"/>
          <w:sz w:val="28"/>
          <w:szCs w:val="28"/>
        </w:rPr>
      </w:pPr>
      <w:r>
        <w:rPr>
          <w:rFonts w:hint="eastAsia" w:ascii="仿宋" w:hAnsi="仿宋" w:eastAsia="仿宋"/>
          <w:color w:val="auto"/>
          <w:w w:val="80"/>
          <w:sz w:val="28"/>
          <w:szCs w:val="28"/>
        </w:rPr>
        <w:t>1</w:t>
      </w:r>
      <w:r>
        <w:rPr>
          <w:rFonts w:hint="eastAsia" w:ascii="仿宋" w:hAnsi="仿宋" w:eastAsia="仿宋"/>
          <w:color w:val="auto"/>
          <w:w w:val="80"/>
          <w:sz w:val="28"/>
          <w:szCs w:val="28"/>
          <w:lang w:val="en-US" w:eastAsia="zh-CN"/>
        </w:rPr>
        <w:t>7</w:t>
      </w:r>
      <w:r>
        <w:rPr>
          <w:rFonts w:hint="eastAsia" w:ascii="仿宋" w:hAnsi="仿宋" w:eastAsia="仿宋"/>
          <w:color w:val="auto"/>
          <w:w w:val="80"/>
          <w:sz w:val="28"/>
          <w:szCs w:val="28"/>
        </w:rPr>
        <w:t>.2 合同履行中，采购人需追加与合同标的相同的货物、工程或者服务的，在不改变合同其他条款的前提下，可以与供应商签订补充合同，但所补充合同的采购金额不得超过原采购金额的百分之十。</w:t>
      </w:r>
    </w:p>
    <w:p>
      <w:pPr>
        <w:numPr>
          <w:ins w:id="102" w:author="Sky123.Org" w:date="2017-02-23T11:12:00Z"/>
        </w:numPr>
        <w:snapToGrid w:val="0"/>
        <w:ind w:firstLine="450" w:firstLineChars="200"/>
        <w:rPr>
          <w:rFonts w:hint="eastAsia" w:ascii="仿宋" w:hAnsi="仿宋" w:eastAsia="仿宋"/>
          <w:b/>
          <w:color w:val="auto"/>
          <w:w w:val="80"/>
          <w:sz w:val="28"/>
          <w:szCs w:val="28"/>
        </w:rPr>
      </w:pPr>
    </w:p>
    <w:p>
      <w:pPr>
        <w:pStyle w:val="204"/>
        <w:snapToGrid w:val="0"/>
        <w:rPr>
          <w:rFonts w:hint="eastAsia" w:ascii="仿宋" w:hAnsi="仿宋" w:eastAsia="仿宋"/>
          <w:color w:val="auto"/>
          <w:w w:val="80"/>
          <w:sz w:val="24"/>
          <w:szCs w:val="30"/>
        </w:rPr>
      </w:pPr>
      <w:r>
        <w:rPr>
          <w:rFonts w:hint="eastAsia"/>
          <w:color w:val="auto"/>
        </w:rPr>
        <w:br w:type="page"/>
      </w:r>
      <w:r>
        <w:rPr>
          <w:rFonts w:hint="eastAsia" w:ascii="仿宋" w:hAnsi="仿宋" w:eastAsia="仿宋"/>
          <w:color w:val="auto"/>
          <w:w w:val="80"/>
          <w:sz w:val="24"/>
          <w:szCs w:val="30"/>
        </w:rPr>
        <w:t xml:space="preserve"> </w:t>
      </w:r>
    </w:p>
    <w:p>
      <w:pPr>
        <w:numPr>
          <w:ins w:id="103" w:author="Sky123.Org" w:date="2017-02-23T11:03:00Z"/>
        </w:numPr>
        <w:spacing w:line="360" w:lineRule="auto"/>
        <w:ind w:right="560"/>
        <w:jc w:val="center"/>
        <w:rPr>
          <w:rFonts w:ascii="宋体" w:hAnsi="宋体"/>
          <w:b/>
          <w:color w:val="auto"/>
          <w:kern w:val="0"/>
          <w:sz w:val="28"/>
          <w:szCs w:val="28"/>
        </w:rPr>
      </w:pPr>
    </w:p>
    <w:p>
      <w:pPr>
        <w:numPr>
          <w:ins w:id="104" w:author="Sky123.Org" w:date="2017-02-23T11:03:00Z"/>
        </w:numPr>
        <w:spacing w:line="360" w:lineRule="auto"/>
        <w:ind w:right="560"/>
        <w:jc w:val="center"/>
        <w:rPr>
          <w:rFonts w:hint="eastAsia" w:ascii="仿宋" w:hAnsi="仿宋" w:eastAsia="仿宋"/>
          <w:b/>
          <w:bCs/>
          <w:color w:val="auto"/>
          <w:sz w:val="52"/>
        </w:rPr>
      </w:pPr>
    </w:p>
    <w:p>
      <w:pPr>
        <w:numPr>
          <w:ins w:id="105" w:author="Sky123.Org" w:date="2017-02-23T11:03:00Z"/>
        </w:numPr>
        <w:spacing w:line="360" w:lineRule="auto"/>
        <w:ind w:right="560"/>
        <w:rPr>
          <w:rFonts w:hint="eastAsia" w:ascii="仿宋" w:hAnsi="仿宋" w:eastAsia="仿宋"/>
          <w:b/>
          <w:bCs/>
          <w:color w:val="auto"/>
          <w:sz w:val="52"/>
        </w:rPr>
      </w:pPr>
    </w:p>
    <w:p>
      <w:pPr>
        <w:numPr>
          <w:ins w:id="106" w:author="Sky123.Org" w:date="2017-02-23T11:03:00Z"/>
        </w:numPr>
        <w:spacing w:line="360" w:lineRule="auto"/>
        <w:ind w:right="560"/>
        <w:rPr>
          <w:rFonts w:hint="eastAsia" w:ascii="仿宋" w:hAnsi="仿宋" w:eastAsia="仿宋"/>
          <w:b/>
          <w:bCs/>
          <w:color w:val="auto"/>
          <w:sz w:val="52"/>
        </w:rPr>
      </w:pPr>
    </w:p>
    <w:p>
      <w:pPr>
        <w:numPr>
          <w:ins w:id="107" w:author="Sky123.Org" w:date="2017-02-23T11:03:00Z"/>
        </w:numPr>
        <w:spacing w:line="360" w:lineRule="auto"/>
        <w:ind w:right="560"/>
        <w:rPr>
          <w:rFonts w:hint="eastAsia" w:ascii="仿宋" w:hAnsi="仿宋" w:eastAsia="仿宋"/>
          <w:b/>
          <w:bCs/>
          <w:color w:val="auto"/>
          <w:sz w:val="52"/>
        </w:rPr>
      </w:pPr>
    </w:p>
    <w:p>
      <w:pPr>
        <w:numPr>
          <w:ins w:id="108" w:author="Sky123.Org" w:date="2017-02-23T11:03:00Z"/>
        </w:numPr>
        <w:spacing w:line="360" w:lineRule="auto"/>
        <w:ind w:right="560"/>
        <w:jc w:val="center"/>
        <w:rPr>
          <w:rFonts w:hint="eastAsia" w:ascii="仿宋" w:hAnsi="仿宋" w:eastAsia="仿宋"/>
          <w:b/>
          <w:bCs/>
          <w:color w:val="auto"/>
          <w:sz w:val="28"/>
          <w:szCs w:val="28"/>
        </w:rPr>
      </w:pPr>
      <w:r>
        <w:rPr>
          <w:rFonts w:hint="eastAsia" w:ascii="仿宋" w:hAnsi="仿宋" w:eastAsia="仿宋"/>
          <w:b/>
          <w:bCs/>
          <w:color w:val="auto"/>
          <w:sz w:val="52"/>
        </w:rPr>
        <w:t>第四部分</w:t>
      </w:r>
    </w:p>
    <w:p>
      <w:pPr>
        <w:numPr>
          <w:ins w:id="109" w:author="Sky123.Org" w:date="2017-02-23T11:03:00Z"/>
        </w:numPr>
        <w:spacing w:line="360" w:lineRule="auto"/>
        <w:ind w:right="560"/>
        <w:jc w:val="center"/>
        <w:rPr>
          <w:rFonts w:hint="eastAsia" w:ascii="仿宋" w:hAnsi="仿宋" w:eastAsia="仿宋"/>
          <w:b/>
          <w:bCs/>
          <w:color w:val="auto"/>
          <w:sz w:val="28"/>
          <w:szCs w:val="28"/>
        </w:rPr>
      </w:pPr>
    </w:p>
    <w:p>
      <w:pPr>
        <w:numPr>
          <w:ins w:id="110" w:author="Sky123.Org" w:date="2017-02-23T11:03:00Z"/>
        </w:numPr>
        <w:spacing w:line="360" w:lineRule="auto"/>
        <w:ind w:right="560"/>
        <w:jc w:val="center"/>
        <w:rPr>
          <w:rFonts w:hint="eastAsia" w:ascii="仿宋" w:hAnsi="仿宋" w:eastAsia="仿宋"/>
          <w:b/>
          <w:bCs/>
          <w:color w:val="auto"/>
          <w:sz w:val="28"/>
          <w:szCs w:val="28"/>
        </w:rPr>
      </w:pPr>
    </w:p>
    <w:p>
      <w:pPr>
        <w:numPr>
          <w:ins w:id="111" w:author="Sky123.Org" w:date="2017-02-23T11:03:00Z"/>
        </w:numPr>
        <w:spacing w:line="360" w:lineRule="auto"/>
        <w:ind w:right="560"/>
        <w:jc w:val="center"/>
        <w:rPr>
          <w:rFonts w:hint="eastAsia" w:ascii="仿宋" w:hAnsi="仿宋" w:eastAsia="仿宋"/>
          <w:b/>
          <w:bCs/>
          <w:color w:val="auto"/>
          <w:sz w:val="28"/>
          <w:szCs w:val="28"/>
        </w:rPr>
      </w:pPr>
    </w:p>
    <w:p>
      <w:pPr>
        <w:pStyle w:val="2"/>
        <w:spacing w:line="240" w:lineRule="auto"/>
        <w:jc w:val="center"/>
        <w:rPr>
          <w:rFonts w:hint="eastAsia" w:ascii="仿宋" w:hAnsi="仿宋" w:eastAsia="仿宋"/>
          <w:b/>
          <w:bCs/>
          <w:color w:val="auto"/>
          <w:sz w:val="72"/>
        </w:rPr>
      </w:pPr>
      <w:r>
        <w:rPr>
          <w:rFonts w:hint="eastAsia" w:ascii="仿宋" w:hAnsi="仿宋" w:eastAsia="仿宋"/>
          <w:b/>
          <w:bCs/>
          <w:color w:val="auto"/>
          <w:sz w:val="72"/>
        </w:rPr>
        <w:t>开标、资格审查、</w:t>
      </w:r>
    </w:p>
    <w:p>
      <w:pPr>
        <w:pStyle w:val="2"/>
        <w:spacing w:line="240" w:lineRule="auto"/>
        <w:jc w:val="center"/>
        <w:rPr>
          <w:rFonts w:hint="eastAsia" w:ascii="仿宋" w:hAnsi="仿宋" w:eastAsia="仿宋"/>
          <w:b/>
          <w:bCs/>
          <w:color w:val="auto"/>
          <w:sz w:val="72"/>
        </w:rPr>
      </w:pPr>
      <w:r>
        <w:rPr>
          <w:rFonts w:hint="eastAsia" w:ascii="仿宋" w:hAnsi="仿宋" w:eastAsia="仿宋"/>
          <w:b/>
          <w:bCs/>
          <w:color w:val="auto"/>
          <w:sz w:val="72"/>
        </w:rPr>
        <w:t>评标、定标</w:t>
      </w:r>
    </w:p>
    <w:p>
      <w:pPr>
        <w:numPr>
          <w:ins w:id="112" w:author="Sky123.Org" w:date="2017-02-23T11:39:00Z"/>
        </w:numPr>
        <w:snapToGrid w:val="0"/>
        <w:rPr>
          <w:rFonts w:hint="eastAsia" w:ascii="仿宋" w:hAnsi="仿宋" w:eastAsia="仿宋"/>
          <w:color w:val="auto"/>
          <w:w w:val="80"/>
          <w:sz w:val="28"/>
          <w:szCs w:val="28"/>
        </w:rPr>
      </w:pPr>
      <w:r>
        <w:rPr>
          <w:rFonts w:hint="eastAsia" w:ascii="宋体" w:hAnsi="宋体" w:cs="Courier New"/>
          <w:b/>
          <w:color w:val="auto"/>
          <w:szCs w:val="21"/>
        </w:rPr>
        <w:br w:type="page"/>
      </w:r>
      <w:r>
        <w:rPr>
          <w:rFonts w:hint="eastAsia" w:ascii="仿宋" w:hAnsi="仿宋" w:eastAsia="仿宋"/>
          <w:color w:val="auto"/>
          <w:w w:val="80"/>
          <w:sz w:val="28"/>
          <w:szCs w:val="28"/>
        </w:rPr>
        <w:t xml:space="preserve">    </w:t>
      </w:r>
      <w:r>
        <w:rPr>
          <w:rFonts w:hint="eastAsia" w:ascii="仿宋" w:hAnsi="仿宋" w:eastAsia="仿宋"/>
          <w:b/>
          <w:bCs/>
          <w:color w:val="auto"/>
          <w:w w:val="80"/>
          <w:sz w:val="28"/>
          <w:szCs w:val="28"/>
        </w:rPr>
        <w:t>一、开标</w:t>
      </w:r>
    </w:p>
    <w:p>
      <w:pPr>
        <w:numPr>
          <w:ins w:id="113" w:author="Sky123.Org" w:date="2017-02-23T11:39:00Z"/>
        </w:numPr>
        <w:snapToGrid w:val="0"/>
        <w:rPr>
          <w:rFonts w:hint="eastAsia" w:ascii="仿宋" w:hAnsi="仿宋" w:eastAsia="仿宋"/>
          <w:color w:val="auto"/>
          <w:w w:val="80"/>
          <w:sz w:val="28"/>
          <w:szCs w:val="28"/>
        </w:rPr>
      </w:pPr>
      <w:r>
        <w:rPr>
          <w:rFonts w:hint="eastAsia" w:ascii="仿宋" w:hAnsi="仿宋" w:eastAsia="仿宋"/>
          <w:color w:val="auto"/>
          <w:w w:val="80"/>
          <w:sz w:val="28"/>
          <w:szCs w:val="28"/>
        </w:rPr>
        <w:t xml:space="preserve">   1.代理机构在《投标邀请函》中规定的日期、时间和地点组织开标。</w:t>
      </w:r>
      <w:r>
        <w:rPr>
          <w:rFonts w:ascii="仿宋" w:hAnsi="仿宋" w:eastAsia="仿宋"/>
          <w:color w:val="auto"/>
          <w:w w:val="80"/>
          <w:sz w:val="28"/>
          <w:szCs w:val="28"/>
        </w:rPr>
        <w:t>开标由代理机构主持，邀请</w:t>
      </w:r>
      <w:r>
        <w:rPr>
          <w:rFonts w:hint="eastAsia" w:ascii="仿宋" w:hAnsi="仿宋" w:eastAsia="仿宋"/>
          <w:color w:val="auto"/>
          <w:w w:val="80"/>
          <w:sz w:val="28"/>
          <w:szCs w:val="28"/>
        </w:rPr>
        <w:t>供应商</w:t>
      </w:r>
      <w:r>
        <w:rPr>
          <w:rFonts w:ascii="仿宋" w:hAnsi="仿宋" w:eastAsia="仿宋"/>
          <w:color w:val="auto"/>
          <w:w w:val="80"/>
          <w:sz w:val="28"/>
          <w:szCs w:val="28"/>
        </w:rPr>
        <w:t>参加。</w:t>
      </w:r>
    </w:p>
    <w:p>
      <w:pPr>
        <w:numPr>
          <w:ins w:id="114" w:author="Sky123.Org" w:date="2017-02-23T11:39:00Z"/>
        </w:numPr>
        <w:snapToGrid w:val="0"/>
        <w:rPr>
          <w:rFonts w:hint="eastAsia" w:ascii="仿宋" w:hAnsi="仿宋" w:eastAsia="仿宋"/>
          <w:color w:val="auto"/>
          <w:w w:val="80"/>
          <w:sz w:val="28"/>
          <w:szCs w:val="28"/>
        </w:rPr>
      </w:pPr>
      <w:r>
        <w:rPr>
          <w:rFonts w:hint="eastAsia" w:ascii="仿宋" w:hAnsi="仿宋" w:eastAsia="仿宋"/>
          <w:color w:val="auto"/>
          <w:w w:val="80"/>
          <w:sz w:val="28"/>
          <w:szCs w:val="28"/>
        </w:rPr>
        <w:t xml:space="preserve">    2.</w:t>
      </w:r>
      <w:r>
        <w:rPr>
          <w:rFonts w:ascii="仿宋" w:hAnsi="仿宋" w:eastAsia="仿宋"/>
          <w:color w:val="auto"/>
          <w:w w:val="80"/>
          <w:sz w:val="28"/>
          <w:szCs w:val="28"/>
        </w:rPr>
        <w:t>开标时，</w:t>
      </w:r>
      <w:r>
        <w:rPr>
          <w:rFonts w:hint="eastAsia" w:ascii="仿宋" w:hAnsi="仿宋" w:eastAsia="仿宋"/>
          <w:color w:val="auto"/>
          <w:w w:val="80"/>
          <w:sz w:val="28"/>
          <w:szCs w:val="28"/>
        </w:rPr>
        <w:t>供应商</w:t>
      </w:r>
      <w:r>
        <w:rPr>
          <w:rFonts w:ascii="仿宋" w:hAnsi="仿宋" w:eastAsia="仿宋"/>
          <w:color w:val="auto"/>
          <w:w w:val="80"/>
          <w:sz w:val="28"/>
          <w:szCs w:val="28"/>
        </w:rPr>
        <w:t>或者其推选的代表检查</w:t>
      </w:r>
      <w:r>
        <w:rPr>
          <w:rFonts w:hint="eastAsia" w:ascii="仿宋" w:hAnsi="仿宋" w:eastAsia="仿宋"/>
          <w:color w:val="auto"/>
          <w:w w:val="80"/>
          <w:sz w:val="28"/>
          <w:szCs w:val="28"/>
          <w:lang w:val="en-US" w:eastAsia="zh-CN"/>
        </w:rPr>
        <w:t>投标</w:t>
      </w:r>
      <w:r>
        <w:rPr>
          <w:rFonts w:hint="eastAsia" w:ascii="仿宋" w:hAnsi="仿宋" w:eastAsia="仿宋"/>
          <w:color w:val="auto"/>
          <w:w w:val="80"/>
          <w:sz w:val="28"/>
          <w:szCs w:val="28"/>
          <w:lang w:eastAsia="zh-CN"/>
        </w:rPr>
        <w:t>文件</w:t>
      </w:r>
      <w:r>
        <w:rPr>
          <w:rFonts w:ascii="仿宋" w:hAnsi="仿宋" w:eastAsia="仿宋"/>
          <w:color w:val="auto"/>
          <w:w w:val="80"/>
          <w:sz w:val="28"/>
          <w:szCs w:val="28"/>
        </w:rPr>
        <w:t>的密封情况；经确认无误后，代理机构工作人员当众拆封，宣布</w:t>
      </w:r>
      <w:r>
        <w:rPr>
          <w:rFonts w:hint="eastAsia" w:ascii="仿宋" w:hAnsi="仿宋" w:eastAsia="仿宋"/>
          <w:color w:val="auto"/>
          <w:w w:val="80"/>
          <w:sz w:val="28"/>
          <w:szCs w:val="28"/>
        </w:rPr>
        <w:t>供应商</w:t>
      </w:r>
      <w:r>
        <w:rPr>
          <w:rFonts w:ascii="仿宋" w:hAnsi="仿宋" w:eastAsia="仿宋"/>
          <w:color w:val="auto"/>
          <w:w w:val="80"/>
          <w:sz w:val="28"/>
          <w:szCs w:val="28"/>
        </w:rPr>
        <w:t>名称、投标价格和</w:t>
      </w:r>
      <w:r>
        <w:rPr>
          <w:rFonts w:hint="eastAsia" w:ascii="仿宋" w:hAnsi="仿宋" w:eastAsia="仿宋"/>
          <w:color w:val="auto"/>
          <w:w w:val="80"/>
          <w:sz w:val="28"/>
          <w:szCs w:val="28"/>
          <w:lang w:eastAsia="zh-CN"/>
        </w:rPr>
        <w:t>遴选文件</w:t>
      </w:r>
      <w:r>
        <w:rPr>
          <w:rFonts w:ascii="仿宋" w:hAnsi="仿宋" w:eastAsia="仿宋"/>
          <w:color w:val="auto"/>
          <w:w w:val="80"/>
          <w:sz w:val="28"/>
          <w:szCs w:val="28"/>
        </w:rPr>
        <w:t>规定的需要宣布的其他内容。</w:t>
      </w:r>
    </w:p>
    <w:p>
      <w:pPr>
        <w:numPr>
          <w:ins w:id="115" w:author="Sky123.Org" w:date="2017-02-23T11:39:00Z"/>
        </w:numPr>
        <w:snapToGrid w:val="0"/>
        <w:rPr>
          <w:rFonts w:ascii="仿宋" w:hAnsi="仿宋" w:eastAsia="仿宋"/>
          <w:color w:val="auto"/>
          <w:w w:val="80"/>
          <w:sz w:val="28"/>
          <w:szCs w:val="28"/>
        </w:rPr>
      </w:pPr>
      <w:r>
        <w:rPr>
          <w:rFonts w:hint="eastAsia" w:ascii="仿宋" w:hAnsi="仿宋" w:eastAsia="仿宋"/>
          <w:color w:val="auto"/>
          <w:w w:val="80"/>
          <w:sz w:val="28"/>
          <w:szCs w:val="28"/>
        </w:rPr>
        <w:t xml:space="preserve">    3.</w:t>
      </w:r>
      <w:r>
        <w:rPr>
          <w:rFonts w:ascii="仿宋" w:hAnsi="仿宋" w:eastAsia="仿宋"/>
          <w:color w:val="auto"/>
          <w:w w:val="80"/>
          <w:sz w:val="28"/>
          <w:szCs w:val="28"/>
        </w:rPr>
        <w:t>代理机构负责记录开标过程，参加开标的各</w:t>
      </w:r>
      <w:r>
        <w:rPr>
          <w:rFonts w:hint="eastAsia" w:ascii="仿宋" w:hAnsi="仿宋" w:eastAsia="仿宋"/>
          <w:color w:val="auto"/>
          <w:w w:val="80"/>
          <w:sz w:val="28"/>
          <w:szCs w:val="28"/>
        </w:rPr>
        <w:t>供应商</w:t>
      </w:r>
      <w:r>
        <w:rPr>
          <w:rFonts w:ascii="仿宋" w:hAnsi="仿宋" w:eastAsia="仿宋"/>
          <w:color w:val="auto"/>
          <w:w w:val="80"/>
          <w:sz w:val="28"/>
          <w:szCs w:val="28"/>
        </w:rPr>
        <w:t>代表和相关工作人员签字确认。</w:t>
      </w:r>
    </w:p>
    <w:p>
      <w:pPr>
        <w:numPr>
          <w:ins w:id="116" w:author="Sky123.Org" w:date="2017-02-23T11:39:00Z"/>
        </w:numPr>
        <w:snapToGrid w:val="0"/>
        <w:rPr>
          <w:rFonts w:ascii="仿宋" w:hAnsi="仿宋" w:eastAsia="仿宋"/>
          <w:color w:val="auto"/>
          <w:w w:val="80"/>
          <w:sz w:val="28"/>
          <w:szCs w:val="28"/>
        </w:rPr>
      </w:pPr>
      <w:r>
        <w:rPr>
          <w:rFonts w:ascii="仿宋" w:hAnsi="仿宋" w:eastAsia="仿宋"/>
          <w:color w:val="auto"/>
          <w:w w:val="80"/>
          <w:sz w:val="28"/>
          <w:szCs w:val="28"/>
        </w:rPr>
        <w:t>　　</w:t>
      </w:r>
      <w:r>
        <w:rPr>
          <w:rFonts w:hint="eastAsia" w:ascii="仿宋" w:hAnsi="仿宋" w:eastAsia="仿宋"/>
          <w:color w:val="auto"/>
          <w:w w:val="80"/>
          <w:sz w:val="28"/>
          <w:szCs w:val="28"/>
        </w:rPr>
        <w:t>4.供应商</w:t>
      </w:r>
      <w:r>
        <w:rPr>
          <w:rFonts w:ascii="仿宋" w:hAnsi="仿宋" w:eastAsia="仿宋"/>
          <w:color w:val="auto"/>
          <w:w w:val="80"/>
          <w:sz w:val="28"/>
          <w:szCs w:val="28"/>
        </w:rPr>
        <w:t>代表对开标过程和开标记录有疑义，以及认为</w:t>
      </w:r>
      <w:r>
        <w:rPr>
          <w:rFonts w:hint="eastAsia" w:ascii="仿宋" w:hAnsi="仿宋" w:eastAsia="仿宋"/>
          <w:color w:val="auto"/>
          <w:w w:val="80"/>
          <w:sz w:val="28"/>
          <w:szCs w:val="28"/>
          <w:lang w:val="en-US" w:eastAsia="zh-CN"/>
        </w:rPr>
        <w:t>采购</w:t>
      </w:r>
      <w:r>
        <w:rPr>
          <w:rFonts w:hint="eastAsia" w:ascii="仿宋" w:hAnsi="仿宋" w:eastAsia="仿宋"/>
          <w:color w:val="auto"/>
          <w:w w:val="80"/>
          <w:sz w:val="28"/>
          <w:szCs w:val="28"/>
          <w:lang w:eastAsia="zh-CN"/>
        </w:rPr>
        <w:t>人</w:t>
      </w:r>
      <w:r>
        <w:rPr>
          <w:rFonts w:ascii="仿宋" w:hAnsi="仿宋" w:eastAsia="仿宋"/>
          <w:color w:val="auto"/>
          <w:w w:val="80"/>
          <w:sz w:val="28"/>
          <w:szCs w:val="28"/>
        </w:rPr>
        <w:t>、代理机构相关工作人员有需要回避的情形的，应当场提出询问或者回避申请。</w:t>
      </w:r>
    </w:p>
    <w:p>
      <w:pPr>
        <w:numPr>
          <w:ins w:id="117" w:author="Sky123.Org" w:date="2017-02-23T11:39:00Z"/>
        </w:numPr>
        <w:snapToGrid w:val="0"/>
        <w:ind w:firstLine="448" w:firstLineChars="200"/>
        <w:rPr>
          <w:rFonts w:ascii="仿宋" w:hAnsi="仿宋" w:eastAsia="仿宋"/>
          <w:color w:val="auto"/>
          <w:w w:val="80"/>
          <w:sz w:val="28"/>
          <w:szCs w:val="28"/>
        </w:rPr>
      </w:pPr>
      <w:r>
        <w:rPr>
          <w:rFonts w:hint="eastAsia" w:ascii="仿宋" w:hAnsi="仿宋" w:eastAsia="仿宋"/>
          <w:color w:val="auto"/>
          <w:w w:val="80"/>
          <w:sz w:val="28"/>
          <w:szCs w:val="28"/>
        </w:rPr>
        <w:t>5.供应商</w:t>
      </w:r>
      <w:r>
        <w:rPr>
          <w:rFonts w:ascii="仿宋" w:hAnsi="仿宋" w:eastAsia="仿宋"/>
          <w:color w:val="auto"/>
          <w:w w:val="80"/>
          <w:sz w:val="28"/>
          <w:szCs w:val="28"/>
        </w:rPr>
        <w:t>未参加开标的，视同认可开标结果。</w:t>
      </w:r>
    </w:p>
    <w:p>
      <w:pPr>
        <w:numPr>
          <w:ins w:id="118" w:author="Sky123.Org" w:date="2017-02-23T11:39:00Z"/>
        </w:numPr>
        <w:snapToGrid w:val="0"/>
        <w:rPr>
          <w:rFonts w:hint="eastAsia" w:ascii="仿宋" w:hAnsi="仿宋" w:eastAsia="仿宋"/>
          <w:b/>
          <w:bCs/>
          <w:color w:val="auto"/>
          <w:w w:val="80"/>
          <w:sz w:val="28"/>
          <w:szCs w:val="28"/>
        </w:rPr>
      </w:pPr>
      <w:r>
        <w:rPr>
          <w:rFonts w:hint="eastAsia" w:ascii="仿宋" w:hAnsi="仿宋" w:eastAsia="仿宋"/>
          <w:b/>
          <w:bCs/>
          <w:color w:val="auto"/>
          <w:w w:val="80"/>
          <w:sz w:val="28"/>
          <w:szCs w:val="28"/>
        </w:rPr>
        <w:t xml:space="preserve">    二、资格审查</w:t>
      </w:r>
    </w:p>
    <w:p>
      <w:pPr>
        <w:numPr>
          <w:ins w:id="119" w:author="Sky123.Org" w:date="2017-02-23T11:39:00Z"/>
        </w:numPr>
        <w:snapToGrid w:val="0"/>
        <w:rPr>
          <w:rFonts w:hint="eastAsia" w:ascii="仿宋" w:hAnsi="仿宋" w:eastAsia="仿宋"/>
          <w:color w:val="auto"/>
          <w:w w:val="80"/>
          <w:sz w:val="28"/>
          <w:szCs w:val="28"/>
        </w:rPr>
      </w:pPr>
      <w:r>
        <w:rPr>
          <w:rFonts w:hint="eastAsia" w:ascii="仿宋" w:hAnsi="仿宋" w:eastAsia="仿宋"/>
          <w:color w:val="auto"/>
          <w:w w:val="80"/>
          <w:sz w:val="28"/>
          <w:szCs w:val="28"/>
        </w:rPr>
        <w:t xml:space="preserve">    6.</w:t>
      </w:r>
      <w:r>
        <w:rPr>
          <w:rFonts w:ascii="仿宋" w:hAnsi="仿宋" w:eastAsia="仿宋"/>
          <w:color w:val="auto"/>
          <w:w w:val="80"/>
          <w:sz w:val="28"/>
          <w:szCs w:val="28"/>
        </w:rPr>
        <w:t>开标结束后，</w:t>
      </w:r>
      <w:r>
        <w:rPr>
          <w:rFonts w:hint="eastAsia" w:ascii="仿宋" w:hAnsi="仿宋" w:eastAsia="仿宋"/>
          <w:color w:val="auto"/>
          <w:w w:val="80"/>
          <w:sz w:val="28"/>
          <w:szCs w:val="28"/>
          <w:lang w:val="en-US" w:eastAsia="zh-CN"/>
        </w:rPr>
        <w:t>采购</w:t>
      </w:r>
      <w:r>
        <w:rPr>
          <w:rFonts w:hint="eastAsia" w:ascii="仿宋" w:hAnsi="仿宋" w:eastAsia="仿宋"/>
          <w:color w:val="auto"/>
          <w:w w:val="80"/>
          <w:sz w:val="28"/>
          <w:szCs w:val="28"/>
          <w:lang w:eastAsia="zh-CN"/>
        </w:rPr>
        <w:t>人</w:t>
      </w:r>
      <w:r>
        <w:rPr>
          <w:rFonts w:ascii="仿宋" w:hAnsi="仿宋" w:eastAsia="仿宋"/>
          <w:color w:val="auto"/>
          <w:w w:val="80"/>
          <w:sz w:val="28"/>
          <w:szCs w:val="28"/>
        </w:rPr>
        <w:t>应当依法对</w:t>
      </w:r>
      <w:r>
        <w:rPr>
          <w:rFonts w:hint="eastAsia" w:ascii="仿宋" w:hAnsi="仿宋" w:eastAsia="仿宋"/>
          <w:color w:val="auto"/>
          <w:w w:val="80"/>
          <w:sz w:val="28"/>
          <w:szCs w:val="28"/>
        </w:rPr>
        <w:t>供应商</w:t>
      </w:r>
      <w:r>
        <w:rPr>
          <w:rFonts w:ascii="仿宋" w:hAnsi="仿宋" w:eastAsia="仿宋"/>
          <w:color w:val="auto"/>
          <w:w w:val="80"/>
          <w:sz w:val="28"/>
          <w:szCs w:val="28"/>
        </w:rPr>
        <w:t>的资格进行审查。</w:t>
      </w:r>
      <w:r>
        <w:rPr>
          <w:rFonts w:hint="eastAsia" w:ascii="仿宋" w:hAnsi="仿宋" w:eastAsia="仿宋"/>
          <w:color w:val="auto"/>
          <w:w w:val="80"/>
          <w:sz w:val="28"/>
          <w:szCs w:val="28"/>
          <w:lang w:val="en-US" w:eastAsia="zh-CN"/>
        </w:rPr>
        <w:t>采购</w:t>
      </w:r>
      <w:r>
        <w:rPr>
          <w:rFonts w:hint="eastAsia" w:ascii="仿宋" w:hAnsi="仿宋" w:eastAsia="仿宋"/>
          <w:color w:val="auto"/>
          <w:w w:val="80"/>
          <w:sz w:val="28"/>
          <w:szCs w:val="28"/>
          <w:lang w:eastAsia="zh-CN"/>
        </w:rPr>
        <w:t>人</w:t>
      </w:r>
      <w:r>
        <w:rPr>
          <w:rFonts w:hint="eastAsia" w:ascii="仿宋" w:hAnsi="仿宋" w:eastAsia="仿宋"/>
          <w:color w:val="auto"/>
          <w:w w:val="80"/>
          <w:sz w:val="28"/>
          <w:szCs w:val="28"/>
        </w:rPr>
        <w:t>根据《资格审查表》（附表一）内容逐条对每家供应商的资格进行审查，审查每家供应商是否符合</w:t>
      </w:r>
      <w:r>
        <w:rPr>
          <w:rFonts w:hint="eastAsia" w:ascii="仿宋" w:hAnsi="仿宋" w:eastAsia="仿宋"/>
          <w:color w:val="auto"/>
          <w:w w:val="80"/>
          <w:sz w:val="28"/>
          <w:szCs w:val="28"/>
          <w:lang w:eastAsia="zh-CN"/>
        </w:rPr>
        <w:t>遴选文件</w:t>
      </w:r>
      <w:r>
        <w:rPr>
          <w:rFonts w:hint="eastAsia" w:ascii="仿宋" w:hAnsi="仿宋" w:eastAsia="仿宋"/>
          <w:color w:val="auto"/>
          <w:w w:val="80"/>
          <w:sz w:val="28"/>
          <w:szCs w:val="28"/>
        </w:rPr>
        <w:t>的资格条件。只有全部满足《资格审查表》（附表一）所列各项要求的供应商，才是资格审查合格的供应商。无效投标不能进入评审环节。</w:t>
      </w:r>
    </w:p>
    <w:p>
      <w:pPr>
        <w:numPr>
          <w:ins w:id="120" w:author="Sky123.Org" w:date="2017-02-23T11:39:00Z"/>
        </w:numPr>
        <w:snapToGrid w:val="0"/>
        <w:rPr>
          <w:rFonts w:hint="eastAsia" w:ascii="仿宋" w:hAnsi="仿宋" w:eastAsia="仿宋"/>
          <w:color w:val="auto"/>
          <w:w w:val="80"/>
          <w:sz w:val="28"/>
          <w:szCs w:val="28"/>
        </w:rPr>
      </w:pPr>
      <w:r>
        <w:rPr>
          <w:rFonts w:hint="eastAsia" w:ascii="仿宋" w:hAnsi="仿宋" w:eastAsia="仿宋"/>
          <w:color w:val="auto"/>
          <w:w w:val="80"/>
          <w:sz w:val="28"/>
          <w:szCs w:val="28"/>
        </w:rPr>
        <w:t xml:space="preserve">   7.只要不满足《资格审查表》（附表一）所列各项要求之一的，将对其</w:t>
      </w:r>
      <w:r>
        <w:rPr>
          <w:rFonts w:hint="eastAsia" w:ascii="仿宋" w:hAnsi="仿宋" w:eastAsia="仿宋"/>
          <w:color w:val="auto"/>
          <w:w w:val="80"/>
          <w:sz w:val="28"/>
          <w:szCs w:val="28"/>
          <w:lang w:val="en-US" w:eastAsia="zh-CN"/>
        </w:rPr>
        <w:t>投标</w:t>
      </w:r>
      <w:r>
        <w:rPr>
          <w:rFonts w:hint="eastAsia" w:ascii="仿宋" w:hAnsi="仿宋" w:eastAsia="仿宋"/>
          <w:color w:val="auto"/>
          <w:w w:val="80"/>
          <w:sz w:val="28"/>
          <w:szCs w:val="28"/>
          <w:lang w:eastAsia="zh-CN"/>
        </w:rPr>
        <w:t>文件</w:t>
      </w:r>
      <w:r>
        <w:rPr>
          <w:rFonts w:hint="eastAsia" w:ascii="仿宋" w:hAnsi="仿宋" w:eastAsia="仿宋"/>
          <w:color w:val="auto"/>
          <w:w w:val="80"/>
          <w:sz w:val="28"/>
          <w:szCs w:val="28"/>
        </w:rPr>
        <w:t>作无效投标处理。</w:t>
      </w:r>
    </w:p>
    <w:p>
      <w:pPr>
        <w:numPr>
          <w:ins w:id="121" w:author="Sky123.Org" w:date=""/>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szCs w:val="28"/>
          <w:highlight w:val="none"/>
          <w:lang w:val="en-US" w:eastAsia="zh-CN"/>
        </w:rPr>
        <w:t>8.</w:t>
      </w:r>
      <w:r>
        <w:rPr>
          <w:rFonts w:hint="default" w:ascii="仿宋" w:hAnsi="仿宋" w:eastAsia="仿宋"/>
          <w:color w:val="auto"/>
          <w:w w:val="80"/>
          <w:sz w:val="28"/>
          <w:szCs w:val="28"/>
          <w:highlight w:val="none"/>
          <w:lang w:val="en-US" w:eastAsia="zh-CN"/>
        </w:rPr>
        <w:t>合格</w:t>
      </w:r>
      <w:r>
        <w:rPr>
          <w:rFonts w:hint="eastAsia" w:ascii="仿宋" w:hAnsi="仿宋" w:eastAsia="仿宋"/>
          <w:color w:val="auto"/>
          <w:w w:val="80"/>
          <w:sz w:val="28"/>
          <w:szCs w:val="28"/>
          <w:highlight w:val="none"/>
          <w:lang w:val="en-US" w:eastAsia="zh-CN"/>
        </w:rPr>
        <w:t>供应商</w:t>
      </w:r>
      <w:r>
        <w:rPr>
          <w:rFonts w:hint="default" w:ascii="仿宋" w:hAnsi="仿宋" w:eastAsia="仿宋"/>
          <w:color w:val="auto"/>
          <w:w w:val="80"/>
          <w:sz w:val="28"/>
          <w:szCs w:val="28"/>
          <w:highlight w:val="none"/>
          <w:lang w:val="en-US" w:eastAsia="zh-CN"/>
        </w:rPr>
        <w:t>不足3家的，不得评</w:t>
      </w:r>
      <w:r>
        <w:rPr>
          <w:rFonts w:hint="eastAsia" w:ascii="仿宋" w:hAnsi="仿宋" w:eastAsia="仿宋"/>
          <w:color w:val="auto"/>
          <w:w w:val="80"/>
          <w:sz w:val="28"/>
          <w:szCs w:val="28"/>
          <w:highlight w:val="none"/>
          <w:lang w:val="en-US" w:eastAsia="zh-CN"/>
        </w:rPr>
        <w:t>标</w:t>
      </w:r>
      <w:r>
        <w:rPr>
          <w:rFonts w:hint="default" w:ascii="仿宋" w:hAnsi="仿宋" w:eastAsia="仿宋"/>
          <w:color w:val="auto"/>
          <w:w w:val="80"/>
          <w:sz w:val="28"/>
          <w:szCs w:val="28"/>
          <w:highlight w:val="none"/>
          <w:lang w:val="en-US" w:eastAsia="zh-CN"/>
        </w:rPr>
        <w:t>。</w:t>
      </w:r>
    </w:p>
    <w:p>
      <w:pPr>
        <w:numPr>
          <w:ins w:id="122" w:author="Sky123.Org" w:date="2017-02-23T11:39:00Z"/>
        </w:numPr>
        <w:snapToGrid w:val="0"/>
        <w:rPr>
          <w:rFonts w:hint="eastAsia" w:ascii="仿宋" w:hAnsi="仿宋" w:eastAsia="仿宋"/>
          <w:b/>
          <w:bCs/>
          <w:color w:val="auto"/>
          <w:w w:val="80"/>
          <w:sz w:val="28"/>
          <w:szCs w:val="28"/>
        </w:rPr>
      </w:pPr>
      <w:r>
        <w:rPr>
          <w:rFonts w:hint="eastAsia" w:ascii="仿宋" w:hAnsi="仿宋" w:eastAsia="仿宋"/>
          <w:color w:val="auto"/>
          <w:w w:val="80"/>
          <w:sz w:val="28"/>
          <w:szCs w:val="28"/>
        </w:rPr>
        <w:t xml:space="preserve">    三</w:t>
      </w:r>
      <w:r>
        <w:rPr>
          <w:rFonts w:hint="eastAsia" w:ascii="仿宋" w:hAnsi="仿宋" w:eastAsia="仿宋"/>
          <w:b/>
          <w:bCs/>
          <w:color w:val="auto"/>
          <w:w w:val="80"/>
          <w:sz w:val="28"/>
          <w:szCs w:val="28"/>
        </w:rPr>
        <w:t>、评标委员会</w:t>
      </w:r>
    </w:p>
    <w:p>
      <w:pPr>
        <w:numPr>
          <w:ins w:id="123" w:author="Sky123.Org" w:date="2017-02-23T11:39:00Z"/>
        </w:numPr>
        <w:snapToGrid w:val="0"/>
        <w:rPr>
          <w:rFonts w:hint="eastAsia" w:ascii="仿宋" w:hAnsi="仿宋" w:eastAsia="仿宋"/>
          <w:color w:val="auto"/>
          <w:w w:val="80"/>
          <w:sz w:val="28"/>
          <w:szCs w:val="28"/>
        </w:rPr>
      </w:pPr>
      <w:r>
        <w:rPr>
          <w:rFonts w:hint="eastAsia" w:ascii="仿宋" w:hAnsi="仿宋" w:eastAsia="仿宋"/>
          <w:color w:val="auto"/>
          <w:w w:val="80"/>
          <w:sz w:val="28"/>
          <w:szCs w:val="28"/>
        </w:rPr>
        <w:t xml:space="preserve">    </w:t>
      </w:r>
      <w:r>
        <w:rPr>
          <w:rFonts w:hint="eastAsia" w:ascii="仿宋" w:hAnsi="仿宋" w:eastAsia="仿宋"/>
          <w:color w:val="auto"/>
          <w:w w:val="80"/>
          <w:sz w:val="28"/>
          <w:szCs w:val="28"/>
          <w:lang w:val="en-US" w:eastAsia="zh-CN"/>
        </w:rPr>
        <w:t>9</w:t>
      </w:r>
      <w:r>
        <w:rPr>
          <w:rFonts w:hint="eastAsia" w:ascii="仿宋" w:hAnsi="仿宋" w:eastAsia="仿宋"/>
          <w:color w:val="auto"/>
          <w:w w:val="80"/>
          <w:sz w:val="28"/>
          <w:szCs w:val="28"/>
        </w:rPr>
        <w:t>.本次</w:t>
      </w:r>
      <w:r>
        <w:rPr>
          <w:rFonts w:hint="eastAsia" w:ascii="仿宋" w:hAnsi="仿宋" w:eastAsia="仿宋"/>
          <w:color w:val="auto"/>
          <w:w w:val="80"/>
          <w:sz w:val="28"/>
          <w:szCs w:val="28"/>
          <w:lang w:eastAsia="zh-CN"/>
        </w:rPr>
        <w:t>遴选</w:t>
      </w:r>
      <w:r>
        <w:rPr>
          <w:rFonts w:hint="eastAsia" w:ascii="仿宋" w:hAnsi="仿宋" w:eastAsia="仿宋"/>
          <w:color w:val="auto"/>
          <w:w w:val="80"/>
          <w:sz w:val="28"/>
          <w:szCs w:val="28"/>
        </w:rPr>
        <w:t>依法组建评标委员会。评标由</w:t>
      </w:r>
      <w:r>
        <w:rPr>
          <w:rFonts w:hint="eastAsia" w:ascii="仿宋" w:hAnsi="仿宋" w:eastAsia="仿宋"/>
          <w:color w:val="auto"/>
          <w:w w:val="80"/>
          <w:sz w:val="28"/>
          <w:szCs w:val="28"/>
          <w:lang w:eastAsia="zh-CN"/>
        </w:rPr>
        <w:t>遴选人</w:t>
      </w:r>
      <w:r>
        <w:rPr>
          <w:rFonts w:hint="eastAsia" w:ascii="仿宋" w:hAnsi="仿宋" w:eastAsia="仿宋"/>
          <w:color w:val="auto"/>
          <w:w w:val="80"/>
          <w:sz w:val="28"/>
          <w:szCs w:val="28"/>
        </w:rPr>
        <w:t>或代理机构依照法律、法规、规章、政策的规定组建的评标委员会负责。评标委员会成员由</w:t>
      </w:r>
      <w:r>
        <w:rPr>
          <w:rFonts w:hint="eastAsia" w:ascii="仿宋" w:hAnsi="仿宋" w:eastAsia="仿宋"/>
          <w:color w:val="auto"/>
          <w:w w:val="80"/>
          <w:sz w:val="28"/>
          <w:szCs w:val="28"/>
          <w:lang w:eastAsia="zh-CN"/>
        </w:rPr>
        <w:t>遴选人</w:t>
      </w:r>
      <w:r>
        <w:rPr>
          <w:rFonts w:hint="eastAsia" w:ascii="仿宋" w:hAnsi="仿宋" w:eastAsia="仿宋"/>
          <w:color w:val="auto"/>
          <w:w w:val="80"/>
          <w:sz w:val="28"/>
          <w:szCs w:val="28"/>
        </w:rPr>
        <w:t>代表和技术、经济等方面的评审专家组成，</w:t>
      </w:r>
      <w:r>
        <w:rPr>
          <w:rFonts w:hint="eastAsia" w:ascii="仿宋" w:hAnsi="仿宋" w:eastAsia="仿宋"/>
          <w:color w:val="auto"/>
          <w:w w:val="80"/>
          <w:sz w:val="28"/>
          <w:szCs w:val="28"/>
          <w:lang w:val="en-US" w:eastAsia="zh-CN"/>
        </w:rPr>
        <w:t>采购</w:t>
      </w:r>
      <w:r>
        <w:rPr>
          <w:rFonts w:hint="eastAsia" w:ascii="仿宋" w:hAnsi="仿宋" w:eastAsia="仿宋"/>
          <w:color w:val="auto"/>
          <w:w w:val="80"/>
          <w:sz w:val="28"/>
          <w:szCs w:val="28"/>
          <w:lang w:eastAsia="zh-CN"/>
        </w:rPr>
        <w:t>人</w:t>
      </w:r>
      <w:r>
        <w:rPr>
          <w:rFonts w:hint="eastAsia" w:ascii="仿宋" w:hAnsi="仿宋" w:eastAsia="仿宋"/>
          <w:color w:val="auto"/>
          <w:w w:val="80"/>
          <w:sz w:val="28"/>
          <w:szCs w:val="28"/>
        </w:rPr>
        <w:t>代表人数、专家人数及专业构成按规定确定。评标委员会成员依法从专家库中随机抽取。</w:t>
      </w:r>
    </w:p>
    <w:p>
      <w:pPr>
        <w:numPr>
          <w:ins w:id="124" w:author="Sky123.Org" w:date="2017-02-23T11:39:00Z"/>
        </w:numPr>
        <w:snapToGrid w:val="0"/>
        <w:rPr>
          <w:rFonts w:hint="eastAsia" w:ascii="仿宋" w:hAnsi="仿宋" w:eastAsia="仿宋"/>
          <w:color w:val="auto"/>
          <w:w w:val="80"/>
          <w:sz w:val="28"/>
          <w:szCs w:val="28"/>
        </w:rPr>
      </w:pPr>
      <w:r>
        <w:rPr>
          <w:rFonts w:hint="eastAsia" w:ascii="仿宋" w:hAnsi="仿宋" w:eastAsia="仿宋"/>
          <w:color w:val="auto"/>
          <w:w w:val="80"/>
          <w:sz w:val="28"/>
          <w:szCs w:val="28"/>
        </w:rPr>
        <w:t xml:space="preserve">   </w:t>
      </w:r>
      <w:r>
        <w:rPr>
          <w:rFonts w:hint="eastAsia" w:ascii="仿宋" w:hAnsi="仿宋" w:eastAsia="仿宋"/>
          <w:color w:val="auto"/>
          <w:w w:val="80"/>
          <w:sz w:val="28"/>
          <w:szCs w:val="28"/>
          <w:lang w:val="en-US" w:eastAsia="zh-CN"/>
        </w:rPr>
        <w:t>10</w:t>
      </w:r>
      <w:r>
        <w:rPr>
          <w:rFonts w:hint="eastAsia" w:ascii="仿宋" w:hAnsi="仿宋" w:eastAsia="仿宋"/>
          <w:color w:val="auto"/>
          <w:w w:val="80"/>
          <w:sz w:val="28"/>
          <w:szCs w:val="28"/>
        </w:rPr>
        <w:t>.评标委员会将按照</w:t>
      </w:r>
      <w:r>
        <w:rPr>
          <w:rFonts w:hint="eastAsia" w:ascii="仿宋" w:hAnsi="仿宋" w:eastAsia="仿宋"/>
          <w:color w:val="auto"/>
          <w:w w:val="80"/>
          <w:sz w:val="28"/>
          <w:szCs w:val="28"/>
          <w:lang w:eastAsia="zh-CN"/>
        </w:rPr>
        <w:t>遴选文件</w:t>
      </w:r>
      <w:r>
        <w:rPr>
          <w:rFonts w:hint="eastAsia" w:ascii="仿宋" w:hAnsi="仿宋" w:eastAsia="仿宋"/>
          <w:color w:val="auto"/>
          <w:w w:val="80"/>
          <w:sz w:val="28"/>
          <w:szCs w:val="28"/>
        </w:rPr>
        <w:t>规定的评标方法进行评标。对</w:t>
      </w:r>
      <w:r>
        <w:rPr>
          <w:rFonts w:hint="eastAsia" w:ascii="仿宋" w:hAnsi="仿宋" w:eastAsia="仿宋"/>
          <w:color w:val="auto"/>
          <w:w w:val="80"/>
          <w:sz w:val="28"/>
          <w:szCs w:val="28"/>
          <w:lang w:eastAsia="zh-CN"/>
        </w:rPr>
        <w:t>遴选文件</w:t>
      </w:r>
      <w:r>
        <w:rPr>
          <w:rFonts w:hint="eastAsia" w:ascii="仿宋" w:hAnsi="仿宋" w:eastAsia="仿宋"/>
          <w:color w:val="auto"/>
          <w:w w:val="80"/>
          <w:sz w:val="28"/>
          <w:szCs w:val="28"/>
        </w:rPr>
        <w:t>中描述有歧义或前后不一致的地方，评标委员会有权按法律法规的规定进行评判，但对同一条款的评判应当适用于每个供应商。</w:t>
      </w:r>
    </w:p>
    <w:p>
      <w:pPr>
        <w:numPr>
          <w:ins w:id="125" w:author="Sky123.Org" w:date="2017-02-23T11:39:00Z"/>
        </w:numPr>
        <w:snapToGrid w:val="0"/>
        <w:rPr>
          <w:rFonts w:hint="eastAsia" w:ascii="仿宋" w:hAnsi="仿宋" w:eastAsia="仿宋"/>
          <w:b/>
          <w:bCs/>
          <w:color w:val="auto"/>
          <w:w w:val="80"/>
          <w:sz w:val="28"/>
          <w:szCs w:val="28"/>
        </w:rPr>
      </w:pPr>
      <w:r>
        <w:rPr>
          <w:rFonts w:hint="eastAsia" w:ascii="仿宋" w:hAnsi="仿宋" w:eastAsia="仿宋"/>
          <w:color w:val="auto"/>
          <w:w w:val="80"/>
          <w:sz w:val="28"/>
          <w:szCs w:val="28"/>
        </w:rPr>
        <w:t xml:space="preserve">      </w:t>
      </w:r>
      <w:r>
        <w:rPr>
          <w:rFonts w:hint="eastAsia" w:ascii="仿宋" w:hAnsi="仿宋" w:eastAsia="仿宋"/>
          <w:b/>
          <w:bCs/>
          <w:color w:val="auto"/>
          <w:w w:val="80"/>
          <w:sz w:val="28"/>
          <w:szCs w:val="28"/>
        </w:rPr>
        <w:t>四、评标程序、方法及标准</w:t>
      </w:r>
    </w:p>
    <w:p>
      <w:pPr>
        <w:numPr>
          <w:ins w:id="126" w:author="Sky123.Org" w:date="2017-02-23T11:39: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szCs w:val="28"/>
        </w:rPr>
        <w:t>1</w:t>
      </w:r>
      <w:r>
        <w:rPr>
          <w:rFonts w:hint="eastAsia" w:ascii="仿宋" w:hAnsi="仿宋" w:eastAsia="仿宋"/>
          <w:color w:val="auto"/>
          <w:w w:val="80"/>
          <w:sz w:val="28"/>
          <w:szCs w:val="28"/>
          <w:lang w:val="en-US" w:eastAsia="zh-CN"/>
        </w:rPr>
        <w:t>1</w:t>
      </w:r>
      <w:r>
        <w:rPr>
          <w:rFonts w:hint="eastAsia" w:ascii="仿宋" w:hAnsi="仿宋" w:eastAsia="仿宋"/>
          <w:color w:val="auto"/>
          <w:w w:val="80"/>
          <w:sz w:val="28"/>
          <w:szCs w:val="28"/>
        </w:rPr>
        <w:t>.本次评标采用综合评分法。</w:t>
      </w:r>
    </w:p>
    <w:p>
      <w:pPr>
        <w:numPr>
          <w:ins w:id="127" w:author="Sky123.Org" w:date=""/>
        </w:numPr>
        <w:snapToGrid w:val="0"/>
        <w:rPr>
          <w:rFonts w:hint="eastAsia" w:ascii="仿宋" w:hAnsi="仿宋" w:eastAsia="仿宋"/>
          <w:color w:val="auto"/>
          <w:w w:val="80"/>
          <w:sz w:val="28"/>
          <w:szCs w:val="28"/>
        </w:rPr>
      </w:pPr>
      <w:r>
        <w:rPr>
          <w:rFonts w:hint="eastAsia" w:ascii="仿宋" w:hAnsi="仿宋" w:eastAsia="仿宋"/>
          <w:color w:val="auto"/>
          <w:w w:val="80"/>
          <w:sz w:val="28"/>
          <w:szCs w:val="28"/>
        </w:rPr>
        <w:t xml:space="preserve">    1</w:t>
      </w:r>
      <w:r>
        <w:rPr>
          <w:rFonts w:hint="eastAsia" w:ascii="仿宋" w:hAnsi="仿宋" w:eastAsia="仿宋"/>
          <w:color w:val="auto"/>
          <w:w w:val="80"/>
          <w:sz w:val="28"/>
          <w:szCs w:val="28"/>
          <w:lang w:val="en-US" w:eastAsia="zh-CN"/>
        </w:rPr>
        <w:t>2</w:t>
      </w:r>
      <w:r>
        <w:rPr>
          <w:rFonts w:hint="eastAsia" w:ascii="仿宋" w:hAnsi="仿宋" w:eastAsia="仿宋"/>
          <w:color w:val="auto"/>
          <w:w w:val="80"/>
          <w:sz w:val="28"/>
          <w:szCs w:val="28"/>
        </w:rPr>
        <w:t>.</w:t>
      </w:r>
      <w:r>
        <w:rPr>
          <w:rFonts w:hint="eastAsia" w:ascii="仿宋" w:hAnsi="仿宋" w:eastAsia="仿宋"/>
          <w:color w:val="auto"/>
          <w:w w:val="80"/>
          <w:kern w:val="2"/>
          <w:sz w:val="28"/>
          <w:szCs w:val="28"/>
          <w:highlight w:val="none"/>
          <w:u w:val="none" w:color="auto"/>
          <w:lang w:val="en-US" w:eastAsia="zh-CN" w:bidi="ar-SA"/>
        </w:rPr>
        <w:t>评标委员会</w:t>
      </w:r>
      <w:r>
        <w:rPr>
          <w:rFonts w:hint="eastAsia" w:ascii="仿宋" w:hAnsi="仿宋" w:eastAsia="仿宋"/>
          <w:color w:val="auto"/>
          <w:w w:val="80"/>
          <w:sz w:val="28"/>
          <w:szCs w:val="28"/>
          <w:highlight w:val="none"/>
          <w:u w:val="none" w:color="auto"/>
          <w:lang w:eastAsia="zh-CN"/>
        </w:rPr>
        <w:t>的评标程序主要</w:t>
      </w:r>
      <w:r>
        <w:rPr>
          <w:rFonts w:hint="eastAsia" w:ascii="仿宋" w:hAnsi="仿宋" w:eastAsia="仿宋"/>
          <w:color w:val="auto"/>
          <w:w w:val="80"/>
          <w:sz w:val="28"/>
          <w:szCs w:val="28"/>
          <w:highlight w:val="none"/>
          <w:u w:val="none" w:color="auto"/>
        </w:rPr>
        <w:t>分为</w:t>
      </w:r>
      <w:r>
        <w:rPr>
          <w:rFonts w:hint="eastAsia" w:ascii="仿宋" w:hAnsi="仿宋" w:eastAsia="仿宋"/>
          <w:color w:val="auto"/>
          <w:w w:val="80"/>
          <w:sz w:val="28"/>
          <w:szCs w:val="28"/>
          <w:highlight w:val="none"/>
          <w:u w:val="none" w:color="auto"/>
          <w:lang w:eastAsia="zh-CN"/>
        </w:rPr>
        <w:t>符合性审查、技术评审、商务评审、价格评审、</w:t>
      </w:r>
      <w:r>
        <w:rPr>
          <w:rFonts w:hint="eastAsia" w:ascii="仿宋" w:hAnsi="仿宋" w:eastAsia="仿宋"/>
          <w:color w:val="auto"/>
          <w:w w:val="80"/>
          <w:sz w:val="28"/>
          <w:szCs w:val="28"/>
          <w:highlight w:val="none"/>
          <w:u w:val="none" w:color="auto"/>
        </w:rPr>
        <w:t>推</w:t>
      </w:r>
      <w:r>
        <w:rPr>
          <w:rFonts w:hint="eastAsia" w:ascii="仿宋" w:hAnsi="仿宋" w:eastAsia="仿宋"/>
          <w:color w:val="auto"/>
          <w:w w:val="80"/>
          <w:sz w:val="28"/>
          <w:szCs w:val="28"/>
          <w:highlight w:val="none"/>
          <w:lang w:val="en-US" w:eastAsia="zh-CN"/>
        </w:rPr>
        <w:t xml:space="preserve">荐中标候选人。      </w:t>
      </w:r>
      <w:r>
        <w:rPr>
          <w:rFonts w:hint="eastAsia" w:ascii="仿宋" w:hAnsi="仿宋" w:eastAsia="仿宋"/>
          <w:color w:val="auto"/>
          <w:w w:val="80"/>
          <w:sz w:val="28"/>
          <w:szCs w:val="28"/>
        </w:rPr>
        <w:t xml:space="preserve">  </w:t>
      </w:r>
    </w:p>
    <w:p>
      <w:pPr>
        <w:numPr>
          <w:ins w:id="128" w:author="Sky123.Org" w:date="2017-02-23T11:39:00Z"/>
        </w:numPr>
        <w:snapToGrid w:val="0"/>
        <w:rPr>
          <w:rFonts w:hint="eastAsia" w:ascii="仿宋" w:hAnsi="仿宋" w:eastAsia="仿宋"/>
          <w:color w:val="auto"/>
          <w:w w:val="80"/>
          <w:sz w:val="28"/>
          <w:szCs w:val="28"/>
        </w:rPr>
      </w:pPr>
      <w:r>
        <w:rPr>
          <w:rFonts w:hint="eastAsia" w:ascii="仿宋" w:hAnsi="仿宋" w:eastAsia="仿宋"/>
          <w:color w:val="auto"/>
          <w:w w:val="80"/>
          <w:sz w:val="28"/>
          <w:szCs w:val="28"/>
        </w:rPr>
        <w:t xml:space="preserve">    1</w:t>
      </w:r>
      <w:r>
        <w:rPr>
          <w:rFonts w:hint="eastAsia" w:ascii="仿宋" w:hAnsi="仿宋" w:eastAsia="仿宋"/>
          <w:color w:val="auto"/>
          <w:w w:val="80"/>
          <w:sz w:val="28"/>
          <w:szCs w:val="28"/>
          <w:lang w:val="en-US" w:eastAsia="zh-CN"/>
        </w:rPr>
        <w:t>3</w:t>
      </w:r>
      <w:r>
        <w:rPr>
          <w:rFonts w:hint="eastAsia" w:ascii="仿宋" w:hAnsi="仿宋" w:eastAsia="仿宋"/>
          <w:color w:val="auto"/>
          <w:w w:val="80"/>
          <w:sz w:val="28"/>
          <w:szCs w:val="28"/>
        </w:rPr>
        <w:t xml:space="preserve">.符合性审查    </w:t>
      </w:r>
    </w:p>
    <w:p>
      <w:pPr>
        <w:numPr>
          <w:ins w:id="129" w:author="Sky123.Org" w:date="2017-02-23T11:39:00Z"/>
        </w:numPr>
        <w:snapToGrid w:val="0"/>
        <w:rPr>
          <w:rFonts w:hint="eastAsia" w:ascii="仿宋" w:hAnsi="仿宋" w:eastAsia="仿宋"/>
          <w:color w:val="auto"/>
          <w:w w:val="80"/>
          <w:sz w:val="28"/>
          <w:szCs w:val="28"/>
        </w:rPr>
      </w:pPr>
      <w:r>
        <w:rPr>
          <w:rFonts w:hint="eastAsia" w:ascii="仿宋" w:hAnsi="仿宋" w:eastAsia="仿宋"/>
          <w:color w:val="auto"/>
          <w:w w:val="80"/>
          <w:sz w:val="28"/>
          <w:szCs w:val="28"/>
        </w:rPr>
        <w:t xml:space="preserve">    1</w:t>
      </w:r>
      <w:r>
        <w:rPr>
          <w:rFonts w:hint="eastAsia" w:ascii="仿宋" w:hAnsi="仿宋" w:eastAsia="仿宋"/>
          <w:color w:val="auto"/>
          <w:w w:val="80"/>
          <w:sz w:val="28"/>
          <w:szCs w:val="28"/>
          <w:lang w:val="en-US" w:eastAsia="zh-CN"/>
        </w:rPr>
        <w:t>3</w:t>
      </w:r>
      <w:r>
        <w:rPr>
          <w:rFonts w:hint="eastAsia" w:ascii="仿宋" w:hAnsi="仿宋" w:eastAsia="仿宋"/>
          <w:color w:val="auto"/>
          <w:w w:val="80"/>
          <w:sz w:val="28"/>
          <w:szCs w:val="28"/>
        </w:rPr>
        <w:t>.1</w:t>
      </w:r>
      <w:r>
        <w:rPr>
          <w:rFonts w:ascii="仿宋" w:hAnsi="仿宋" w:eastAsia="仿宋"/>
          <w:color w:val="auto"/>
          <w:w w:val="80"/>
          <w:sz w:val="28"/>
          <w:szCs w:val="28"/>
        </w:rPr>
        <w:t>评标委员会应当对符合资格的</w:t>
      </w:r>
      <w:r>
        <w:rPr>
          <w:rFonts w:hint="eastAsia" w:ascii="仿宋" w:hAnsi="仿宋" w:eastAsia="仿宋"/>
          <w:color w:val="auto"/>
          <w:w w:val="80"/>
          <w:sz w:val="28"/>
          <w:szCs w:val="28"/>
        </w:rPr>
        <w:t>供应商</w:t>
      </w:r>
      <w:r>
        <w:rPr>
          <w:rFonts w:ascii="仿宋" w:hAnsi="仿宋" w:eastAsia="仿宋"/>
          <w:color w:val="auto"/>
          <w:w w:val="80"/>
          <w:sz w:val="28"/>
          <w:szCs w:val="28"/>
        </w:rPr>
        <w:t>的</w:t>
      </w:r>
      <w:r>
        <w:rPr>
          <w:rFonts w:hint="eastAsia" w:ascii="仿宋" w:hAnsi="仿宋" w:eastAsia="仿宋"/>
          <w:color w:val="auto"/>
          <w:w w:val="80"/>
          <w:sz w:val="28"/>
          <w:szCs w:val="28"/>
          <w:lang w:eastAsia="zh-CN"/>
        </w:rPr>
        <w:t>遴选文件</w:t>
      </w:r>
      <w:r>
        <w:rPr>
          <w:rFonts w:ascii="仿宋" w:hAnsi="仿宋" w:eastAsia="仿宋"/>
          <w:color w:val="auto"/>
          <w:w w:val="80"/>
          <w:sz w:val="28"/>
          <w:szCs w:val="28"/>
        </w:rPr>
        <w:t>进行符合性审查，以确定其是否满足</w:t>
      </w:r>
      <w:r>
        <w:rPr>
          <w:rFonts w:hint="eastAsia" w:ascii="仿宋" w:hAnsi="仿宋" w:eastAsia="仿宋"/>
          <w:color w:val="auto"/>
          <w:w w:val="80"/>
          <w:sz w:val="28"/>
          <w:szCs w:val="28"/>
          <w:lang w:eastAsia="zh-CN"/>
        </w:rPr>
        <w:t>遴选文件</w:t>
      </w:r>
      <w:r>
        <w:rPr>
          <w:rFonts w:ascii="仿宋" w:hAnsi="仿宋" w:eastAsia="仿宋"/>
          <w:color w:val="auto"/>
          <w:w w:val="80"/>
          <w:sz w:val="28"/>
          <w:szCs w:val="28"/>
        </w:rPr>
        <w:t>的实质性要求。</w:t>
      </w:r>
      <w:r>
        <w:rPr>
          <w:rFonts w:hint="eastAsia" w:ascii="仿宋" w:hAnsi="仿宋" w:eastAsia="仿宋"/>
          <w:color w:val="auto"/>
          <w:w w:val="80"/>
          <w:sz w:val="28"/>
          <w:szCs w:val="28"/>
        </w:rPr>
        <w:t>评标委员会根据《符合性审查表》（附表二）逐条对每家供应商的</w:t>
      </w:r>
      <w:r>
        <w:rPr>
          <w:rFonts w:hint="eastAsia" w:ascii="仿宋" w:hAnsi="仿宋" w:eastAsia="仿宋"/>
          <w:color w:val="auto"/>
          <w:w w:val="80"/>
          <w:sz w:val="28"/>
          <w:szCs w:val="28"/>
          <w:lang w:val="en-US" w:eastAsia="zh-CN"/>
        </w:rPr>
        <w:t>投标</w:t>
      </w:r>
      <w:r>
        <w:rPr>
          <w:rFonts w:hint="eastAsia" w:ascii="仿宋" w:hAnsi="仿宋" w:eastAsia="仿宋"/>
          <w:color w:val="auto"/>
          <w:w w:val="80"/>
          <w:sz w:val="28"/>
          <w:szCs w:val="28"/>
          <w:lang w:eastAsia="zh-CN"/>
        </w:rPr>
        <w:t>文件</w:t>
      </w:r>
      <w:r>
        <w:rPr>
          <w:rFonts w:hint="eastAsia" w:ascii="仿宋" w:hAnsi="仿宋" w:eastAsia="仿宋"/>
          <w:color w:val="auto"/>
          <w:w w:val="80"/>
          <w:sz w:val="28"/>
          <w:szCs w:val="28"/>
        </w:rPr>
        <w:t>的符合性进行审查，审查</w:t>
      </w:r>
      <w:r>
        <w:rPr>
          <w:rFonts w:hint="eastAsia" w:ascii="仿宋" w:hAnsi="仿宋" w:eastAsia="仿宋"/>
          <w:color w:val="auto"/>
          <w:w w:val="80"/>
          <w:sz w:val="28"/>
          <w:szCs w:val="28"/>
          <w:lang w:val="en-US" w:eastAsia="zh-CN"/>
        </w:rPr>
        <w:t>投标</w:t>
      </w:r>
      <w:r>
        <w:rPr>
          <w:rFonts w:hint="eastAsia" w:ascii="仿宋" w:hAnsi="仿宋" w:eastAsia="仿宋"/>
          <w:color w:val="auto"/>
          <w:w w:val="80"/>
          <w:sz w:val="28"/>
          <w:szCs w:val="28"/>
          <w:lang w:eastAsia="zh-CN"/>
        </w:rPr>
        <w:t>文件</w:t>
      </w:r>
      <w:r>
        <w:rPr>
          <w:rFonts w:hint="eastAsia" w:ascii="仿宋" w:hAnsi="仿宋" w:eastAsia="仿宋"/>
          <w:color w:val="auto"/>
          <w:w w:val="80"/>
          <w:sz w:val="28"/>
          <w:szCs w:val="28"/>
        </w:rPr>
        <w:t>是否实质上响应了</w:t>
      </w:r>
      <w:r>
        <w:rPr>
          <w:rFonts w:hint="eastAsia" w:ascii="仿宋" w:hAnsi="仿宋" w:eastAsia="仿宋"/>
          <w:color w:val="auto"/>
          <w:w w:val="80"/>
          <w:sz w:val="28"/>
          <w:szCs w:val="28"/>
          <w:lang w:eastAsia="zh-CN"/>
        </w:rPr>
        <w:t>遴选文件</w:t>
      </w:r>
      <w:r>
        <w:rPr>
          <w:rFonts w:hint="eastAsia" w:ascii="仿宋" w:hAnsi="仿宋" w:eastAsia="仿宋"/>
          <w:color w:val="auto"/>
          <w:w w:val="80"/>
          <w:sz w:val="28"/>
          <w:szCs w:val="28"/>
        </w:rPr>
        <w:t>的要求。只有全部满足</w:t>
      </w:r>
      <w:r>
        <w:rPr>
          <w:rFonts w:hint="eastAsia" w:ascii="仿宋" w:hAnsi="仿宋" w:eastAsia="仿宋"/>
          <w:color w:val="auto"/>
          <w:w w:val="80"/>
          <w:sz w:val="28"/>
          <w:szCs w:val="28"/>
          <w:lang w:eastAsia="zh-CN"/>
        </w:rPr>
        <w:t>遴选文件</w:t>
      </w:r>
      <w:r>
        <w:rPr>
          <w:rFonts w:hint="eastAsia" w:ascii="仿宋" w:hAnsi="仿宋" w:eastAsia="仿宋"/>
          <w:color w:val="auto"/>
          <w:w w:val="80"/>
          <w:sz w:val="28"/>
          <w:szCs w:val="28"/>
        </w:rPr>
        <w:t>规定的符合性要求的供应商，才是符合性审查合格的供应商。</w:t>
      </w:r>
    </w:p>
    <w:p>
      <w:pPr>
        <w:numPr>
          <w:ins w:id="130" w:author="Sky123.Org" w:date="2017-02-23T11:39:00Z"/>
        </w:numPr>
        <w:snapToGrid w:val="0"/>
        <w:rPr>
          <w:rFonts w:hint="eastAsia" w:ascii="仿宋" w:hAnsi="仿宋" w:eastAsia="仿宋"/>
          <w:color w:val="auto"/>
          <w:w w:val="80"/>
          <w:sz w:val="28"/>
          <w:szCs w:val="28"/>
        </w:rPr>
      </w:pPr>
      <w:r>
        <w:rPr>
          <w:rFonts w:hint="eastAsia" w:ascii="仿宋" w:hAnsi="仿宋" w:eastAsia="仿宋"/>
          <w:color w:val="auto"/>
          <w:w w:val="80"/>
          <w:sz w:val="28"/>
          <w:szCs w:val="28"/>
        </w:rPr>
        <w:t xml:space="preserve">    1</w:t>
      </w:r>
      <w:r>
        <w:rPr>
          <w:rFonts w:hint="eastAsia" w:ascii="仿宋" w:hAnsi="仿宋" w:eastAsia="仿宋"/>
          <w:color w:val="auto"/>
          <w:w w:val="80"/>
          <w:sz w:val="28"/>
          <w:szCs w:val="28"/>
          <w:lang w:val="en-US" w:eastAsia="zh-CN"/>
        </w:rPr>
        <w:t>3</w:t>
      </w:r>
      <w:r>
        <w:rPr>
          <w:rFonts w:hint="eastAsia" w:ascii="仿宋" w:hAnsi="仿宋" w:eastAsia="仿宋"/>
          <w:color w:val="auto"/>
          <w:w w:val="80"/>
          <w:sz w:val="28"/>
          <w:szCs w:val="28"/>
        </w:rPr>
        <w:t>.2只要不符合《符合性审查表》（附表二）所列各项情形之一的，评标委员会将对其</w:t>
      </w:r>
      <w:r>
        <w:rPr>
          <w:rFonts w:hint="eastAsia" w:ascii="仿宋" w:hAnsi="仿宋" w:eastAsia="仿宋"/>
          <w:color w:val="auto"/>
          <w:w w:val="80"/>
          <w:sz w:val="28"/>
          <w:szCs w:val="28"/>
          <w:lang w:val="en-US" w:eastAsia="zh-CN"/>
        </w:rPr>
        <w:t>投标</w:t>
      </w:r>
      <w:r>
        <w:rPr>
          <w:rFonts w:hint="eastAsia" w:ascii="仿宋" w:hAnsi="仿宋" w:eastAsia="仿宋"/>
          <w:color w:val="auto"/>
          <w:w w:val="80"/>
          <w:sz w:val="28"/>
          <w:szCs w:val="28"/>
          <w:lang w:eastAsia="zh-CN"/>
        </w:rPr>
        <w:t>文件</w:t>
      </w:r>
      <w:r>
        <w:rPr>
          <w:rFonts w:hint="eastAsia" w:ascii="仿宋" w:hAnsi="仿宋" w:eastAsia="仿宋"/>
          <w:color w:val="auto"/>
          <w:w w:val="80"/>
          <w:sz w:val="28"/>
          <w:szCs w:val="28"/>
        </w:rPr>
        <w:t>作无效投标处理。</w:t>
      </w:r>
    </w:p>
    <w:p>
      <w:pPr>
        <w:numPr>
          <w:ins w:id="131" w:author="Sky123.Org" w:date="2017-02-23T11:39:00Z"/>
        </w:numPr>
        <w:snapToGrid w:val="0"/>
        <w:rPr>
          <w:rFonts w:hint="eastAsia" w:ascii="仿宋" w:hAnsi="仿宋" w:eastAsia="仿宋"/>
          <w:color w:val="auto"/>
          <w:w w:val="80"/>
          <w:sz w:val="28"/>
          <w:szCs w:val="28"/>
        </w:rPr>
      </w:pPr>
      <w:r>
        <w:rPr>
          <w:rFonts w:hint="eastAsia" w:ascii="仿宋" w:hAnsi="仿宋" w:eastAsia="仿宋"/>
          <w:color w:val="auto"/>
          <w:w w:val="80"/>
          <w:sz w:val="28"/>
          <w:szCs w:val="28"/>
        </w:rPr>
        <w:t xml:space="preserve">    1</w:t>
      </w:r>
      <w:r>
        <w:rPr>
          <w:rFonts w:hint="eastAsia" w:ascii="仿宋" w:hAnsi="仿宋" w:eastAsia="仿宋"/>
          <w:color w:val="auto"/>
          <w:w w:val="80"/>
          <w:sz w:val="28"/>
          <w:szCs w:val="28"/>
          <w:lang w:val="en-US" w:eastAsia="zh-CN"/>
        </w:rPr>
        <w:t>3</w:t>
      </w:r>
      <w:r>
        <w:rPr>
          <w:rFonts w:hint="eastAsia" w:ascii="仿宋" w:hAnsi="仿宋" w:eastAsia="仿宋"/>
          <w:color w:val="auto"/>
          <w:w w:val="80"/>
          <w:sz w:val="28"/>
          <w:szCs w:val="28"/>
        </w:rPr>
        <w:t>.3评标委员会对各供应商的</w:t>
      </w:r>
      <w:r>
        <w:rPr>
          <w:rFonts w:hint="eastAsia" w:ascii="仿宋" w:hAnsi="仿宋" w:eastAsia="仿宋"/>
          <w:color w:val="auto"/>
          <w:w w:val="80"/>
          <w:sz w:val="28"/>
          <w:szCs w:val="28"/>
          <w:lang w:eastAsia="zh-CN"/>
        </w:rPr>
        <w:t>遴选文件</w:t>
      </w:r>
      <w:r>
        <w:rPr>
          <w:rFonts w:hint="eastAsia" w:ascii="仿宋" w:hAnsi="仿宋" w:eastAsia="仿宋"/>
          <w:color w:val="auto"/>
          <w:w w:val="80"/>
          <w:sz w:val="28"/>
          <w:szCs w:val="28"/>
        </w:rPr>
        <w:t>进行符合性审查过程中，对</w:t>
      </w:r>
      <w:r>
        <w:rPr>
          <w:rFonts w:hint="eastAsia" w:ascii="仿宋" w:hAnsi="仿宋" w:eastAsia="仿宋"/>
          <w:color w:val="auto"/>
          <w:w w:val="80"/>
          <w:sz w:val="28"/>
          <w:szCs w:val="28"/>
          <w:lang w:eastAsia="zh-CN"/>
        </w:rPr>
        <w:t>遴选文件</w:t>
      </w:r>
      <w:r>
        <w:rPr>
          <w:rFonts w:hint="eastAsia" w:ascii="仿宋" w:hAnsi="仿宋" w:eastAsia="仿宋"/>
          <w:color w:val="auto"/>
          <w:w w:val="80"/>
          <w:sz w:val="28"/>
          <w:szCs w:val="28"/>
        </w:rPr>
        <w:t>的认定意见不一致的，评标委员会按少数服从多数原则进行表决。对初步被认定为无效投标者应当实行及时告知，评标委员会将集体意见现场及时告知投标当事人。无效投标不能进入技术、商务及价格评审。</w:t>
      </w:r>
    </w:p>
    <w:p>
      <w:pPr>
        <w:numPr>
          <w:ins w:id="132" w:author="Sky123.Org" w:date="2017-02-23T11:39:00Z"/>
        </w:numPr>
        <w:snapToGrid w:val="0"/>
        <w:rPr>
          <w:rFonts w:hint="eastAsia" w:ascii="仿宋" w:hAnsi="仿宋" w:eastAsia="仿宋"/>
          <w:color w:val="auto"/>
          <w:w w:val="80"/>
          <w:sz w:val="28"/>
          <w:szCs w:val="28"/>
        </w:rPr>
      </w:pPr>
      <w:r>
        <w:rPr>
          <w:rFonts w:hint="eastAsia" w:ascii="仿宋" w:hAnsi="仿宋" w:eastAsia="仿宋"/>
          <w:color w:val="auto"/>
          <w:w w:val="80"/>
          <w:sz w:val="28"/>
          <w:szCs w:val="28"/>
        </w:rPr>
        <w:t xml:space="preserve">    1</w:t>
      </w:r>
      <w:r>
        <w:rPr>
          <w:rFonts w:hint="eastAsia" w:ascii="仿宋" w:hAnsi="仿宋" w:eastAsia="仿宋"/>
          <w:color w:val="auto"/>
          <w:w w:val="80"/>
          <w:sz w:val="28"/>
          <w:szCs w:val="28"/>
          <w:lang w:val="en-US" w:eastAsia="zh-CN"/>
        </w:rPr>
        <w:t>4</w:t>
      </w:r>
      <w:r>
        <w:rPr>
          <w:rFonts w:hint="eastAsia" w:ascii="仿宋" w:hAnsi="仿宋" w:eastAsia="仿宋"/>
          <w:color w:val="auto"/>
          <w:w w:val="80"/>
          <w:sz w:val="28"/>
          <w:szCs w:val="28"/>
        </w:rPr>
        <w:t>.</w:t>
      </w:r>
      <w:r>
        <w:rPr>
          <w:rFonts w:hint="eastAsia" w:ascii="仿宋" w:hAnsi="仿宋" w:eastAsia="仿宋"/>
          <w:color w:val="auto"/>
          <w:w w:val="80"/>
          <w:sz w:val="28"/>
          <w:szCs w:val="28"/>
          <w:lang w:val="en-US" w:eastAsia="zh-CN"/>
        </w:rPr>
        <w:t>投标</w:t>
      </w:r>
      <w:r>
        <w:rPr>
          <w:rFonts w:hint="eastAsia" w:ascii="仿宋" w:hAnsi="仿宋" w:eastAsia="仿宋"/>
          <w:color w:val="auto"/>
          <w:w w:val="80"/>
          <w:sz w:val="28"/>
          <w:szCs w:val="28"/>
          <w:lang w:eastAsia="zh-CN"/>
        </w:rPr>
        <w:t>文件</w:t>
      </w:r>
      <w:r>
        <w:rPr>
          <w:rFonts w:hint="eastAsia" w:ascii="仿宋" w:hAnsi="仿宋" w:eastAsia="仿宋"/>
          <w:color w:val="auto"/>
          <w:w w:val="80"/>
          <w:sz w:val="28"/>
          <w:szCs w:val="28"/>
        </w:rPr>
        <w:t>的澄清</w:t>
      </w:r>
    </w:p>
    <w:p>
      <w:pPr>
        <w:numPr>
          <w:ins w:id="133" w:author="Sky123.Org" w:date="2017-02-23T11:39:00Z"/>
        </w:numPr>
        <w:snapToGrid w:val="0"/>
        <w:rPr>
          <w:rFonts w:ascii="仿宋" w:hAnsi="仿宋" w:eastAsia="仿宋"/>
          <w:color w:val="auto"/>
          <w:w w:val="80"/>
          <w:sz w:val="28"/>
          <w:szCs w:val="28"/>
        </w:rPr>
      </w:pPr>
      <w:r>
        <w:rPr>
          <w:rFonts w:hint="eastAsia" w:ascii="仿宋" w:hAnsi="仿宋" w:eastAsia="仿宋"/>
          <w:color w:val="auto"/>
          <w:w w:val="80"/>
          <w:sz w:val="28"/>
          <w:szCs w:val="28"/>
        </w:rPr>
        <w:t xml:space="preserve">    1</w:t>
      </w:r>
      <w:r>
        <w:rPr>
          <w:rFonts w:hint="eastAsia" w:ascii="仿宋" w:hAnsi="仿宋" w:eastAsia="仿宋"/>
          <w:color w:val="auto"/>
          <w:w w:val="80"/>
          <w:sz w:val="28"/>
          <w:szCs w:val="28"/>
          <w:lang w:val="en-US" w:eastAsia="zh-CN"/>
        </w:rPr>
        <w:t>4</w:t>
      </w:r>
      <w:r>
        <w:rPr>
          <w:rFonts w:hint="eastAsia" w:ascii="仿宋" w:hAnsi="仿宋" w:eastAsia="仿宋"/>
          <w:color w:val="auto"/>
          <w:w w:val="80"/>
          <w:sz w:val="28"/>
          <w:szCs w:val="28"/>
        </w:rPr>
        <w:t>.1 评标期间，</w:t>
      </w:r>
      <w:r>
        <w:rPr>
          <w:rFonts w:ascii="仿宋" w:hAnsi="仿宋" w:eastAsia="仿宋"/>
          <w:color w:val="auto"/>
          <w:w w:val="80"/>
          <w:sz w:val="28"/>
          <w:szCs w:val="28"/>
        </w:rPr>
        <w:t>对于</w:t>
      </w:r>
      <w:r>
        <w:rPr>
          <w:rFonts w:hint="eastAsia" w:ascii="仿宋" w:hAnsi="仿宋" w:eastAsia="仿宋"/>
          <w:color w:val="auto"/>
          <w:w w:val="80"/>
          <w:sz w:val="28"/>
          <w:szCs w:val="28"/>
          <w:lang w:val="en-US" w:eastAsia="zh-CN"/>
        </w:rPr>
        <w:t>投标</w:t>
      </w:r>
      <w:r>
        <w:rPr>
          <w:rFonts w:hint="eastAsia" w:ascii="仿宋" w:hAnsi="仿宋" w:eastAsia="仿宋"/>
          <w:color w:val="auto"/>
          <w:w w:val="80"/>
          <w:sz w:val="28"/>
          <w:szCs w:val="28"/>
          <w:lang w:eastAsia="zh-CN"/>
        </w:rPr>
        <w:t>文件</w:t>
      </w:r>
      <w:r>
        <w:rPr>
          <w:rFonts w:ascii="仿宋" w:hAnsi="仿宋" w:eastAsia="仿宋"/>
          <w:color w:val="auto"/>
          <w:w w:val="80"/>
          <w:sz w:val="28"/>
          <w:szCs w:val="28"/>
        </w:rPr>
        <w:t>中含义不明确、同类问题表述不一致或者有明显文字和计算错误的内容</w:t>
      </w:r>
      <w:r>
        <w:rPr>
          <w:rFonts w:hint="eastAsia" w:ascii="仿宋" w:hAnsi="仿宋" w:eastAsia="仿宋"/>
          <w:color w:val="auto"/>
          <w:w w:val="80"/>
          <w:sz w:val="28"/>
          <w:szCs w:val="28"/>
        </w:rPr>
        <w:t>，</w:t>
      </w:r>
      <w:r>
        <w:rPr>
          <w:rFonts w:ascii="仿宋" w:hAnsi="仿宋" w:eastAsia="仿宋"/>
          <w:color w:val="auto"/>
          <w:w w:val="80"/>
          <w:sz w:val="28"/>
          <w:szCs w:val="28"/>
        </w:rPr>
        <w:t>评标委员会应当以书面形式要求</w:t>
      </w:r>
      <w:r>
        <w:rPr>
          <w:rFonts w:hint="eastAsia" w:ascii="仿宋" w:hAnsi="仿宋" w:eastAsia="仿宋"/>
          <w:color w:val="auto"/>
          <w:w w:val="80"/>
          <w:sz w:val="28"/>
          <w:szCs w:val="28"/>
        </w:rPr>
        <w:t>供应商</w:t>
      </w:r>
      <w:r>
        <w:rPr>
          <w:rFonts w:ascii="仿宋" w:hAnsi="仿宋" w:eastAsia="仿宋"/>
          <w:color w:val="auto"/>
          <w:w w:val="80"/>
          <w:sz w:val="28"/>
          <w:szCs w:val="28"/>
        </w:rPr>
        <w:t>作出必要的澄清、说明或者补正。</w:t>
      </w:r>
    </w:p>
    <w:p>
      <w:pPr>
        <w:numPr>
          <w:ins w:id="134" w:author="Sky123.Org" w:date="2017-02-23T11:39:00Z"/>
        </w:numPr>
        <w:snapToGrid w:val="0"/>
        <w:rPr>
          <w:rFonts w:ascii="仿宋" w:hAnsi="仿宋" w:eastAsia="仿宋"/>
          <w:color w:val="auto"/>
          <w:w w:val="80"/>
          <w:sz w:val="28"/>
          <w:szCs w:val="28"/>
        </w:rPr>
      </w:pPr>
      <w:r>
        <w:rPr>
          <w:rFonts w:hint="eastAsia" w:ascii="仿宋" w:hAnsi="仿宋" w:eastAsia="仿宋"/>
          <w:color w:val="auto"/>
          <w:w w:val="80"/>
          <w:sz w:val="28"/>
          <w:szCs w:val="28"/>
        </w:rPr>
        <w:t>供应商</w:t>
      </w:r>
      <w:r>
        <w:rPr>
          <w:rFonts w:ascii="仿宋" w:hAnsi="仿宋" w:eastAsia="仿宋"/>
          <w:color w:val="auto"/>
          <w:w w:val="80"/>
          <w:sz w:val="28"/>
          <w:szCs w:val="28"/>
        </w:rPr>
        <w:t>的澄清、说明或者补正应当采用书面形式，并加盖公章，或者由法定代表人或其授权的代表</w:t>
      </w:r>
      <w:r>
        <w:rPr>
          <w:rFonts w:hint="eastAsia" w:ascii="仿宋" w:hAnsi="仿宋" w:eastAsia="仿宋"/>
          <w:color w:val="auto"/>
          <w:w w:val="80"/>
          <w:sz w:val="28"/>
          <w:szCs w:val="28"/>
        </w:rPr>
        <w:t>签署</w:t>
      </w:r>
      <w:r>
        <w:rPr>
          <w:rFonts w:ascii="仿宋" w:hAnsi="仿宋" w:eastAsia="仿宋"/>
          <w:color w:val="auto"/>
          <w:w w:val="80"/>
          <w:sz w:val="28"/>
          <w:szCs w:val="28"/>
        </w:rPr>
        <w:t>。</w:t>
      </w:r>
      <w:r>
        <w:rPr>
          <w:rFonts w:hint="eastAsia" w:ascii="仿宋" w:hAnsi="仿宋" w:eastAsia="仿宋"/>
          <w:color w:val="auto"/>
          <w:w w:val="80"/>
          <w:sz w:val="28"/>
          <w:szCs w:val="28"/>
        </w:rPr>
        <w:t>供应商</w:t>
      </w:r>
      <w:r>
        <w:rPr>
          <w:rFonts w:ascii="仿宋" w:hAnsi="仿宋" w:eastAsia="仿宋"/>
          <w:color w:val="auto"/>
          <w:w w:val="80"/>
          <w:sz w:val="28"/>
          <w:szCs w:val="28"/>
        </w:rPr>
        <w:t>的澄清、说明或者补正不得超出</w:t>
      </w:r>
      <w:r>
        <w:rPr>
          <w:rFonts w:hint="eastAsia" w:ascii="仿宋" w:hAnsi="仿宋" w:eastAsia="仿宋"/>
          <w:color w:val="auto"/>
          <w:w w:val="80"/>
          <w:sz w:val="28"/>
          <w:szCs w:val="28"/>
          <w:lang w:eastAsia="zh-CN"/>
        </w:rPr>
        <w:t>遴选文件</w:t>
      </w:r>
      <w:r>
        <w:rPr>
          <w:rFonts w:ascii="仿宋" w:hAnsi="仿宋" w:eastAsia="仿宋"/>
          <w:color w:val="auto"/>
          <w:w w:val="80"/>
          <w:sz w:val="28"/>
          <w:szCs w:val="28"/>
        </w:rPr>
        <w:t>的范围或者改变</w:t>
      </w:r>
      <w:r>
        <w:rPr>
          <w:rFonts w:hint="eastAsia" w:ascii="仿宋" w:hAnsi="仿宋" w:eastAsia="仿宋"/>
          <w:color w:val="auto"/>
          <w:w w:val="80"/>
          <w:sz w:val="28"/>
          <w:szCs w:val="28"/>
          <w:lang w:val="en-US" w:eastAsia="zh-CN"/>
        </w:rPr>
        <w:t>投标</w:t>
      </w:r>
      <w:r>
        <w:rPr>
          <w:rFonts w:hint="eastAsia" w:ascii="仿宋" w:hAnsi="仿宋" w:eastAsia="仿宋"/>
          <w:color w:val="auto"/>
          <w:w w:val="80"/>
          <w:sz w:val="28"/>
          <w:szCs w:val="28"/>
          <w:lang w:eastAsia="zh-CN"/>
        </w:rPr>
        <w:t>文件</w:t>
      </w:r>
      <w:r>
        <w:rPr>
          <w:rFonts w:ascii="仿宋" w:hAnsi="仿宋" w:eastAsia="仿宋"/>
          <w:color w:val="auto"/>
          <w:w w:val="80"/>
          <w:sz w:val="28"/>
          <w:szCs w:val="28"/>
        </w:rPr>
        <w:t>的实质性内容。</w:t>
      </w:r>
    </w:p>
    <w:p>
      <w:pPr>
        <w:numPr>
          <w:ins w:id="135" w:author="Sky123.Org" w:date="2017-02-23T11:39: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szCs w:val="28"/>
        </w:rPr>
        <w:t>1</w:t>
      </w:r>
      <w:r>
        <w:rPr>
          <w:rFonts w:hint="eastAsia" w:ascii="仿宋" w:hAnsi="仿宋" w:eastAsia="仿宋"/>
          <w:color w:val="auto"/>
          <w:w w:val="80"/>
          <w:sz w:val="28"/>
          <w:szCs w:val="28"/>
          <w:lang w:val="en-US" w:eastAsia="zh-CN"/>
        </w:rPr>
        <w:t>4</w:t>
      </w:r>
      <w:r>
        <w:rPr>
          <w:rFonts w:hint="eastAsia" w:ascii="仿宋" w:hAnsi="仿宋" w:eastAsia="仿宋"/>
          <w:color w:val="auto"/>
          <w:w w:val="80"/>
          <w:sz w:val="28"/>
          <w:szCs w:val="28"/>
        </w:rPr>
        <w:t>.2供应商的澄清</w:t>
      </w:r>
      <w:r>
        <w:rPr>
          <w:rFonts w:ascii="仿宋" w:hAnsi="仿宋" w:eastAsia="仿宋"/>
          <w:color w:val="auto"/>
          <w:w w:val="80"/>
          <w:sz w:val="28"/>
          <w:szCs w:val="28"/>
        </w:rPr>
        <w:t>、说明或者补正</w:t>
      </w:r>
      <w:r>
        <w:rPr>
          <w:rFonts w:hint="eastAsia" w:ascii="仿宋" w:hAnsi="仿宋" w:eastAsia="仿宋"/>
          <w:color w:val="auto"/>
          <w:w w:val="80"/>
          <w:sz w:val="28"/>
          <w:szCs w:val="28"/>
        </w:rPr>
        <w:t>文件是其</w:t>
      </w:r>
      <w:r>
        <w:rPr>
          <w:rFonts w:hint="eastAsia" w:ascii="仿宋" w:hAnsi="仿宋" w:eastAsia="仿宋"/>
          <w:color w:val="auto"/>
          <w:w w:val="80"/>
          <w:sz w:val="28"/>
          <w:szCs w:val="28"/>
          <w:lang w:val="en-US" w:eastAsia="zh-CN"/>
        </w:rPr>
        <w:t>投标</w:t>
      </w:r>
      <w:r>
        <w:rPr>
          <w:rFonts w:hint="eastAsia" w:ascii="仿宋" w:hAnsi="仿宋" w:eastAsia="仿宋"/>
          <w:color w:val="auto"/>
          <w:w w:val="80"/>
          <w:sz w:val="28"/>
          <w:szCs w:val="28"/>
          <w:lang w:eastAsia="zh-CN"/>
        </w:rPr>
        <w:t>文件</w:t>
      </w:r>
      <w:r>
        <w:rPr>
          <w:rFonts w:hint="eastAsia" w:ascii="仿宋" w:hAnsi="仿宋" w:eastAsia="仿宋"/>
          <w:color w:val="auto"/>
          <w:w w:val="80"/>
          <w:sz w:val="28"/>
          <w:szCs w:val="28"/>
        </w:rPr>
        <w:t>的组成部分。</w:t>
      </w:r>
    </w:p>
    <w:p>
      <w:pPr>
        <w:numPr>
          <w:ins w:id="136" w:author="Sky123.Org" w:date="2017-02-23T11:39:00Z"/>
        </w:numPr>
        <w:snapToGrid w:val="0"/>
        <w:rPr>
          <w:rFonts w:hint="eastAsia" w:ascii="仿宋" w:hAnsi="仿宋" w:eastAsia="仿宋"/>
          <w:color w:val="auto"/>
          <w:w w:val="80"/>
          <w:sz w:val="28"/>
          <w:szCs w:val="28"/>
          <w:highlight w:val="none"/>
        </w:rPr>
      </w:pPr>
      <w:r>
        <w:rPr>
          <w:rFonts w:hint="eastAsia" w:ascii="仿宋" w:hAnsi="仿宋" w:eastAsia="仿宋"/>
          <w:color w:val="auto"/>
          <w:w w:val="80"/>
          <w:sz w:val="28"/>
          <w:szCs w:val="28"/>
        </w:rPr>
        <w:t xml:space="preserve">   </w:t>
      </w:r>
      <w:r>
        <w:rPr>
          <w:rFonts w:hint="eastAsia" w:ascii="仿宋" w:hAnsi="仿宋" w:eastAsia="仿宋"/>
          <w:color w:val="auto"/>
          <w:w w:val="80"/>
          <w:sz w:val="28"/>
          <w:szCs w:val="28"/>
          <w:highlight w:val="none"/>
          <w:lang w:val="en-US" w:eastAsia="zh-CN"/>
        </w:rPr>
        <w:t xml:space="preserve"> 15</w:t>
      </w:r>
      <w:r>
        <w:rPr>
          <w:rFonts w:hint="eastAsia" w:ascii="仿宋" w:hAnsi="仿宋" w:eastAsia="仿宋"/>
          <w:color w:val="auto"/>
          <w:w w:val="80"/>
          <w:sz w:val="28"/>
          <w:szCs w:val="28"/>
          <w:highlight w:val="none"/>
        </w:rPr>
        <w:t>.技术、商务及价格评审</w:t>
      </w:r>
    </w:p>
    <w:p>
      <w:pPr>
        <w:pStyle w:val="126"/>
        <w:snapToGrid w:val="0"/>
        <w:rPr>
          <w:rFonts w:hint="eastAsia" w:ascii="仿宋" w:hAnsi="仿宋" w:eastAsia="仿宋"/>
          <w:color w:val="auto"/>
          <w:w w:val="80"/>
          <w:kern w:val="2"/>
          <w:sz w:val="28"/>
          <w:szCs w:val="28"/>
          <w:highlight w:val="none"/>
        </w:rPr>
      </w:pPr>
      <w:r>
        <w:rPr>
          <w:rFonts w:hint="eastAsia" w:ascii="仿宋" w:hAnsi="仿宋" w:eastAsia="仿宋"/>
          <w:color w:val="auto"/>
          <w:w w:val="80"/>
          <w:sz w:val="28"/>
          <w:szCs w:val="28"/>
          <w:highlight w:val="none"/>
          <w:lang w:val="en-US" w:eastAsia="zh-CN"/>
        </w:rPr>
        <w:t xml:space="preserve">    </w:t>
      </w:r>
      <w:r>
        <w:rPr>
          <w:rFonts w:hint="eastAsia" w:ascii="仿宋" w:hAnsi="仿宋" w:eastAsia="仿宋"/>
          <w:color w:val="auto"/>
          <w:w w:val="80"/>
          <w:kern w:val="2"/>
          <w:sz w:val="28"/>
          <w:szCs w:val="28"/>
          <w:highlight w:val="none"/>
          <w:lang w:val="en-US" w:eastAsia="zh-CN"/>
        </w:rPr>
        <w:t>15</w:t>
      </w:r>
      <w:r>
        <w:rPr>
          <w:rFonts w:hint="eastAsia" w:ascii="仿宋" w:hAnsi="仿宋" w:eastAsia="仿宋"/>
          <w:color w:val="auto"/>
          <w:w w:val="80"/>
          <w:kern w:val="2"/>
          <w:sz w:val="28"/>
          <w:szCs w:val="28"/>
          <w:highlight w:val="none"/>
        </w:rPr>
        <w:t>.1评分总值最高为100分，评分分值分配</w:t>
      </w:r>
      <w:r>
        <w:rPr>
          <w:rFonts w:hint="eastAsia" w:ascii="仿宋" w:hAnsi="仿宋" w:eastAsia="仿宋"/>
          <w:color w:val="auto"/>
          <w:w w:val="80"/>
          <w:sz w:val="28"/>
          <w:szCs w:val="28"/>
          <w:highlight w:val="none"/>
        </w:rPr>
        <w:t>详见附表</w:t>
      </w:r>
      <w:r>
        <w:rPr>
          <w:rFonts w:hint="eastAsia" w:ascii="仿宋" w:hAnsi="仿宋" w:eastAsia="仿宋"/>
          <w:color w:val="auto"/>
          <w:w w:val="80"/>
          <w:sz w:val="28"/>
          <w:szCs w:val="28"/>
          <w:highlight w:val="none"/>
          <w:lang w:eastAsia="zh-CN"/>
        </w:rPr>
        <w:t>三</w:t>
      </w:r>
      <w:r>
        <w:rPr>
          <w:rFonts w:hint="eastAsia" w:ascii="仿宋" w:hAnsi="仿宋" w:eastAsia="仿宋"/>
          <w:color w:val="auto"/>
          <w:w w:val="80"/>
          <w:sz w:val="28"/>
          <w:szCs w:val="28"/>
          <w:highlight w:val="none"/>
        </w:rPr>
        <w:t>：《</w:t>
      </w:r>
      <w:r>
        <w:rPr>
          <w:rFonts w:hint="eastAsia" w:ascii="仿宋" w:hAnsi="仿宋" w:eastAsia="仿宋"/>
          <w:color w:val="auto"/>
          <w:w w:val="80"/>
          <w:kern w:val="2"/>
          <w:sz w:val="28"/>
          <w:szCs w:val="28"/>
          <w:highlight w:val="none"/>
        </w:rPr>
        <w:t>评分分值分配</w:t>
      </w:r>
      <w:r>
        <w:rPr>
          <w:rFonts w:hint="eastAsia" w:ascii="仿宋" w:hAnsi="仿宋" w:eastAsia="仿宋"/>
          <w:color w:val="auto"/>
          <w:w w:val="80"/>
          <w:kern w:val="2"/>
          <w:sz w:val="28"/>
          <w:szCs w:val="28"/>
          <w:highlight w:val="none"/>
          <w:lang w:eastAsia="zh-CN"/>
        </w:rPr>
        <w:t>表</w:t>
      </w:r>
      <w:r>
        <w:rPr>
          <w:rFonts w:hint="eastAsia" w:ascii="仿宋" w:hAnsi="仿宋" w:eastAsia="仿宋"/>
          <w:color w:val="auto"/>
          <w:w w:val="80"/>
          <w:sz w:val="28"/>
          <w:szCs w:val="28"/>
          <w:highlight w:val="none"/>
        </w:rPr>
        <w:t>》</w:t>
      </w:r>
      <w:r>
        <w:rPr>
          <w:rFonts w:hint="eastAsia" w:ascii="仿宋" w:hAnsi="仿宋" w:eastAsia="仿宋"/>
          <w:color w:val="auto"/>
          <w:w w:val="80"/>
          <w:sz w:val="28"/>
          <w:szCs w:val="28"/>
          <w:highlight w:val="none"/>
          <w:lang w:eastAsia="zh-CN"/>
        </w:rPr>
        <w:t>；</w:t>
      </w:r>
    </w:p>
    <w:p>
      <w:pPr>
        <w:numPr>
          <w:ins w:id="137" w:author="Sky123.Org" w:date="2017-02-23T11:39:00Z"/>
        </w:numPr>
        <w:snapToGrid w:val="0"/>
        <w:rPr>
          <w:rFonts w:hint="eastAsia" w:ascii="仿宋" w:hAnsi="仿宋" w:eastAsia="仿宋"/>
          <w:color w:val="auto"/>
          <w:w w:val="80"/>
          <w:sz w:val="28"/>
          <w:szCs w:val="28"/>
          <w:highlight w:val="none"/>
        </w:rPr>
      </w:pPr>
      <w:r>
        <w:rPr>
          <w:rFonts w:hint="eastAsia" w:ascii="仿宋" w:hAnsi="仿宋" w:eastAsia="仿宋"/>
          <w:color w:val="auto"/>
          <w:w w:val="80"/>
          <w:sz w:val="28"/>
          <w:szCs w:val="28"/>
          <w:highlight w:val="none"/>
          <w:lang w:val="en-US" w:eastAsia="zh-CN"/>
        </w:rPr>
        <w:t xml:space="preserve">    15</w:t>
      </w:r>
      <w:r>
        <w:rPr>
          <w:rFonts w:hint="eastAsia" w:ascii="仿宋" w:hAnsi="仿宋" w:eastAsia="仿宋"/>
          <w:color w:val="auto"/>
          <w:w w:val="80"/>
          <w:sz w:val="28"/>
          <w:szCs w:val="28"/>
          <w:highlight w:val="none"/>
        </w:rPr>
        <w:t>.2技术评审</w:t>
      </w:r>
    </w:p>
    <w:p>
      <w:pPr>
        <w:numPr>
          <w:ins w:id="138" w:author="Sky123.Org" w:date="2017-02-23T11:39:00Z"/>
        </w:numPr>
        <w:snapToGrid w:val="0"/>
        <w:rPr>
          <w:rFonts w:hint="eastAsia" w:ascii="仿宋" w:hAnsi="仿宋" w:eastAsia="仿宋"/>
          <w:color w:val="auto"/>
          <w:w w:val="80"/>
          <w:sz w:val="28"/>
          <w:szCs w:val="28"/>
          <w:highlight w:val="none"/>
        </w:rPr>
      </w:pPr>
      <w:r>
        <w:rPr>
          <w:rFonts w:hint="eastAsia" w:ascii="仿宋" w:hAnsi="仿宋" w:eastAsia="仿宋"/>
          <w:color w:val="auto"/>
          <w:w w:val="80"/>
          <w:sz w:val="28"/>
          <w:szCs w:val="28"/>
          <w:highlight w:val="none"/>
          <w:lang w:val="en-US" w:eastAsia="zh-CN"/>
        </w:rPr>
        <w:t xml:space="preserve">    </w:t>
      </w:r>
      <w:r>
        <w:rPr>
          <w:rFonts w:hint="eastAsia" w:ascii="仿宋" w:hAnsi="仿宋" w:eastAsia="仿宋"/>
          <w:color w:val="auto"/>
          <w:w w:val="80"/>
          <w:sz w:val="28"/>
          <w:szCs w:val="28"/>
          <w:highlight w:val="none"/>
        </w:rPr>
        <w:t>技术评分项明细及各单项所占分值详见附表</w:t>
      </w:r>
      <w:r>
        <w:rPr>
          <w:rFonts w:hint="eastAsia" w:ascii="仿宋" w:hAnsi="仿宋" w:eastAsia="仿宋"/>
          <w:color w:val="auto"/>
          <w:w w:val="80"/>
          <w:sz w:val="28"/>
          <w:szCs w:val="28"/>
          <w:highlight w:val="none"/>
          <w:lang w:eastAsia="zh-CN"/>
        </w:rPr>
        <w:t>四</w:t>
      </w:r>
      <w:r>
        <w:rPr>
          <w:rFonts w:hint="eastAsia" w:ascii="仿宋" w:hAnsi="仿宋" w:eastAsia="仿宋"/>
          <w:color w:val="auto"/>
          <w:w w:val="80"/>
          <w:sz w:val="28"/>
          <w:szCs w:val="28"/>
          <w:highlight w:val="none"/>
        </w:rPr>
        <w:t>：《技术评审表》）；</w:t>
      </w:r>
    </w:p>
    <w:p>
      <w:pPr>
        <w:numPr>
          <w:ins w:id="139" w:author="Sky123.Org" w:date="2017-02-23T11:39:00Z"/>
        </w:numPr>
        <w:snapToGrid w:val="0"/>
        <w:rPr>
          <w:rFonts w:hint="eastAsia" w:ascii="仿宋" w:hAnsi="仿宋" w:eastAsia="仿宋"/>
          <w:color w:val="auto"/>
          <w:w w:val="80"/>
          <w:sz w:val="28"/>
          <w:szCs w:val="28"/>
          <w:highlight w:val="none"/>
        </w:rPr>
      </w:pPr>
      <w:r>
        <w:rPr>
          <w:rFonts w:hint="eastAsia" w:ascii="仿宋" w:hAnsi="仿宋" w:eastAsia="仿宋"/>
          <w:color w:val="auto"/>
          <w:w w:val="80"/>
          <w:sz w:val="28"/>
          <w:szCs w:val="28"/>
          <w:highlight w:val="none"/>
          <w:lang w:val="en-US" w:eastAsia="zh-CN"/>
        </w:rPr>
        <w:t xml:space="preserve">    15</w:t>
      </w:r>
      <w:r>
        <w:rPr>
          <w:rFonts w:hint="eastAsia" w:ascii="仿宋" w:hAnsi="仿宋" w:eastAsia="仿宋"/>
          <w:color w:val="auto"/>
          <w:w w:val="80"/>
          <w:sz w:val="28"/>
          <w:szCs w:val="28"/>
          <w:highlight w:val="none"/>
        </w:rPr>
        <w:t>.3商务评审</w:t>
      </w:r>
    </w:p>
    <w:p>
      <w:pPr>
        <w:numPr>
          <w:ins w:id="140" w:author="Sky123.Org" w:date="2017-02-23T11:39:00Z"/>
        </w:numPr>
        <w:snapToGrid w:val="0"/>
        <w:rPr>
          <w:rFonts w:hint="eastAsia" w:ascii="仿宋" w:hAnsi="仿宋" w:eastAsia="仿宋"/>
          <w:color w:val="auto"/>
          <w:w w:val="80"/>
          <w:sz w:val="28"/>
          <w:szCs w:val="28"/>
          <w:highlight w:val="none"/>
        </w:rPr>
      </w:pPr>
      <w:r>
        <w:rPr>
          <w:rFonts w:hint="eastAsia" w:ascii="仿宋" w:hAnsi="仿宋" w:eastAsia="仿宋"/>
          <w:color w:val="auto"/>
          <w:w w:val="80"/>
          <w:sz w:val="28"/>
          <w:szCs w:val="28"/>
          <w:highlight w:val="none"/>
          <w:lang w:val="en-US" w:eastAsia="zh-CN"/>
        </w:rPr>
        <w:t xml:space="preserve">    </w:t>
      </w:r>
      <w:r>
        <w:rPr>
          <w:rFonts w:hint="eastAsia" w:ascii="仿宋" w:hAnsi="仿宋" w:eastAsia="仿宋"/>
          <w:color w:val="auto"/>
          <w:w w:val="80"/>
          <w:sz w:val="28"/>
          <w:szCs w:val="28"/>
          <w:highlight w:val="none"/>
        </w:rPr>
        <w:t>商务评分项明细及各单项所占分值详见附表</w:t>
      </w:r>
      <w:r>
        <w:rPr>
          <w:rFonts w:hint="eastAsia" w:ascii="仿宋" w:hAnsi="仿宋" w:eastAsia="仿宋"/>
          <w:color w:val="auto"/>
          <w:w w:val="80"/>
          <w:sz w:val="28"/>
          <w:szCs w:val="28"/>
          <w:highlight w:val="none"/>
          <w:lang w:eastAsia="zh-CN"/>
        </w:rPr>
        <w:t>五</w:t>
      </w:r>
      <w:r>
        <w:rPr>
          <w:rFonts w:hint="eastAsia" w:ascii="仿宋" w:hAnsi="仿宋" w:eastAsia="仿宋"/>
          <w:color w:val="auto"/>
          <w:w w:val="80"/>
          <w:sz w:val="28"/>
          <w:szCs w:val="28"/>
          <w:highlight w:val="none"/>
        </w:rPr>
        <w:t>：《商务评审表》</w:t>
      </w:r>
    </w:p>
    <w:p>
      <w:pPr>
        <w:numPr>
          <w:ins w:id="141" w:author="Sky123.Org" w:date="2017-02-23T11:39:00Z"/>
        </w:numPr>
        <w:snapToGrid w:val="0"/>
        <w:rPr>
          <w:rFonts w:hint="eastAsia" w:ascii="仿宋" w:hAnsi="仿宋" w:eastAsia="仿宋"/>
          <w:color w:val="auto"/>
          <w:w w:val="80"/>
          <w:sz w:val="28"/>
          <w:szCs w:val="28"/>
          <w:highlight w:val="none"/>
        </w:rPr>
      </w:pPr>
      <w:r>
        <w:rPr>
          <w:rFonts w:hint="eastAsia" w:ascii="仿宋" w:hAnsi="仿宋" w:eastAsia="仿宋"/>
          <w:color w:val="auto"/>
          <w:w w:val="80"/>
          <w:sz w:val="28"/>
          <w:szCs w:val="28"/>
          <w:highlight w:val="none"/>
          <w:lang w:val="en-US" w:eastAsia="zh-CN"/>
        </w:rPr>
        <w:t xml:space="preserve">    15</w:t>
      </w:r>
      <w:r>
        <w:rPr>
          <w:rFonts w:hint="eastAsia" w:ascii="仿宋" w:hAnsi="仿宋" w:eastAsia="仿宋"/>
          <w:color w:val="auto"/>
          <w:w w:val="80"/>
          <w:sz w:val="28"/>
          <w:szCs w:val="28"/>
          <w:highlight w:val="none"/>
        </w:rPr>
        <w:t>.4价格评审</w:t>
      </w:r>
    </w:p>
    <w:p>
      <w:pPr>
        <w:numPr>
          <w:ins w:id="142" w:author="Sky123.Org" w:date="2017-02-23T15:06:00Z"/>
        </w:numPr>
        <w:snapToGrid w:val="0"/>
        <w:ind w:firstLine="448" w:firstLineChars="200"/>
        <w:rPr>
          <w:rFonts w:hint="eastAsia" w:ascii="仿宋" w:hAnsi="仿宋" w:eastAsia="仿宋"/>
          <w:color w:val="auto"/>
          <w:w w:val="80"/>
          <w:sz w:val="28"/>
          <w:szCs w:val="28"/>
          <w:highlight w:val="none"/>
        </w:rPr>
      </w:pPr>
      <w:r>
        <w:rPr>
          <w:rFonts w:hint="eastAsia" w:ascii="仿宋" w:hAnsi="仿宋" w:eastAsia="仿宋"/>
          <w:color w:val="auto"/>
          <w:w w:val="80"/>
          <w:sz w:val="28"/>
          <w:szCs w:val="28"/>
          <w:highlight w:val="none"/>
          <w:u w:val="none" w:color="auto"/>
          <w:lang w:val="en-US" w:eastAsia="zh-CN"/>
        </w:rPr>
        <w:t>15.4.1价格核准：评标委员会对有效供应商的报价进行详细复核，如有报价或计算上的错误的，进行修正。修正原则如下：</w:t>
      </w:r>
      <w:r>
        <w:rPr>
          <w:rFonts w:hint="default" w:ascii="仿宋" w:hAnsi="仿宋" w:eastAsia="仿宋"/>
          <w:color w:val="auto"/>
          <w:w w:val="80"/>
          <w:sz w:val="28"/>
          <w:szCs w:val="28"/>
          <w:highlight w:val="none"/>
          <w:u w:val="none" w:color="auto"/>
          <w:lang w:val="en-US" w:eastAsia="zh-CN"/>
        </w:rPr>
        <w:t>（</w:t>
      </w:r>
      <w:r>
        <w:rPr>
          <w:rFonts w:hint="eastAsia" w:ascii="仿宋" w:hAnsi="仿宋" w:eastAsia="仿宋"/>
          <w:color w:val="auto"/>
          <w:w w:val="80"/>
          <w:sz w:val="28"/>
          <w:szCs w:val="28"/>
          <w:highlight w:val="none"/>
          <w:u w:val="none" w:color="auto"/>
          <w:lang w:val="en-US" w:eastAsia="zh-CN"/>
        </w:rPr>
        <w:t>1</w:t>
      </w:r>
      <w:r>
        <w:rPr>
          <w:rFonts w:hint="default" w:ascii="仿宋" w:hAnsi="仿宋" w:eastAsia="仿宋"/>
          <w:color w:val="auto"/>
          <w:w w:val="80"/>
          <w:sz w:val="28"/>
          <w:szCs w:val="28"/>
          <w:highlight w:val="none"/>
          <w:u w:val="none" w:color="auto"/>
          <w:lang w:val="en-US" w:eastAsia="zh-CN"/>
        </w:rPr>
        <w:t>）投标文件中开标一览表（报价表）内容与投标文件中相应内容不一致的，以开标一览表（报价表）为准；（</w:t>
      </w:r>
      <w:r>
        <w:rPr>
          <w:rFonts w:hint="eastAsia" w:ascii="仿宋" w:hAnsi="仿宋" w:eastAsia="仿宋"/>
          <w:color w:val="auto"/>
          <w:w w:val="80"/>
          <w:sz w:val="28"/>
          <w:szCs w:val="28"/>
          <w:highlight w:val="none"/>
          <w:u w:val="none" w:color="auto"/>
          <w:lang w:val="en-US" w:eastAsia="zh-CN"/>
        </w:rPr>
        <w:t>2</w:t>
      </w:r>
      <w:r>
        <w:rPr>
          <w:rFonts w:hint="default" w:ascii="仿宋" w:hAnsi="仿宋" w:eastAsia="仿宋"/>
          <w:color w:val="auto"/>
          <w:w w:val="80"/>
          <w:sz w:val="28"/>
          <w:szCs w:val="28"/>
          <w:highlight w:val="none"/>
          <w:u w:val="none" w:color="auto"/>
          <w:lang w:val="en-US" w:eastAsia="zh-CN"/>
        </w:rPr>
        <w:t>）大写金额和小写金额不一致的，以大写金额为准；（</w:t>
      </w:r>
      <w:r>
        <w:rPr>
          <w:rFonts w:hint="eastAsia" w:ascii="仿宋" w:hAnsi="仿宋" w:eastAsia="仿宋"/>
          <w:color w:val="auto"/>
          <w:w w:val="80"/>
          <w:sz w:val="28"/>
          <w:szCs w:val="28"/>
          <w:highlight w:val="none"/>
          <w:u w:val="none" w:color="auto"/>
          <w:lang w:val="en-US" w:eastAsia="zh-CN"/>
        </w:rPr>
        <w:t>3</w:t>
      </w:r>
      <w:r>
        <w:rPr>
          <w:rFonts w:hint="default" w:ascii="仿宋" w:hAnsi="仿宋" w:eastAsia="仿宋"/>
          <w:color w:val="auto"/>
          <w:w w:val="80"/>
          <w:sz w:val="28"/>
          <w:szCs w:val="28"/>
          <w:highlight w:val="none"/>
          <w:u w:val="none" w:color="auto"/>
          <w:lang w:val="en-US" w:eastAsia="zh-CN"/>
        </w:rPr>
        <w:t>）单价金额小数点或者百分比有明显错位的，以开标一览表的总价为准，并修改单价；（</w:t>
      </w:r>
      <w:r>
        <w:rPr>
          <w:rFonts w:hint="eastAsia" w:ascii="仿宋" w:hAnsi="仿宋" w:eastAsia="仿宋"/>
          <w:color w:val="auto"/>
          <w:w w:val="80"/>
          <w:sz w:val="28"/>
          <w:szCs w:val="28"/>
          <w:highlight w:val="none"/>
          <w:u w:val="none" w:color="auto"/>
          <w:lang w:val="en-US" w:eastAsia="zh-CN"/>
        </w:rPr>
        <w:t>4</w:t>
      </w:r>
      <w:r>
        <w:rPr>
          <w:rFonts w:hint="default" w:ascii="仿宋" w:hAnsi="仿宋" w:eastAsia="仿宋"/>
          <w:color w:val="auto"/>
          <w:w w:val="80"/>
          <w:sz w:val="28"/>
          <w:szCs w:val="28"/>
          <w:highlight w:val="none"/>
          <w:u w:val="none" w:color="auto"/>
          <w:lang w:val="en-US" w:eastAsia="zh-CN"/>
        </w:rPr>
        <w:t>）总价金额与按单价汇总金额不一致的，以单价金额计算结果为准。同时出现两种以上不一致的，按照前款规定的顺序修正。修正后的报价经</w:t>
      </w:r>
      <w:r>
        <w:rPr>
          <w:rFonts w:hint="eastAsia" w:ascii="仿宋" w:hAnsi="仿宋" w:eastAsia="仿宋"/>
          <w:color w:val="auto"/>
          <w:w w:val="80"/>
          <w:sz w:val="28"/>
          <w:szCs w:val="28"/>
          <w:highlight w:val="none"/>
          <w:u w:val="none" w:color="auto"/>
          <w:lang w:val="en-US" w:eastAsia="zh-CN"/>
        </w:rPr>
        <w:t>供应商</w:t>
      </w:r>
      <w:r>
        <w:rPr>
          <w:rFonts w:hint="default" w:ascii="仿宋" w:hAnsi="仿宋" w:eastAsia="仿宋"/>
          <w:color w:val="auto"/>
          <w:w w:val="80"/>
          <w:sz w:val="28"/>
          <w:szCs w:val="28"/>
          <w:highlight w:val="none"/>
          <w:u w:val="none" w:color="auto"/>
          <w:lang w:val="en-US" w:eastAsia="zh-CN"/>
        </w:rPr>
        <w:t>确认后产生约束力，</w:t>
      </w:r>
      <w:r>
        <w:rPr>
          <w:rFonts w:hint="eastAsia" w:ascii="仿宋" w:hAnsi="仿宋" w:eastAsia="仿宋"/>
          <w:color w:val="auto"/>
          <w:w w:val="80"/>
          <w:sz w:val="28"/>
          <w:szCs w:val="28"/>
          <w:highlight w:val="none"/>
          <w:u w:val="none" w:color="auto"/>
          <w:lang w:val="en-US" w:eastAsia="zh-CN"/>
        </w:rPr>
        <w:t>供应商</w:t>
      </w:r>
      <w:r>
        <w:rPr>
          <w:rFonts w:hint="default" w:ascii="仿宋" w:hAnsi="仿宋" w:eastAsia="仿宋"/>
          <w:color w:val="auto"/>
          <w:w w:val="80"/>
          <w:sz w:val="28"/>
          <w:szCs w:val="28"/>
          <w:highlight w:val="none"/>
          <w:u w:val="none" w:color="auto"/>
          <w:lang w:val="en-US" w:eastAsia="zh-CN"/>
        </w:rPr>
        <w:t>不确认的，其投标无效。</w:t>
      </w:r>
    </w:p>
    <w:p>
      <w:pPr>
        <w:pStyle w:val="197"/>
        <w:ind w:firstLine="446"/>
        <w:rPr>
          <w:rFonts w:hint="eastAsia" w:ascii="仿宋" w:hAnsi="仿宋" w:eastAsia="仿宋"/>
          <w:color w:val="auto"/>
          <w:w w:val="80"/>
          <w:sz w:val="28"/>
          <w:szCs w:val="28"/>
          <w:highlight w:val="none"/>
        </w:rPr>
      </w:pPr>
      <w:r>
        <w:rPr>
          <w:rFonts w:hint="eastAsia" w:ascii="仿宋" w:hAnsi="仿宋" w:eastAsia="仿宋"/>
          <w:color w:val="auto"/>
          <w:w w:val="80"/>
          <w:sz w:val="28"/>
          <w:szCs w:val="28"/>
          <w:highlight w:val="none"/>
          <w:lang w:val="en-US" w:eastAsia="zh-CN"/>
        </w:rPr>
        <w:t>15</w:t>
      </w:r>
      <w:r>
        <w:rPr>
          <w:rFonts w:hint="eastAsia" w:ascii="仿宋" w:hAnsi="仿宋" w:eastAsia="仿宋"/>
          <w:color w:val="auto"/>
          <w:w w:val="80"/>
          <w:sz w:val="28"/>
          <w:szCs w:val="28"/>
          <w:highlight w:val="none"/>
        </w:rPr>
        <w:t>.4.</w:t>
      </w:r>
      <w:r>
        <w:rPr>
          <w:rFonts w:hint="eastAsia" w:ascii="仿宋" w:hAnsi="仿宋" w:eastAsia="仿宋"/>
          <w:color w:val="auto"/>
          <w:w w:val="80"/>
          <w:sz w:val="28"/>
          <w:szCs w:val="28"/>
          <w:highlight w:val="none"/>
          <w:lang w:val="en-US" w:eastAsia="zh-CN"/>
        </w:rPr>
        <w:t>2</w:t>
      </w:r>
      <w:r>
        <w:rPr>
          <w:rFonts w:hint="eastAsia" w:ascii="仿宋" w:hAnsi="仿宋" w:eastAsia="仿宋"/>
          <w:color w:val="auto"/>
          <w:w w:val="80"/>
          <w:sz w:val="28"/>
          <w:szCs w:val="28"/>
          <w:highlight w:val="none"/>
        </w:rPr>
        <w:t>计算价格评分：价格分统一采用低价优先法计算，即满足</w:t>
      </w:r>
      <w:r>
        <w:rPr>
          <w:rFonts w:hint="eastAsia" w:ascii="仿宋" w:hAnsi="仿宋" w:eastAsia="仿宋"/>
          <w:color w:val="auto"/>
          <w:w w:val="80"/>
          <w:sz w:val="28"/>
          <w:szCs w:val="28"/>
          <w:highlight w:val="none"/>
          <w:lang w:val="en-US" w:eastAsia="zh-CN"/>
        </w:rPr>
        <w:t>遴选</w:t>
      </w:r>
      <w:r>
        <w:rPr>
          <w:rFonts w:hint="eastAsia" w:ascii="仿宋" w:hAnsi="仿宋" w:eastAsia="仿宋"/>
          <w:color w:val="auto"/>
          <w:w w:val="80"/>
          <w:sz w:val="28"/>
          <w:szCs w:val="28"/>
          <w:highlight w:val="none"/>
        </w:rPr>
        <w:t>文件要求且投标价格最低的投标报价</w:t>
      </w:r>
      <w:r>
        <w:rPr>
          <w:rFonts w:hint="eastAsia" w:ascii="仿宋" w:hAnsi="仿宋" w:eastAsia="仿宋"/>
          <w:color w:val="auto"/>
          <w:w w:val="80"/>
          <w:sz w:val="28"/>
          <w:szCs w:val="28"/>
          <w:highlight w:val="none"/>
          <w:lang w:eastAsia="zh-CN"/>
        </w:rPr>
        <w:t>（以评标价为准）</w:t>
      </w:r>
      <w:r>
        <w:rPr>
          <w:rFonts w:hint="eastAsia" w:ascii="仿宋" w:hAnsi="仿宋" w:eastAsia="仿宋"/>
          <w:color w:val="auto"/>
          <w:w w:val="80"/>
          <w:sz w:val="28"/>
          <w:szCs w:val="28"/>
          <w:highlight w:val="none"/>
        </w:rPr>
        <w:t>为基准价，其价格分为满分，其他</w:t>
      </w:r>
      <w:r>
        <w:rPr>
          <w:rFonts w:hint="eastAsia" w:ascii="仿宋" w:hAnsi="仿宋" w:eastAsia="仿宋"/>
          <w:color w:val="auto"/>
          <w:w w:val="80"/>
          <w:sz w:val="28"/>
          <w:szCs w:val="28"/>
          <w:highlight w:val="none"/>
          <w:lang w:eastAsia="zh-CN"/>
        </w:rPr>
        <w:t>供应商</w:t>
      </w:r>
      <w:r>
        <w:rPr>
          <w:rFonts w:hint="eastAsia" w:ascii="仿宋" w:hAnsi="仿宋" w:eastAsia="仿宋"/>
          <w:color w:val="auto"/>
          <w:w w:val="80"/>
          <w:sz w:val="28"/>
          <w:szCs w:val="28"/>
          <w:highlight w:val="none"/>
        </w:rPr>
        <w:t xml:space="preserve">的价格分统一按照下列公式计算（保留两位小数点）。 </w:t>
      </w:r>
    </w:p>
    <w:p>
      <w:pPr>
        <w:pStyle w:val="175"/>
        <w:ind w:firstLine="446"/>
        <w:rPr>
          <w:rFonts w:hint="eastAsia" w:ascii="仿宋" w:hAnsi="仿宋" w:eastAsia="仿宋"/>
          <w:color w:val="auto"/>
          <w:w w:val="80"/>
          <w:sz w:val="28"/>
          <w:szCs w:val="28"/>
          <w:highlight w:val="none"/>
        </w:rPr>
      </w:pPr>
      <w:r>
        <w:rPr>
          <w:rFonts w:hint="eastAsia" w:ascii="仿宋" w:hAnsi="仿宋" w:eastAsia="仿宋"/>
          <w:color w:val="auto"/>
          <w:w w:val="80"/>
          <w:sz w:val="28"/>
          <w:szCs w:val="28"/>
          <w:highlight w:val="none"/>
        </w:rPr>
        <w:t>投标报价得分=（评标基准价/投标报价）×价格权值×100</w:t>
      </w:r>
    </w:p>
    <w:p>
      <w:pPr>
        <w:pStyle w:val="126"/>
        <w:snapToGrid w:val="0"/>
        <w:rPr>
          <w:rFonts w:hint="eastAsia" w:ascii="仿宋" w:hAnsi="仿宋" w:eastAsia="仿宋"/>
          <w:color w:val="auto"/>
          <w:w w:val="80"/>
          <w:kern w:val="2"/>
          <w:sz w:val="28"/>
          <w:szCs w:val="28"/>
          <w:highlight w:val="none"/>
        </w:rPr>
      </w:pPr>
      <w:r>
        <w:rPr>
          <w:rFonts w:hint="eastAsia" w:ascii="仿宋" w:hAnsi="仿宋" w:eastAsia="仿宋"/>
          <w:color w:val="auto"/>
          <w:w w:val="80"/>
          <w:sz w:val="28"/>
          <w:szCs w:val="28"/>
          <w:highlight w:val="none"/>
          <w:lang w:val="en-US" w:eastAsia="zh-CN"/>
        </w:rPr>
        <w:t xml:space="preserve">    </w:t>
      </w:r>
      <w:r>
        <w:rPr>
          <w:rFonts w:hint="eastAsia" w:ascii="仿宋" w:hAnsi="仿宋" w:eastAsia="仿宋"/>
          <w:color w:val="auto"/>
          <w:w w:val="80"/>
          <w:kern w:val="2"/>
          <w:sz w:val="28"/>
          <w:szCs w:val="28"/>
          <w:highlight w:val="none"/>
          <w:lang w:val="en-US" w:eastAsia="zh-CN"/>
        </w:rPr>
        <w:t>15</w:t>
      </w:r>
      <w:r>
        <w:rPr>
          <w:rFonts w:hint="eastAsia" w:ascii="仿宋" w:hAnsi="仿宋" w:eastAsia="仿宋"/>
          <w:color w:val="auto"/>
          <w:w w:val="80"/>
          <w:kern w:val="2"/>
          <w:sz w:val="28"/>
          <w:szCs w:val="28"/>
          <w:highlight w:val="none"/>
        </w:rPr>
        <w:t>.</w:t>
      </w:r>
      <w:r>
        <w:rPr>
          <w:rFonts w:hint="eastAsia" w:ascii="仿宋" w:hAnsi="仿宋" w:eastAsia="仿宋"/>
          <w:color w:val="auto"/>
          <w:w w:val="80"/>
          <w:kern w:val="2"/>
          <w:sz w:val="28"/>
          <w:szCs w:val="28"/>
          <w:highlight w:val="none"/>
          <w:lang w:val="en-US" w:eastAsia="zh-CN"/>
        </w:rPr>
        <w:t>5</w:t>
      </w:r>
      <w:r>
        <w:rPr>
          <w:rFonts w:hint="eastAsia" w:ascii="仿宋" w:hAnsi="仿宋" w:eastAsia="仿宋"/>
          <w:color w:val="auto"/>
          <w:w w:val="80"/>
          <w:kern w:val="2"/>
          <w:sz w:val="28"/>
          <w:szCs w:val="28"/>
          <w:highlight w:val="none"/>
        </w:rPr>
        <w:t>评标得分及统计：评标委员会根据对标的进行的综合评审，以实质上完全响应</w:t>
      </w:r>
      <w:r>
        <w:rPr>
          <w:rFonts w:hint="eastAsia" w:ascii="仿宋" w:hAnsi="仿宋" w:eastAsia="仿宋"/>
          <w:color w:val="auto"/>
          <w:w w:val="80"/>
          <w:kern w:val="2"/>
          <w:sz w:val="28"/>
          <w:szCs w:val="28"/>
          <w:highlight w:val="none"/>
          <w:lang w:val="en-US" w:eastAsia="zh-CN"/>
        </w:rPr>
        <w:t>遴选</w:t>
      </w:r>
      <w:r>
        <w:rPr>
          <w:rFonts w:hint="eastAsia" w:ascii="仿宋" w:hAnsi="仿宋" w:eastAsia="仿宋"/>
          <w:color w:val="auto"/>
          <w:w w:val="80"/>
          <w:kern w:val="2"/>
          <w:sz w:val="28"/>
          <w:szCs w:val="28"/>
          <w:highlight w:val="none"/>
        </w:rPr>
        <w:t>文件要求的、</w:t>
      </w:r>
      <w:r>
        <w:rPr>
          <w:rFonts w:hint="eastAsia" w:ascii="仿宋" w:hAnsi="仿宋" w:eastAsia="仿宋"/>
          <w:color w:val="auto"/>
          <w:w w:val="80"/>
          <w:kern w:val="2"/>
          <w:sz w:val="28"/>
          <w:szCs w:val="28"/>
          <w:highlight w:val="none"/>
          <w:lang w:eastAsia="zh-CN"/>
        </w:rPr>
        <w:t>评标委员会</w:t>
      </w:r>
      <w:r>
        <w:rPr>
          <w:rFonts w:hint="eastAsia" w:ascii="仿宋" w:hAnsi="仿宋" w:eastAsia="仿宋"/>
          <w:color w:val="auto"/>
          <w:w w:val="80"/>
          <w:kern w:val="2"/>
          <w:sz w:val="28"/>
          <w:szCs w:val="28"/>
          <w:highlight w:val="none"/>
        </w:rPr>
        <w:t>按本项目的评标方法，评标委员会各成员独立对每个有效</w:t>
      </w:r>
      <w:r>
        <w:rPr>
          <w:rFonts w:hint="eastAsia" w:ascii="仿宋" w:hAnsi="仿宋" w:eastAsia="仿宋"/>
          <w:color w:val="auto"/>
          <w:w w:val="80"/>
          <w:kern w:val="2"/>
          <w:sz w:val="28"/>
          <w:szCs w:val="28"/>
          <w:highlight w:val="none"/>
          <w:lang w:eastAsia="zh-CN"/>
        </w:rPr>
        <w:t>供应商</w:t>
      </w:r>
      <w:r>
        <w:rPr>
          <w:rFonts w:hint="eastAsia" w:ascii="仿宋" w:hAnsi="仿宋" w:eastAsia="仿宋"/>
          <w:color w:val="auto"/>
          <w:w w:val="80"/>
          <w:kern w:val="2"/>
          <w:sz w:val="28"/>
          <w:szCs w:val="28"/>
          <w:highlight w:val="none"/>
        </w:rPr>
        <w:t>的投标文件进行评价、打分，然后汇总每个</w:t>
      </w:r>
      <w:r>
        <w:rPr>
          <w:rFonts w:hint="eastAsia" w:ascii="仿宋" w:hAnsi="仿宋" w:eastAsia="仿宋"/>
          <w:color w:val="auto"/>
          <w:w w:val="80"/>
          <w:kern w:val="2"/>
          <w:sz w:val="28"/>
          <w:szCs w:val="28"/>
          <w:highlight w:val="none"/>
          <w:lang w:eastAsia="zh-CN"/>
        </w:rPr>
        <w:t>供应商</w:t>
      </w:r>
      <w:r>
        <w:rPr>
          <w:rFonts w:hint="eastAsia" w:ascii="仿宋" w:hAnsi="仿宋" w:eastAsia="仿宋"/>
          <w:color w:val="auto"/>
          <w:w w:val="80"/>
          <w:kern w:val="2"/>
          <w:sz w:val="28"/>
          <w:szCs w:val="28"/>
          <w:highlight w:val="none"/>
        </w:rPr>
        <w:t>每项评分因素的得分。并根据以下公式进行打分：</w:t>
      </w:r>
    </w:p>
    <w:p>
      <w:pPr>
        <w:pStyle w:val="126"/>
        <w:snapToGrid w:val="0"/>
        <w:ind w:firstLine="448" w:firstLineChars="200"/>
        <w:rPr>
          <w:rFonts w:hint="eastAsia" w:ascii="仿宋" w:hAnsi="仿宋" w:eastAsia="仿宋"/>
          <w:color w:val="auto"/>
          <w:w w:val="80"/>
          <w:kern w:val="2"/>
          <w:sz w:val="28"/>
          <w:szCs w:val="28"/>
          <w:highlight w:val="none"/>
        </w:rPr>
      </w:pPr>
      <w:r>
        <w:rPr>
          <w:rFonts w:hint="eastAsia" w:ascii="仿宋" w:hAnsi="仿宋" w:eastAsia="仿宋"/>
          <w:color w:val="auto"/>
          <w:w w:val="80"/>
          <w:kern w:val="2"/>
          <w:sz w:val="28"/>
          <w:szCs w:val="28"/>
          <w:highlight w:val="none"/>
        </w:rPr>
        <w:t>评标得分=F1+ F2 +……+ Fn</w:t>
      </w:r>
    </w:p>
    <w:p>
      <w:pPr>
        <w:pStyle w:val="126"/>
        <w:snapToGrid w:val="0"/>
        <w:ind w:firstLine="448" w:firstLineChars="200"/>
        <w:rPr>
          <w:rFonts w:hint="eastAsia" w:ascii="仿宋" w:hAnsi="仿宋" w:eastAsia="仿宋"/>
          <w:color w:val="auto"/>
          <w:w w:val="80"/>
          <w:kern w:val="2"/>
          <w:sz w:val="28"/>
          <w:szCs w:val="28"/>
          <w:highlight w:val="none"/>
          <w:u w:val="none" w:color="auto"/>
        </w:rPr>
      </w:pPr>
      <w:r>
        <w:rPr>
          <w:rFonts w:hint="eastAsia" w:ascii="仿宋" w:hAnsi="仿宋" w:eastAsia="仿宋"/>
          <w:color w:val="auto"/>
          <w:w w:val="80"/>
          <w:kern w:val="2"/>
          <w:sz w:val="28"/>
          <w:szCs w:val="28"/>
          <w:highlight w:val="none"/>
          <w:u w:val="none" w:color="auto"/>
        </w:rPr>
        <w:t>F1 、F2 ……Fn分别为各项评分因素的汇总得分；</w:t>
      </w:r>
    </w:p>
    <w:p>
      <w:pPr>
        <w:pStyle w:val="126"/>
        <w:snapToGrid w:val="0"/>
        <w:ind w:firstLine="448" w:firstLineChars="200"/>
        <w:rPr>
          <w:rFonts w:hint="eastAsia" w:ascii="仿宋" w:hAnsi="仿宋" w:eastAsia="仿宋"/>
          <w:color w:val="auto"/>
          <w:w w:val="80"/>
          <w:kern w:val="2"/>
          <w:sz w:val="28"/>
          <w:szCs w:val="28"/>
          <w:highlight w:val="none"/>
          <w:u w:val="none" w:color="auto"/>
        </w:rPr>
      </w:pPr>
      <w:r>
        <w:rPr>
          <w:rFonts w:hint="eastAsia" w:ascii="仿宋" w:hAnsi="仿宋" w:eastAsia="仿宋"/>
          <w:color w:val="auto"/>
          <w:w w:val="80"/>
          <w:kern w:val="2"/>
          <w:sz w:val="28"/>
          <w:szCs w:val="28"/>
          <w:highlight w:val="none"/>
          <w:u w:val="none" w:color="auto"/>
        </w:rPr>
        <w:t>注：在评标委员会各成员独立对每个有效</w:t>
      </w:r>
      <w:r>
        <w:rPr>
          <w:rFonts w:hint="eastAsia" w:ascii="仿宋" w:hAnsi="仿宋" w:eastAsia="仿宋"/>
          <w:color w:val="auto"/>
          <w:w w:val="80"/>
          <w:kern w:val="2"/>
          <w:sz w:val="28"/>
          <w:szCs w:val="28"/>
          <w:highlight w:val="none"/>
          <w:u w:val="none" w:color="auto"/>
          <w:lang w:eastAsia="zh-CN"/>
        </w:rPr>
        <w:t>供应商</w:t>
      </w:r>
      <w:r>
        <w:rPr>
          <w:rFonts w:hint="eastAsia" w:ascii="仿宋" w:hAnsi="仿宋" w:eastAsia="仿宋"/>
          <w:color w:val="auto"/>
          <w:w w:val="80"/>
          <w:kern w:val="2"/>
          <w:sz w:val="28"/>
          <w:szCs w:val="28"/>
          <w:highlight w:val="none"/>
          <w:u w:val="none" w:color="auto"/>
        </w:rPr>
        <w:t>进行评价打分后，进行汇总得分，评标委员会在打分时,保留两位小数点。</w:t>
      </w:r>
    </w:p>
    <w:p>
      <w:pPr>
        <w:pStyle w:val="126"/>
        <w:snapToGrid w:val="0"/>
        <w:ind w:firstLine="448" w:firstLineChars="200"/>
        <w:rPr>
          <w:rFonts w:hint="eastAsia" w:ascii="仿宋" w:hAnsi="仿宋" w:eastAsia="仿宋"/>
          <w:color w:val="auto"/>
          <w:w w:val="80"/>
          <w:kern w:val="2"/>
          <w:sz w:val="28"/>
          <w:szCs w:val="28"/>
          <w:highlight w:val="none"/>
          <w:u w:val="none" w:color="auto"/>
        </w:rPr>
      </w:pPr>
      <w:r>
        <w:rPr>
          <w:rFonts w:hint="eastAsia" w:ascii="仿宋" w:hAnsi="仿宋" w:eastAsia="仿宋"/>
          <w:color w:val="auto"/>
          <w:w w:val="80"/>
          <w:kern w:val="2"/>
          <w:sz w:val="28"/>
          <w:szCs w:val="28"/>
          <w:highlight w:val="none"/>
          <w:u w:val="none" w:color="auto"/>
          <w:lang w:val="en-US" w:eastAsia="zh-CN"/>
        </w:rPr>
        <w:t>16</w:t>
      </w:r>
      <w:r>
        <w:rPr>
          <w:rFonts w:hint="eastAsia" w:ascii="仿宋" w:hAnsi="仿宋" w:eastAsia="仿宋"/>
          <w:color w:val="auto"/>
          <w:w w:val="80"/>
          <w:kern w:val="2"/>
          <w:sz w:val="28"/>
          <w:szCs w:val="28"/>
          <w:highlight w:val="none"/>
          <w:u w:val="none" w:color="auto"/>
        </w:rPr>
        <w:t>.</w:t>
      </w:r>
      <w:r>
        <w:rPr>
          <w:rFonts w:hint="eastAsia" w:ascii="仿宋" w:hAnsi="仿宋" w:eastAsia="仿宋"/>
          <w:color w:val="auto"/>
          <w:w w:val="80"/>
          <w:kern w:val="2"/>
          <w:sz w:val="28"/>
          <w:szCs w:val="28"/>
          <w:highlight w:val="none"/>
          <w:u w:val="none" w:color="auto"/>
        </w:rPr>
        <w:tab/>
      </w:r>
      <w:r>
        <w:rPr>
          <w:rFonts w:hint="eastAsia" w:ascii="仿宋" w:hAnsi="仿宋" w:eastAsia="仿宋"/>
          <w:color w:val="auto"/>
          <w:w w:val="80"/>
          <w:kern w:val="2"/>
          <w:sz w:val="28"/>
          <w:szCs w:val="28"/>
          <w:highlight w:val="none"/>
          <w:u w:val="none" w:color="auto"/>
        </w:rPr>
        <w:t>中标供应商的确定</w:t>
      </w:r>
    </w:p>
    <w:p>
      <w:pPr>
        <w:numPr>
          <w:ins w:id="143" w:author="Sky123.Org" w:date="2017-02-23T11:39:00Z"/>
        </w:numPr>
        <w:snapToGrid w:val="0"/>
        <w:rPr>
          <w:rFonts w:hint="eastAsia" w:ascii="仿宋" w:hAnsi="仿宋" w:eastAsia="仿宋"/>
          <w:color w:val="auto"/>
          <w:w w:val="80"/>
          <w:sz w:val="28"/>
          <w:szCs w:val="28"/>
        </w:rPr>
      </w:pPr>
      <w:r>
        <w:rPr>
          <w:rFonts w:hint="eastAsia" w:ascii="仿宋" w:hAnsi="仿宋" w:eastAsia="仿宋"/>
          <w:color w:val="auto"/>
          <w:w w:val="80"/>
          <w:sz w:val="28"/>
          <w:szCs w:val="28"/>
          <w:highlight w:val="none"/>
          <w:u w:val="none" w:color="auto"/>
          <w:lang w:val="en-US" w:eastAsia="zh-CN"/>
        </w:rPr>
        <w:t xml:space="preserve">    16</w:t>
      </w:r>
      <w:r>
        <w:rPr>
          <w:rFonts w:hint="eastAsia" w:ascii="仿宋" w:hAnsi="仿宋" w:eastAsia="仿宋"/>
          <w:color w:val="auto"/>
          <w:w w:val="80"/>
          <w:sz w:val="28"/>
          <w:szCs w:val="28"/>
          <w:highlight w:val="none"/>
          <w:u w:val="none" w:color="auto"/>
        </w:rPr>
        <w:t>.1推荐中标候选人名单：</w:t>
      </w:r>
      <w:r>
        <w:rPr>
          <w:rFonts w:hint="eastAsia" w:ascii="仿宋" w:hAnsi="仿宋" w:eastAsia="仿宋"/>
          <w:color w:val="auto"/>
          <w:w w:val="80"/>
          <w:sz w:val="28"/>
          <w:szCs w:val="28"/>
          <w:highlight w:val="none"/>
          <w:u w:val="none" w:color="auto"/>
          <w:lang w:eastAsia="zh-CN"/>
        </w:rPr>
        <w:t>评标委员会按照评标</w:t>
      </w:r>
      <w:r>
        <w:rPr>
          <w:rFonts w:hint="eastAsia" w:ascii="仿宋" w:hAnsi="仿宋" w:eastAsia="仿宋"/>
          <w:color w:val="auto"/>
          <w:w w:val="80"/>
          <w:sz w:val="28"/>
          <w:szCs w:val="28"/>
          <w:highlight w:val="none"/>
          <w:u w:val="none" w:color="auto"/>
        </w:rPr>
        <w:t>得分由高到低顺序</w:t>
      </w:r>
      <w:r>
        <w:rPr>
          <w:rFonts w:hint="eastAsia" w:ascii="仿宋" w:hAnsi="仿宋" w:eastAsia="仿宋"/>
          <w:color w:val="auto"/>
          <w:w w:val="80"/>
          <w:sz w:val="28"/>
          <w:szCs w:val="28"/>
          <w:highlight w:val="none"/>
          <w:u w:val="none" w:color="auto"/>
          <w:lang w:eastAsia="zh-CN"/>
        </w:rPr>
        <w:t>推荐</w:t>
      </w:r>
      <w:r>
        <w:rPr>
          <w:rFonts w:hint="eastAsia" w:ascii="仿宋" w:hAnsi="仿宋" w:eastAsia="仿宋"/>
          <w:color w:val="auto"/>
          <w:w w:val="80"/>
          <w:sz w:val="28"/>
          <w:szCs w:val="28"/>
          <w:highlight w:val="none"/>
          <w:u w:val="none" w:color="auto"/>
        </w:rPr>
        <w:t>中标候选人</w:t>
      </w:r>
      <w:r>
        <w:rPr>
          <w:rFonts w:hint="eastAsia" w:ascii="仿宋" w:hAnsi="仿宋" w:eastAsia="仿宋"/>
          <w:color w:val="auto"/>
          <w:w w:val="80"/>
          <w:sz w:val="28"/>
          <w:szCs w:val="28"/>
          <w:highlight w:val="none"/>
          <w:u w:val="none" w:color="auto"/>
          <w:lang w:eastAsia="zh-CN"/>
        </w:rPr>
        <w:t>，并编制评审报告</w:t>
      </w:r>
      <w:r>
        <w:rPr>
          <w:rFonts w:hint="eastAsia" w:ascii="仿宋" w:hAnsi="仿宋" w:eastAsia="仿宋"/>
          <w:color w:val="auto"/>
          <w:w w:val="80"/>
          <w:sz w:val="28"/>
          <w:szCs w:val="28"/>
          <w:highlight w:val="none"/>
          <w:u w:val="none" w:color="auto"/>
        </w:rPr>
        <w:t>。得分相同的，按投标报价由低到高顺序排列。得分且投标报价相同的，按技术指标优劣顺序排列。若得分且投标报价相同、技术指标一致的，由评标委员会投票表决。</w:t>
      </w:r>
    </w:p>
    <w:p>
      <w:pPr>
        <w:numPr>
          <w:ins w:id="144" w:author="Sky123.Org" w:date="2017-02-23T11:39: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szCs w:val="28"/>
          <w:lang w:val="en-US" w:eastAsia="zh-CN"/>
        </w:rPr>
        <w:t>16.2</w:t>
      </w:r>
      <w:r>
        <w:rPr>
          <w:rFonts w:hint="eastAsia" w:ascii="仿宋" w:hAnsi="仿宋" w:eastAsia="仿宋"/>
          <w:color w:val="auto"/>
          <w:w w:val="80"/>
          <w:sz w:val="28"/>
          <w:szCs w:val="28"/>
        </w:rPr>
        <w:t>根据评标委员会的评标结果，</w:t>
      </w:r>
      <w:r>
        <w:rPr>
          <w:rFonts w:hint="eastAsia" w:ascii="仿宋" w:hAnsi="仿宋" w:eastAsia="仿宋"/>
          <w:color w:val="auto"/>
          <w:w w:val="80"/>
          <w:sz w:val="28"/>
          <w:szCs w:val="28"/>
          <w:lang w:val="en-US" w:eastAsia="zh-CN"/>
        </w:rPr>
        <w:t>采购</w:t>
      </w:r>
      <w:r>
        <w:rPr>
          <w:rFonts w:hint="eastAsia" w:ascii="仿宋" w:hAnsi="仿宋" w:eastAsia="仿宋"/>
          <w:color w:val="auto"/>
          <w:w w:val="80"/>
          <w:sz w:val="28"/>
          <w:szCs w:val="28"/>
          <w:lang w:eastAsia="zh-CN"/>
        </w:rPr>
        <w:t>人</w:t>
      </w:r>
      <w:r>
        <w:rPr>
          <w:rFonts w:hint="eastAsia" w:ascii="仿宋" w:hAnsi="仿宋" w:eastAsia="仿宋"/>
          <w:color w:val="auto"/>
          <w:w w:val="80"/>
          <w:sz w:val="28"/>
          <w:szCs w:val="28"/>
        </w:rPr>
        <w:t>依法确定中标供应商，也可以事先授权评标委员会直接确定中标供应商。</w:t>
      </w:r>
    </w:p>
    <w:p>
      <w:pPr>
        <w:numPr>
          <w:ins w:id="145" w:author="Sky123.Org" w:date="2017-02-23T11:39:00Z"/>
        </w:numPr>
        <w:snapToGrid w:val="0"/>
        <w:rPr>
          <w:rFonts w:hint="eastAsia" w:ascii="仿宋" w:hAnsi="仿宋" w:eastAsia="仿宋"/>
          <w:color w:val="auto"/>
          <w:w w:val="80"/>
          <w:sz w:val="28"/>
          <w:szCs w:val="28"/>
        </w:rPr>
      </w:pPr>
      <w:r>
        <w:rPr>
          <w:rFonts w:hint="eastAsia" w:ascii="仿宋" w:hAnsi="仿宋" w:eastAsia="仿宋"/>
          <w:color w:val="auto"/>
          <w:w w:val="80"/>
          <w:sz w:val="28"/>
          <w:szCs w:val="28"/>
        </w:rPr>
        <w:t xml:space="preserve">    1</w:t>
      </w:r>
      <w:r>
        <w:rPr>
          <w:rFonts w:hint="eastAsia" w:ascii="仿宋" w:hAnsi="仿宋" w:eastAsia="仿宋"/>
          <w:color w:val="auto"/>
          <w:w w:val="80"/>
          <w:sz w:val="28"/>
          <w:szCs w:val="28"/>
          <w:lang w:val="en-US" w:eastAsia="zh-CN"/>
        </w:rPr>
        <w:t>7</w:t>
      </w:r>
      <w:r>
        <w:rPr>
          <w:rFonts w:hint="eastAsia" w:ascii="仿宋" w:hAnsi="仿宋" w:eastAsia="仿宋"/>
          <w:color w:val="auto"/>
          <w:w w:val="80"/>
          <w:sz w:val="28"/>
          <w:szCs w:val="28"/>
        </w:rPr>
        <w:t>.</w:t>
      </w:r>
      <w:r>
        <w:rPr>
          <w:rFonts w:hint="eastAsia" w:ascii="仿宋" w:hAnsi="仿宋" w:eastAsia="仿宋"/>
          <w:color w:val="auto"/>
          <w:w w:val="80"/>
          <w:sz w:val="28"/>
          <w:szCs w:val="28"/>
        </w:rPr>
        <w:tab/>
      </w:r>
      <w:r>
        <w:rPr>
          <w:rFonts w:hint="eastAsia" w:ascii="仿宋" w:hAnsi="仿宋" w:eastAsia="仿宋"/>
          <w:color w:val="auto"/>
          <w:w w:val="80"/>
          <w:sz w:val="28"/>
          <w:szCs w:val="28"/>
        </w:rPr>
        <w:t>发布中标结果</w:t>
      </w:r>
    </w:p>
    <w:p>
      <w:pPr>
        <w:pStyle w:val="284"/>
        <w:ind w:firstLine="0" w:firstLineChars="0"/>
        <w:rPr>
          <w:rFonts w:hint="eastAsia" w:ascii="仿宋" w:hAnsi="仿宋" w:eastAsia="仿宋"/>
          <w:color w:val="auto"/>
          <w:w w:val="80"/>
          <w:sz w:val="28"/>
          <w:szCs w:val="28"/>
        </w:rPr>
      </w:pPr>
      <w:r>
        <w:rPr>
          <w:rFonts w:hint="eastAsia" w:ascii="仿宋" w:hAnsi="仿宋" w:eastAsia="仿宋"/>
          <w:color w:val="auto"/>
          <w:w w:val="80"/>
          <w:sz w:val="28"/>
          <w:szCs w:val="28"/>
        </w:rPr>
        <w:t xml:space="preserve">    1</w:t>
      </w:r>
      <w:r>
        <w:rPr>
          <w:rFonts w:hint="eastAsia" w:ascii="仿宋" w:hAnsi="仿宋" w:eastAsia="仿宋"/>
          <w:color w:val="auto"/>
          <w:w w:val="80"/>
          <w:sz w:val="28"/>
          <w:szCs w:val="28"/>
          <w:lang w:val="en-US" w:eastAsia="zh-CN"/>
        </w:rPr>
        <w:t>7</w:t>
      </w:r>
      <w:r>
        <w:rPr>
          <w:rFonts w:hint="eastAsia" w:ascii="仿宋" w:hAnsi="仿宋" w:eastAsia="仿宋"/>
          <w:color w:val="auto"/>
          <w:w w:val="80"/>
          <w:sz w:val="28"/>
          <w:szCs w:val="28"/>
        </w:rPr>
        <w:t>.1代理机构将在下列媒体公告中标结果：韶关市公共资源交易</w:t>
      </w:r>
      <w:r>
        <w:rPr>
          <w:rFonts w:hint="eastAsia" w:ascii="仿宋" w:hAnsi="仿宋" w:eastAsia="仿宋"/>
          <w:color w:val="auto"/>
          <w:w w:val="80"/>
          <w:sz w:val="28"/>
          <w:szCs w:val="28"/>
          <w:lang w:val="en-US" w:eastAsia="zh-CN"/>
        </w:rPr>
        <w:t>一体化</w:t>
      </w:r>
      <w:r>
        <w:rPr>
          <w:rFonts w:hint="eastAsia" w:ascii="仿宋" w:hAnsi="仿宋" w:eastAsia="仿宋"/>
          <w:color w:val="auto"/>
          <w:w w:val="80"/>
          <w:sz w:val="28"/>
          <w:szCs w:val="28"/>
        </w:rPr>
        <w:t>平台</w:t>
      </w:r>
      <w:r>
        <w:rPr>
          <w:rFonts w:hint="eastAsia" w:ascii="仿宋" w:hAnsi="仿宋" w:eastAsia="仿宋"/>
          <w:b w:val="0"/>
          <w:bCs w:val="0"/>
          <w:color w:val="auto"/>
          <w:w w:val="80"/>
          <w:sz w:val="28"/>
          <w:szCs w:val="28"/>
        </w:rPr>
        <w:t>(</w:t>
      </w:r>
      <w:r>
        <w:rPr>
          <w:rFonts w:hint="eastAsia" w:ascii="仿宋" w:hAnsi="仿宋" w:eastAsia="仿宋"/>
          <w:b w:val="0"/>
          <w:bCs w:val="0"/>
          <w:color w:val="auto"/>
          <w:w w:val="80"/>
          <w:sz w:val="28"/>
          <w:szCs w:val="28"/>
          <w:lang w:eastAsia="zh-CN"/>
        </w:rPr>
        <w:t>http://ythpt.sg.gov.cn/</w:t>
      </w:r>
      <w:r>
        <w:rPr>
          <w:rFonts w:hint="eastAsia" w:ascii="仿宋" w:hAnsi="仿宋" w:eastAsia="仿宋"/>
          <w:b w:val="0"/>
          <w:bCs w:val="0"/>
          <w:color w:val="auto"/>
          <w:w w:val="80"/>
          <w:sz w:val="28"/>
          <w:szCs w:val="28"/>
        </w:rPr>
        <w:t>)</w:t>
      </w:r>
      <w:r>
        <w:rPr>
          <w:rFonts w:hint="eastAsia" w:ascii="仿宋" w:hAnsi="仿宋" w:eastAsia="仿宋"/>
          <w:color w:val="auto"/>
          <w:w w:val="80"/>
          <w:sz w:val="28"/>
          <w:szCs w:val="28"/>
        </w:rPr>
        <w:t>。</w:t>
      </w:r>
    </w:p>
    <w:p>
      <w:pPr>
        <w:pStyle w:val="284"/>
        <w:ind w:firstLine="0" w:firstLineChars="0"/>
        <w:rPr>
          <w:rFonts w:hint="eastAsia" w:ascii="仿宋" w:hAnsi="仿宋" w:eastAsia="仿宋"/>
          <w:color w:val="auto"/>
          <w:w w:val="80"/>
          <w:sz w:val="28"/>
          <w:szCs w:val="28"/>
        </w:rPr>
      </w:pPr>
      <w:r>
        <w:rPr>
          <w:rFonts w:hint="eastAsia" w:ascii="仿宋" w:hAnsi="仿宋" w:eastAsia="仿宋"/>
          <w:color w:val="auto"/>
          <w:w w:val="80"/>
          <w:sz w:val="28"/>
          <w:szCs w:val="28"/>
        </w:rPr>
        <w:t xml:space="preserve">    1</w:t>
      </w:r>
      <w:r>
        <w:rPr>
          <w:rFonts w:hint="eastAsia" w:ascii="仿宋" w:hAnsi="仿宋" w:eastAsia="仿宋"/>
          <w:color w:val="auto"/>
          <w:w w:val="80"/>
          <w:sz w:val="28"/>
          <w:szCs w:val="28"/>
          <w:lang w:val="en-US" w:eastAsia="zh-CN"/>
        </w:rPr>
        <w:t>6</w:t>
      </w:r>
      <w:r>
        <w:rPr>
          <w:rFonts w:hint="eastAsia" w:ascii="仿宋" w:hAnsi="仿宋" w:eastAsia="仿宋"/>
          <w:color w:val="auto"/>
          <w:w w:val="80"/>
          <w:sz w:val="28"/>
          <w:szCs w:val="28"/>
        </w:rPr>
        <w:t>.2在中标结果公告发布的同时，代理机构将以书面形式向中标供应商发出中标通知书。中标通知书是合同的一个组成部分，对</w:t>
      </w:r>
      <w:r>
        <w:rPr>
          <w:rFonts w:hint="eastAsia" w:ascii="仿宋" w:hAnsi="仿宋" w:eastAsia="仿宋"/>
          <w:color w:val="auto"/>
          <w:w w:val="80"/>
          <w:sz w:val="28"/>
          <w:szCs w:val="28"/>
          <w:lang w:val="en-US" w:eastAsia="zh-CN"/>
        </w:rPr>
        <w:t>采购</w:t>
      </w:r>
      <w:r>
        <w:rPr>
          <w:rFonts w:hint="eastAsia" w:ascii="仿宋" w:hAnsi="仿宋" w:eastAsia="仿宋"/>
          <w:color w:val="auto"/>
          <w:w w:val="80"/>
          <w:sz w:val="28"/>
          <w:szCs w:val="28"/>
          <w:lang w:eastAsia="zh-CN"/>
        </w:rPr>
        <w:t>人</w:t>
      </w:r>
      <w:r>
        <w:rPr>
          <w:rFonts w:hint="eastAsia" w:ascii="仿宋" w:hAnsi="仿宋" w:eastAsia="仿宋"/>
          <w:color w:val="auto"/>
          <w:w w:val="80"/>
          <w:sz w:val="28"/>
          <w:szCs w:val="28"/>
        </w:rPr>
        <w:t>和中标供应商具有同等法律效力；中标通知书发出后，</w:t>
      </w:r>
      <w:r>
        <w:rPr>
          <w:rFonts w:hint="eastAsia" w:ascii="仿宋" w:hAnsi="仿宋" w:eastAsia="仿宋"/>
          <w:color w:val="auto"/>
          <w:w w:val="80"/>
          <w:sz w:val="28"/>
          <w:szCs w:val="28"/>
          <w:lang w:val="en-US" w:eastAsia="zh-CN"/>
        </w:rPr>
        <w:t>采购</w:t>
      </w:r>
      <w:r>
        <w:rPr>
          <w:rFonts w:hint="eastAsia" w:ascii="仿宋" w:hAnsi="仿宋" w:eastAsia="仿宋"/>
          <w:color w:val="auto"/>
          <w:w w:val="80"/>
          <w:sz w:val="28"/>
          <w:szCs w:val="28"/>
          <w:lang w:eastAsia="zh-CN"/>
        </w:rPr>
        <w:t>人</w:t>
      </w:r>
      <w:r>
        <w:rPr>
          <w:rFonts w:hint="eastAsia" w:ascii="仿宋" w:hAnsi="仿宋" w:eastAsia="仿宋"/>
          <w:color w:val="auto"/>
          <w:w w:val="80"/>
          <w:sz w:val="28"/>
          <w:szCs w:val="28"/>
        </w:rPr>
        <w:t>改变中标结果，或者中标供应商放弃中标的，均应当承担相应的法律责任。</w:t>
      </w:r>
    </w:p>
    <w:p>
      <w:pPr>
        <w:pStyle w:val="284"/>
        <w:numPr>
          <w:ilvl w:val="0"/>
          <w:numId w:val="0"/>
        </w:numPr>
        <w:ind w:firstLine="448" w:firstLineChars="200"/>
        <w:rPr>
          <w:rFonts w:hint="eastAsia" w:ascii="仿宋" w:hAnsi="仿宋" w:eastAsia="仿宋"/>
          <w:color w:val="auto"/>
          <w:w w:val="80"/>
          <w:kern w:val="16"/>
          <w:sz w:val="28"/>
          <w:szCs w:val="28"/>
        </w:rPr>
      </w:pPr>
      <w:r>
        <w:rPr>
          <w:rFonts w:hint="eastAsia" w:ascii="仿宋" w:hAnsi="仿宋" w:eastAsia="仿宋"/>
          <w:color w:val="auto"/>
          <w:w w:val="80"/>
          <w:kern w:val="16"/>
          <w:sz w:val="28"/>
          <w:szCs w:val="28"/>
          <w:lang w:val="en-US" w:eastAsia="zh-CN"/>
        </w:rPr>
        <w:t>17.</w:t>
      </w:r>
      <w:r>
        <w:rPr>
          <w:rFonts w:hint="eastAsia" w:ascii="仿宋" w:hAnsi="仿宋" w:eastAsia="仿宋"/>
          <w:color w:val="auto"/>
          <w:w w:val="80"/>
          <w:kern w:val="16"/>
          <w:sz w:val="28"/>
          <w:szCs w:val="28"/>
        </w:rPr>
        <w:t>中标供应商</w:t>
      </w:r>
      <w:r>
        <w:rPr>
          <w:rFonts w:hint="eastAsia" w:ascii="仿宋" w:hAnsi="仿宋" w:eastAsia="仿宋"/>
          <w:color w:val="auto"/>
          <w:w w:val="80"/>
          <w:sz w:val="28"/>
          <w:szCs w:val="28"/>
        </w:rPr>
        <w:t>到</w:t>
      </w:r>
      <w:r>
        <w:rPr>
          <w:rFonts w:hint="eastAsia" w:ascii="仿宋" w:hAnsi="仿宋" w:eastAsia="仿宋"/>
          <w:color w:val="auto"/>
          <w:w w:val="80"/>
          <w:sz w:val="28"/>
          <w:szCs w:val="28"/>
          <w:lang w:val="en-US" w:eastAsia="zh-CN"/>
        </w:rPr>
        <w:t>韶关市公共资源交易中心</w:t>
      </w:r>
      <w:r>
        <w:rPr>
          <w:rFonts w:hint="eastAsia" w:ascii="仿宋" w:hAnsi="仿宋" w:eastAsia="仿宋"/>
          <w:color w:val="auto"/>
          <w:w w:val="80"/>
          <w:sz w:val="28"/>
          <w:szCs w:val="28"/>
        </w:rPr>
        <w:t>采购部领取中标通知书</w:t>
      </w:r>
      <w:r>
        <w:rPr>
          <w:rFonts w:hint="eastAsia" w:ascii="仿宋" w:hAnsi="仿宋" w:eastAsia="仿宋"/>
          <w:color w:val="auto"/>
          <w:w w:val="80"/>
          <w:kern w:val="16"/>
          <w:sz w:val="28"/>
          <w:szCs w:val="28"/>
        </w:rPr>
        <w:t>。</w:t>
      </w:r>
    </w:p>
    <w:p>
      <w:pPr>
        <w:pStyle w:val="284"/>
        <w:ind w:firstLine="0" w:firstLineChars="0"/>
        <w:rPr>
          <w:rFonts w:hint="eastAsia" w:ascii="仿宋" w:hAnsi="仿宋" w:eastAsia="仿宋"/>
          <w:color w:val="auto"/>
          <w:w w:val="80"/>
          <w:sz w:val="28"/>
          <w:szCs w:val="28"/>
        </w:rPr>
      </w:pPr>
      <w:bookmarkStart w:id="0" w:name="_Toc223856295"/>
    </w:p>
    <w:p>
      <w:pPr>
        <w:spacing w:line="360" w:lineRule="auto"/>
        <w:jc w:val="left"/>
        <w:rPr>
          <w:rFonts w:hint="eastAsia" w:ascii="仿宋" w:hAnsi="仿宋" w:eastAsia="仿宋"/>
          <w:b/>
          <w:bCs/>
          <w:color w:val="auto"/>
          <w:w w:val="80"/>
          <w:sz w:val="28"/>
          <w:szCs w:val="28"/>
        </w:rPr>
      </w:pPr>
      <w:r>
        <w:rPr>
          <w:rFonts w:hint="eastAsia" w:ascii="仿宋" w:hAnsi="仿宋" w:eastAsia="仿宋"/>
          <w:color w:val="auto"/>
          <w:w w:val="80"/>
          <w:sz w:val="28"/>
          <w:szCs w:val="28"/>
        </w:rPr>
        <w:br w:type="page"/>
      </w:r>
      <w:bookmarkEnd w:id="0"/>
      <w:r>
        <w:rPr>
          <w:rFonts w:hint="eastAsia" w:ascii="仿宋" w:hAnsi="仿宋" w:eastAsia="仿宋"/>
          <w:b/>
          <w:bCs/>
          <w:color w:val="auto"/>
          <w:w w:val="80"/>
          <w:sz w:val="28"/>
          <w:szCs w:val="28"/>
        </w:rPr>
        <w:t>附表一：资格审查表</w:t>
      </w:r>
    </w:p>
    <w:tbl>
      <w:tblPr>
        <w:tblStyle w:val="37"/>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80"/>
        <w:gridCol w:w="750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1" w:hRule="atLeast"/>
          <w:tblHeader/>
          <w:jc w:val="center"/>
        </w:trPr>
        <w:tc>
          <w:tcPr>
            <w:tcW w:w="980" w:type="dxa"/>
            <w:tcBorders>
              <w:top w:val="single" w:color="auto" w:sz="2" w:space="0"/>
              <w:left w:val="single" w:color="auto" w:sz="2" w:space="0"/>
              <w:bottom w:val="single" w:color="auto" w:sz="2" w:space="0"/>
              <w:right w:val="single" w:color="auto" w:sz="4" w:space="0"/>
            </w:tcBorders>
            <w:shd w:val="clear" w:color="auto" w:fill="D9D9D9"/>
            <w:noWrap w:val="0"/>
            <w:vAlign w:val="center"/>
          </w:tcPr>
          <w:p>
            <w:pPr>
              <w:pStyle w:val="305"/>
              <w:jc w:val="center"/>
              <w:rPr>
                <w:rFonts w:hint="eastAsia" w:ascii="仿宋" w:hAnsi="仿宋" w:eastAsia="仿宋"/>
                <w:b/>
                <w:bCs/>
                <w:w w:val="80"/>
                <w:sz w:val="28"/>
                <w:szCs w:val="28"/>
              </w:rPr>
            </w:pPr>
            <w:r>
              <w:rPr>
                <w:rFonts w:hint="eastAsia" w:ascii="仿宋" w:hAnsi="仿宋" w:eastAsia="仿宋"/>
                <w:b/>
                <w:bCs/>
                <w:w w:val="80"/>
                <w:sz w:val="28"/>
                <w:szCs w:val="28"/>
              </w:rPr>
              <w:t>序号</w:t>
            </w:r>
          </w:p>
        </w:tc>
        <w:tc>
          <w:tcPr>
            <w:tcW w:w="7500" w:type="dxa"/>
            <w:tcBorders>
              <w:top w:val="single" w:color="auto" w:sz="2" w:space="0"/>
              <w:left w:val="single" w:color="auto" w:sz="4" w:space="0"/>
              <w:bottom w:val="single" w:color="auto" w:sz="2" w:space="0"/>
              <w:right w:val="single" w:color="auto" w:sz="2" w:space="0"/>
            </w:tcBorders>
            <w:shd w:val="clear" w:color="auto" w:fill="D9D9D9"/>
            <w:noWrap w:val="0"/>
            <w:vAlign w:val="center"/>
          </w:tcPr>
          <w:p>
            <w:pPr>
              <w:pStyle w:val="106"/>
              <w:jc w:val="center"/>
              <w:rPr>
                <w:rFonts w:hint="eastAsia" w:ascii="仿宋" w:hAnsi="仿宋" w:eastAsia="仿宋"/>
                <w:b/>
                <w:bCs/>
                <w:w w:val="80"/>
                <w:sz w:val="28"/>
                <w:szCs w:val="28"/>
              </w:rPr>
            </w:pPr>
            <w:r>
              <w:rPr>
                <w:rFonts w:hint="eastAsia" w:ascii="仿宋" w:hAnsi="仿宋" w:eastAsia="仿宋"/>
                <w:b/>
                <w:bCs/>
                <w:w w:val="80"/>
                <w:kern w:val="2"/>
                <w:sz w:val="28"/>
                <w:szCs w:val="28"/>
              </w:rPr>
              <w:t>审查内容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69" w:hRule="atLeast"/>
          <w:jc w:val="center"/>
        </w:trPr>
        <w:tc>
          <w:tcPr>
            <w:tcW w:w="980" w:type="dxa"/>
            <w:tcBorders>
              <w:top w:val="single" w:color="auto" w:sz="2" w:space="0"/>
              <w:left w:val="single" w:color="auto" w:sz="2" w:space="0"/>
              <w:right w:val="single" w:color="auto" w:sz="4" w:space="0"/>
            </w:tcBorders>
            <w:shd w:val="clear" w:color="auto" w:fill="auto"/>
            <w:noWrap w:val="0"/>
            <w:vAlign w:val="center"/>
          </w:tcPr>
          <w:p>
            <w:pPr>
              <w:pStyle w:val="306"/>
              <w:spacing w:line="440" w:lineRule="exact"/>
              <w:jc w:val="center"/>
              <w:rPr>
                <w:rFonts w:hint="eastAsia" w:ascii="仿宋" w:hAnsi="仿宋" w:eastAsia="仿宋"/>
                <w:w w:val="80"/>
                <w:sz w:val="28"/>
                <w:szCs w:val="28"/>
              </w:rPr>
            </w:pPr>
            <w:r>
              <w:rPr>
                <w:rFonts w:hint="eastAsia" w:ascii="仿宋" w:hAnsi="仿宋" w:eastAsia="仿宋"/>
                <w:w w:val="80"/>
                <w:sz w:val="28"/>
                <w:szCs w:val="28"/>
              </w:rPr>
              <w:t>1</w:t>
            </w:r>
          </w:p>
        </w:tc>
        <w:tc>
          <w:tcPr>
            <w:tcW w:w="7500" w:type="dxa"/>
            <w:tcBorders>
              <w:top w:val="single" w:color="auto" w:sz="2" w:space="0"/>
              <w:left w:val="single" w:color="auto" w:sz="4" w:space="0"/>
              <w:right w:val="single" w:color="auto" w:sz="2" w:space="0"/>
            </w:tcBorders>
            <w:shd w:val="clear" w:color="000000" w:fill="FFFFFF"/>
            <w:noWrap w:val="0"/>
            <w:vAlign w:val="center"/>
          </w:tcPr>
          <w:p>
            <w:pPr>
              <w:spacing w:line="460" w:lineRule="exact"/>
              <w:ind w:firstLine="512" w:firstLineChars="200"/>
              <w:rPr>
                <w:rFonts w:hint="eastAsia" w:ascii="仿宋" w:hAnsi="仿宋" w:eastAsia="仿宋" w:cs="仿宋"/>
                <w:w w:val="80"/>
                <w:kern w:val="16"/>
                <w:sz w:val="32"/>
                <w:szCs w:val="32"/>
                <w:lang w:bidi="ar"/>
              </w:rPr>
            </w:pPr>
            <w:r>
              <w:rPr>
                <w:rFonts w:hint="eastAsia" w:ascii="仿宋" w:hAnsi="仿宋" w:eastAsia="仿宋" w:cs="仿宋"/>
                <w:w w:val="80"/>
                <w:kern w:val="16"/>
                <w:sz w:val="32"/>
                <w:szCs w:val="32"/>
                <w:lang w:bidi="ar"/>
              </w:rPr>
              <w:t>1、供应商应当具备《中华人民共和国政府采购法》第二十二条所规定的条件。</w:t>
            </w:r>
          </w:p>
          <w:p>
            <w:pPr>
              <w:spacing w:line="460" w:lineRule="exact"/>
              <w:rPr>
                <w:rFonts w:hint="eastAsia" w:ascii="仿宋" w:hAnsi="仿宋" w:eastAsia="仿宋" w:cs="仿宋"/>
                <w:w w:val="80"/>
                <w:kern w:val="16"/>
                <w:sz w:val="32"/>
                <w:szCs w:val="32"/>
                <w:lang w:bidi="ar"/>
              </w:rPr>
            </w:pPr>
            <w:r>
              <w:rPr>
                <w:rFonts w:hint="eastAsia" w:ascii="仿宋" w:hAnsi="仿宋" w:eastAsia="仿宋" w:cs="仿宋"/>
                <w:w w:val="80"/>
                <w:kern w:val="16"/>
                <w:sz w:val="32"/>
                <w:szCs w:val="32"/>
                <w:lang w:bidi="ar"/>
              </w:rPr>
              <w:t xml:space="preserve">   (1)具有独立承担民事责任的能力【供应商必须提交有效的营业执照（或事业法人登记证或身份证等相关证明）副本复印件】</w:t>
            </w:r>
          </w:p>
          <w:p>
            <w:pPr>
              <w:spacing w:line="460" w:lineRule="exact"/>
              <w:rPr>
                <w:rFonts w:hint="eastAsia" w:ascii="仿宋" w:hAnsi="仿宋" w:eastAsia="仿宋" w:cs="仿宋"/>
                <w:w w:val="80"/>
                <w:kern w:val="16"/>
                <w:sz w:val="28"/>
                <w:szCs w:val="28"/>
                <w:lang w:bidi="ar"/>
              </w:rPr>
            </w:pPr>
            <w:r>
              <w:rPr>
                <w:rFonts w:hint="eastAsia" w:ascii="仿宋" w:hAnsi="仿宋" w:eastAsia="仿宋" w:cs="仿宋"/>
                <w:w w:val="80"/>
                <w:kern w:val="16"/>
                <w:sz w:val="32"/>
                <w:szCs w:val="32"/>
                <w:lang w:bidi="ar"/>
              </w:rPr>
              <w:t xml:space="preserve">   </w:t>
            </w:r>
            <w:r>
              <w:rPr>
                <w:rFonts w:hint="eastAsia" w:ascii="仿宋" w:hAnsi="仿宋" w:eastAsia="仿宋" w:cs="仿宋"/>
                <w:w w:val="80"/>
                <w:kern w:val="16"/>
                <w:sz w:val="28"/>
                <w:szCs w:val="28"/>
                <w:lang w:bidi="ar"/>
              </w:rPr>
              <w:t>(2)具有良好的商业信誉和健全的财务会计制度【投标文件中提供《资格条件承诺函》】。</w:t>
            </w:r>
          </w:p>
          <w:p>
            <w:pPr>
              <w:spacing w:line="460" w:lineRule="exact"/>
              <w:rPr>
                <w:rFonts w:hint="eastAsia" w:ascii="仿宋" w:hAnsi="仿宋" w:eastAsia="仿宋" w:cs="仿宋"/>
                <w:w w:val="80"/>
                <w:kern w:val="16"/>
                <w:sz w:val="28"/>
                <w:szCs w:val="28"/>
                <w:lang w:bidi="ar"/>
              </w:rPr>
            </w:pPr>
            <w:r>
              <w:rPr>
                <w:rFonts w:hint="eastAsia" w:ascii="仿宋" w:hAnsi="仿宋" w:eastAsia="仿宋" w:cs="仿宋"/>
                <w:w w:val="80"/>
                <w:kern w:val="16"/>
                <w:sz w:val="28"/>
                <w:szCs w:val="28"/>
                <w:lang w:bidi="ar"/>
              </w:rPr>
              <w:t xml:space="preserve">   (3)具有履行合同所必需的设备和专业技术能力【投标文件中提供《资格条件承诺函》】。</w:t>
            </w:r>
          </w:p>
          <w:p>
            <w:pPr>
              <w:spacing w:line="460" w:lineRule="exact"/>
              <w:rPr>
                <w:rFonts w:hint="eastAsia" w:ascii="仿宋" w:hAnsi="仿宋" w:eastAsia="仿宋" w:cs="仿宋"/>
                <w:w w:val="80"/>
                <w:kern w:val="16"/>
                <w:sz w:val="28"/>
                <w:szCs w:val="28"/>
                <w:lang w:bidi="ar"/>
              </w:rPr>
            </w:pPr>
            <w:r>
              <w:rPr>
                <w:rFonts w:hint="eastAsia" w:ascii="仿宋" w:hAnsi="仿宋" w:eastAsia="仿宋" w:cs="仿宋"/>
                <w:w w:val="80"/>
                <w:kern w:val="16"/>
                <w:sz w:val="28"/>
                <w:szCs w:val="28"/>
                <w:lang w:bidi="ar"/>
              </w:rPr>
              <w:t xml:space="preserve">   (4)有依法缴纳税收和社会保障资金的良好记录【投标文件中提供《资格条件承诺函》】。</w:t>
            </w:r>
          </w:p>
          <w:p>
            <w:pPr>
              <w:spacing w:line="460" w:lineRule="exact"/>
              <w:rPr>
                <w:rFonts w:hint="eastAsia" w:ascii="仿宋" w:hAnsi="仿宋" w:eastAsia="仿宋"/>
                <w:w w:val="80"/>
                <w:sz w:val="28"/>
                <w:szCs w:val="28"/>
                <w:highlight w:val="yellow"/>
              </w:rPr>
            </w:pPr>
            <w:r>
              <w:rPr>
                <w:rFonts w:hint="eastAsia" w:ascii="仿宋" w:hAnsi="仿宋" w:eastAsia="仿宋" w:cs="仿宋"/>
                <w:w w:val="80"/>
                <w:kern w:val="16"/>
                <w:sz w:val="28"/>
                <w:szCs w:val="28"/>
                <w:lang w:bidi="ar"/>
              </w:rPr>
              <w:t xml:space="preserve">   (5)参加政府采购活动前三年内，在经营活动中没有重大违法记录【投标文件中提供《资格条件承诺函》，重大违法记录，是指供应商因违法经营受到刑事处罚或者责令停产停业、吊销许可证或者执照、较大数额罚款等行政处罚。根据财库〔2022〕3 号文，“较大数额罚款”认定为200万元以上的罚款，法律、行政法规以及国务院有关部门明确规定相关领域“较大数额罚款”标准高于200万元的，从其规定】。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1" w:hRule="atLeast"/>
          <w:jc w:val="center"/>
        </w:trPr>
        <w:tc>
          <w:tcPr>
            <w:tcW w:w="980" w:type="dxa"/>
            <w:tcBorders>
              <w:top w:val="single" w:color="auto" w:sz="2" w:space="0"/>
              <w:left w:val="single" w:color="auto" w:sz="2" w:space="0"/>
              <w:bottom w:val="single" w:color="auto" w:sz="2" w:space="0"/>
              <w:right w:val="single" w:color="auto" w:sz="4" w:space="0"/>
            </w:tcBorders>
            <w:noWrap w:val="0"/>
            <w:vAlign w:val="center"/>
          </w:tcPr>
          <w:p>
            <w:pPr>
              <w:pStyle w:val="306"/>
              <w:spacing w:line="440" w:lineRule="exact"/>
              <w:jc w:val="center"/>
              <w:rPr>
                <w:rFonts w:hint="eastAsia" w:ascii="仿宋" w:hAnsi="仿宋" w:eastAsia="仿宋"/>
                <w:w w:val="80"/>
                <w:sz w:val="28"/>
                <w:szCs w:val="28"/>
              </w:rPr>
            </w:pPr>
            <w:r>
              <w:rPr>
                <w:rFonts w:hint="eastAsia" w:ascii="仿宋" w:hAnsi="仿宋" w:eastAsia="仿宋"/>
                <w:w w:val="80"/>
                <w:sz w:val="28"/>
                <w:szCs w:val="28"/>
              </w:rPr>
              <w:t>2</w:t>
            </w:r>
          </w:p>
        </w:tc>
        <w:tc>
          <w:tcPr>
            <w:tcW w:w="7500" w:type="dxa"/>
            <w:tcBorders>
              <w:top w:val="single" w:color="auto" w:sz="2" w:space="0"/>
              <w:left w:val="single" w:color="auto" w:sz="4" w:space="0"/>
              <w:bottom w:val="single" w:color="auto" w:sz="2" w:space="0"/>
              <w:right w:val="single" w:color="auto" w:sz="2" w:space="0"/>
            </w:tcBorders>
            <w:noWrap w:val="0"/>
            <w:vAlign w:val="center"/>
          </w:tcPr>
          <w:p>
            <w:pPr>
              <w:spacing w:line="460" w:lineRule="exact"/>
              <w:ind w:firstLine="512" w:firstLineChars="200"/>
              <w:rPr>
                <w:rFonts w:hint="eastAsia" w:ascii="仿宋" w:hAnsi="仿宋" w:eastAsia="仿宋" w:cs="仿宋"/>
                <w:w w:val="80"/>
                <w:kern w:val="16"/>
                <w:sz w:val="32"/>
                <w:szCs w:val="32"/>
                <w:lang w:bidi="ar"/>
              </w:rPr>
            </w:pPr>
            <w:r>
              <w:rPr>
                <w:rFonts w:hint="eastAsia" w:ascii="仿宋" w:hAnsi="仿宋" w:eastAsia="仿宋" w:cs="仿宋"/>
                <w:w w:val="80"/>
                <w:kern w:val="16"/>
                <w:sz w:val="32"/>
                <w:szCs w:val="32"/>
                <w:lang w:bidi="ar"/>
              </w:rPr>
              <w:t>2、供应商未被“信用中国”网站（www.creditchina.gov.cn）列入“记录失信被执行人”、“重大税收违法案件当事人名单”、“政府采购严重违法失信行为”中任意一项或多项记录名单；同时，供应商未处于中国政府采购网(www.ccgp.gov.cn)“政府采购严重违法失信行为信息记录”中的禁止参加政府采购活动期间。</w:t>
            </w:r>
          </w:p>
          <w:p>
            <w:pPr>
              <w:spacing w:line="460" w:lineRule="exact"/>
              <w:rPr>
                <w:rFonts w:hint="eastAsia" w:ascii="仿宋" w:hAnsi="仿宋" w:eastAsia="仿宋"/>
                <w:w w:val="80"/>
                <w:sz w:val="28"/>
                <w:szCs w:val="28"/>
              </w:rPr>
            </w:pPr>
            <w:r>
              <w:rPr>
                <w:rFonts w:hint="eastAsia" w:ascii="仿宋" w:hAnsi="仿宋" w:eastAsia="仿宋" w:cs="仿宋"/>
                <w:w w:val="80"/>
                <w:kern w:val="16"/>
                <w:sz w:val="32"/>
                <w:szCs w:val="32"/>
                <w:lang w:bidi="ar"/>
              </w:rPr>
              <w:t>注：以采购代理机构于投标截止时间当天在“信用中国”网站（www.creditchina.gov.cn）及中国政府采购网(www.ccgp.gov.cn)查询结果为准，由采购代理机构打印查询结果提供资格审查，如相关记录信息已失效，供应商必须提供由该记录信息的执行或列入单位出具的相关证明材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1" w:hRule="atLeast"/>
          <w:jc w:val="center"/>
        </w:trPr>
        <w:tc>
          <w:tcPr>
            <w:tcW w:w="980" w:type="dxa"/>
            <w:tcBorders>
              <w:top w:val="single" w:color="auto" w:sz="2" w:space="0"/>
              <w:left w:val="single" w:color="auto" w:sz="2" w:space="0"/>
              <w:bottom w:val="single" w:color="auto" w:sz="2" w:space="0"/>
              <w:right w:val="single" w:color="auto" w:sz="4" w:space="0"/>
            </w:tcBorders>
            <w:noWrap w:val="0"/>
            <w:vAlign w:val="center"/>
          </w:tcPr>
          <w:p>
            <w:pPr>
              <w:pStyle w:val="306"/>
              <w:spacing w:line="440" w:lineRule="exact"/>
              <w:jc w:val="center"/>
              <w:rPr>
                <w:rFonts w:hint="eastAsia" w:ascii="仿宋" w:hAnsi="仿宋" w:eastAsia="仿宋"/>
                <w:w w:val="80"/>
                <w:sz w:val="28"/>
                <w:szCs w:val="28"/>
              </w:rPr>
            </w:pPr>
            <w:r>
              <w:rPr>
                <w:rFonts w:hint="eastAsia" w:ascii="仿宋" w:hAnsi="仿宋" w:eastAsia="仿宋"/>
                <w:w w:val="80"/>
                <w:sz w:val="28"/>
                <w:szCs w:val="28"/>
              </w:rPr>
              <w:t>3</w:t>
            </w:r>
          </w:p>
        </w:tc>
        <w:tc>
          <w:tcPr>
            <w:tcW w:w="7500" w:type="dxa"/>
            <w:tcBorders>
              <w:top w:val="single" w:color="auto" w:sz="2" w:space="0"/>
              <w:left w:val="single" w:color="auto" w:sz="2" w:space="0"/>
              <w:bottom w:val="single" w:color="auto" w:sz="2" w:space="0"/>
              <w:right w:val="single" w:color="auto" w:sz="4" w:space="0"/>
            </w:tcBorders>
            <w:noWrap w:val="0"/>
            <w:vAlign w:val="center"/>
          </w:tcPr>
          <w:p>
            <w:pPr>
              <w:pStyle w:val="217"/>
              <w:snapToGrid w:val="0"/>
              <w:ind w:firstLine="501" w:firstLineChars="196"/>
              <w:rPr>
                <w:rFonts w:hint="eastAsia" w:ascii="仿宋" w:hAnsi="仿宋" w:eastAsia="仿宋" w:cs="仿宋"/>
                <w:color w:val="auto"/>
                <w:w w:val="80"/>
                <w:sz w:val="32"/>
                <w:szCs w:val="32"/>
                <w:lang w:bidi="ar"/>
              </w:rPr>
            </w:pPr>
            <w:r>
              <w:rPr>
                <w:rFonts w:hint="eastAsia" w:ascii="仿宋" w:hAnsi="仿宋" w:eastAsia="仿宋" w:cs="仿宋"/>
                <w:color w:val="auto"/>
                <w:w w:val="80"/>
                <w:sz w:val="32"/>
                <w:szCs w:val="32"/>
                <w:lang w:bidi="ar"/>
              </w:rPr>
              <w:t>3、落实《政府采购促进中小企业发展管理办法》需满足的资格要求：</w:t>
            </w:r>
          </w:p>
          <w:p>
            <w:pPr>
              <w:pStyle w:val="217"/>
              <w:snapToGrid w:val="0"/>
              <w:ind w:firstLine="501" w:firstLineChars="196"/>
              <w:rPr>
                <w:rFonts w:hint="eastAsia" w:ascii="仿宋" w:hAnsi="仿宋" w:eastAsia="仿宋"/>
                <w:color w:val="auto"/>
                <w:w w:val="80"/>
                <w:sz w:val="28"/>
                <w:szCs w:val="28"/>
                <w:highlight w:val="yellow"/>
              </w:rPr>
            </w:pPr>
            <w:r>
              <w:rPr>
                <w:rFonts w:hint="eastAsia" w:ascii="仿宋" w:hAnsi="仿宋" w:eastAsia="仿宋" w:cs="仿宋"/>
                <w:color w:val="auto"/>
                <w:w w:val="80"/>
                <w:sz w:val="32"/>
                <w:szCs w:val="32"/>
                <w:lang w:bidi="ar"/>
              </w:rPr>
              <w:t>本采购项目专门面向中小企业采购。（注：供应商必须提供《中小企业声明函》，格式参考本</w:t>
            </w:r>
            <w:r>
              <w:rPr>
                <w:rFonts w:hint="eastAsia" w:ascii="仿宋" w:hAnsi="仿宋" w:eastAsia="仿宋" w:cs="仿宋"/>
                <w:color w:val="auto"/>
                <w:w w:val="80"/>
                <w:sz w:val="32"/>
                <w:szCs w:val="32"/>
                <w:lang w:val="en-US" w:eastAsia="zh-CN" w:bidi="ar"/>
              </w:rPr>
              <w:t>遴选</w:t>
            </w:r>
            <w:r>
              <w:rPr>
                <w:rFonts w:hint="eastAsia" w:ascii="仿宋" w:hAnsi="仿宋" w:eastAsia="仿宋" w:cs="仿宋"/>
                <w:color w:val="auto"/>
                <w:w w:val="80"/>
                <w:sz w:val="32"/>
                <w:szCs w:val="32"/>
                <w:lang w:bidi="ar"/>
              </w:rPr>
              <w:t>文件</w:t>
            </w:r>
            <w:r>
              <w:rPr>
                <w:rFonts w:hint="eastAsia" w:ascii="仿宋" w:hAnsi="仿宋" w:eastAsia="仿宋" w:cs="仿宋"/>
                <w:color w:val="auto"/>
                <w:w w:val="80"/>
                <w:sz w:val="32"/>
                <w:szCs w:val="32"/>
                <w:lang w:eastAsia="zh-CN" w:bidi="ar"/>
              </w:rPr>
              <w:t>投标文件</w:t>
            </w:r>
            <w:r>
              <w:rPr>
                <w:rFonts w:hint="eastAsia" w:ascii="仿宋" w:hAnsi="仿宋" w:eastAsia="仿宋" w:cs="仿宋"/>
                <w:color w:val="auto"/>
                <w:w w:val="80"/>
                <w:sz w:val="32"/>
                <w:szCs w:val="32"/>
                <w:lang w:bidi="ar"/>
              </w:rPr>
              <w:t>格式“中小企业声明函”）中小企业划分标准所属行业为：软件和信息技术服务业；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1" w:hRule="atLeast"/>
          <w:jc w:val="center"/>
        </w:trPr>
        <w:tc>
          <w:tcPr>
            <w:tcW w:w="980" w:type="dxa"/>
            <w:tcBorders>
              <w:top w:val="single" w:color="auto" w:sz="2" w:space="0"/>
              <w:left w:val="single" w:color="auto" w:sz="2" w:space="0"/>
              <w:bottom w:val="single" w:color="auto" w:sz="2" w:space="0"/>
              <w:right w:val="single" w:color="auto" w:sz="4" w:space="0"/>
            </w:tcBorders>
            <w:noWrap w:val="0"/>
            <w:vAlign w:val="center"/>
          </w:tcPr>
          <w:p>
            <w:pPr>
              <w:pStyle w:val="306"/>
              <w:spacing w:line="440" w:lineRule="exact"/>
              <w:jc w:val="center"/>
              <w:rPr>
                <w:rFonts w:hint="eastAsia" w:ascii="仿宋" w:hAnsi="仿宋" w:eastAsia="仿宋"/>
                <w:w w:val="80"/>
                <w:sz w:val="28"/>
                <w:szCs w:val="28"/>
              </w:rPr>
            </w:pPr>
            <w:r>
              <w:rPr>
                <w:rFonts w:hint="eastAsia" w:ascii="仿宋" w:hAnsi="仿宋" w:eastAsia="仿宋"/>
                <w:w w:val="80"/>
                <w:sz w:val="28"/>
                <w:szCs w:val="28"/>
              </w:rPr>
              <w:t>4</w:t>
            </w:r>
          </w:p>
        </w:tc>
        <w:tc>
          <w:tcPr>
            <w:tcW w:w="7500" w:type="dxa"/>
            <w:tcBorders>
              <w:top w:val="single" w:color="auto" w:sz="2" w:space="0"/>
              <w:left w:val="single" w:color="auto" w:sz="2" w:space="0"/>
              <w:bottom w:val="single" w:color="auto" w:sz="2" w:space="0"/>
              <w:right w:val="single" w:color="auto" w:sz="4" w:space="0"/>
            </w:tcBorders>
            <w:noWrap w:val="0"/>
            <w:vAlign w:val="center"/>
          </w:tcPr>
          <w:p>
            <w:pPr>
              <w:spacing w:line="460" w:lineRule="exact"/>
              <w:ind w:firstLine="512" w:firstLineChars="200"/>
              <w:rPr>
                <w:rFonts w:hint="eastAsia" w:ascii="仿宋" w:hAnsi="仿宋" w:eastAsia="仿宋" w:cs="仿宋"/>
                <w:color w:val="auto"/>
                <w:w w:val="80"/>
                <w:kern w:val="16"/>
                <w:sz w:val="32"/>
                <w:szCs w:val="32"/>
                <w:lang w:bidi="ar"/>
              </w:rPr>
            </w:pPr>
            <w:r>
              <w:rPr>
                <w:rFonts w:hint="eastAsia" w:ascii="仿宋" w:hAnsi="仿宋" w:eastAsia="仿宋" w:cs="仿宋"/>
                <w:color w:val="auto"/>
                <w:w w:val="80"/>
                <w:kern w:val="16"/>
                <w:sz w:val="32"/>
                <w:szCs w:val="32"/>
                <w:lang w:bidi="ar"/>
              </w:rPr>
              <w:t>4、本项目的特定资格要求：</w:t>
            </w:r>
          </w:p>
          <w:p>
            <w:pPr>
              <w:pStyle w:val="131"/>
              <w:adjustRightInd w:val="0"/>
              <w:snapToGrid w:val="0"/>
              <w:spacing w:line="460" w:lineRule="exact"/>
              <w:ind w:firstLine="512" w:firstLineChars="200"/>
              <w:rPr>
                <w:rFonts w:hint="eastAsia" w:ascii="仿宋" w:hAnsi="仿宋" w:eastAsia="仿宋" w:cs="仿宋"/>
                <w:color w:val="auto"/>
                <w:w w:val="80"/>
                <w:sz w:val="32"/>
                <w:szCs w:val="32"/>
                <w:lang w:bidi="ar"/>
              </w:rPr>
            </w:pPr>
            <w:r>
              <w:rPr>
                <w:rFonts w:hint="eastAsia" w:ascii="仿宋" w:hAnsi="仿宋" w:eastAsia="仿宋" w:cs="仿宋"/>
                <w:color w:val="auto"/>
                <w:w w:val="80"/>
                <w:sz w:val="32"/>
                <w:szCs w:val="32"/>
                <w:lang w:bidi="ar"/>
              </w:rPr>
              <w:t>（1）关于联合体投标的规定：</w:t>
            </w:r>
          </w:p>
          <w:p>
            <w:pPr>
              <w:pStyle w:val="131"/>
              <w:adjustRightInd w:val="0"/>
              <w:snapToGrid w:val="0"/>
              <w:spacing w:line="460" w:lineRule="exact"/>
              <w:ind w:firstLine="512" w:firstLineChars="200"/>
              <w:rPr>
                <w:rFonts w:hint="eastAsia" w:ascii="仿宋" w:hAnsi="仿宋" w:eastAsia="仿宋" w:cs="仿宋"/>
                <w:color w:val="auto"/>
                <w:w w:val="80"/>
                <w:sz w:val="32"/>
                <w:szCs w:val="32"/>
                <w:lang w:bidi="ar"/>
              </w:rPr>
            </w:pPr>
            <w:r>
              <w:rPr>
                <w:rFonts w:hint="eastAsia" w:ascii="仿宋" w:hAnsi="仿宋" w:eastAsia="仿宋" w:cs="仿宋"/>
                <w:color w:val="auto"/>
                <w:w w:val="80"/>
                <w:sz w:val="32"/>
                <w:szCs w:val="32"/>
                <w:lang w:bidi="ar"/>
              </w:rPr>
              <w:t xml:space="preserve"> 本采购项目不接受联合体</w:t>
            </w:r>
            <w:r>
              <w:rPr>
                <w:rFonts w:hint="eastAsia" w:ascii="仿宋" w:hAnsi="仿宋" w:eastAsia="仿宋" w:cs="仿宋"/>
                <w:color w:val="auto"/>
                <w:w w:val="80"/>
                <w:sz w:val="32"/>
                <w:szCs w:val="32"/>
                <w:lang w:val="en-US" w:eastAsia="zh-CN" w:bidi="ar"/>
              </w:rPr>
              <w:t>投标</w:t>
            </w:r>
            <w:r>
              <w:rPr>
                <w:rFonts w:hint="eastAsia" w:ascii="仿宋" w:hAnsi="仿宋" w:eastAsia="仿宋" w:cs="仿宋"/>
                <w:color w:val="auto"/>
                <w:w w:val="80"/>
                <w:sz w:val="32"/>
                <w:szCs w:val="32"/>
                <w:lang w:bidi="ar"/>
              </w:rPr>
              <w:t>。</w:t>
            </w:r>
          </w:p>
        </w:tc>
      </w:tr>
    </w:tbl>
    <w:p>
      <w:pPr>
        <w:spacing w:line="360" w:lineRule="auto"/>
        <w:jc w:val="center"/>
        <w:rPr>
          <w:rFonts w:hint="eastAsia" w:ascii="仿宋" w:hAnsi="仿宋" w:eastAsia="仿宋"/>
          <w:b/>
          <w:bCs/>
          <w:color w:val="auto"/>
          <w:w w:val="80"/>
          <w:sz w:val="28"/>
          <w:szCs w:val="28"/>
        </w:rPr>
      </w:pPr>
      <w:r>
        <w:rPr>
          <w:rFonts w:hint="eastAsia" w:ascii="仿宋" w:hAnsi="仿宋" w:eastAsia="仿宋"/>
          <w:b/>
          <w:bCs/>
          <w:color w:val="auto"/>
          <w:w w:val="80"/>
          <w:sz w:val="28"/>
          <w:szCs w:val="28"/>
        </w:rPr>
        <w:t>资格审查表</w:t>
      </w:r>
    </w:p>
    <w:p>
      <w:pPr>
        <w:tabs>
          <w:tab w:val="left" w:pos="851"/>
        </w:tabs>
        <w:spacing w:line="360" w:lineRule="auto"/>
        <w:jc w:val="left"/>
        <w:rPr>
          <w:rFonts w:hint="eastAsia" w:ascii="仿宋" w:hAnsi="仿宋" w:eastAsia="仿宋"/>
          <w:b/>
          <w:bCs/>
          <w:color w:val="auto"/>
          <w:w w:val="80"/>
          <w:kern w:val="16"/>
          <w:sz w:val="28"/>
          <w:szCs w:val="28"/>
        </w:rPr>
      </w:pPr>
      <w:r>
        <w:rPr>
          <w:rFonts w:hint="eastAsia" w:ascii="仿宋" w:hAnsi="仿宋" w:eastAsia="仿宋"/>
          <w:b/>
          <w:bCs/>
          <w:color w:val="auto"/>
          <w:w w:val="80"/>
          <w:sz w:val="28"/>
          <w:szCs w:val="28"/>
        </w:rPr>
        <w:t>注：此表内容应当与本</w:t>
      </w:r>
      <w:r>
        <w:rPr>
          <w:rFonts w:hint="eastAsia" w:ascii="仿宋" w:hAnsi="仿宋" w:eastAsia="仿宋"/>
          <w:b/>
          <w:bCs/>
          <w:color w:val="auto"/>
          <w:w w:val="80"/>
          <w:sz w:val="28"/>
          <w:szCs w:val="28"/>
          <w:lang w:eastAsia="zh-CN"/>
        </w:rPr>
        <w:t>遴选文件</w:t>
      </w:r>
      <w:r>
        <w:rPr>
          <w:rFonts w:hint="eastAsia" w:ascii="仿宋" w:hAnsi="仿宋" w:eastAsia="仿宋"/>
          <w:b/>
          <w:bCs/>
          <w:color w:val="auto"/>
          <w:w w:val="80"/>
          <w:kern w:val="16"/>
          <w:sz w:val="28"/>
          <w:szCs w:val="28"/>
        </w:rPr>
        <w:t>第一部分投标邀请函第</w:t>
      </w:r>
      <w:r>
        <w:rPr>
          <w:rFonts w:hint="eastAsia" w:ascii="仿宋" w:hAnsi="仿宋" w:eastAsia="仿宋"/>
          <w:b/>
          <w:bCs/>
          <w:color w:val="auto"/>
          <w:w w:val="80"/>
          <w:kern w:val="16"/>
          <w:sz w:val="28"/>
          <w:szCs w:val="28"/>
          <w:lang w:val="en-US" w:eastAsia="zh-CN"/>
        </w:rPr>
        <w:t>二</w:t>
      </w:r>
      <w:r>
        <w:rPr>
          <w:rFonts w:hint="eastAsia" w:ascii="仿宋" w:hAnsi="仿宋" w:eastAsia="仿宋"/>
          <w:b/>
          <w:bCs/>
          <w:color w:val="auto"/>
          <w:w w:val="80"/>
          <w:kern w:val="16"/>
          <w:sz w:val="28"/>
          <w:szCs w:val="28"/>
        </w:rPr>
        <w:t>点</w:t>
      </w:r>
      <w:r>
        <w:rPr>
          <w:rFonts w:hint="eastAsia" w:ascii="仿宋" w:hAnsi="仿宋" w:eastAsia="仿宋"/>
          <w:b/>
          <w:bCs/>
          <w:color w:val="auto"/>
          <w:w w:val="80"/>
          <w:kern w:val="16"/>
          <w:sz w:val="28"/>
          <w:szCs w:val="28"/>
          <w:lang w:val="en-US" w:eastAsia="zh-CN"/>
        </w:rPr>
        <w:t>申请人</w:t>
      </w:r>
      <w:r>
        <w:rPr>
          <w:rFonts w:hint="eastAsia" w:ascii="仿宋" w:hAnsi="仿宋" w:eastAsia="仿宋"/>
          <w:b/>
          <w:bCs/>
          <w:color w:val="auto"/>
          <w:w w:val="80"/>
          <w:kern w:val="16"/>
          <w:sz w:val="28"/>
          <w:szCs w:val="28"/>
        </w:rPr>
        <w:t>资格的内容一致，如有不一致，应当以</w:t>
      </w:r>
      <w:r>
        <w:rPr>
          <w:rFonts w:hint="eastAsia" w:ascii="仿宋" w:hAnsi="仿宋" w:eastAsia="仿宋"/>
          <w:b/>
          <w:bCs/>
          <w:color w:val="auto"/>
          <w:w w:val="80"/>
          <w:sz w:val="28"/>
          <w:szCs w:val="28"/>
        </w:rPr>
        <w:t>本</w:t>
      </w:r>
      <w:r>
        <w:rPr>
          <w:rFonts w:hint="eastAsia" w:ascii="仿宋" w:hAnsi="仿宋" w:eastAsia="仿宋"/>
          <w:b/>
          <w:bCs/>
          <w:color w:val="auto"/>
          <w:w w:val="80"/>
          <w:sz w:val="28"/>
          <w:szCs w:val="28"/>
          <w:lang w:eastAsia="zh-CN"/>
        </w:rPr>
        <w:t>遴选文件</w:t>
      </w:r>
      <w:r>
        <w:rPr>
          <w:rFonts w:hint="eastAsia" w:ascii="仿宋" w:hAnsi="仿宋" w:eastAsia="仿宋"/>
          <w:b/>
          <w:bCs/>
          <w:color w:val="auto"/>
          <w:w w:val="80"/>
          <w:kern w:val="16"/>
          <w:sz w:val="28"/>
          <w:szCs w:val="28"/>
        </w:rPr>
        <w:t>第一部分投标邀请函第</w:t>
      </w:r>
      <w:r>
        <w:rPr>
          <w:rFonts w:hint="eastAsia" w:ascii="仿宋" w:hAnsi="仿宋" w:eastAsia="仿宋"/>
          <w:b/>
          <w:bCs/>
          <w:color w:val="auto"/>
          <w:w w:val="80"/>
          <w:kern w:val="16"/>
          <w:sz w:val="28"/>
          <w:szCs w:val="28"/>
          <w:lang w:val="en-US" w:eastAsia="zh-CN"/>
        </w:rPr>
        <w:t>二</w:t>
      </w:r>
      <w:r>
        <w:rPr>
          <w:rFonts w:hint="eastAsia" w:ascii="仿宋" w:hAnsi="仿宋" w:eastAsia="仿宋"/>
          <w:b/>
          <w:bCs/>
          <w:color w:val="auto"/>
          <w:w w:val="80"/>
          <w:kern w:val="16"/>
          <w:sz w:val="28"/>
          <w:szCs w:val="28"/>
        </w:rPr>
        <w:t>点</w:t>
      </w:r>
      <w:r>
        <w:rPr>
          <w:rFonts w:hint="eastAsia" w:ascii="仿宋" w:hAnsi="仿宋" w:eastAsia="仿宋"/>
          <w:b/>
          <w:bCs/>
          <w:color w:val="auto"/>
          <w:w w:val="80"/>
          <w:kern w:val="16"/>
          <w:sz w:val="28"/>
          <w:szCs w:val="28"/>
          <w:lang w:val="en-US" w:eastAsia="zh-CN"/>
        </w:rPr>
        <w:t>申请人</w:t>
      </w:r>
      <w:r>
        <w:rPr>
          <w:rFonts w:hint="eastAsia" w:ascii="仿宋" w:hAnsi="仿宋" w:eastAsia="仿宋"/>
          <w:b/>
          <w:bCs/>
          <w:color w:val="auto"/>
          <w:w w:val="80"/>
          <w:kern w:val="16"/>
          <w:sz w:val="28"/>
          <w:szCs w:val="28"/>
        </w:rPr>
        <w:t>资格的内容为准。</w:t>
      </w:r>
    </w:p>
    <w:p>
      <w:pPr>
        <w:spacing w:line="360" w:lineRule="auto"/>
        <w:jc w:val="left"/>
        <w:rPr>
          <w:rFonts w:hint="eastAsia" w:ascii="仿宋" w:hAnsi="仿宋" w:eastAsia="仿宋"/>
          <w:b/>
          <w:bCs/>
          <w:color w:val="auto"/>
          <w:w w:val="80"/>
          <w:sz w:val="28"/>
          <w:szCs w:val="28"/>
        </w:rPr>
      </w:pPr>
      <w:r>
        <w:rPr>
          <w:rFonts w:hint="eastAsia" w:ascii="仿宋" w:hAnsi="仿宋" w:eastAsia="仿宋"/>
          <w:color w:val="auto"/>
          <w:w w:val="80"/>
          <w:sz w:val="28"/>
          <w:szCs w:val="28"/>
        </w:rPr>
        <w:br w:type="page"/>
      </w:r>
      <w:r>
        <w:rPr>
          <w:rFonts w:hint="eastAsia" w:ascii="仿宋" w:hAnsi="仿宋" w:eastAsia="仿宋"/>
          <w:b/>
          <w:bCs/>
          <w:color w:val="auto"/>
          <w:w w:val="80"/>
          <w:sz w:val="28"/>
          <w:szCs w:val="28"/>
        </w:rPr>
        <w:t>附表二：符合性审查表</w:t>
      </w:r>
    </w:p>
    <w:p>
      <w:pPr>
        <w:spacing w:line="360" w:lineRule="auto"/>
        <w:jc w:val="center"/>
        <w:rPr>
          <w:rFonts w:hint="eastAsia" w:ascii="仿宋" w:hAnsi="仿宋" w:eastAsia="仿宋"/>
          <w:b/>
          <w:bCs/>
          <w:color w:val="auto"/>
          <w:w w:val="80"/>
          <w:sz w:val="28"/>
          <w:szCs w:val="28"/>
        </w:rPr>
      </w:pPr>
      <w:r>
        <w:rPr>
          <w:rFonts w:hint="eastAsia" w:ascii="仿宋" w:hAnsi="仿宋" w:eastAsia="仿宋"/>
          <w:b/>
          <w:bCs/>
          <w:color w:val="auto"/>
          <w:w w:val="80"/>
          <w:sz w:val="28"/>
          <w:szCs w:val="28"/>
        </w:rPr>
        <w:t>符合性审查表</w:t>
      </w:r>
    </w:p>
    <w:tbl>
      <w:tblPr>
        <w:tblStyle w:val="37"/>
        <w:tblW w:w="848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80"/>
        <w:gridCol w:w="750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1" w:hRule="atLeast"/>
          <w:tblHeader/>
          <w:jc w:val="center"/>
        </w:trPr>
        <w:tc>
          <w:tcPr>
            <w:tcW w:w="980" w:type="dxa"/>
            <w:tcBorders>
              <w:top w:val="single" w:color="auto" w:sz="2" w:space="0"/>
              <w:left w:val="single" w:color="auto" w:sz="2" w:space="0"/>
              <w:bottom w:val="single" w:color="auto" w:sz="2" w:space="0"/>
              <w:right w:val="single" w:color="auto" w:sz="4" w:space="0"/>
            </w:tcBorders>
            <w:shd w:val="clear" w:color="auto" w:fill="D9D9D9"/>
            <w:vAlign w:val="center"/>
          </w:tcPr>
          <w:p>
            <w:pPr>
              <w:jc w:val="center"/>
              <w:rPr>
                <w:rFonts w:hint="eastAsia" w:ascii="仿宋" w:hAnsi="仿宋" w:eastAsia="仿宋"/>
                <w:b/>
                <w:bCs/>
                <w:color w:val="auto"/>
                <w:w w:val="80"/>
                <w:sz w:val="28"/>
                <w:szCs w:val="28"/>
              </w:rPr>
            </w:pPr>
            <w:r>
              <w:rPr>
                <w:rFonts w:hint="eastAsia" w:ascii="仿宋" w:hAnsi="仿宋" w:eastAsia="仿宋"/>
                <w:b/>
                <w:bCs/>
                <w:color w:val="auto"/>
                <w:w w:val="80"/>
                <w:sz w:val="28"/>
                <w:szCs w:val="28"/>
              </w:rPr>
              <w:t>序号</w:t>
            </w:r>
          </w:p>
        </w:tc>
        <w:tc>
          <w:tcPr>
            <w:tcW w:w="7500" w:type="dxa"/>
            <w:tcBorders>
              <w:top w:val="single" w:color="auto" w:sz="2" w:space="0"/>
              <w:left w:val="single" w:color="auto" w:sz="4" w:space="0"/>
              <w:bottom w:val="single" w:color="auto" w:sz="2" w:space="0"/>
              <w:right w:val="single" w:color="auto" w:sz="2" w:space="0"/>
            </w:tcBorders>
            <w:shd w:val="clear" w:color="auto" w:fill="D9D9D9"/>
            <w:vAlign w:val="center"/>
          </w:tcPr>
          <w:p>
            <w:pPr>
              <w:pStyle w:val="106"/>
              <w:jc w:val="center"/>
              <w:rPr>
                <w:rFonts w:hint="eastAsia" w:ascii="仿宋" w:hAnsi="仿宋" w:eastAsia="仿宋"/>
                <w:b/>
                <w:bCs/>
                <w:color w:val="auto"/>
                <w:w w:val="80"/>
                <w:sz w:val="28"/>
                <w:szCs w:val="28"/>
              </w:rPr>
            </w:pPr>
            <w:r>
              <w:rPr>
                <w:rFonts w:hint="eastAsia" w:ascii="仿宋" w:hAnsi="仿宋" w:eastAsia="仿宋"/>
                <w:b/>
                <w:bCs/>
                <w:color w:val="auto"/>
                <w:w w:val="80"/>
                <w:kern w:val="2"/>
                <w:sz w:val="28"/>
                <w:szCs w:val="28"/>
              </w:rPr>
              <w:t>审查内容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1" w:hRule="atLeast"/>
          <w:jc w:val="center"/>
        </w:trPr>
        <w:tc>
          <w:tcPr>
            <w:tcW w:w="980" w:type="dxa"/>
            <w:tcBorders>
              <w:top w:val="single" w:color="auto" w:sz="2" w:space="0"/>
              <w:left w:val="single" w:color="auto" w:sz="2" w:space="0"/>
              <w:bottom w:val="single" w:color="auto" w:sz="2" w:space="0"/>
              <w:right w:val="single" w:color="auto" w:sz="4" w:space="0"/>
            </w:tcBorders>
            <w:vAlign w:val="center"/>
          </w:tcPr>
          <w:p>
            <w:pPr>
              <w:pStyle w:val="182"/>
              <w:spacing w:line="440" w:lineRule="exact"/>
              <w:jc w:val="center"/>
              <w:rPr>
                <w:rFonts w:hint="eastAsia" w:ascii="仿宋" w:hAnsi="仿宋" w:eastAsia="仿宋"/>
                <w:color w:val="auto"/>
                <w:w w:val="80"/>
                <w:sz w:val="28"/>
                <w:szCs w:val="28"/>
                <w:lang w:eastAsia="zh-CN"/>
              </w:rPr>
            </w:pPr>
            <w:r>
              <w:rPr>
                <w:rFonts w:hint="eastAsia" w:ascii="仿宋" w:hAnsi="仿宋" w:eastAsia="仿宋"/>
                <w:color w:val="auto"/>
                <w:w w:val="80"/>
                <w:sz w:val="28"/>
                <w:szCs w:val="28"/>
                <w:lang w:val="en-US" w:eastAsia="zh-CN"/>
              </w:rPr>
              <w:t>1</w:t>
            </w:r>
          </w:p>
        </w:tc>
        <w:tc>
          <w:tcPr>
            <w:tcW w:w="7500" w:type="dxa"/>
            <w:tcBorders>
              <w:top w:val="single" w:color="auto" w:sz="2" w:space="0"/>
              <w:left w:val="single" w:color="auto" w:sz="4" w:space="0"/>
              <w:bottom w:val="single" w:color="auto" w:sz="2" w:space="0"/>
              <w:right w:val="single" w:color="auto" w:sz="2" w:space="0"/>
            </w:tcBorders>
            <w:vAlign w:val="center"/>
          </w:tcPr>
          <w:p>
            <w:pPr>
              <w:pStyle w:val="140"/>
              <w:numPr>
                <w:ins w:id="146" w:author="29558" w:date="2017-02-23T11:39: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lang w:val="en-US" w:eastAsia="zh-CN"/>
              </w:rPr>
              <w:t>投标</w:t>
            </w:r>
            <w:r>
              <w:rPr>
                <w:rFonts w:hint="eastAsia" w:ascii="仿宋" w:hAnsi="仿宋" w:eastAsia="仿宋"/>
                <w:color w:val="auto"/>
                <w:w w:val="80"/>
                <w:sz w:val="28"/>
                <w:lang w:eastAsia="zh-CN"/>
              </w:rPr>
              <w:t>文件</w:t>
            </w:r>
            <w:r>
              <w:rPr>
                <w:rFonts w:ascii="仿宋" w:hAnsi="仿宋" w:eastAsia="仿宋"/>
                <w:color w:val="auto"/>
                <w:w w:val="80"/>
                <w:sz w:val="28"/>
              </w:rPr>
              <w:t>按</w:t>
            </w:r>
            <w:r>
              <w:rPr>
                <w:rFonts w:hint="eastAsia" w:ascii="仿宋" w:hAnsi="仿宋" w:eastAsia="仿宋"/>
                <w:color w:val="auto"/>
                <w:w w:val="80"/>
                <w:sz w:val="28"/>
                <w:lang w:eastAsia="zh-CN"/>
              </w:rPr>
              <w:t>遴选文件</w:t>
            </w:r>
            <w:r>
              <w:rPr>
                <w:rFonts w:ascii="仿宋" w:hAnsi="仿宋" w:eastAsia="仿宋"/>
                <w:color w:val="auto"/>
                <w:w w:val="80"/>
                <w:sz w:val="28"/>
              </w:rPr>
              <w:t>要求签署、盖章。</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1" w:hRule="atLeast"/>
          <w:jc w:val="center"/>
        </w:trPr>
        <w:tc>
          <w:tcPr>
            <w:tcW w:w="980" w:type="dxa"/>
            <w:tcBorders>
              <w:top w:val="single" w:color="auto" w:sz="2" w:space="0"/>
              <w:left w:val="single" w:color="auto" w:sz="2" w:space="0"/>
              <w:bottom w:val="single" w:color="auto" w:sz="2" w:space="0"/>
              <w:right w:val="single" w:color="auto" w:sz="4" w:space="0"/>
            </w:tcBorders>
            <w:vAlign w:val="center"/>
          </w:tcPr>
          <w:p>
            <w:pPr>
              <w:pStyle w:val="182"/>
              <w:spacing w:line="440" w:lineRule="exact"/>
              <w:jc w:val="center"/>
              <w:rPr>
                <w:rFonts w:hint="eastAsia" w:ascii="仿宋" w:hAnsi="仿宋" w:eastAsia="仿宋"/>
                <w:color w:val="auto"/>
                <w:w w:val="80"/>
                <w:sz w:val="28"/>
                <w:szCs w:val="28"/>
                <w:lang w:val="en-US" w:eastAsia="zh-CN"/>
              </w:rPr>
            </w:pPr>
            <w:r>
              <w:rPr>
                <w:rFonts w:hint="eastAsia" w:ascii="仿宋" w:hAnsi="仿宋" w:eastAsia="仿宋"/>
                <w:color w:val="auto"/>
                <w:w w:val="80"/>
                <w:sz w:val="28"/>
                <w:szCs w:val="28"/>
                <w:lang w:val="en-US" w:eastAsia="zh-CN"/>
              </w:rPr>
              <w:t>2</w:t>
            </w:r>
          </w:p>
        </w:tc>
        <w:tc>
          <w:tcPr>
            <w:tcW w:w="7500" w:type="dxa"/>
            <w:tcBorders>
              <w:top w:val="single" w:color="auto" w:sz="2" w:space="0"/>
              <w:left w:val="single" w:color="auto" w:sz="2" w:space="0"/>
              <w:bottom w:val="single" w:color="auto" w:sz="2" w:space="0"/>
              <w:right w:val="single" w:color="auto" w:sz="4" w:space="0"/>
            </w:tcBorders>
            <w:vAlign w:val="center"/>
          </w:tcPr>
          <w:p>
            <w:pPr>
              <w:pStyle w:val="140"/>
              <w:numPr>
                <w:ins w:id="147" w:author="29558" w:date="2017-02-23T11:39:00Z"/>
              </w:numPr>
              <w:snapToGrid w:val="0"/>
              <w:ind w:firstLine="448" w:firstLineChars="200"/>
              <w:rPr>
                <w:rFonts w:hint="eastAsia" w:ascii="仿宋" w:hAnsi="仿宋" w:eastAsia="仿宋"/>
                <w:color w:val="auto"/>
                <w:w w:val="80"/>
                <w:sz w:val="28"/>
                <w:szCs w:val="28"/>
              </w:rPr>
            </w:pPr>
            <w:r>
              <w:rPr>
                <w:rFonts w:hint="eastAsia" w:ascii="仿宋" w:hAnsi="仿宋" w:eastAsia="仿宋"/>
                <w:color w:val="auto"/>
                <w:w w:val="80"/>
                <w:sz w:val="28"/>
                <w:lang w:val="en-US" w:eastAsia="zh-CN"/>
              </w:rPr>
              <w:t>投标</w:t>
            </w:r>
            <w:r>
              <w:rPr>
                <w:rFonts w:hint="eastAsia" w:ascii="仿宋" w:hAnsi="仿宋" w:eastAsia="仿宋"/>
                <w:color w:val="auto"/>
                <w:w w:val="80"/>
                <w:sz w:val="28"/>
                <w:lang w:eastAsia="zh-CN"/>
              </w:rPr>
              <w:t>文件</w:t>
            </w:r>
            <w:r>
              <w:rPr>
                <w:rFonts w:ascii="仿宋" w:hAnsi="仿宋" w:eastAsia="仿宋"/>
                <w:color w:val="auto"/>
                <w:w w:val="80"/>
                <w:sz w:val="28"/>
              </w:rPr>
              <w:t>未含有</w:t>
            </w:r>
            <w:r>
              <w:rPr>
                <w:rFonts w:hint="eastAsia" w:ascii="仿宋" w:hAnsi="仿宋" w:eastAsia="仿宋"/>
                <w:color w:val="auto"/>
                <w:w w:val="80"/>
                <w:sz w:val="28"/>
                <w:lang w:val="en-US" w:eastAsia="zh-CN"/>
              </w:rPr>
              <w:t>采购</w:t>
            </w:r>
            <w:r>
              <w:rPr>
                <w:rFonts w:hint="eastAsia" w:ascii="仿宋" w:hAnsi="仿宋" w:eastAsia="仿宋"/>
                <w:color w:val="auto"/>
                <w:w w:val="80"/>
                <w:sz w:val="28"/>
                <w:lang w:eastAsia="zh-CN"/>
              </w:rPr>
              <w:t>人</w:t>
            </w:r>
            <w:r>
              <w:rPr>
                <w:rFonts w:ascii="仿宋" w:hAnsi="仿宋" w:eastAsia="仿宋"/>
                <w:color w:val="auto"/>
                <w:w w:val="80"/>
                <w:sz w:val="28"/>
              </w:rPr>
              <w:t>不能接受的附加条件。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1" w:hRule="atLeast"/>
          <w:jc w:val="center"/>
        </w:trPr>
        <w:tc>
          <w:tcPr>
            <w:tcW w:w="980" w:type="dxa"/>
            <w:tcBorders>
              <w:top w:val="single" w:color="auto" w:sz="2" w:space="0"/>
              <w:left w:val="single" w:color="auto" w:sz="2" w:space="0"/>
              <w:bottom w:val="single" w:color="auto" w:sz="2" w:space="0"/>
              <w:right w:val="single" w:color="auto" w:sz="4" w:space="0"/>
            </w:tcBorders>
            <w:vAlign w:val="center"/>
          </w:tcPr>
          <w:p>
            <w:pPr>
              <w:pStyle w:val="182"/>
              <w:spacing w:line="440" w:lineRule="exact"/>
              <w:jc w:val="center"/>
              <w:rPr>
                <w:rFonts w:hint="eastAsia" w:ascii="仿宋" w:hAnsi="仿宋" w:eastAsia="仿宋"/>
                <w:color w:val="auto"/>
                <w:w w:val="80"/>
                <w:sz w:val="28"/>
                <w:szCs w:val="28"/>
                <w:lang w:val="en-US" w:eastAsia="zh-CN"/>
              </w:rPr>
            </w:pPr>
            <w:r>
              <w:rPr>
                <w:rFonts w:hint="eastAsia" w:ascii="仿宋" w:hAnsi="仿宋" w:eastAsia="仿宋"/>
                <w:color w:val="auto"/>
                <w:w w:val="80"/>
                <w:sz w:val="28"/>
                <w:szCs w:val="28"/>
                <w:lang w:val="en-US" w:eastAsia="zh-CN"/>
              </w:rPr>
              <w:t>3</w:t>
            </w:r>
          </w:p>
        </w:tc>
        <w:tc>
          <w:tcPr>
            <w:tcW w:w="7500" w:type="dxa"/>
            <w:tcBorders>
              <w:top w:val="single" w:color="auto" w:sz="2" w:space="0"/>
              <w:left w:val="single" w:color="auto" w:sz="2" w:space="0"/>
              <w:bottom w:val="single" w:color="auto" w:sz="2" w:space="0"/>
              <w:right w:val="single" w:color="auto" w:sz="4" w:space="0"/>
            </w:tcBorders>
            <w:vAlign w:val="center"/>
          </w:tcPr>
          <w:p>
            <w:pPr>
              <w:pStyle w:val="140"/>
              <w:numPr>
                <w:ins w:id="148" w:author="29558" w:date="2017-02-23T11:39:00Z"/>
              </w:numPr>
              <w:snapToGrid w:val="0"/>
              <w:ind w:firstLine="448" w:firstLineChars="200"/>
              <w:rPr>
                <w:rFonts w:ascii="仿宋" w:hAnsi="仿宋" w:eastAsia="仿宋"/>
                <w:color w:val="auto"/>
                <w:w w:val="80"/>
                <w:sz w:val="28"/>
                <w:szCs w:val="28"/>
              </w:rPr>
            </w:pPr>
            <w:r>
              <w:rPr>
                <w:rFonts w:hint="eastAsia" w:ascii="仿宋" w:hAnsi="仿宋" w:eastAsia="仿宋"/>
                <w:color w:val="auto"/>
                <w:w w:val="80"/>
                <w:sz w:val="28"/>
                <w:lang w:val="en-US" w:eastAsia="zh-CN"/>
              </w:rPr>
              <w:t>投标</w:t>
            </w:r>
            <w:r>
              <w:rPr>
                <w:rFonts w:hint="eastAsia" w:ascii="仿宋" w:hAnsi="仿宋" w:eastAsia="仿宋"/>
                <w:color w:val="auto"/>
                <w:w w:val="80"/>
                <w:sz w:val="28"/>
                <w:lang w:eastAsia="zh-CN"/>
              </w:rPr>
              <w:t>文件</w:t>
            </w:r>
            <w:r>
              <w:rPr>
                <w:rFonts w:ascii="仿宋" w:hAnsi="仿宋" w:eastAsia="仿宋"/>
                <w:color w:val="auto"/>
                <w:w w:val="80"/>
                <w:sz w:val="28"/>
              </w:rPr>
              <w:t>满足</w:t>
            </w:r>
            <w:r>
              <w:rPr>
                <w:rFonts w:hint="eastAsia" w:ascii="仿宋" w:hAnsi="仿宋" w:eastAsia="仿宋"/>
                <w:color w:val="auto"/>
                <w:w w:val="80"/>
                <w:sz w:val="28"/>
                <w:lang w:eastAsia="zh-CN"/>
              </w:rPr>
              <w:t>遴选文件</w:t>
            </w:r>
            <w:r>
              <w:rPr>
                <w:rFonts w:ascii="仿宋" w:hAnsi="仿宋" w:eastAsia="仿宋"/>
                <w:color w:val="auto"/>
                <w:w w:val="80"/>
                <w:sz w:val="28"/>
              </w:rPr>
              <w:t>中实质性响应技术条款（即标注★号条款）与实质性响应商务条款（即标注★号条款）。</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7" w:hRule="atLeast"/>
          <w:jc w:val="center"/>
        </w:trPr>
        <w:tc>
          <w:tcPr>
            <w:tcW w:w="980" w:type="dxa"/>
            <w:tcBorders>
              <w:top w:val="single" w:color="auto" w:sz="2" w:space="0"/>
              <w:left w:val="single" w:color="auto" w:sz="2" w:space="0"/>
              <w:bottom w:val="single" w:color="auto" w:sz="2" w:space="0"/>
              <w:right w:val="single" w:color="auto" w:sz="4" w:space="0"/>
            </w:tcBorders>
            <w:vAlign w:val="center"/>
          </w:tcPr>
          <w:p>
            <w:pPr>
              <w:pStyle w:val="182"/>
              <w:spacing w:line="440" w:lineRule="exact"/>
              <w:jc w:val="center"/>
              <w:rPr>
                <w:rFonts w:hint="eastAsia" w:ascii="仿宋" w:hAnsi="仿宋" w:eastAsia="仿宋"/>
                <w:color w:val="auto"/>
                <w:w w:val="80"/>
                <w:sz w:val="28"/>
                <w:szCs w:val="28"/>
                <w:lang w:val="en-US" w:eastAsia="zh-CN"/>
              </w:rPr>
            </w:pPr>
            <w:r>
              <w:rPr>
                <w:rFonts w:hint="eastAsia" w:ascii="仿宋" w:hAnsi="仿宋" w:eastAsia="仿宋"/>
                <w:color w:val="auto"/>
                <w:w w:val="80"/>
                <w:sz w:val="28"/>
                <w:szCs w:val="28"/>
                <w:lang w:val="en-US" w:eastAsia="zh-CN"/>
              </w:rPr>
              <w:t>4</w:t>
            </w:r>
          </w:p>
        </w:tc>
        <w:tc>
          <w:tcPr>
            <w:tcW w:w="7500" w:type="dxa"/>
            <w:tcBorders>
              <w:top w:val="single" w:color="auto" w:sz="2" w:space="0"/>
              <w:left w:val="single" w:color="auto" w:sz="2" w:space="0"/>
              <w:bottom w:val="single" w:color="auto" w:sz="2" w:space="0"/>
              <w:right w:val="single" w:color="auto" w:sz="4" w:space="0"/>
            </w:tcBorders>
            <w:vAlign w:val="center"/>
          </w:tcPr>
          <w:p>
            <w:pPr>
              <w:pStyle w:val="140"/>
              <w:numPr>
                <w:ins w:id="149" w:author="29558" w:date="2017-02-23T11:39:00Z"/>
              </w:numPr>
              <w:snapToGrid w:val="0"/>
              <w:ind w:firstLine="448" w:firstLineChars="200"/>
              <w:rPr>
                <w:rFonts w:hint="eastAsia" w:ascii="仿宋" w:hAnsi="仿宋" w:eastAsia="仿宋"/>
                <w:color w:val="auto"/>
                <w:w w:val="80"/>
                <w:sz w:val="28"/>
                <w:szCs w:val="28"/>
              </w:rPr>
            </w:pPr>
            <w:r>
              <w:rPr>
                <w:rFonts w:ascii="仿宋" w:hAnsi="仿宋" w:eastAsia="仿宋"/>
                <w:color w:val="auto"/>
                <w:w w:val="80"/>
                <w:sz w:val="28"/>
              </w:rPr>
              <w:t>未出现法律、法规和</w:t>
            </w:r>
            <w:r>
              <w:rPr>
                <w:rFonts w:hint="eastAsia" w:ascii="仿宋" w:hAnsi="仿宋" w:eastAsia="仿宋"/>
                <w:color w:val="auto"/>
                <w:w w:val="80"/>
                <w:sz w:val="28"/>
                <w:lang w:eastAsia="zh-CN"/>
              </w:rPr>
              <w:t>遴选文件</w:t>
            </w:r>
            <w:r>
              <w:rPr>
                <w:rFonts w:ascii="仿宋" w:hAnsi="仿宋" w:eastAsia="仿宋"/>
                <w:color w:val="auto"/>
                <w:w w:val="80"/>
                <w:sz w:val="28"/>
              </w:rPr>
              <w:t>规定的其他无效情形。</w:t>
            </w:r>
          </w:p>
        </w:tc>
      </w:tr>
    </w:tbl>
    <w:p>
      <w:pPr>
        <w:pStyle w:val="162"/>
        <w:snapToGrid w:val="0"/>
        <w:spacing w:line="400" w:lineRule="exact"/>
        <w:rPr>
          <w:rFonts w:hint="eastAsia" w:ascii="仿宋" w:hAnsi="仿宋" w:eastAsia="仿宋"/>
          <w:color w:val="auto"/>
          <w:w w:val="80"/>
          <w:sz w:val="28"/>
          <w:szCs w:val="28"/>
        </w:rPr>
      </w:pPr>
      <w:r>
        <w:rPr>
          <w:rFonts w:hint="eastAsia" w:ascii="仿宋" w:hAnsi="仿宋" w:eastAsia="仿宋"/>
          <w:color w:val="auto"/>
          <w:w w:val="80"/>
          <w:sz w:val="28"/>
          <w:szCs w:val="28"/>
        </w:rPr>
        <w:t xml:space="preserve"> </w:t>
      </w:r>
      <w:r>
        <w:rPr>
          <w:rFonts w:hint="eastAsia" w:ascii="仿宋" w:hAnsi="仿宋" w:eastAsia="仿宋"/>
          <w:color w:val="auto"/>
          <w:sz w:val="28"/>
          <w:szCs w:val="28"/>
        </w:rPr>
        <w:t>注：</w:t>
      </w:r>
      <w:r>
        <w:rPr>
          <w:rFonts w:ascii="仿宋" w:hAnsi="仿宋" w:eastAsia="仿宋"/>
          <w:color w:val="auto"/>
          <w:sz w:val="28"/>
          <w:szCs w:val="28"/>
        </w:rPr>
        <w:t xml:space="preserve">1. </w:t>
      </w:r>
      <w:r>
        <w:rPr>
          <w:rFonts w:hint="eastAsia" w:ascii="仿宋" w:hAnsi="仿宋" w:eastAsia="仿宋"/>
          <w:color w:val="auto"/>
          <w:sz w:val="28"/>
          <w:szCs w:val="28"/>
        </w:rPr>
        <w:t>每一项符合的打“√”，不符合的打“×”。</w:t>
      </w:r>
    </w:p>
    <w:p>
      <w:pPr>
        <w:pStyle w:val="159"/>
        <w:shd w:val="solid" w:color="FFFFFF" w:fill="auto"/>
        <w:autoSpaceDN w:val="0"/>
        <w:spacing w:line="360" w:lineRule="auto"/>
        <w:rPr>
          <w:rFonts w:ascii="Arial"/>
          <w:color w:val="auto"/>
          <w:sz w:val="24"/>
          <w:shd w:val="clear" w:color="auto" w:fill="FFFFFF"/>
        </w:rPr>
      </w:pPr>
      <w:r>
        <w:rPr>
          <w:rFonts w:hint="eastAsia" w:ascii="仿宋" w:hAnsi="仿宋" w:eastAsia="仿宋"/>
          <w:color w:val="auto"/>
          <w:w w:val="80"/>
          <w:sz w:val="28"/>
          <w:szCs w:val="28"/>
        </w:rPr>
        <w:t xml:space="preserve">   </w:t>
      </w:r>
    </w:p>
    <w:p>
      <w:pPr>
        <w:spacing w:line="360" w:lineRule="auto"/>
        <w:jc w:val="left"/>
        <w:rPr>
          <w:rFonts w:hint="eastAsia" w:ascii="仿宋" w:hAnsi="仿宋" w:eastAsia="仿宋"/>
          <w:b/>
          <w:bCs/>
          <w:color w:val="auto"/>
          <w:w w:val="80"/>
          <w:sz w:val="28"/>
          <w:szCs w:val="28"/>
        </w:rPr>
      </w:pPr>
      <w:r>
        <w:rPr>
          <w:rFonts w:hint="eastAsia" w:ascii="仿宋" w:hAnsi="仿宋" w:eastAsia="仿宋"/>
          <w:color w:val="auto"/>
          <w:w w:val="80"/>
          <w:sz w:val="28"/>
          <w:szCs w:val="28"/>
        </w:rPr>
        <w:br w:type="page"/>
      </w:r>
      <w:r>
        <w:rPr>
          <w:rFonts w:hint="eastAsia" w:ascii="仿宋" w:hAnsi="仿宋" w:eastAsia="仿宋"/>
          <w:b/>
          <w:bCs/>
          <w:color w:val="auto"/>
          <w:w w:val="80"/>
          <w:sz w:val="28"/>
          <w:szCs w:val="28"/>
        </w:rPr>
        <w:t>附表三：评分分值分配表</w:t>
      </w:r>
    </w:p>
    <w:p>
      <w:pPr>
        <w:spacing w:line="360" w:lineRule="auto"/>
        <w:jc w:val="center"/>
        <w:rPr>
          <w:rFonts w:hint="eastAsia" w:ascii="仿宋" w:hAnsi="仿宋" w:eastAsia="仿宋"/>
          <w:b/>
          <w:bCs/>
          <w:color w:val="auto"/>
          <w:w w:val="80"/>
          <w:sz w:val="28"/>
          <w:szCs w:val="28"/>
        </w:rPr>
      </w:pPr>
      <w:r>
        <w:rPr>
          <w:rFonts w:hint="eastAsia" w:ascii="仿宋" w:hAnsi="仿宋" w:eastAsia="仿宋"/>
          <w:b/>
          <w:bCs/>
          <w:color w:val="auto"/>
          <w:w w:val="80"/>
          <w:sz w:val="28"/>
          <w:szCs w:val="28"/>
        </w:rPr>
        <w:t>评分分值分配表</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3338"/>
        <w:gridCol w:w="4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34" w:type="dxa"/>
            <w:tcBorders>
              <w:right w:val="single" w:color="auto" w:sz="2" w:space="0"/>
            </w:tcBorders>
            <w:shd w:val="clear" w:color="auto" w:fill="D9D9D9"/>
            <w:noWrap w:val="0"/>
            <w:vAlign w:val="center"/>
          </w:tcPr>
          <w:p>
            <w:pPr>
              <w:jc w:val="center"/>
              <w:rPr>
                <w:rFonts w:hint="eastAsia" w:ascii="仿宋" w:hAnsi="仿宋" w:eastAsia="仿宋"/>
                <w:b/>
                <w:bCs/>
                <w:w w:val="80"/>
                <w:sz w:val="28"/>
                <w:szCs w:val="28"/>
              </w:rPr>
            </w:pPr>
            <w:r>
              <w:rPr>
                <w:rFonts w:hint="eastAsia" w:ascii="仿宋" w:hAnsi="仿宋" w:eastAsia="仿宋"/>
                <w:b/>
                <w:bCs/>
                <w:w w:val="80"/>
                <w:sz w:val="28"/>
                <w:szCs w:val="28"/>
              </w:rPr>
              <w:t>序号</w:t>
            </w:r>
          </w:p>
        </w:tc>
        <w:tc>
          <w:tcPr>
            <w:tcW w:w="3338" w:type="dxa"/>
            <w:tcBorders>
              <w:left w:val="single" w:color="auto" w:sz="2" w:space="0"/>
            </w:tcBorders>
            <w:shd w:val="clear" w:color="auto" w:fill="D9D9D9"/>
            <w:noWrap w:val="0"/>
            <w:vAlign w:val="center"/>
          </w:tcPr>
          <w:p>
            <w:pPr>
              <w:pStyle w:val="82"/>
              <w:snapToGrid w:val="0"/>
              <w:jc w:val="center"/>
              <w:rPr>
                <w:rFonts w:hint="eastAsia" w:ascii="仿宋" w:hAnsi="仿宋" w:eastAsia="仿宋"/>
                <w:b/>
                <w:bCs/>
                <w:w w:val="80"/>
                <w:sz w:val="28"/>
                <w:szCs w:val="28"/>
              </w:rPr>
            </w:pPr>
            <w:r>
              <w:rPr>
                <w:rFonts w:hint="eastAsia" w:ascii="仿宋" w:hAnsi="仿宋" w:eastAsia="仿宋"/>
                <w:b/>
                <w:bCs/>
                <w:w w:val="80"/>
                <w:sz w:val="28"/>
                <w:szCs w:val="28"/>
              </w:rPr>
              <w:t>评分项目</w:t>
            </w:r>
          </w:p>
        </w:tc>
        <w:tc>
          <w:tcPr>
            <w:tcW w:w="4308" w:type="dxa"/>
            <w:shd w:val="clear" w:color="auto" w:fill="D9D9D9"/>
            <w:noWrap w:val="0"/>
            <w:vAlign w:val="center"/>
          </w:tcPr>
          <w:p>
            <w:pPr>
              <w:pStyle w:val="82"/>
              <w:snapToGrid w:val="0"/>
              <w:jc w:val="center"/>
              <w:rPr>
                <w:rFonts w:hint="eastAsia" w:ascii="仿宋" w:hAnsi="仿宋" w:eastAsia="仿宋"/>
                <w:b/>
                <w:bCs/>
                <w:w w:val="80"/>
                <w:sz w:val="28"/>
                <w:szCs w:val="28"/>
              </w:rPr>
            </w:pPr>
            <w:r>
              <w:rPr>
                <w:rFonts w:hint="eastAsia" w:ascii="仿宋" w:hAnsi="仿宋" w:eastAsia="仿宋"/>
                <w:b/>
                <w:bCs/>
                <w:w w:val="80"/>
                <w:sz w:val="28"/>
                <w:szCs w:val="28"/>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934" w:type="dxa"/>
            <w:tcBorders>
              <w:right w:val="single" w:color="auto" w:sz="2" w:space="0"/>
            </w:tcBorders>
            <w:noWrap w:val="0"/>
            <w:vAlign w:val="center"/>
          </w:tcPr>
          <w:p>
            <w:pPr>
              <w:pStyle w:val="182"/>
              <w:spacing w:line="440" w:lineRule="exact"/>
              <w:jc w:val="center"/>
              <w:rPr>
                <w:rFonts w:hint="eastAsia" w:ascii="仿宋" w:hAnsi="仿宋" w:eastAsia="仿宋"/>
                <w:w w:val="80"/>
                <w:sz w:val="28"/>
                <w:szCs w:val="28"/>
              </w:rPr>
            </w:pPr>
            <w:r>
              <w:rPr>
                <w:rFonts w:hint="eastAsia" w:ascii="仿宋" w:hAnsi="仿宋" w:eastAsia="仿宋"/>
                <w:w w:val="80"/>
                <w:sz w:val="28"/>
                <w:szCs w:val="28"/>
              </w:rPr>
              <w:t>1</w:t>
            </w:r>
          </w:p>
        </w:tc>
        <w:tc>
          <w:tcPr>
            <w:tcW w:w="3338" w:type="dxa"/>
            <w:tcBorders>
              <w:left w:val="single" w:color="auto" w:sz="2" w:space="0"/>
              <w:bottom w:val="single" w:color="auto" w:sz="2" w:space="0"/>
            </w:tcBorders>
            <w:noWrap w:val="0"/>
            <w:vAlign w:val="center"/>
          </w:tcPr>
          <w:p>
            <w:pPr>
              <w:pStyle w:val="82"/>
              <w:snapToGrid w:val="0"/>
              <w:jc w:val="center"/>
              <w:rPr>
                <w:rFonts w:hint="eastAsia" w:ascii="仿宋" w:hAnsi="仿宋" w:eastAsia="仿宋"/>
                <w:w w:val="80"/>
                <w:sz w:val="28"/>
                <w:szCs w:val="28"/>
              </w:rPr>
            </w:pPr>
            <w:r>
              <w:rPr>
                <w:rFonts w:hint="eastAsia" w:ascii="仿宋" w:hAnsi="仿宋" w:eastAsia="仿宋"/>
                <w:w w:val="80"/>
                <w:sz w:val="28"/>
                <w:szCs w:val="28"/>
              </w:rPr>
              <w:t>技术</w:t>
            </w:r>
          </w:p>
        </w:tc>
        <w:tc>
          <w:tcPr>
            <w:tcW w:w="4308" w:type="dxa"/>
            <w:noWrap w:val="0"/>
            <w:vAlign w:val="center"/>
          </w:tcPr>
          <w:p>
            <w:pPr>
              <w:pStyle w:val="82"/>
              <w:snapToGrid w:val="0"/>
              <w:jc w:val="center"/>
              <w:rPr>
                <w:rFonts w:hint="eastAsia" w:ascii="仿宋" w:hAnsi="仿宋" w:eastAsia="仿宋"/>
                <w:w w:val="80"/>
                <w:sz w:val="28"/>
                <w:szCs w:val="28"/>
              </w:rPr>
            </w:pPr>
            <w:r>
              <w:rPr>
                <w:rFonts w:ascii="仿宋" w:hAnsi="仿宋" w:eastAsia="仿宋"/>
                <w:w w:val="80"/>
                <w:sz w:val="28"/>
                <w:szCs w:val="28"/>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934" w:type="dxa"/>
            <w:tcBorders>
              <w:right w:val="single" w:color="auto" w:sz="2" w:space="0"/>
            </w:tcBorders>
            <w:noWrap w:val="0"/>
            <w:vAlign w:val="center"/>
          </w:tcPr>
          <w:p>
            <w:pPr>
              <w:pStyle w:val="182"/>
              <w:spacing w:line="440" w:lineRule="exact"/>
              <w:jc w:val="center"/>
              <w:rPr>
                <w:rFonts w:hint="eastAsia" w:ascii="仿宋" w:hAnsi="仿宋" w:eastAsia="仿宋"/>
                <w:w w:val="80"/>
                <w:sz w:val="28"/>
                <w:szCs w:val="28"/>
              </w:rPr>
            </w:pPr>
            <w:r>
              <w:rPr>
                <w:rFonts w:hint="eastAsia" w:ascii="仿宋" w:hAnsi="仿宋" w:eastAsia="仿宋"/>
                <w:w w:val="80"/>
                <w:sz w:val="28"/>
                <w:szCs w:val="28"/>
              </w:rPr>
              <w:t>2</w:t>
            </w:r>
          </w:p>
        </w:tc>
        <w:tc>
          <w:tcPr>
            <w:tcW w:w="3338" w:type="dxa"/>
            <w:tcBorders>
              <w:top w:val="single" w:color="auto" w:sz="2" w:space="0"/>
              <w:left w:val="single" w:color="auto" w:sz="2" w:space="0"/>
            </w:tcBorders>
            <w:noWrap w:val="0"/>
            <w:vAlign w:val="center"/>
          </w:tcPr>
          <w:p>
            <w:pPr>
              <w:pStyle w:val="82"/>
              <w:snapToGrid w:val="0"/>
              <w:jc w:val="center"/>
              <w:rPr>
                <w:rFonts w:hint="eastAsia" w:ascii="仿宋" w:hAnsi="仿宋" w:eastAsia="仿宋"/>
                <w:w w:val="80"/>
                <w:sz w:val="28"/>
                <w:szCs w:val="28"/>
              </w:rPr>
            </w:pPr>
            <w:r>
              <w:rPr>
                <w:rFonts w:hint="eastAsia" w:ascii="仿宋" w:hAnsi="仿宋" w:eastAsia="仿宋"/>
                <w:w w:val="80"/>
                <w:sz w:val="28"/>
                <w:szCs w:val="28"/>
              </w:rPr>
              <w:t>商务</w:t>
            </w:r>
          </w:p>
        </w:tc>
        <w:tc>
          <w:tcPr>
            <w:tcW w:w="4308" w:type="dxa"/>
            <w:noWrap w:val="0"/>
            <w:vAlign w:val="center"/>
          </w:tcPr>
          <w:p>
            <w:pPr>
              <w:pStyle w:val="82"/>
              <w:snapToGrid w:val="0"/>
              <w:jc w:val="center"/>
              <w:rPr>
                <w:rFonts w:ascii="仿宋" w:hAnsi="仿宋" w:eastAsia="仿宋"/>
                <w:w w:val="80"/>
                <w:sz w:val="28"/>
                <w:szCs w:val="28"/>
              </w:rPr>
            </w:pPr>
            <w:r>
              <w:rPr>
                <w:rFonts w:hint="eastAsia" w:ascii="仿宋" w:hAnsi="仿宋" w:eastAsia="仿宋"/>
                <w:w w:val="80"/>
                <w:sz w:val="28"/>
                <w:szCs w:val="2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934" w:type="dxa"/>
            <w:tcBorders>
              <w:right w:val="single" w:color="auto" w:sz="2" w:space="0"/>
            </w:tcBorders>
            <w:noWrap w:val="0"/>
            <w:vAlign w:val="center"/>
          </w:tcPr>
          <w:p>
            <w:pPr>
              <w:pStyle w:val="182"/>
              <w:spacing w:line="440" w:lineRule="exact"/>
              <w:jc w:val="center"/>
              <w:rPr>
                <w:rFonts w:hint="eastAsia" w:ascii="仿宋" w:hAnsi="仿宋" w:eastAsia="仿宋"/>
                <w:w w:val="80"/>
                <w:sz w:val="28"/>
                <w:szCs w:val="28"/>
              </w:rPr>
            </w:pPr>
            <w:r>
              <w:rPr>
                <w:rFonts w:hint="eastAsia" w:ascii="仿宋" w:hAnsi="仿宋" w:eastAsia="仿宋"/>
                <w:w w:val="80"/>
                <w:sz w:val="28"/>
                <w:szCs w:val="28"/>
              </w:rPr>
              <w:t>3</w:t>
            </w:r>
          </w:p>
        </w:tc>
        <w:tc>
          <w:tcPr>
            <w:tcW w:w="3338" w:type="dxa"/>
            <w:tcBorders>
              <w:left w:val="single" w:color="auto" w:sz="2" w:space="0"/>
            </w:tcBorders>
            <w:noWrap w:val="0"/>
            <w:vAlign w:val="center"/>
          </w:tcPr>
          <w:p>
            <w:pPr>
              <w:pStyle w:val="82"/>
              <w:snapToGrid w:val="0"/>
              <w:jc w:val="center"/>
              <w:rPr>
                <w:rFonts w:hint="eastAsia" w:ascii="仿宋" w:hAnsi="仿宋" w:eastAsia="仿宋"/>
                <w:w w:val="80"/>
                <w:sz w:val="28"/>
                <w:szCs w:val="28"/>
              </w:rPr>
            </w:pPr>
            <w:r>
              <w:rPr>
                <w:rFonts w:hint="eastAsia" w:ascii="仿宋" w:hAnsi="仿宋" w:eastAsia="仿宋"/>
                <w:w w:val="80"/>
                <w:sz w:val="28"/>
                <w:szCs w:val="28"/>
              </w:rPr>
              <w:t>价格</w:t>
            </w:r>
          </w:p>
        </w:tc>
        <w:tc>
          <w:tcPr>
            <w:tcW w:w="4308" w:type="dxa"/>
            <w:noWrap w:val="0"/>
            <w:vAlign w:val="center"/>
          </w:tcPr>
          <w:p>
            <w:pPr>
              <w:pStyle w:val="82"/>
              <w:snapToGrid w:val="0"/>
              <w:jc w:val="center"/>
              <w:rPr>
                <w:rFonts w:ascii="仿宋" w:hAnsi="仿宋" w:eastAsia="仿宋"/>
                <w:w w:val="80"/>
                <w:sz w:val="28"/>
                <w:szCs w:val="28"/>
              </w:rPr>
            </w:pPr>
            <w:r>
              <w:rPr>
                <w:rFonts w:hint="eastAsia" w:ascii="仿宋" w:hAnsi="仿宋" w:eastAsia="仿宋"/>
                <w:w w:val="8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580" w:type="dxa"/>
            <w:gridSpan w:val="3"/>
            <w:noWrap w:val="0"/>
            <w:vAlign w:val="center"/>
          </w:tcPr>
          <w:p>
            <w:pPr>
              <w:pStyle w:val="82"/>
              <w:snapToGrid w:val="0"/>
              <w:jc w:val="center"/>
              <w:rPr>
                <w:rFonts w:hint="eastAsia" w:ascii="仿宋" w:hAnsi="仿宋" w:eastAsia="仿宋"/>
                <w:w w:val="80"/>
                <w:sz w:val="28"/>
                <w:szCs w:val="28"/>
              </w:rPr>
            </w:pPr>
            <w:r>
              <w:rPr>
                <w:rFonts w:hint="eastAsia" w:ascii="仿宋" w:hAnsi="仿宋" w:eastAsia="仿宋"/>
                <w:b/>
                <w:bCs/>
                <w:w w:val="80"/>
                <w:sz w:val="28"/>
                <w:szCs w:val="28"/>
              </w:rPr>
              <w:t>共计100分</w:t>
            </w:r>
          </w:p>
        </w:tc>
      </w:tr>
    </w:tbl>
    <w:p>
      <w:pPr>
        <w:pStyle w:val="294"/>
        <w:spacing w:line="360" w:lineRule="auto"/>
        <w:rPr>
          <w:rFonts w:hint="eastAsia" w:ascii="仿宋" w:hAnsi="仿宋" w:eastAsia="仿宋"/>
          <w:b/>
          <w:bCs/>
          <w:color w:val="auto"/>
          <w:w w:val="80"/>
          <w:sz w:val="28"/>
          <w:szCs w:val="28"/>
        </w:rPr>
      </w:pPr>
      <w:r>
        <w:rPr>
          <w:rFonts w:hint="eastAsia" w:ascii="仿宋" w:hAnsi="仿宋" w:eastAsia="仿宋"/>
          <w:color w:val="auto"/>
          <w:w w:val="80"/>
          <w:sz w:val="28"/>
          <w:szCs w:val="28"/>
        </w:rPr>
        <w:br w:type="page"/>
      </w:r>
      <w:r>
        <w:rPr>
          <w:rFonts w:hint="eastAsia" w:ascii="仿宋" w:hAnsi="仿宋" w:eastAsia="仿宋"/>
          <w:b/>
          <w:bCs/>
          <w:color w:val="auto"/>
          <w:w w:val="80"/>
          <w:sz w:val="28"/>
          <w:szCs w:val="28"/>
        </w:rPr>
        <w:t>附表四：</w:t>
      </w:r>
    </w:p>
    <w:p>
      <w:pPr>
        <w:widowControl/>
        <w:jc w:val="center"/>
        <w:rPr>
          <w:rFonts w:ascii="宋体" w:hAnsi="宋体" w:cs="宋体"/>
          <w:b/>
          <w:bCs/>
          <w:color w:val="auto"/>
          <w:kern w:val="0"/>
          <w:sz w:val="22"/>
          <w:szCs w:val="22"/>
        </w:rPr>
      </w:pPr>
      <w:r>
        <w:rPr>
          <w:rFonts w:hint="eastAsia" w:ascii="宋体" w:hAnsi="宋体" w:cs="宋体"/>
          <w:b/>
          <w:bCs/>
          <w:color w:val="auto"/>
          <w:kern w:val="0"/>
          <w:sz w:val="22"/>
          <w:szCs w:val="22"/>
        </w:rPr>
        <w:t>技术评分表</w:t>
      </w:r>
    </w:p>
    <w:p>
      <w:pPr>
        <w:spacing w:line="360" w:lineRule="auto"/>
        <w:jc w:val="left"/>
        <w:rPr>
          <w:rFonts w:hint="eastAsia" w:ascii="宋体" w:hAnsi="宋体"/>
          <w:color w:val="auto"/>
          <w:sz w:val="28"/>
          <w:szCs w:val="28"/>
          <w:lang w:val="en-GB"/>
        </w:rPr>
      </w:pPr>
      <w:r>
        <w:rPr>
          <w:rFonts w:hint="eastAsia" w:ascii="宋体" w:hAnsi="宋体"/>
          <w:color w:val="auto"/>
          <w:sz w:val="28"/>
          <w:szCs w:val="28"/>
          <w:lang w:val="en-GB"/>
        </w:rPr>
        <w:t xml:space="preserve"> </w:t>
      </w:r>
    </w:p>
    <w:tbl>
      <w:tblPr>
        <w:tblStyle w:val="37"/>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85"/>
        <w:gridCol w:w="1926"/>
        <w:gridCol w:w="1044"/>
        <w:gridCol w:w="486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blHeader/>
          <w:jc w:val="center"/>
        </w:trPr>
        <w:tc>
          <w:tcPr>
            <w:tcW w:w="885" w:type="dxa"/>
            <w:tcBorders>
              <w:bottom w:val="single" w:color="auto" w:sz="2" w:space="0"/>
            </w:tcBorders>
            <w:shd w:val="clear" w:color="auto" w:fill="D9D9D9"/>
            <w:noWrap w:val="0"/>
            <w:vAlign w:val="center"/>
          </w:tcPr>
          <w:p>
            <w:pPr>
              <w:jc w:val="center"/>
              <w:rPr>
                <w:rFonts w:hint="eastAsia" w:ascii="仿宋" w:hAnsi="仿宋" w:eastAsia="仿宋"/>
                <w:b/>
                <w:bCs/>
                <w:w w:val="80"/>
                <w:sz w:val="28"/>
                <w:szCs w:val="28"/>
              </w:rPr>
            </w:pPr>
            <w:r>
              <w:rPr>
                <w:rFonts w:hint="eastAsia" w:ascii="仿宋" w:hAnsi="仿宋" w:eastAsia="仿宋"/>
                <w:b/>
                <w:bCs/>
                <w:w w:val="80"/>
                <w:sz w:val="28"/>
                <w:szCs w:val="28"/>
              </w:rPr>
              <w:t>序号</w:t>
            </w:r>
          </w:p>
        </w:tc>
        <w:tc>
          <w:tcPr>
            <w:tcW w:w="1926" w:type="dxa"/>
            <w:tcBorders>
              <w:bottom w:val="single" w:color="auto" w:sz="2" w:space="0"/>
            </w:tcBorders>
            <w:shd w:val="clear" w:color="auto" w:fill="D9D9D9"/>
            <w:noWrap w:val="0"/>
            <w:vAlign w:val="center"/>
          </w:tcPr>
          <w:p>
            <w:pPr>
              <w:pStyle w:val="106"/>
              <w:jc w:val="center"/>
              <w:rPr>
                <w:rFonts w:hint="eastAsia" w:ascii="仿宋" w:hAnsi="仿宋" w:eastAsia="仿宋"/>
                <w:b/>
                <w:bCs/>
                <w:w w:val="80"/>
                <w:sz w:val="28"/>
                <w:szCs w:val="28"/>
              </w:rPr>
            </w:pPr>
            <w:r>
              <w:rPr>
                <w:rFonts w:hint="eastAsia" w:ascii="仿宋" w:hAnsi="仿宋" w:eastAsia="仿宋"/>
                <w:b/>
                <w:bCs/>
                <w:color w:val="000000"/>
                <w:w w:val="80"/>
                <w:kern w:val="2"/>
                <w:sz w:val="28"/>
                <w:szCs w:val="28"/>
              </w:rPr>
              <w:t>评分因素</w:t>
            </w:r>
          </w:p>
        </w:tc>
        <w:tc>
          <w:tcPr>
            <w:tcW w:w="1044" w:type="dxa"/>
            <w:tcBorders>
              <w:bottom w:val="single" w:color="auto" w:sz="2" w:space="0"/>
            </w:tcBorders>
            <w:shd w:val="clear" w:color="auto" w:fill="D9D9D9"/>
            <w:noWrap w:val="0"/>
            <w:vAlign w:val="center"/>
          </w:tcPr>
          <w:p>
            <w:pPr>
              <w:pStyle w:val="106"/>
              <w:jc w:val="center"/>
              <w:rPr>
                <w:rFonts w:hint="eastAsia" w:ascii="仿宋" w:hAnsi="仿宋" w:eastAsia="仿宋"/>
                <w:b/>
                <w:bCs/>
                <w:w w:val="80"/>
                <w:sz w:val="28"/>
                <w:szCs w:val="28"/>
              </w:rPr>
            </w:pPr>
            <w:r>
              <w:rPr>
                <w:rFonts w:hint="eastAsia" w:ascii="仿宋" w:hAnsi="仿宋" w:eastAsia="仿宋"/>
                <w:b/>
                <w:bCs/>
                <w:color w:val="000000"/>
                <w:w w:val="80"/>
                <w:kern w:val="2"/>
                <w:sz w:val="28"/>
                <w:szCs w:val="28"/>
              </w:rPr>
              <w:t>分值</w:t>
            </w:r>
          </w:p>
        </w:tc>
        <w:tc>
          <w:tcPr>
            <w:tcW w:w="4864" w:type="dxa"/>
            <w:tcBorders>
              <w:bottom w:val="single" w:color="auto" w:sz="2" w:space="0"/>
            </w:tcBorders>
            <w:shd w:val="clear" w:color="auto" w:fill="D9D9D9"/>
            <w:noWrap w:val="0"/>
            <w:vAlign w:val="center"/>
          </w:tcPr>
          <w:p>
            <w:pPr>
              <w:pStyle w:val="106"/>
              <w:jc w:val="center"/>
              <w:rPr>
                <w:rFonts w:hint="eastAsia" w:ascii="仿宋" w:hAnsi="仿宋" w:eastAsia="仿宋"/>
                <w:b/>
                <w:bCs/>
                <w:w w:val="80"/>
                <w:sz w:val="28"/>
                <w:szCs w:val="28"/>
              </w:rPr>
            </w:pPr>
            <w:r>
              <w:rPr>
                <w:rFonts w:hint="eastAsia" w:ascii="仿宋" w:hAnsi="仿宋" w:eastAsia="仿宋"/>
                <w:b/>
                <w:bCs/>
                <w:color w:val="000000"/>
                <w:w w:val="80"/>
                <w:kern w:val="2"/>
                <w:sz w:val="28"/>
                <w:szCs w:val="28"/>
              </w:rPr>
              <w:t>评分准则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885" w:type="dxa"/>
            <w:shd w:val="clear" w:color="auto" w:fill="auto"/>
            <w:noWrap w:val="0"/>
            <w:vAlign w:val="center"/>
          </w:tcPr>
          <w:p>
            <w:pPr>
              <w:pStyle w:val="182"/>
              <w:spacing w:line="440" w:lineRule="exact"/>
              <w:jc w:val="center"/>
              <w:rPr>
                <w:rFonts w:hint="eastAsia" w:ascii="仿宋" w:hAnsi="仿宋" w:eastAsia="仿宋"/>
                <w:w w:val="80"/>
                <w:sz w:val="28"/>
                <w:szCs w:val="28"/>
              </w:rPr>
            </w:pPr>
            <w:r>
              <w:rPr>
                <w:rFonts w:hint="eastAsia" w:ascii="仿宋" w:hAnsi="仿宋" w:eastAsia="仿宋"/>
                <w:w w:val="80"/>
                <w:sz w:val="28"/>
                <w:szCs w:val="28"/>
              </w:rPr>
              <w:t>1</w:t>
            </w:r>
          </w:p>
        </w:tc>
        <w:tc>
          <w:tcPr>
            <w:tcW w:w="1926" w:type="dxa"/>
            <w:shd w:val="clear" w:color="000000" w:fill="FFFFFF"/>
            <w:noWrap w:val="0"/>
            <w:vAlign w:val="center"/>
          </w:tcPr>
          <w:p>
            <w:pPr>
              <w:spacing w:line="440" w:lineRule="exact"/>
              <w:jc w:val="center"/>
              <w:rPr>
                <w:rFonts w:hint="eastAsia" w:ascii="仿宋" w:hAnsi="仿宋" w:eastAsia="仿宋"/>
                <w:w w:val="80"/>
                <w:sz w:val="28"/>
                <w:szCs w:val="28"/>
              </w:rPr>
            </w:pPr>
            <w:r>
              <w:rPr>
                <w:rFonts w:hint="eastAsia" w:ascii="仿宋" w:hAnsi="仿宋" w:eastAsia="仿宋"/>
                <w:w w:val="80"/>
                <w:sz w:val="28"/>
                <w:szCs w:val="28"/>
              </w:rPr>
              <w:t>项目需求理解情况A</w:t>
            </w:r>
          </w:p>
        </w:tc>
        <w:tc>
          <w:tcPr>
            <w:tcW w:w="1044" w:type="dxa"/>
            <w:shd w:val="clear" w:color="000000" w:fill="FFFFFF"/>
            <w:noWrap w:val="0"/>
            <w:vAlign w:val="center"/>
          </w:tcPr>
          <w:p>
            <w:pPr>
              <w:spacing w:line="440" w:lineRule="exact"/>
              <w:jc w:val="center"/>
              <w:rPr>
                <w:rFonts w:hint="eastAsia" w:ascii="仿宋" w:hAnsi="仿宋" w:eastAsia="仿宋"/>
                <w:w w:val="80"/>
                <w:sz w:val="28"/>
                <w:szCs w:val="28"/>
              </w:rPr>
            </w:pPr>
            <w:r>
              <w:rPr>
                <w:rFonts w:ascii="仿宋" w:hAnsi="仿宋" w:eastAsia="仿宋"/>
                <w:w w:val="80"/>
                <w:sz w:val="28"/>
                <w:szCs w:val="28"/>
              </w:rPr>
              <w:t>8</w:t>
            </w:r>
          </w:p>
        </w:tc>
        <w:tc>
          <w:tcPr>
            <w:tcW w:w="4864" w:type="dxa"/>
            <w:shd w:val="clear" w:color="000000" w:fill="FFFFFF"/>
            <w:noWrap w:val="0"/>
            <w:vAlign w:val="center"/>
          </w:tcPr>
          <w:p>
            <w:pPr>
              <w:spacing w:line="440" w:lineRule="exact"/>
              <w:rPr>
                <w:rFonts w:ascii="仿宋" w:hAnsi="仿宋" w:eastAsia="仿宋"/>
                <w:w w:val="80"/>
                <w:sz w:val="28"/>
                <w:szCs w:val="28"/>
              </w:rPr>
            </w:pPr>
            <w:r>
              <w:rPr>
                <w:rFonts w:hint="eastAsia" w:ascii="仿宋" w:hAnsi="仿宋" w:eastAsia="仿宋"/>
                <w:w w:val="80"/>
                <w:sz w:val="28"/>
                <w:szCs w:val="28"/>
              </w:rPr>
              <w:t>根据投标人对项目需求的理解情况进行综合评分：</w:t>
            </w:r>
          </w:p>
          <w:p>
            <w:pPr>
              <w:spacing w:line="440" w:lineRule="exact"/>
              <w:rPr>
                <w:rFonts w:ascii="仿宋" w:hAnsi="仿宋" w:eastAsia="仿宋"/>
                <w:w w:val="80"/>
                <w:sz w:val="28"/>
                <w:szCs w:val="28"/>
              </w:rPr>
            </w:pPr>
            <w:r>
              <w:rPr>
                <w:rFonts w:hint="eastAsia" w:ascii="仿宋" w:hAnsi="仿宋" w:eastAsia="仿宋"/>
                <w:w w:val="80"/>
                <w:sz w:val="28"/>
                <w:szCs w:val="28"/>
              </w:rPr>
              <w:t>（1）能提供对项目需求的理解情况，得</w:t>
            </w:r>
            <w:r>
              <w:rPr>
                <w:rFonts w:ascii="仿宋" w:hAnsi="仿宋" w:eastAsia="仿宋"/>
                <w:w w:val="80"/>
                <w:sz w:val="28"/>
                <w:szCs w:val="28"/>
              </w:rPr>
              <w:t>4</w:t>
            </w:r>
            <w:r>
              <w:rPr>
                <w:rFonts w:hint="eastAsia" w:ascii="仿宋" w:hAnsi="仿宋" w:eastAsia="仿宋"/>
                <w:w w:val="80"/>
                <w:sz w:val="28"/>
                <w:szCs w:val="28"/>
              </w:rPr>
              <w:t>分；如未能提供对项目需求的理解情况，以下评分项及“项目需求理解情况B”均不得分。</w:t>
            </w:r>
          </w:p>
          <w:p>
            <w:pPr>
              <w:spacing w:line="440" w:lineRule="exact"/>
              <w:rPr>
                <w:rFonts w:hint="eastAsia" w:ascii="仿宋" w:hAnsi="仿宋" w:eastAsia="仿宋"/>
                <w:w w:val="80"/>
                <w:sz w:val="28"/>
                <w:szCs w:val="28"/>
              </w:rPr>
            </w:pPr>
            <w:r>
              <w:rPr>
                <w:rFonts w:hint="eastAsia" w:ascii="仿宋" w:hAnsi="仿宋" w:eastAsia="仿宋"/>
                <w:w w:val="80"/>
                <w:sz w:val="28"/>
                <w:szCs w:val="28"/>
              </w:rPr>
              <w:t>（2）对项目的理解情况能包括现状、目标、必要性、运维及运营服务需求等方面，得</w:t>
            </w:r>
            <w:r>
              <w:rPr>
                <w:rFonts w:ascii="仿宋" w:hAnsi="仿宋" w:eastAsia="仿宋"/>
                <w:w w:val="80"/>
                <w:sz w:val="28"/>
                <w:szCs w:val="28"/>
              </w:rPr>
              <w:t>4</w:t>
            </w:r>
            <w:r>
              <w:rPr>
                <w:rFonts w:hint="eastAsia" w:ascii="仿宋" w:hAnsi="仿宋" w:eastAsia="仿宋"/>
                <w:w w:val="80"/>
                <w:sz w:val="28"/>
                <w:szCs w:val="28"/>
              </w:rPr>
              <w:t>分；仅对项目方案的整体理解有表述，但未针对现状、目标、必要性、运维及运营服务需求等方面进行分析的，得</w:t>
            </w:r>
            <w:r>
              <w:rPr>
                <w:rFonts w:ascii="仿宋" w:hAnsi="仿宋" w:eastAsia="仿宋"/>
                <w:w w:val="80"/>
                <w:sz w:val="28"/>
                <w:szCs w:val="28"/>
              </w:rPr>
              <w:t>2</w:t>
            </w:r>
            <w:r>
              <w:rPr>
                <w:rFonts w:hint="eastAsia" w:ascii="仿宋" w:hAnsi="仿宋" w:eastAsia="仿宋"/>
                <w:w w:val="80"/>
                <w:sz w:val="28"/>
                <w:szCs w:val="28"/>
              </w:rPr>
              <w:t>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885" w:type="dxa"/>
            <w:shd w:val="clear" w:color="auto" w:fill="auto"/>
            <w:noWrap w:val="0"/>
            <w:vAlign w:val="center"/>
          </w:tcPr>
          <w:p>
            <w:pPr>
              <w:pStyle w:val="182"/>
              <w:spacing w:line="440" w:lineRule="exact"/>
              <w:jc w:val="center"/>
              <w:rPr>
                <w:rFonts w:hint="eastAsia" w:ascii="仿宋" w:hAnsi="仿宋" w:eastAsia="仿宋"/>
                <w:w w:val="80"/>
                <w:sz w:val="28"/>
                <w:szCs w:val="28"/>
              </w:rPr>
            </w:pPr>
            <w:r>
              <w:rPr>
                <w:rFonts w:hint="eastAsia" w:ascii="仿宋" w:hAnsi="仿宋" w:eastAsia="仿宋"/>
                <w:w w:val="80"/>
                <w:sz w:val="28"/>
                <w:szCs w:val="28"/>
              </w:rPr>
              <w:t>1</w:t>
            </w:r>
          </w:p>
        </w:tc>
        <w:tc>
          <w:tcPr>
            <w:tcW w:w="1926" w:type="dxa"/>
            <w:shd w:val="clear" w:color="000000" w:fill="FFFFFF"/>
            <w:noWrap w:val="0"/>
            <w:vAlign w:val="center"/>
          </w:tcPr>
          <w:p>
            <w:pPr>
              <w:spacing w:line="440" w:lineRule="exact"/>
              <w:jc w:val="center"/>
              <w:rPr>
                <w:rFonts w:hint="eastAsia" w:ascii="仿宋" w:hAnsi="仿宋" w:eastAsia="仿宋"/>
                <w:w w:val="80"/>
                <w:sz w:val="28"/>
                <w:szCs w:val="28"/>
              </w:rPr>
            </w:pPr>
            <w:r>
              <w:rPr>
                <w:rFonts w:hint="eastAsia" w:ascii="仿宋" w:hAnsi="仿宋" w:eastAsia="仿宋"/>
                <w:w w:val="80"/>
                <w:sz w:val="28"/>
                <w:szCs w:val="28"/>
              </w:rPr>
              <w:t>项目需求理解情况B</w:t>
            </w:r>
          </w:p>
        </w:tc>
        <w:tc>
          <w:tcPr>
            <w:tcW w:w="1044" w:type="dxa"/>
            <w:shd w:val="clear" w:color="000000" w:fill="FFFFFF"/>
            <w:noWrap w:val="0"/>
            <w:vAlign w:val="center"/>
          </w:tcPr>
          <w:p>
            <w:pPr>
              <w:spacing w:line="440" w:lineRule="exact"/>
              <w:jc w:val="center"/>
              <w:rPr>
                <w:rFonts w:hint="eastAsia" w:ascii="仿宋" w:hAnsi="仿宋" w:eastAsia="仿宋"/>
                <w:w w:val="80"/>
                <w:sz w:val="28"/>
                <w:szCs w:val="28"/>
              </w:rPr>
            </w:pPr>
            <w:r>
              <w:rPr>
                <w:rFonts w:ascii="仿宋" w:hAnsi="仿宋" w:eastAsia="仿宋"/>
                <w:w w:val="80"/>
                <w:sz w:val="28"/>
                <w:szCs w:val="28"/>
              </w:rPr>
              <w:t>7</w:t>
            </w:r>
          </w:p>
        </w:tc>
        <w:tc>
          <w:tcPr>
            <w:tcW w:w="4864" w:type="dxa"/>
            <w:shd w:val="clear" w:color="000000" w:fill="FFFFFF"/>
            <w:noWrap w:val="0"/>
            <w:vAlign w:val="center"/>
          </w:tcPr>
          <w:p>
            <w:pPr>
              <w:spacing w:line="440" w:lineRule="exact"/>
              <w:rPr>
                <w:rFonts w:ascii="仿宋" w:hAnsi="仿宋" w:eastAsia="仿宋"/>
                <w:w w:val="80"/>
                <w:sz w:val="28"/>
                <w:szCs w:val="28"/>
              </w:rPr>
            </w:pPr>
            <w:r>
              <w:rPr>
                <w:rFonts w:hint="eastAsia" w:ascii="仿宋" w:hAnsi="仿宋" w:eastAsia="仿宋"/>
                <w:w w:val="80"/>
                <w:sz w:val="28"/>
                <w:szCs w:val="28"/>
              </w:rPr>
              <w:t>能提供对本项目的现状、目标、必要性、运维及运维服务需求。</w:t>
            </w:r>
          </w:p>
          <w:p>
            <w:pPr>
              <w:spacing w:line="440" w:lineRule="exact"/>
              <w:rPr>
                <w:rFonts w:ascii="仿宋" w:hAnsi="仿宋" w:eastAsia="仿宋"/>
                <w:w w:val="80"/>
                <w:sz w:val="28"/>
                <w:szCs w:val="28"/>
              </w:rPr>
            </w:pPr>
            <w:r>
              <w:rPr>
                <w:rFonts w:hint="eastAsia" w:ascii="仿宋" w:hAnsi="仿宋" w:eastAsia="仿宋"/>
                <w:w w:val="80"/>
                <w:sz w:val="28"/>
                <w:szCs w:val="28"/>
              </w:rPr>
              <w:t>（1）整体需求的分析优于采购需求的，得</w:t>
            </w:r>
            <w:r>
              <w:rPr>
                <w:rFonts w:ascii="仿宋" w:hAnsi="仿宋" w:eastAsia="仿宋"/>
                <w:w w:val="80"/>
                <w:sz w:val="28"/>
                <w:szCs w:val="28"/>
              </w:rPr>
              <w:t>7</w:t>
            </w:r>
            <w:r>
              <w:rPr>
                <w:rFonts w:hint="eastAsia" w:ascii="仿宋" w:hAnsi="仿宋" w:eastAsia="仿宋"/>
                <w:w w:val="80"/>
                <w:sz w:val="28"/>
                <w:szCs w:val="28"/>
              </w:rPr>
              <w:t>分；</w:t>
            </w:r>
          </w:p>
          <w:p>
            <w:pPr>
              <w:spacing w:line="440" w:lineRule="exact"/>
              <w:rPr>
                <w:rFonts w:ascii="仿宋" w:hAnsi="仿宋" w:eastAsia="仿宋"/>
                <w:w w:val="80"/>
                <w:sz w:val="28"/>
                <w:szCs w:val="28"/>
              </w:rPr>
            </w:pPr>
            <w:r>
              <w:rPr>
                <w:rFonts w:hint="eastAsia" w:ascii="仿宋" w:hAnsi="仿宋" w:eastAsia="仿宋"/>
                <w:w w:val="80"/>
                <w:sz w:val="28"/>
                <w:szCs w:val="28"/>
              </w:rPr>
              <w:t>（2）能完全满足采购需求的，得</w:t>
            </w:r>
            <w:r>
              <w:rPr>
                <w:rFonts w:ascii="仿宋" w:hAnsi="仿宋" w:eastAsia="仿宋"/>
                <w:w w:val="80"/>
                <w:sz w:val="28"/>
                <w:szCs w:val="28"/>
              </w:rPr>
              <w:t>5</w:t>
            </w:r>
            <w:r>
              <w:rPr>
                <w:rFonts w:hint="eastAsia" w:ascii="仿宋" w:hAnsi="仿宋" w:eastAsia="仿宋"/>
                <w:w w:val="80"/>
                <w:sz w:val="28"/>
                <w:szCs w:val="28"/>
              </w:rPr>
              <w:t>分；</w:t>
            </w:r>
          </w:p>
          <w:p>
            <w:pPr>
              <w:spacing w:line="440" w:lineRule="exact"/>
              <w:rPr>
                <w:rFonts w:ascii="仿宋" w:hAnsi="仿宋" w:eastAsia="仿宋"/>
                <w:w w:val="80"/>
                <w:sz w:val="28"/>
                <w:szCs w:val="28"/>
              </w:rPr>
            </w:pPr>
            <w:r>
              <w:rPr>
                <w:rFonts w:hint="eastAsia" w:ascii="仿宋" w:hAnsi="仿宋" w:eastAsia="仿宋"/>
                <w:w w:val="80"/>
                <w:sz w:val="28"/>
                <w:szCs w:val="28"/>
              </w:rPr>
              <w:t>（3）能部分满足采购需求的，得2分；</w:t>
            </w:r>
          </w:p>
          <w:p>
            <w:pPr>
              <w:spacing w:line="440" w:lineRule="exact"/>
              <w:rPr>
                <w:rFonts w:hint="eastAsia" w:ascii="仿宋" w:hAnsi="仿宋" w:eastAsia="仿宋"/>
                <w:w w:val="80"/>
                <w:sz w:val="28"/>
                <w:szCs w:val="28"/>
              </w:rPr>
            </w:pPr>
            <w:r>
              <w:rPr>
                <w:rFonts w:hint="eastAsia" w:ascii="仿宋" w:hAnsi="仿宋" w:eastAsia="仿宋"/>
                <w:w w:val="80"/>
                <w:sz w:val="28"/>
                <w:szCs w:val="28"/>
              </w:rPr>
              <w:t>（4）不能满足采购需求的，不得分。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885" w:type="dxa"/>
            <w:noWrap w:val="0"/>
            <w:vAlign w:val="center"/>
          </w:tcPr>
          <w:p>
            <w:pPr>
              <w:pStyle w:val="182"/>
              <w:spacing w:line="440" w:lineRule="exact"/>
              <w:jc w:val="center"/>
              <w:rPr>
                <w:rFonts w:hint="eastAsia" w:ascii="仿宋" w:hAnsi="仿宋" w:eastAsia="仿宋"/>
                <w:w w:val="80"/>
                <w:sz w:val="28"/>
                <w:szCs w:val="28"/>
              </w:rPr>
            </w:pPr>
            <w:r>
              <w:rPr>
                <w:rFonts w:hint="eastAsia" w:ascii="仿宋" w:hAnsi="仿宋" w:eastAsia="仿宋"/>
                <w:w w:val="80"/>
                <w:sz w:val="28"/>
                <w:szCs w:val="28"/>
              </w:rPr>
              <w:t>2</w:t>
            </w:r>
          </w:p>
        </w:tc>
        <w:tc>
          <w:tcPr>
            <w:tcW w:w="1926" w:type="dxa"/>
            <w:noWrap w:val="0"/>
            <w:vAlign w:val="center"/>
          </w:tcPr>
          <w:p>
            <w:pPr>
              <w:spacing w:line="440" w:lineRule="exact"/>
              <w:jc w:val="center"/>
              <w:rPr>
                <w:rFonts w:hint="eastAsia" w:ascii="仿宋" w:hAnsi="仿宋" w:eastAsia="仿宋"/>
                <w:w w:val="80"/>
                <w:sz w:val="28"/>
                <w:szCs w:val="28"/>
              </w:rPr>
            </w:pPr>
            <w:r>
              <w:rPr>
                <w:rFonts w:hint="eastAsia" w:ascii="仿宋" w:hAnsi="仿宋" w:eastAsia="仿宋"/>
                <w:w w:val="80"/>
                <w:sz w:val="28"/>
                <w:szCs w:val="28"/>
              </w:rPr>
              <w:t>运维服务方案A</w:t>
            </w:r>
          </w:p>
        </w:tc>
        <w:tc>
          <w:tcPr>
            <w:tcW w:w="1044" w:type="dxa"/>
            <w:noWrap w:val="0"/>
            <w:vAlign w:val="center"/>
          </w:tcPr>
          <w:p>
            <w:pPr>
              <w:pStyle w:val="182"/>
              <w:spacing w:line="440" w:lineRule="exact"/>
              <w:jc w:val="center"/>
              <w:rPr>
                <w:rFonts w:hint="eastAsia" w:ascii="仿宋" w:hAnsi="仿宋" w:eastAsia="仿宋"/>
                <w:w w:val="80"/>
                <w:sz w:val="28"/>
                <w:szCs w:val="28"/>
              </w:rPr>
            </w:pPr>
            <w:r>
              <w:rPr>
                <w:rFonts w:ascii="仿宋" w:hAnsi="仿宋" w:eastAsia="仿宋"/>
                <w:w w:val="80"/>
                <w:sz w:val="28"/>
                <w:szCs w:val="28"/>
              </w:rPr>
              <w:t>8</w:t>
            </w:r>
          </w:p>
        </w:tc>
        <w:tc>
          <w:tcPr>
            <w:tcW w:w="4864" w:type="dxa"/>
            <w:noWrap w:val="0"/>
            <w:vAlign w:val="center"/>
          </w:tcPr>
          <w:p>
            <w:pPr>
              <w:spacing w:line="440" w:lineRule="exact"/>
              <w:rPr>
                <w:rFonts w:ascii="仿宋" w:hAnsi="仿宋" w:eastAsia="仿宋"/>
                <w:w w:val="80"/>
                <w:sz w:val="28"/>
                <w:szCs w:val="28"/>
              </w:rPr>
            </w:pPr>
            <w:r>
              <w:rPr>
                <w:rFonts w:hint="eastAsia" w:ascii="仿宋" w:hAnsi="仿宋" w:eastAsia="仿宋"/>
                <w:w w:val="80"/>
                <w:sz w:val="28"/>
                <w:szCs w:val="28"/>
              </w:rPr>
              <w:t>根据投标人提供的运维服务方案进行综合评分：</w:t>
            </w:r>
          </w:p>
          <w:p>
            <w:pPr>
              <w:spacing w:line="440" w:lineRule="exact"/>
              <w:rPr>
                <w:rFonts w:ascii="仿宋" w:hAnsi="仿宋" w:eastAsia="仿宋"/>
                <w:w w:val="80"/>
                <w:sz w:val="28"/>
                <w:szCs w:val="28"/>
              </w:rPr>
            </w:pPr>
            <w:r>
              <w:rPr>
                <w:rFonts w:hint="eastAsia" w:ascii="仿宋" w:hAnsi="仿宋" w:eastAsia="仿宋"/>
                <w:w w:val="80"/>
                <w:sz w:val="28"/>
                <w:szCs w:val="28"/>
              </w:rPr>
              <w:t>（1）能提供本项目运维服务方案，得</w:t>
            </w:r>
            <w:r>
              <w:rPr>
                <w:rFonts w:ascii="仿宋" w:hAnsi="仿宋" w:eastAsia="仿宋"/>
                <w:w w:val="80"/>
                <w:sz w:val="28"/>
                <w:szCs w:val="28"/>
              </w:rPr>
              <w:t>4</w:t>
            </w:r>
            <w:r>
              <w:rPr>
                <w:rFonts w:hint="eastAsia" w:ascii="仿宋" w:hAnsi="仿宋" w:eastAsia="仿宋"/>
                <w:w w:val="80"/>
                <w:sz w:val="28"/>
                <w:szCs w:val="28"/>
              </w:rPr>
              <w:t>分；如未能提供对运维服务方案，以下评分项及“运维服务方案B”均不得分。</w:t>
            </w:r>
          </w:p>
          <w:p>
            <w:pPr>
              <w:spacing w:line="440" w:lineRule="exact"/>
              <w:rPr>
                <w:rFonts w:hint="eastAsia" w:ascii="仿宋" w:hAnsi="仿宋" w:eastAsia="仿宋"/>
                <w:w w:val="80"/>
                <w:sz w:val="28"/>
                <w:szCs w:val="28"/>
              </w:rPr>
            </w:pPr>
            <w:r>
              <w:rPr>
                <w:rFonts w:hint="eastAsia" w:ascii="仿宋" w:hAnsi="仿宋" w:eastAsia="仿宋"/>
                <w:w w:val="80"/>
                <w:sz w:val="28"/>
                <w:szCs w:val="28"/>
              </w:rPr>
              <w:t>（2）提供的运维服务方案能包括服务目标、公共资源交易一体化平台软件运维、运维服务响应方案及应急响应保障方案等方面，得</w:t>
            </w:r>
            <w:r>
              <w:rPr>
                <w:rFonts w:ascii="仿宋" w:hAnsi="仿宋" w:eastAsia="仿宋"/>
                <w:w w:val="80"/>
                <w:sz w:val="28"/>
                <w:szCs w:val="28"/>
              </w:rPr>
              <w:t>4</w:t>
            </w:r>
            <w:r>
              <w:rPr>
                <w:rFonts w:hint="eastAsia" w:ascii="仿宋" w:hAnsi="仿宋" w:eastAsia="仿宋"/>
                <w:w w:val="80"/>
                <w:sz w:val="28"/>
                <w:szCs w:val="28"/>
              </w:rPr>
              <w:t>分；仅对运维服务方案有表述，但未针对服务目标、公共资源交易一体化平台软件运维、运维服务响应方案及应急响应保障方案等方面进行方案设计的，得</w:t>
            </w:r>
            <w:r>
              <w:rPr>
                <w:rFonts w:ascii="仿宋" w:hAnsi="仿宋" w:eastAsia="仿宋"/>
                <w:w w:val="80"/>
                <w:sz w:val="28"/>
                <w:szCs w:val="28"/>
              </w:rPr>
              <w:t>2</w:t>
            </w:r>
            <w:r>
              <w:rPr>
                <w:rFonts w:hint="eastAsia" w:ascii="仿宋" w:hAnsi="仿宋" w:eastAsia="仿宋"/>
                <w:w w:val="80"/>
                <w:sz w:val="28"/>
                <w:szCs w:val="28"/>
              </w:rPr>
              <w:t>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885" w:type="dxa"/>
            <w:noWrap w:val="0"/>
            <w:vAlign w:val="center"/>
          </w:tcPr>
          <w:p>
            <w:pPr>
              <w:pStyle w:val="182"/>
              <w:spacing w:line="440" w:lineRule="exact"/>
              <w:jc w:val="center"/>
              <w:rPr>
                <w:rFonts w:hint="eastAsia" w:ascii="仿宋" w:hAnsi="仿宋" w:eastAsia="仿宋"/>
                <w:w w:val="80"/>
                <w:sz w:val="28"/>
                <w:szCs w:val="28"/>
              </w:rPr>
            </w:pPr>
          </w:p>
        </w:tc>
        <w:tc>
          <w:tcPr>
            <w:tcW w:w="1926" w:type="dxa"/>
            <w:noWrap w:val="0"/>
            <w:vAlign w:val="center"/>
          </w:tcPr>
          <w:p>
            <w:pPr>
              <w:spacing w:line="440" w:lineRule="exact"/>
              <w:jc w:val="center"/>
              <w:rPr>
                <w:rFonts w:hint="eastAsia" w:ascii="仿宋" w:hAnsi="仿宋" w:eastAsia="仿宋"/>
                <w:w w:val="80"/>
                <w:sz w:val="28"/>
                <w:szCs w:val="28"/>
              </w:rPr>
            </w:pPr>
            <w:r>
              <w:rPr>
                <w:rFonts w:hint="eastAsia" w:ascii="仿宋" w:hAnsi="仿宋" w:eastAsia="仿宋"/>
                <w:w w:val="80"/>
                <w:sz w:val="28"/>
                <w:szCs w:val="28"/>
              </w:rPr>
              <w:t>运维服务方案B</w:t>
            </w:r>
          </w:p>
        </w:tc>
        <w:tc>
          <w:tcPr>
            <w:tcW w:w="1044" w:type="dxa"/>
            <w:noWrap w:val="0"/>
            <w:vAlign w:val="center"/>
          </w:tcPr>
          <w:p>
            <w:pPr>
              <w:pStyle w:val="182"/>
              <w:spacing w:line="440" w:lineRule="exact"/>
              <w:jc w:val="center"/>
              <w:rPr>
                <w:rFonts w:hint="eastAsia" w:ascii="仿宋" w:hAnsi="仿宋" w:eastAsia="仿宋"/>
                <w:w w:val="80"/>
                <w:sz w:val="28"/>
                <w:szCs w:val="28"/>
              </w:rPr>
            </w:pPr>
            <w:r>
              <w:rPr>
                <w:rFonts w:hint="eastAsia" w:ascii="仿宋" w:hAnsi="仿宋" w:eastAsia="仿宋"/>
                <w:w w:val="80"/>
                <w:sz w:val="28"/>
                <w:szCs w:val="28"/>
              </w:rPr>
              <w:t>7</w:t>
            </w:r>
          </w:p>
        </w:tc>
        <w:tc>
          <w:tcPr>
            <w:tcW w:w="4864" w:type="dxa"/>
            <w:noWrap w:val="0"/>
            <w:vAlign w:val="center"/>
          </w:tcPr>
          <w:p>
            <w:pPr>
              <w:spacing w:line="440" w:lineRule="exact"/>
              <w:rPr>
                <w:rFonts w:ascii="仿宋" w:hAnsi="仿宋" w:eastAsia="仿宋"/>
                <w:w w:val="80"/>
                <w:sz w:val="28"/>
                <w:szCs w:val="28"/>
              </w:rPr>
            </w:pPr>
            <w:r>
              <w:rPr>
                <w:rFonts w:hint="eastAsia" w:ascii="仿宋" w:hAnsi="仿宋" w:eastAsia="仿宋"/>
                <w:w w:val="80"/>
                <w:sz w:val="28"/>
                <w:szCs w:val="28"/>
              </w:rPr>
              <w:t>能提供对本项目运维服务方案，包括服务目标、公共资源交易一体化平台软件运维、运维服务响应方案及应急响应保障方案等方面。</w:t>
            </w:r>
          </w:p>
          <w:p>
            <w:pPr>
              <w:spacing w:line="440" w:lineRule="exact"/>
              <w:rPr>
                <w:rFonts w:ascii="仿宋" w:hAnsi="仿宋" w:eastAsia="仿宋"/>
                <w:w w:val="80"/>
                <w:sz w:val="28"/>
                <w:szCs w:val="28"/>
              </w:rPr>
            </w:pPr>
            <w:r>
              <w:rPr>
                <w:rFonts w:hint="eastAsia" w:ascii="仿宋" w:hAnsi="仿宋" w:eastAsia="仿宋"/>
                <w:w w:val="80"/>
                <w:sz w:val="28"/>
                <w:szCs w:val="28"/>
              </w:rPr>
              <w:t>（1）方案可操作性强，能较好的支撑项目服务工作，且整体方案设计优于采购需求的，得</w:t>
            </w:r>
            <w:r>
              <w:rPr>
                <w:rFonts w:ascii="仿宋" w:hAnsi="仿宋" w:eastAsia="仿宋"/>
                <w:w w:val="80"/>
                <w:sz w:val="28"/>
                <w:szCs w:val="28"/>
              </w:rPr>
              <w:t>7</w:t>
            </w:r>
            <w:r>
              <w:rPr>
                <w:rFonts w:hint="eastAsia" w:ascii="仿宋" w:hAnsi="仿宋" w:eastAsia="仿宋"/>
                <w:w w:val="80"/>
                <w:sz w:val="28"/>
                <w:szCs w:val="28"/>
              </w:rPr>
              <w:t>分；</w:t>
            </w:r>
          </w:p>
          <w:p>
            <w:pPr>
              <w:spacing w:line="440" w:lineRule="exact"/>
              <w:rPr>
                <w:rFonts w:ascii="仿宋" w:hAnsi="仿宋" w:eastAsia="仿宋"/>
                <w:w w:val="80"/>
                <w:sz w:val="28"/>
                <w:szCs w:val="28"/>
              </w:rPr>
            </w:pPr>
            <w:r>
              <w:rPr>
                <w:rFonts w:hint="eastAsia" w:ascii="仿宋" w:hAnsi="仿宋" w:eastAsia="仿宋"/>
                <w:w w:val="80"/>
                <w:sz w:val="28"/>
                <w:szCs w:val="28"/>
              </w:rPr>
              <w:t>（2）方案可操作性较强，基本能支撑项目服务工作，能完全满足采购需求的，得</w:t>
            </w:r>
            <w:r>
              <w:rPr>
                <w:rFonts w:ascii="仿宋" w:hAnsi="仿宋" w:eastAsia="仿宋"/>
                <w:w w:val="80"/>
                <w:sz w:val="28"/>
                <w:szCs w:val="28"/>
              </w:rPr>
              <w:t>5</w:t>
            </w:r>
            <w:r>
              <w:rPr>
                <w:rFonts w:hint="eastAsia" w:ascii="仿宋" w:hAnsi="仿宋" w:eastAsia="仿宋"/>
                <w:w w:val="80"/>
                <w:sz w:val="28"/>
                <w:szCs w:val="28"/>
              </w:rPr>
              <w:t>分；</w:t>
            </w:r>
          </w:p>
          <w:p>
            <w:pPr>
              <w:spacing w:line="440" w:lineRule="exact"/>
              <w:rPr>
                <w:rFonts w:ascii="仿宋" w:hAnsi="仿宋" w:eastAsia="仿宋"/>
                <w:w w:val="80"/>
                <w:sz w:val="28"/>
                <w:szCs w:val="28"/>
              </w:rPr>
            </w:pPr>
            <w:r>
              <w:rPr>
                <w:rFonts w:hint="eastAsia" w:ascii="仿宋" w:hAnsi="仿宋" w:eastAsia="仿宋"/>
                <w:w w:val="80"/>
                <w:sz w:val="28"/>
                <w:szCs w:val="28"/>
              </w:rPr>
              <w:t>（3）方案可操作性一般，能部分满足采购需求的，得2分；</w:t>
            </w:r>
          </w:p>
          <w:p>
            <w:pPr>
              <w:spacing w:line="440" w:lineRule="exact"/>
              <w:rPr>
                <w:rFonts w:hint="eastAsia" w:ascii="仿宋" w:hAnsi="仿宋" w:eastAsia="仿宋"/>
                <w:w w:val="80"/>
                <w:sz w:val="28"/>
                <w:szCs w:val="28"/>
              </w:rPr>
            </w:pPr>
            <w:r>
              <w:rPr>
                <w:rFonts w:hint="eastAsia" w:ascii="仿宋" w:hAnsi="仿宋" w:eastAsia="仿宋"/>
                <w:w w:val="80"/>
                <w:sz w:val="28"/>
                <w:szCs w:val="28"/>
              </w:rPr>
              <w:t>（4）不能满足采购需求的，不得分。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885" w:type="dxa"/>
            <w:noWrap w:val="0"/>
            <w:vAlign w:val="center"/>
          </w:tcPr>
          <w:p>
            <w:pPr>
              <w:pStyle w:val="182"/>
              <w:spacing w:line="440" w:lineRule="exact"/>
              <w:jc w:val="center"/>
              <w:rPr>
                <w:rFonts w:hint="eastAsia" w:ascii="仿宋" w:hAnsi="仿宋" w:eastAsia="仿宋"/>
                <w:w w:val="80"/>
                <w:sz w:val="28"/>
                <w:szCs w:val="28"/>
              </w:rPr>
            </w:pPr>
            <w:r>
              <w:rPr>
                <w:rFonts w:hint="eastAsia" w:ascii="仿宋" w:hAnsi="仿宋" w:eastAsia="仿宋"/>
                <w:w w:val="80"/>
                <w:sz w:val="28"/>
                <w:szCs w:val="28"/>
              </w:rPr>
              <w:t>3</w:t>
            </w:r>
          </w:p>
        </w:tc>
        <w:tc>
          <w:tcPr>
            <w:tcW w:w="1926" w:type="dxa"/>
            <w:noWrap w:val="0"/>
            <w:vAlign w:val="center"/>
          </w:tcPr>
          <w:p>
            <w:pPr>
              <w:spacing w:line="440" w:lineRule="exact"/>
              <w:jc w:val="center"/>
              <w:rPr>
                <w:rFonts w:hint="eastAsia" w:ascii="仿宋" w:hAnsi="仿宋" w:eastAsia="仿宋"/>
                <w:w w:val="80"/>
                <w:sz w:val="28"/>
                <w:szCs w:val="28"/>
              </w:rPr>
            </w:pPr>
            <w:r>
              <w:rPr>
                <w:rFonts w:hint="eastAsia" w:ascii="仿宋" w:hAnsi="仿宋" w:eastAsia="仿宋"/>
                <w:w w:val="80"/>
                <w:sz w:val="28"/>
                <w:szCs w:val="28"/>
              </w:rPr>
              <w:t>运营服务方案A</w:t>
            </w:r>
          </w:p>
        </w:tc>
        <w:tc>
          <w:tcPr>
            <w:tcW w:w="1044" w:type="dxa"/>
            <w:noWrap w:val="0"/>
            <w:vAlign w:val="center"/>
          </w:tcPr>
          <w:p>
            <w:pPr>
              <w:pStyle w:val="182"/>
              <w:spacing w:line="440" w:lineRule="exact"/>
              <w:jc w:val="center"/>
              <w:rPr>
                <w:rFonts w:hint="eastAsia" w:ascii="仿宋" w:hAnsi="仿宋" w:eastAsia="仿宋"/>
                <w:w w:val="80"/>
                <w:sz w:val="28"/>
                <w:szCs w:val="28"/>
              </w:rPr>
            </w:pPr>
            <w:r>
              <w:rPr>
                <w:rFonts w:ascii="仿宋" w:hAnsi="仿宋" w:eastAsia="仿宋"/>
                <w:w w:val="80"/>
                <w:sz w:val="28"/>
                <w:szCs w:val="28"/>
              </w:rPr>
              <w:t>8</w:t>
            </w:r>
          </w:p>
        </w:tc>
        <w:tc>
          <w:tcPr>
            <w:tcW w:w="4864" w:type="dxa"/>
            <w:noWrap w:val="0"/>
            <w:vAlign w:val="center"/>
          </w:tcPr>
          <w:p>
            <w:pPr>
              <w:spacing w:line="440" w:lineRule="exact"/>
              <w:rPr>
                <w:rFonts w:ascii="仿宋" w:hAnsi="仿宋" w:eastAsia="仿宋"/>
                <w:w w:val="80"/>
                <w:sz w:val="28"/>
                <w:szCs w:val="28"/>
              </w:rPr>
            </w:pPr>
            <w:r>
              <w:rPr>
                <w:rFonts w:hint="eastAsia" w:ascii="仿宋" w:hAnsi="仿宋" w:eastAsia="仿宋"/>
                <w:w w:val="80"/>
                <w:sz w:val="28"/>
                <w:szCs w:val="28"/>
              </w:rPr>
              <w:t>根据投标人提供的运营服务方案进行综合评分：</w:t>
            </w:r>
          </w:p>
          <w:p>
            <w:pPr>
              <w:spacing w:line="440" w:lineRule="exact"/>
              <w:rPr>
                <w:rFonts w:ascii="仿宋" w:hAnsi="仿宋" w:eastAsia="仿宋"/>
                <w:w w:val="80"/>
                <w:sz w:val="28"/>
                <w:szCs w:val="28"/>
              </w:rPr>
            </w:pPr>
            <w:r>
              <w:rPr>
                <w:rFonts w:hint="eastAsia" w:ascii="仿宋" w:hAnsi="仿宋" w:eastAsia="仿宋"/>
                <w:w w:val="80"/>
                <w:sz w:val="28"/>
                <w:szCs w:val="28"/>
              </w:rPr>
              <w:t>（1）能提供本项目运营服务方案，得</w:t>
            </w:r>
            <w:r>
              <w:rPr>
                <w:rFonts w:ascii="仿宋" w:hAnsi="仿宋" w:eastAsia="仿宋"/>
                <w:w w:val="80"/>
                <w:sz w:val="28"/>
                <w:szCs w:val="28"/>
              </w:rPr>
              <w:t>4</w:t>
            </w:r>
            <w:r>
              <w:rPr>
                <w:rFonts w:hint="eastAsia" w:ascii="仿宋" w:hAnsi="仿宋" w:eastAsia="仿宋"/>
                <w:w w:val="80"/>
                <w:sz w:val="28"/>
                <w:szCs w:val="28"/>
              </w:rPr>
              <w:t>分；如未能提供对运营服务方案，以下评分项及“运营服务方案B”均不得分。</w:t>
            </w:r>
          </w:p>
          <w:p>
            <w:pPr>
              <w:spacing w:line="440" w:lineRule="exact"/>
              <w:rPr>
                <w:rFonts w:hint="eastAsia" w:ascii="仿宋" w:hAnsi="仿宋" w:eastAsia="仿宋"/>
                <w:w w:val="80"/>
                <w:sz w:val="28"/>
                <w:szCs w:val="28"/>
              </w:rPr>
            </w:pPr>
            <w:r>
              <w:rPr>
                <w:rFonts w:hint="eastAsia" w:ascii="仿宋" w:hAnsi="仿宋" w:eastAsia="仿宋"/>
                <w:w w:val="80"/>
                <w:sz w:val="28"/>
                <w:szCs w:val="28"/>
              </w:rPr>
              <w:t>（2）提供的运营服务方案能包括商用密码应用技术服务、电子招投标系统三星级监测认证技术服务、与韶关电子档案管理系统对接、与全国CA互认平台对接等方面，得</w:t>
            </w:r>
            <w:r>
              <w:rPr>
                <w:rFonts w:ascii="仿宋" w:hAnsi="仿宋" w:eastAsia="仿宋"/>
                <w:w w:val="80"/>
                <w:sz w:val="28"/>
                <w:szCs w:val="28"/>
              </w:rPr>
              <w:t>4</w:t>
            </w:r>
            <w:r>
              <w:rPr>
                <w:rFonts w:hint="eastAsia" w:ascii="仿宋" w:hAnsi="仿宋" w:eastAsia="仿宋"/>
                <w:w w:val="80"/>
                <w:sz w:val="28"/>
                <w:szCs w:val="28"/>
              </w:rPr>
              <w:t>分；仅对运维服务方案有表述，但未针对商用密码应用技术服务、电子招投标系统三星级监测认证技术服务、与韶关电子档案管理系统对接、与全国CA互认平台对接等方面进行方案设计的，得</w:t>
            </w:r>
            <w:r>
              <w:rPr>
                <w:rFonts w:ascii="仿宋" w:hAnsi="仿宋" w:eastAsia="仿宋"/>
                <w:w w:val="80"/>
                <w:sz w:val="28"/>
                <w:szCs w:val="28"/>
              </w:rPr>
              <w:t>2</w:t>
            </w:r>
            <w:r>
              <w:rPr>
                <w:rFonts w:hint="eastAsia" w:ascii="仿宋" w:hAnsi="仿宋" w:eastAsia="仿宋"/>
                <w:w w:val="80"/>
                <w:sz w:val="28"/>
                <w:szCs w:val="28"/>
              </w:rPr>
              <w:t>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885" w:type="dxa"/>
            <w:noWrap w:val="0"/>
            <w:vAlign w:val="center"/>
          </w:tcPr>
          <w:p>
            <w:pPr>
              <w:pStyle w:val="182"/>
              <w:spacing w:line="440" w:lineRule="exact"/>
              <w:jc w:val="center"/>
              <w:rPr>
                <w:rFonts w:hint="eastAsia" w:ascii="仿宋" w:hAnsi="仿宋" w:eastAsia="仿宋"/>
                <w:w w:val="80"/>
                <w:sz w:val="28"/>
                <w:szCs w:val="28"/>
              </w:rPr>
            </w:pPr>
          </w:p>
        </w:tc>
        <w:tc>
          <w:tcPr>
            <w:tcW w:w="1926" w:type="dxa"/>
            <w:noWrap w:val="0"/>
            <w:vAlign w:val="center"/>
          </w:tcPr>
          <w:p>
            <w:pPr>
              <w:spacing w:line="440" w:lineRule="exact"/>
              <w:jc w:val="center"/>
              <w:rPr>
                <w:rFonts w:hint="eastAsia" w:ascii="仿宋" w:hAnsi="仿宋" w:eastAsia="仿宋"/>
                <w:w w:val="80"/>
                <w:sz w:val="28"/>
                <w:szCs w:val="28"/>
              </w:rPr>
            </w:pPr>
            <w:r>
              <w:rPr>
                <w:rFonts w:hint="eastAsia" w:ascii="仿宋" w:hAnsi="仿宋" w:eastAsia="仿宋"/>
                <w:w w:val="80"/>
                <w:sz w:val="28"/>
                <w:szCs w:val="28"/>
              </w:rPr>
              <w:t>运营服务方案B</w:t>
            </w:r>
          </w:p>
        </w:tc>
        <w:tc>
          <w:tcPr>
            <w:tcW w:w="1044" w:type="dxa"/>
            <w:noWrap w:val="0"/>
            <w:vAlign w:val="center"/>
          </w:tcPr>
          <w:p>
            <w:pPr>
              <w:pStyle w:val="182"/>
              <w:spacing w:line="440" w:lineRule="exact"/>
              <w:jc w:val="center"/>
              <w:rPr>
                <w:rFonts w:hint="eastAsia" w:ascii="仿宋" w:hAnsi="仿宋" w:eastAsia="仿宋"/>
                <w:w w:val="80"/>
                <w:sz w:val="28"/>
                <w:szCs w:val="28"/>
              </w:rPr>
            </w:pPr>
            <w:r>
              <w:rPr>
                <w:rFonts w:hint="eastAsia" w:ascii="仿宋" w:hAnsi="仿宋" w:eastAsia="仿宋"/>
                <w:w w:val="80"/>
                <w:sz w:val="28"/>
                <w:szCs w:val="28"/>
              </w:rPr>
              <w:t>7</w:t>
            </w:r>
          </w:p>
        </w:tc>
        <w:tc>
          <w:tcPr>
            <w:tcW w:w="4864" w:type="dxa"/>
            <w:noWrap w:val="0"/>
            <w:vAlign w:val="center"/>
          </w:tcPr>
          <w:p>
            <w:pPr>
              <w:spacing w:line="440" w:lineRule="exact"/>
              <w:rPr>
                <w:rFonts w:ascii="仿宋" w:hAnsi="仿宋" w:eastAsia="仿宋"/>
                <w:w w:val="80"/>
                <w:sz w:val="28"/>
                <w:szCs w:val="28"/>
              </w:rPr>
            </w:pPr>
            <w:r>
              <w:rPr>
                <w:rFonts w:hint="eastAsia" w:ascii="仿宋" w:hAnsi="仿宋" w:eastAsia="仿宋"/>
                <w:w w:val="80"/>
                <w:sz w:val="28"/>
                <w:szCs w:val="28"/>
              </w:rPr>
              <w:t>能提供对本项目运营服务方案，包括商用密码应用技术服务、电子招投标系统三星级监测认证技术服务、与韶关电子档案管理系统对接、与全国CA互认平台对接等方面。</w:t>
            </w:r>
          </w:p>
          <w:p>
            <w:pPr>
              <w:spacing w:line="440" w:lineRule="exact"/>
              <w:rPr>
                <w:rFonts w:ascii="仿宋" w:hAnsi="仿宋" w:eastAsia="仿宋"/>
                <w:w w:val="80"/>
                <w:sz w:val="28"/>
                <w:szCs w:val="28"/>
              </w:rPr>
            </w:pPr>
            <w:r>
              <w:rPr>
                <w:rFonts w:hint="eastAsia" w:ascii="仿宋" w:hAnsi="仿宋" w:eastAsia="仿宋"/>
                <w:w w:val="80"/>
                <w:sz w:val="28"/>
                <w:szCs w:val="28"/>
              </w:rPr>
              <w:t>（1）方案可操作性强，能较好的支撑项目服务工作，且整体方案设计优于采购需求的，得</w:t>
            </w:r>
            <w:r>
              <w:rPr>
                <w:rFonts w:ascii="仿宋" w:hAnsi="仿宋" w:eastAsia="仿宋"/>
                <w:w w:val="80"/>
                <w:sz w:val="28"/>
                <w:szCs w:val="28"/>
              </w:rPr>
              <w:t>7</w:t>
            </w:r>
            <w:r>
              <w:rPr>
                <w:rFonts w:hint="eastAsia" w:ascii="仿宋" w:hAnsi="仿宋" w:eastAsia="仿宋"/>
                <w:w w:val="80"/>
                <w:sz w:val="28"/>
                <w:szCs w:val="28"/>
              </w:rPr>
              <w:t>分；</w:t>
            </w:r>
          </w:p>
          <w:p>
            <w:pPr>
              <w:spacing w:line="440" w:lineRule="exact"/>
              <w:rPr>
                <w:rFonts w:ascii="仿宋" w:hAnsi="仿宋" w:eastAsia="仿宋"/>
                <w:w w:val="80"/>
                <w:sz w:val="28"/>
                <w:szCs w:val="28"/>
              </w:rPr>
            </w:pPr>
            <w:r>
              <w:rPr>
                <w:rFonts w:hint="eastAsia" w:ascii="仿宋" w:hAnsi="仿宋" w:eastAsia="仿宋"/>
                <w:w w:val="80"/>
                <w:sz w:val="28"/>
                <w:szCs w:val="28"/>
              </w:rPr>
              <w:t>（2）方案可操作性较强，基本能支撑项目服务工作，能完全满足采购需求的，得</w:t>
            </w:r>
            <w:r>
              <w:rPr>
                <w:rFonts w:ascii="仿宋" w:hAnsi="仿宋" w:eastAsia="仿宋"/>
                <w:w w:val="80"/>
                <w:sz w:val="28"/>
                <w:szCs w:val="28"/>
              </w:rPr>
              <w:t>5</w:t>
            </w:r>
            <w:r>
              <w:rPr>
                <w:rFonts w:hint="eastAsia" w:ascii="仿宋" w:hAnsi="仿宋" w:eastAsia="仿宋"/>
                <w:w w:val="80"/>
                <w:sz w:val="28"/>
                <w:szCs w:val="28"/>
              </w:rPr>
              <w:t>分；</w:t>
            </w:r>
          </w:p>
          <w:p>
            <w:pPr>
              <w:spacing w:line="440" w:lineRule="exact"/>
              <w:rPr>
                <w:rFonts w:ascii="仿宋" w:hAnsi="仿宋" w:eastAsia="仿宋"/>
                <w:w w:val="80"/>
                <w:sz w:val="28"/>
                <w:szCs w:val="28"/>
              </w:rPr>
            </w:pPr>
            <w:r>
              <w:rPr>
                <w:rFonts w:hint="eastAsia" w:ascii="仿宋" w:hAnsi="仿宋" w:eastAsia="仿宋"/>
                <w:w w:val="80"/>
                <w:sz w:val="28"/>
                <w:szCs w:val="28"/>
              </w:rPr>
              <w:t>（3）方案可操作性一般，能部分满足采购需求的，得2分；</w:t>
            </w:r>
          </w:p>
          <w:p>
            <w:pPr>
              <w:spacing w:line="440" w:lineRule="exact"/>
              <w:rPr>
                <w:rFonts w:hint="eastAsia" w:ascii="仿宋" w:hAnsi="仿宋" w:eastAsia="仿宋"/>
                <w:w w:val="80"/>
                <w:sz w:val="28"/>
                <w:szCs w:val="28"/>
              </w:rPr>
            </w:pPr>
            <w:r>
              <w:rPr>
                <w:rFonts w:hint="eastAsia" w:ascii="仿宋" w:hAnsi="仿宋" w:eastAsia="仿宋"/>
                <w:w w:val="80"/>
                <w:sz w:val="28"/>
                <w:szCs w:val="28"/>
              </w:rPr>
              <w:t>（4）不能满足采购需求的，不得分。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885" w:type="dxa"/>
            <w:noWrap w:val="0"/>
            <w:vAlign w:val="center"/>
          </w:tcPr>
          <w:p>
            <w:pPr>
              <w:pStyle w:val="182"/>
              <w:spacing w:line="440" w:lineRule="exact"/>
              <w:jc w:val="center"/>
              <w:rPr>
                <w:rFonts w:hint="eastAsia" w:ascii="仿宋" w:hAnsi="仿宋" w:eastAsia="仿宋"/>
                <w:w w:val="80"/>
                <w:sz w:val="28"/>
                <w:szCs w:val="28"/>
              </w:rPr>
            </w:pPr>
            <w:r>
              <w:rPr>
                <w:rFonts w:hint="eastAsia" w:ascii="仿宋" w:hAnsi="仿宋" w:eastAsia="仿宋"/>
                <w:w w:val="80"/>
                <w:sz w:val="28"/>
                <w:szCs w:val="28"/>
              </w:rPr>
              <w:t>4</w:t>
            </w:r>
          </w:p>
        </w:tc>
        <w:tc>
          <w:tcPr>
            <w:tcW w:w="1926" w:type="dxa"/>
            <w:noWrap w:val="0"/>
            <w:vAlign w:val="center"/>
          </w:tcPr>
          <w:p>
            <w:pPr>
              <w:spacing w:line="440" w:lineRule="exact"/>
              <w:jc w:val="center"/>
              <w:rPr>
                <w:rFonts w:hint="eastAsia" w:ascii="仿宋" w:hAnsi="仿宋" w:eastAsia="仿宋"/>
                <w:w w:val="80"/>
                <w:sz w:val="28"/>
                <w:szCs w:val="28"/>
              </w:rPr>
            </w:pPr>
            <w:r>
              <w:rPr>
                <w:rFonts w:hint="eastAsia" w:ascii="仿宋" w:hAnsi="仿宋" w:eastAsia="仿宋"/>
                <w:w w:val="80"/>
                <w:sz w:val="28"/>
                <w:szCs w:val="28"/>
              </w:rPr>
              <w:t>质量保证措施</w:t>
            </w:r>
          </w:p>
        </w:tc>
        <w:tc>
          <w:tcPr>
            <w:tcW w:w="1044" w:type="dxa"/>
            <w:noWrap w:val="0"/>
            <w:vAlign w:val="center"/>
          </w:tcPr>
          <w:p>
            <w:pPr>
              <w:pStyle w:val="182"/>
              <w:spacing w:line="440" w:lineRule="exact"/>
              <w:jc w:val="center"/>
              <w:rPr>
                <w:rFonts w:hint="eastAsia" w:ascii="仿宋" w:hAnsi="仿宋" w:eastAsia="仿宋"/>
                <w:w w:val="80"/>
                <w:sz w:val="28"/>
                <w:szCs w:val="28"/>
              </w:rPr>
            </w:pPr>
            <w:r>
              <w:rPr>
                <w:rFonts w:ascii="仿宋" w:hAnsi="仿宋" w:eastAsia="仿宋"/>
                <w:w w:val="80"/>
                <w:sz w:val="28"/>
                <w:szCs w:val="28"/>
              </w:rPr>
              <w:t>10</w:t>
            </w:r>
          </w:p>
        </w:tc>
        <w:tc>
          <w:tcPr>
            <w:tcW w:w="4864" w:type="dxa"/>
            <w:noWrap w:val="0"/>
            <w:vAlign w:val="center"/>
          </w:tcPr>
          <w:p>
            <w:pPr>
              <w:spacing w:line="440" w:lineRule="exact"/>
              <w:rPr>
                <w:rFonts w:ascii="仿宋" w:hAnsi="仿宋" w:eastAsia="仿宋"/>
                <w:w w:val="80"/>
                <w:sz w:val="28"/>
                <w:szCs w:val="28"/>
              </w:rPr>
            </w:pPr>
            <w:r>
              <w:rPr>
                <w:rFonts w:hint="eastAsia" w:ascii="仿宋" w:hAnsi="仿宋" w:eastAsia="仿宋"/>
                <w:w w:val="80"/>
                <w:sz w:val="28"/>
                <w:szCs w:val="28"/>
              </w:rPr>
              <w:t>根据投标人提供的本项目制定的项目质量保证建议和措施（提出的质量控制措施科学、合理，有针对性；针对本项目的提出确保服务质量的建议及措施合理）进行评审：</w:t>
            </w:r>
          </w:p>
          <w:p>
            <w:pPr>
              <w:spacing w:line="440" w:lineRule="exact"/>
              <w:rPr>
                <w:rFonts w:ascii="仿宋" w:hAnsi="仿宋" w:eastAsia="仿宋"/>
                <w:w w:val="80"/>
                <w:sz w:val="28"/>
                <w:szCs w:val="28"/>
              </w:rPr>
            </w:pPr>
            <w:r>
              <w:rPr>
                <w:rFonts w:hint="eastAsia" w:ascii="仿宋" w:hAnsi="仿宋" w:eastAsia="仿宋"/>
                <w:w w:val="80"/>
                <w:sz w:val="28"/>
                <w:szCs w:val="28"/>
              </w:rPr>
              <w:t>（1）提供的质量保证建议和措施包含以上所有内容，且目标明确、内容详细，完全满足且优于采购要求的得</w:t>
            </w:r>
            <w:r>
              <w:rPr>
                <w:rFonts w:ascii="仿宋" w:hAnsi="仿宋" w:eastAsia="仿宋"/>
                <w:w w:val="80"/>
                <w:sz w:val="28"/>
                <w:szCs w:val="28"/>
              </w:rPr>
              <w:t>10</w:t>
            </w:r>
            <w:r>
              <w:rPr>
                <w:rFonts w:hint="eastAsia" w:ascii="仿宋" w:hAnsi="仿宋" w:eastAsia="仿宋"/>
                <w:w w:val="80"/>
                <w:sz w:val="28"/>
                <w:szCs w:val="28"/>
              </w:rPr>
              <w:t>分；</w:t>
            </w:r>
          </w:p>
          <w:p>
            <w:pPr>
              <w:spacing w:line="440" w:lineRule="exact"/>
              <w:rPr>
                <w:rFonts w:ascii="仿宋" w:hAnsi="仿宋" w:eastAsia="仿宋"/>
                <w:w w:val="80"/>
                <w:sz w:val="28"/>
                <w:szCs w:val="28"/>
              </w:rPr>
            </w:pPr>
            <w:r>
              <w:rPr>
                <w:rFonts w:hint="eastAsia" w:ascii="仿宋" w:hAnsi="仿宋" w:eastAsia="仿宋"/>
                <w:w w:val="80"/>
                <w:sz w:val="28"/>
                <w:szCs w:val="28"/>
              </w:rPr>
              <w:t>（2）提供的质量保证建议和措施包含以上所有内容，且目标比较明确、内容比较详细，完全满足采购要求的得</w:t>
            </w:r>
            <w:r>
              <w:rPr>
                <w:rFonts w:ascii="仿宋" w:hAnsi="仿宋" w:eastAsia="仿宋"/>
                <w:w w:val="80"/>
                <w:sz w:val="28"/>
                <w:szCs w:val="28"/>
              </w:rPr>
              <w:t>7</w:t>
            </w:r>
            <w:r>
              <w:rPr>
                <w:rFonts w:hint="eastAsia" w:ascii="仿宋" w:hAnsi="仿宋" w:eastAsia="仿宋"/>
                <w:w w:val="80"/>
                <w:sz w:val="28"/>
                <w:szCs w:val="28"/>
              </w:rPr>
              <w:t>分；</w:t>
            </w:r>
          </w:p>
          <w:p>
            <w:pPr>
              <w:spacing w:line="440" w:lineRule="exact"/>
              <w:rPr>
                <w:rFonts w:ascii="仿宋" w:hAnsi="仿宋" w:eastAsia="仿宋"/>
                <w:w w:val="80"/>
                <w:sz w:val="28"/>
                <w:szCs w:val="28"/>
              </w:rPr>
            </w:pPr>
            <w:r>
              <w:rPr>
                <w:rFonts w:hint="eastAsia" w:ascii="仿宋" w:hAnsi="仿宋" w:eastAsia="仿宋"/>
                <w:w w:val="80"/>
                <w:sz w:val="28"/>
                <w:szCs w:val="28"/>
              </w:rPr>
              <w:t>（3）提供的质量保证建议和措施包含以上所有内容，且目标基本明确、内容一般，不完全满足采购要求的得</w:t>
            </w:r>
            <w:r>
              <w:rPr>
                <w:rFonts w:ascii="仿宋" w:hAnsi="仿宋" w:eastAsia="仿宋"/>
                <w:w w:val="80"/>
                <w:sz w:val="28"/>
                <w:szCs w:val="28"/>
              </w:rPr>
              <w:t>4</w:t>
            </w:r>
            <w:r>
              <w:rPr>
                <w:rFonts w:hint="eastAsia" w:ascii="仿宋" w:hAnsi="仿宋" w:eastAsia="仿宋"/>
                <w:w w:val="80"/>
                <w:sz w:val="28"/>
                <w:szCs w:val="28"/>
              </w:rPr>
              <w:t>分；</w:t>
            </w:r>
          </w:p>
          <w:p>
            <w:pPr>
              <w:spacing w:line="440" w:lineRule="exact"/>
              <w:rPr>
                <w:rFonts w:hint="eastAsia" w:ascii="仿宋" w:hAnsi="仿宋" w:eastAsia="仿宋"/>
                <w:w w:val="80"/>
                <w:sz w:val="28"/>
                <w:szCs w:val="28"/>
              </w:rPr>
            </w:pPr>
            <w:r>
              <w:rPr>
                <w:rFonts w:hint="eastAsia" w:ascii="仿宋" w:hAnsi="仿宋" w:eastAsia="仿宋"/>
                <w:w w:val="80"/>
                <w:sz w:val="28"/>
                <w:szCs w:val="28"/>
              </w:rPr>
              <w:t>（4）未提出相关质量保证建议和措施，不能满足采购要求或无提供相关内容得0分。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885" w:type="dxa"/>
            <w:noWrap w:val="0"/>
            <w:vAlign w:val="center"/>
          </w:tcPr>
          <w:p>
            <w:pPr>
              <w:pStyle w:val="182"/>
              <w:spacing w:line="440" w:lineRule="exact"/>
              <w:jc w:val="center"/>
              <w:rPr>
                <w:rFonts w:hint="eastAsia" w:ascii="仿宋" w:hAnsi="仿宋" w:eastAsia="仿宋"/>
                <w:w w:val="80"/>
                <w:sz w:val="28"/>
                <w:szCs w:val="28"/>
              </w:rPr>
            </w:pPr>
            <w:r>
              <w:rPr>
                <w:rFonts w:hint="eastAsia" w:ascii="仿宋" w:hAnsi="仿宋" w:eastAsia="仿宋"/>
                <w:w w:val="80"/>
                <w:sz w:val="28"/>
                <w:szCs w:val="28"/>
              </w:rPr>
              <w:t>5</w:t>
            </w:r>
          </w:p>
        </w:tc>
        <w:tc>
          <w:tcPr>
            <w:tcW w:w="1926" w:type="dxa"/>
            <w:noWrap w:val="0"/>
            <w:vAlign w:val="center"/>
          </w:tcPr>
          <w:p>
            <w:pPr>
              <w:spacing w:line="440" w:lineRule="exact"/>
              <w:jc w:val="center"/>
              <w:rPr>
                <w:rFonts w:hint="eastAsia" w:ascii="仿宋" w:hAnsi="仿宋" w:eastAsia="仿宋"/>
                <w:w w:val="80"/>
                <w:sz w:val="28"/>
                <w:szCs w:val="28"/>
              </w:rPr>
            </w:pPr>
            <w:r>
              <w:rPr>
                <w:rFonts w:hint="eastAsia" w:ascii="仿宋" w:hAnsi="仿宋" w:eastAsia="仿宋"/>
                <w:w w:val="80"/>
                <w:sz w:val="28"/>
                <w:szCs w:val="28"/>
              </w:rPr>
              <w:t>培训方案</w:t>
            </w:r>
          </w:p>
        </w:tc>
        <w:tc>
          <w:tcPr>
            <w:tcW w:w="1044" w:type="dxa"/>
            <w:noWrap w:val="0"/>
            <w:vAlign w:val="center"/>
          </w:tcPr>
          <w:p>
            <w:pPr>
              <w:pStyle w:val="182"/>
              <w:spacing w:line="440" w:lineRule="exact"/>
              <w:jc w:val="center"/>
              <w:rPr>
                <w:rFonts w:hint="eastAsia" w:ascii="仿宋" w:hAnsi="仿宋" w:eastAsia="仿宋"/>
                <w:w w:val="80"/>
                <w:sz w:val="28"/>
                <w:szCs w:val="28"/>
              </w:rPr>
            </w:pPr>
            <w:r>
              <w:rPr>
                <w:rFonts w:ascii="仿宋" w:hAnsi="仿宋" w:eastAsia="仿宋"/>
                <w:w w:val="80"/>
                <w:sz w:val="28"/>
                <w:szCs w:val="28"/>
              </w:rPr>
              <w:t>5</w:t>
            </w:r>
          </w:p>
        </w:tc>
        <w:tc>
          <w:tcPr>
            <w:tcW w:w="4864" w:type="dxa"/>
            <w:noWrap w:val="0"/>
            <w:vAlign w:val="center"/>
          </w:tcPr>
          <w:p>
            <w:pPr>
              <w:spacing w:line="440" w:lineRule="exact"/>
              <w:rPr>
                <w:rFonts w:ascii="仿宋" w:hAnsi="仿宋" w:eastAsia="仿宋"/>
                <w:w w:val="80"/>
                <w:sz w:val="28"/>
                <w:szCs w:val="28"/>
              </w:rPr>
            </w:pPr>
            <w:r>
              <w:rPr>
                <w:rFonts w:hint="eastAsia" w:ascii="仿宋" w:hAnsi="仿宋" w:eastAsia="仿宋"/>
                <w:w w:val="80"/>
                <w:sz w:val="28"/>
                <w:szCs w:val="28"/>
              </w:rPr>
              <w:t xml:space="preserve">根据投标人为本项目定制的培训方案进行评审，包括课程设计、课程资源、培训资源是否详细、合理、规范。 </w:t>
            </w:r>
          </w:p>
          <w:p>
            <w:pPr>
              <w:spacing w:line="440" w:lineRule="exact"/>
              <w:rPr>
                <w:rFonts w:ascii="仿宋" w:hAnsi="仿宋" w:eastAsia="仿宋"/>
                <w:w w:val="80"/>
                <w:sz w:val="28"/>
                <w:szCs w:val="28"/>
              </w:rPr>
            </w:pPr>
            <w:r>
              <w:rPr>
                <w:rFonts w:hint="eastAsia" w:ascii="仿宋" w:hAnsi="仿宋" w:eastAsia="仿宋"/>
                <w:w w:val="80"/>
                <w:sz w:val="28"/>
                <w:szCs w:val="28"/>
              </w:rPr>
              <w:t>（1）培训方案包含以上所有内容，且详细、合理、规范，优于采购要求的得</w:t>
            </w:r>
            <w:r>
              <w:rPr>
                <w:rFonts w:ascii="仿宋" w:hAnsi="仿宋" w:eastAsia="仿宋"/>
                <w:w w:val="80"/>
                <w:sz w:val="28"/>
                <w:szCs w:val="28"/>
              </w:rPr>
              <w:t>5</w:t>
            </w:r>
            <w:r>
              <w:rPr>
                <w:rFonts w:hint="eastAsia" w:ascii="仿宋" w:hAnsi="仿宋" w:eastAsia="仿宋"/>
                <w:w w:val="80"/>
                <w:sz w:val="28"/>
                <w:szCs w:val="28"/>
              </w:rPr>
              <w:t xml:space="preserve">分； </w:t>
            </w:r>
          </w:p>
          <w:p>
            <w:pPr>
              <w:spacing w:line="440" w:lineRule="exact"/>
              <w:rPr>
                <w:rFonts w:ascii="仿宋" w:hAnsi="仿宋" w:eastAsia="仿宋"/>
                <w:w w:val="80"/>
                <w:sz w:val="28"/>
                <w:szCs w:val="28"/>
              </w:rPr>
            </w:pPr>
            <w:r>
              <w:rPr>
                <w:rFonts w:hint="eastAsia" w:ascii="仿宋" w:hAnsi="仿宋" w:eastAsia="仿宋"/>
                <w:w w:val="80"/>
                <w:sz w:val="28"/>
                <w:szCs w:val="28"/>
              </w:rPr>
              <w:t>（2）培训方案包含以上所有内容，且较详细、较合理、较规范，完全满足采购要求，得</w:t>
            </w:r>
            <w:r>
              <w:rPr>
                <w:rFonts w:ascii="仿宋" w:hAnsi="仿宋" w:eastAsia="仿宋"/>
                <w:w w:val="80"/>
                <w:sz w:val="28"/>
                <w:szCs w:val="28"/>
              </w:rPr>
              <w:t>3</w:t>
            </w:r>
            <w:r>
              <w:rPr>
                <w:rFonts w:hint="eastAsia" w:ascii="仿宋" w:hAnsi="仿宋" w:eastAsia="仿宋"/>
                <w:w w:val="80"/>
                <w:sz w:val="28"/>
                <w:szCs w:val="28"/>
              </w:rPr>
              <w:t>分；</w:t>
            </w:r>
          </w:p>
          <w:p>
            <w:pPr>
              <w:spacing w:line="440" w:lineRule="exact"/>
              <w:rPr>
                <w:rFonts w:ascii="仿宋" w:hAnsi="仿宋" w:eastAsia="仿宋"/>
                <w:w w:val="80"/>
                <w:sz w:val="28"/>
                <w:szCs w:val="28"/>
              </w:rPr>
            </w:pPr>
            <w:r>
              <w:rPr>
                <w:rFonts w:hint="eastAsia" w:ascii="仿宋" w:hAnsi="仿宋" w:eastAsia="仿宋"/>
                <w:w w:val="80"/>
                <w:sz w:val="28"/>
                <w:szCs w:val="28"/>
              </w:rPr>
              <w:t>（3）培训方案简单，不够详细、不够合理、不够规范，内容不够全面的，不完全满足采购要求，得</w:t>
            </w:r>
            <w:r>
              <w:rPr>
                <w:rFonts w:ascii="仿宋" w:hAnsi="仿宋" w:eastAsia="仿宋"/>
                <w:w w:val="80"/>
                <w:sz w:val="28"/>
                <w:szCs w:val="28"/>
              </w:rPr>
              <w:t>1</w:t>
            </w:r>
            <w:r>
              <w:rPr>
                <w:rFonts w:hint="eastAsia" w:ascii="仿宋" w:hAnsi="仿宋" w:eastAsia="仿宋"/>
                <w:w w:val="80"/>
                <w:sz w:val="28"/>
                <w:szCs w:val="28"/>
              </w:rPr>
              <w:t xml:space="preserve">分； </w:t>
            </w:r>
          </w:p>
          <w:p>
            <w:pPr>
              <w:spacing w:line="440" w:lineRule="exact"/>
              <w:rPr>
                <w:rFonts w:hint="eastAsia" w:ascii="仿宋" w:hAnsi="仿宋" w:eastAsia="仿宋"/>
                <w:w w:val="80"/>
                <w:sz w:val="28"/>
                <w:szCs w:val="28"/>
              </w:rPr>
            </w:pPr>
            <w:r>
              <w:rPr>
                <w:rFonts w:hint="eastAsia" w:ascii="仿宋" w:hAnsi="仿宋" w:eastAsia="仿宋"/>
                <w:w w:val="80"/>
                <w:sz w:val="28"/>
                <w:szCs w:val="28"/>
              </w:rPr>
              <w:t>（4）培训方案差或无提供相关方案，不能满足采购要求的，得0分。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8719" w:type="dxa"/>
            <w:gridSpan w:val="4"/>
            <w:noWrap w:val="0"/>
            <w:vAlign w:val="center"/>
          </w:tcPr>
          <w:p>
            <w:pPr>
              <w:pStyle w:val="182"/>
              <w:spacing w:line="440" w:lineRule="exact"/>
              <w:jc w:val="center"/>
              <w:rPr>
                <w:rFonts w:hint="eastAsia" w:ascii="仿宋" w:hAnsi="仿宋" w:eastAsia="仿宋"/>
                <w:w w:val="80"/>
                <w:sz w:val="28"/>
                <w:szCs w:val="28"/>
              </w:rPr>
            </w:pPr>
            <w:r>
              <w:rPr>
                <w:rFonts w:hint="eastAsia" w:ascii="仿宋" w:hAnsi="仿宋" w:eastAsia="仿宋"/>
                <w:b/>
                <w:bCs/>
                <w:w w:val="80"/>
                <w:sz w:val="28"/>
                <w:szCs w:val="28"/>
              </w:rPr>
              <w:t>技术评分合计</w:t>
            </w:r>
            <w:r>
              <w:rPr>
                <w:rFonts w:ascii="仿宋" w:hAnsi="仿宋" w:eastAsia="仿宋"/>
                <w:b/>
                <w:bCs/>
                <w:w w:val="80"/>
                <w:sz w:val="28"/>
                <w:szCs w:val="28"/>
              </w:rPr>
              <w:t>60</w:t>
            </w:r>
            <w:r>
              <w:rPr>
                <w:rFonts w:hint="eastAsia" w:ascii="仿宋" w:hAnsi="仿宋" w:eastAsia="仿宋"/>
                <w:b/>
                <w:bCs/>
                <w:w w:val="80"/>
                <w:sz w:val="28"/>
                <w:szCs w:val="28"/>
              </w:rPr>
              <w:t>分</w:t>
            </w:r>
          </w:p>
        </w:tc>
      </w:tr>
    </w:tbl>
    <w:p>
      <w:pPr>
        <w:spacing w:line="360" w:lineRule="auto"/>
        <w:jc w:val="left"/>
        <w:rPr>
          <w:rFonts w:hint="eastAsia" w:ascii="宋体" w:hAnsi="宋体"/>
          <w:color w:val="auto"/>
          <w:sz w:val="28"/>
          <w:szCs w:val="28"/>
          <w:lang w:val="en-GB"/>
        </w:rPr>
      </w:pPr>
    </w:p>
    <w:p>
      <w:pPr>
        <w:pStyle w:val="294"/>
        <w:spacing w:line="360" w:lineRule="auto"/>
        <w:rPr>
          <w:rFonts w:hint="eastAsia" w:ascii="仿宋" w:hAnsi="仿宋" w:eastAsia="仿宋"/>
          <w:b/>
          <w:bCs/>
          <w:color w:val="auto"/>
          <w:w w:val="80"/>
          <w:sz w:val="28"/>
          <w:szCs w:val="28"/>
          <w:lang w:val="en-US" w:eastAsia="zh-CN"/>
        </w:rPr>
      </w:pPr>
      <w:r>
        <w:rPr>
          <w:rFonts w:ascii="宋体" w:hAnsi="宋体"/>
          <w:color w:val="auto"/>
          <w:sz w:val="28"/>
          <w:szCs w:val="28"/>
          <w:lang w:val="en-GB"/>
        </w:rPr>
        <w:br w:type="page"/>
      </w:r>
      <w:r>
        <w:rPr>
          <w:rFonts w:hint="eastAsia" w:ascii="仿宋" w:hAnsi="仿宋" w:eastAsia="仿宋"/>
          <w:b/>
          <w:bCs/>
          <w:color w:val="auto"/>
          <w:w w:val="80"/>
          <w:sz w:val="28"/>
          <w:szCs w:val="28"/>
          <w:lang w:val="en-US" w:eastAsia="zh-CN"/>
        </w:rPr>
        <w:t>附表五</w:t>
      </w:r>
    </w:p>
    <w:p>
      <w:pPr>
        <w:pStyle w:val="294"/>
        <w:spacing w:line="360" w:lineRule="auto"/>
        <w:jc w:val="center"/>
        <w:rPr>
          <w:rFonts w:hint="eastAsia" w:ascii="仿宋" w:hAnsi="仿宋" w:eastAsia="仿宋"/>
          <w:b/>
          <w:bCs/>
          <w:color w:val="auto"/>
          <w:w w:val="80"/>
          <w:sz w:val="28"/>
          <w:szCs w:val="28"/>
        </w:rPr>
      </w:pPr>
      <w:r>
        <w:rPr>
          <w:rFonts w:hint="eastAsia" w:ascii="仿宋" w:hAnsi="仿宋" w:eastAsia="仿宋"/>
          <w:b/>
          <w:bCs/>
          <w:color w:val="auto"/>
          <w:w w:val="80"/>
          <w:sz w:val="28"/>
          <w:szCs w:val="28"/>
        </w:rPr>
        <w:t>商务评分表</w:t>
      </w:r>
    </w:p>
    <w:tbl>
      <w:tblPr>
        <w:tblStyle w:val="37"/>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85"/>
        <w:gridCol w:w="1926"/>
        <w:gridCol w:w="1044"/>
        <w:gridCol w:w="486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blHeader/>
          <w:jc w:val="center"/>
        </w:trPr>
        <w:tc>
          <w:tcPr>
            <w:tcW w:w="885" w:type="dxa"/>
            <w:shd w:val="clear" w:color="auto" w:fill="D9D9D9"/>
            <w:noWrap w:val="0"/>
            <w:vAlign w:val="center"/>
          </w:tcPr>
          <w:p>
            <w:pPr>
              <w:jc w:val="center"/>
              <w:rPr>
                <w:rFonts w:hint="eastAsia" w:ascii="仿宋" w:hAnsi="仿宋" w:eastAsia="仿宋"/>
                <w:b/>
                <w:bCs/>
                <w:w w:val="80"/>
                <w:sz w:val="28"/>
                <w:szCs w:val="28"/>
              </w:rPr>
            </w:pPr>
            <w:r>
              <w:rPr>
                <w:rFonts w:hint="eastAsia" w:ascii="仿宋" w:hAnsi="仿宋" w:eastAsia="仿宋"/>
                <w:b/>
                <w:bCs/>
                <w:w w:val="80"/>
                <w:sz w:val="28"/>
                <w:szCs w:val="28"/>
              </w:rPr>
              <w:t>序号</w:t>
            </w:r>
          </w:p>
        </w:tc>
        <w:tc>
          <w:tcPr>
            <w:tcW w:w="1926" w:type="dxa"/>
            <w:shd w:val="clear" w:color="auto" w:fill="D9D9D9"/>
            <w:noWrap w:val="0"/>
            <w:vAlign w:val="center"/>
          </w:tcPr>
          <w:p>
            <w:pPr>
              <w:pStyle w:val="106"/>
              <w:jc w:val="center"/>
              <w:rPr>
                <w:rFonts w:hint="eastAsia" w:ascii="仿宋" w:hAnsi="仿宋" w:eastAsia="仿宋"/>
                <w:b/>
                <w:bCs/>
                <w:w w:val="80"/>
                <w:sz w:val="28"/>
                <w:szCs w:val="28"/>
              </w:rPr>
            </w:pPr>
            <w:r>
              <w:rPr>
                <w:rFonts w:hint="eastAsia" w:ascii="仿宋" w:hAnsi="仿宋" w:eastAsia="仿宋"/>
                <w:b/>
                <w:bCs/>
                <w:color w:val="000000"/>
                <w:w w:val="80"/>
                <w:kern w:val="2"/>
                <w:sz w:val="28"/>
                <w:szCs w:val="28"/>
              </w:rPr>
              <w:t>评分因素</w:t>
            </w:r>
          </w:p>
        </w:tc>
        <w:tc>
          <w:tcPr>
            <w:tcW w:w="1044" w:type="dxa"/>
            <w:shd w:val="clear" w:color="auto" w:fill="D9D9D9"/>
            <w:noWrap w:val="0"/>
            <w:vAlign w:val="center"/>
          </w:tcPr>
          <w:p>
            <w:pPr>
              <w:pStyle w:val="106"/>
              <w:jc w:val="center"/>
              <w:rPr>
                <w:rFonts w:hint="eastAsia" w:ascii="仿宋" w:hAnsi="仿宋" w:eastAsia="仿宋"/>
                <w:b/>
                <w:bCs/>
                <w:w w:val="80"/>
                <w:sz w:val="28"/>
                <w:szCs w:val="28"/>
              </w:rPr>
            </w:pPr>
            <w:r>
              <w:rPr>
                <w:rFonts w:hint="eastAsia" w:ascii="仿宋" w:hAnsi="仿宋" w:eastAsia="仿宋"/>
                <w:b/>
                <w:bCs/>
                <w:color w:val="000000"/>
                <w:w w:val="80"/>
                <w:kern w:val="2"/>
                <w:sz w:val="28"/>
                <w:szCs w:val="28"/>
              </w:rPr>
              <w:t>分值</w:t>
            </w:r>
          </w:p>
        </w:tc>
        <w:tc>
          <w:tcPr>
            <w:tcW w:w="4864" w:type="dxa"/>
            <w:shd w:val="clear" w:color="auto" w:fill="D9D9D9"/>
            <w:noWrap w:val="0"/>
            <w:vAlign w:val="center"/>
          </w:tcPr>
          <w:p>
            <w:pPr>
              <w:pStyle w:val="106"/>
              <w:jc w:val="center"/>
              <w:rPr>
                <w:rFonts w:hint="eastAsia" w:ascii="仿宋" w:hAnsi="仿宋" w:eastAsia="仿宋"/>
                <w:b/>
                <w:bCs/>
                <w:w w:val="80"/>
                <w:sz w:val="28"/>
                <w:szCs w:val="28"/>
              </w:rPr>
            </w:pPr>
            <w:r>
              <w:rPr>
                <w:rFonts w:hint="eastAsia" w:ascii="仿宋" w:hAnsi="仿宋" w:eastAsia="仿宋"/>
                <w:b/>
                <w:bCs/>
                <w:color w:val="000000"/>
                <w:w w:val="80"/>
                <w:kern w:val="2"/>
                <w:sz w:val="28"/>
                <w:szCs w:val="28"/>
              </w:rPr>
              <w:t>评分准则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885" w:type="dxa"/>
            <w:shd w:val="clear" w:color="auto" w:fill="auto"/>
            <w:noWrap w:val="0"/>
            <w:vAlign w:val="center"/>
          </w:tcPr>
          <w:p>
            <w:pPr>
              <w:pStyle w:val="182"/>
              <w:spacing w:line="440" w:lineRule="exact"/>
              <w:jc w:val="center"/>
              <w:rPr>
                <w:rFonts w:hint="eastAsia" w:ascii="仿宋" w:hAnsi="仿宋" w:eastAsia="仿宋"/>
                <w:w w:val="80"/>
                <w:sz w:val="28"/>
                <w:szCs w:val="28"/>
              </w:rPr>
            </w:pPr>
            <w:r>
              <w:rPr>
                <w:rFonts w:hint="eastAsia" w:ascii="仿宋" w:hAnsi="仿宋" w:eastAsia="仿宋"/>
                <w:w w:val="80"/>
                <w:sz w:val="28"/>
                <w:szCs w:val="28"/>
              </w:rPr>
              <w:t>1</w:t>
            </w:r>
          </w:p>
        </w:tc>
        <w:tc>
          <w:tcPr>
            <w:tcW w:w="1926" w:type="dxa"/>
            <w:shd w:val="clear" w:color="000000" w:fill="FFFFFF"/>
            <w:noWrap w:val="0"/>
            <w:vAlign w:val="center"/>
          </w:tcPr>
          <w:p>
            <w:pPr>
              <w:spacing w:line="440" w:lineRule="exact"/>
              <w:jc w:val="center"/>
              <w:rPr>
                <w:rFonts w:hint="eastAsia" w:ascii="仿宋" w:hAnsi="仿宋" w:eastAsia="仿宋"/>
                <w:w w:val="80"/>
                <w:sz w:val="28"/>
                <w:szCs w:val="28"/>
              </w:rPr>
            </w:pPr>
            <w:r>
              <w:rPr>
                <w:rFonts w:hint="eastAsia" w:ascii="仿宋" w:hAnsi="仿宋" w:eastAsia="仿宋"/>
                <w:w w:val="80"/>
                <w:sz w:val="28"/>
                <w:szCs w:val="28"/>
              </w:rPr>
              <w:t>综合实力</w:t>
            </w:r>
          </w:p>
        </w:tc>
        <w:tc>
          <w:tcPr>
            <w:tcW w:w="1044" w:type="dxa"/>
            <w:shd w:val="clear" w:color="000000" w:fill="FFFFFF"/>
            <w:noWrap w:val="0"/>
            <w:vAlign w:val="center"/>
          </w:tcPr>
          <w:p>
            <w:pPr>
              <w:spacing w:line="440" w:lineRule="exact"/>
              <w:jc w:val="center"/>
              <w:rPr>
                <w:rFonts w:hint="eastAsia" w:ascii="仿宋" w:hAnsi="仿宋" w:eastAsia="仿宋"/>
                <w:w w:val="80"/>
                <w:sz w:val="28"/>
                <w:szCs w:val="28"/>
              </w:rPr>
            </w:pPr>
            <w:r>
              <w:rPr>
                <w:rFonts w:hint="eastAsia" w:ascii="仿宋" w:hAnsi="仿宋" w:eastAsia="仿宋"/>
                <w:w w:val="80"/>
                <w:sz w:val="28"/>
                <w:szCs w:val="28"/>
              </w:rPr>
              <w:t>12</w:t>
            </w:r>
          </w:p>
        </w:tc>
        <w:tc>
          <w:tcPr>
            <w:tcW w:w="4864" w:type="dxa"/>
            <w:shd w:val="clear" w:color="000000" w:fill="FFFFFF"/>
            <w:noWrap w:val="0"/>
            <w:vAlign w:val="center"/>
          </w:tcPr>
          <w:p>
            <w:pPr>
              <w:spacing w:line="440" w:lineRule="exact"/>
              <w:rPr>
                <w:rFonts w:hint="eastAsia" w:ascii="仿宋" w:hAnsi="仿宋" w:eastAsia="仿宋"/>
                <w:w w:val="80"/>
                <w:sz w:val="28"/>
                <w:szCs w:val="28"/>
              </w:rPr>
            </w:pPr>
            <w:r>
              <w:rPr>
                <w:rFonts w:hint="eastAsia" w:ascii="仿宋" w:hAnsi="仿宋" w:eastAsia="仿宋"/>
                <w:w w:val="80"/>
                <w:sz w:val="28"/>
                <w:szCs w:val="28"/>
              </w:rPr>
              <w:t>根据供应商提供认证证书：</w:t>
            </w:r>
          </w:p>
          <w:p>
            <w:pPr>
              <w:spacing w:line="440" w:lineRule="exact"/>
              <w:rPr>
                <w:rFonts w:hint="eastAsia" w:ascii="仿宋" w:hAnsi="仿宋" w:eastAsia="仿宋"/>
                <w:w w:val="80"/>
                <w:sz w:val="28"/>
                <w:szCs w:val="28"/>
              </w:rPr>
            </w:pPr>
            <w:r>
              <w:rPr>
                <w:rFonts w:hint="eastAsia" w:ascii="仿宋" w:hAnsi="仿宋" w:eastAsia="仿宋"/>
                <w:w w:val="80"/>
                <w:sz w:val="28"/>
                <w:szCs w:val="28"/>
              </w:rPr>
              <w:t>1.具有质量管理体系认证证书，得3分；</w:t>
            </w:r>
          </w:p>
          <w:p>
            <w:pPr>
              <w:spacing w:line="440" w:lineRule="exact"/>
              <w:rPr>
                <w:rFonts w:hint="eastAsia" w:ascii="仿宋" w:hAnsi="仿宋" w:eastAsia="仿宋"/>
                <w:w w:val="80"/>
                <w:sz w:val="28"/>
                <w:szCs w:val="28"/>
              </w:rPr>
            </w:pPr>
            <w:r>
              <w:rPr>
                <w:rFonts w:hint="eastAsia" w:ascii="仿宋" w:hAnsi="仿宋" w:eastAsia="仿宋"/>
                <w:w w:val="80"/>
                <w:sz w:val="28"/>
                <w:szCs w:val="28"/>
              </w:rPr>
              <w:t>2.具有环境管理体系认证证书，得3分；</w:t>
            </w:r>
          </w:p>
          <w:p>
            <w:pPr>
              <w:spacing w:line="440" w:lineRule="exact"/>
              <w:rPr>
                <w:rFonts w:hint="eastAsia" w:ascii="仿宋" w:hAnsi="仿宋" w:eastAsia="仿宋"/>
                <w:w w:val="80"/>
                <w:sz w:val="28"/>
                <w:szCs w:val="28"/>
              </w:rPr>
            </w:pPr>
            <w:r>
              <w:rPr>
                <w:rFonts w:hint="eastAsia" w:ascii="仿宋" w:hAnsi="仿宋" w:eastAsia="仿宋"/>
                <w:w w:val="80"/>
                <w:sz w:val="28"/>
                <w:szCs w:val="28"/>
              </w:rPr>
              <w:t>3.具有职业健康安全管理体系认证证书，得3分；</w:t>
            </w:r>
          </w:p>
          <w:p>
            <w:pPr>
              <w:spacing w:line="440" w:lineRule="exact"/>
              <w:rPr>
                <w:rFonts w:hint="eastAsia" w:ascii="仿宋" w:hAnsi="仿宋" w:eastAsia="仿宋"/>
                <w:w w:val="80"/>
                <w:sz w:val="28"/>
                <w:szCs w:val="28"/>
              </w:rPr>
            </w:pPr>
            <w:r>
              <w:rPr>
                <w:rFonts w:hint="eastAsia" w:ascii="仿宋" w:hAnsi="仿宋" w:eastAsia="仿宋"/>
                <w:w w:val="80"/>
                <w:sz w:val="28"/>
                <w:szCs w:val="28"/>
              </w:rPr>
              <w:t>4.具有ITSS信息技术服务运行维护标准符合性证书，得3分。</w:t>
            </w:r>
          </w:p>
          <w:p>
            <w:pPr>
              <w:spacing w:line="440" w:lineRule="exact"/>
              <w:rPr>
                <w:rFonts w:hint="eastAsia" w:ascii="仿宋" w:hAnsi="仿宋" w:eastAsia="仿宋"/>
                <w:w w:val="80"/>
                <w:sz w:val="28"/>
                <w:szCs w:val="28"/>
              </w:rPr>
            </w:pPr>
          </w:p>
          <w:p>
            <w:pPr>
              <w:spacing w:line="440" w:lineRule="exact"/>
              <w:rPr>
                <w:rFonts w:hint="eastAsia" w:ascii="仿宋" w:hAnsi="仿宋" w:eastAsia="仿宋"/>
                <w:w w:val="80"/>
                <w:sz w:val="28"/>
                <w:szCs w:val="28"/>
              </w:rPr>
            </w:pPr>
            <w:r>
              <w:rPr>
                <w:rFonts w:hint="eastAsia" w:ascii="仿宋" w:hAnsi="仿宋" w:eastAsia="仿宋"/>
                <w:w w:val="80"/>
                <w:sz w:val="28"/>
                <w:szCs w:val="28"/>
              </w:rPr>
              <w:t>注：以上需提供认证证书扫描件，不提供或材料不齐全均不得分。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885" w:type="dxa"/>
            <w:noWrap w:val="0"/>
            <w:vAlign w:val="center"/>
          </w:tcPr>
          <w:p>
            <w:pPr>
              <w:pStyle w:val="182"/>
              <w:spacing w:line="440" w:lineRule="exact"/>
              <w:jc w:val="center"/>
              <w:rPr>
                <w:rFonts w:hint="eastAsia" w:ascii="仿宋" w:hAnsi="仿宋" w:eastAsia="仿宋"/>
                <w:w w:val="80"/>
                <w:sz w:val="28"/>
                <w:szCs w:val="28"/>
              </w:rPr>
            </w:pPr>
            <w:r>
              <w:rPr>
                <w:rFonts w:hint="eastAsia" w:ascii="仿宋" w:hAnsi="仿宋" w:eastAsia="仿宋"/>
                <w:w w:val="80"/>
                <w:sz w:val="28"/>
                <w:szCs w:val="28"/>
              </w:rPr>
              <w:t>2</w:t>
            </w:r>
          </w:p>
        </w:tc>
        <w:tc>
          <w:tcPr>
            <w:tcW w:w="1926" w:type="dxa"/>
            <w:noWrap w:val="0"/>
            <w:vAlign w:val="center"/>
          </w:tcPr>
          <w:p>
            <w:pPr>
              <w:spacing w:line="440" w:lineRule="exact"/>
              <w:jc w:val="center"/>
              <w:rPr>
                <w:rFonts w:hint="eastAsia" w:ascii="仿宋" w:hAnsi="仿宋" w:eastAsia="仿宋"/>
                <w:w w:val="80"/>
                <w:sz w:val="28"/>
                <w:szCs w:val="28"/>
              </w:rPr>
            </w:pPr>
            <w:r>
              <w:rPr>
                <w:rFonts w:hint="eastAsia" w:ascii="仿宋" w:hAnsi="仿宋" w:eastAsia="仿宋"/>
                <w:w w:val="80"/>
                <w:sz w:val="28"/>
                <w:szCs w:val="28"/>
              </w:rPr>
              <w:t>投入人员要求：</w:t>
            </w:r>
          </w:p>
          <w:p>
            <w:pPr>
              <w:spacing w:line="440" w:lineRule="exact"/>
              <w:jc w:val="center"/>
              <w:rPr>
                <w:rFonts w:hint="eastAsia" w:ascii="仿宋" w:hAnsi="仿宋" w:eastAsia="仿宋"/>
                <w:w w:val="80"/>
                <w:sz w:val="28"/>
                <w:szCs w:val="28"/>
              </w:rPr>
            </w:pPr>
            <w:r>
              <w:rPr>
                <w:rFonts w:hint="eastAsia" w:ascii="仿宋" w:hAnsi="仿宋" w:eastAsia="仿宋"/>
                <w:w w:val="80"/>
                <w:sz w:val="28"/>
                <w:szCs w:val="28"/>
              </w:rPr>
              <w:t>项目经理</w:t>
            </w:r>
          </w:p>
          <w:p>
            <w:pPr>
              <w:spacing w:line="440" w:lineRule="exact"/>
              <w:jc w:val="center"/>
              <w:rPr>
                <w:rFonts w:hint="eastAsia" w:ascii="仿宋" w:hAnsi="仿宋" w:eastAsia="仿宋"/>
                <w:w w:val="80"/>
                <w:sz w:val="28"/>
                <w:szCs w:val="28"/>
              </w:rPr>
            </w:pPr>
            <w:r>
              <w:rPr>
                <w:rFonts w:hint="eastAsia" w:ascii="仿宋" w:hAnsi="仿宋" w:eastAsia="仿宋"/>
                <w:w w:val="80"/>
                <w:sz w:val="28"/>
                <w:szCs w:val="28"/>
              </w:rPr>
              <w:t>（限1人）</w:t>
            </w:r>
          </w:p>
        </w:tc>
        <w:tc>
          <w:tcPr>
            <w:tcW w:w="1044" w:type="dxa"/>
            <w:noWrap w:val="0"/>
            <w:vAlign w:val="center"/>
          </w:tcPr>
          <w:p>
            <w:pPr>
              <w:pStyle w:val="182"/>
              <w:spacing w:line="440" w:lineRule="exact"/>
              <w:jc w:val="center"/>
              <w:rPr>
                <w:rFonts w:hint="eastAsia" w:ascii="仿宋" w:hAnsi="仿宋" w:eastAsia="仿宋"/>
                <w:w w:val="80"/>
                <w:sz w:val="28"/>
                <w:szCs w:val="28"/>
              </w:rPr>
            </w:pPr>
            <w:r>
              <w:rPr>
                <w:rFonts w:hint="eastAsia" w:ascii="仿宋" w:hAnsi="仿宋" w:eastAsia="仿宋"/>
                <w:w w:val="80"/>
                <w:sz w:val="28"/>
                <w:szCs w:val="28"/>
              </w:rPr>
              <w:t>8</w:t>
            </w:r>
          </w:p>
        </w:tc>
        <w:tc>
          <w:tcPr>
            <w:tcW w:w="4864" w:type="dxa"/>
            <w:noWrap w:val="0"/>
            <w:vAlign w:val="center"/>
          </w:tcPr>
          <w:p>
            <w:pPr>
              <w:spacing w:line="440" w:lineRule="exact"/>
              <w:rPr>
                <w:rFonts w:hint="eastAsia" w:ascii="仿宋" w:hAnsi="仿宋" w:eastAsia="仿宋"/>
                <w:w w:val="80"/>
                <w:sz w:val="28"/>
                <w:szCs w:val="28"/>
              </w:rPr>
            </w:pPr>
            <w:r>
              <w:rPr>
                <w:rFonts w:hint="eastAsia" w:ascii="仿宋" w:hAnsi="仿宋" w:eastAsia="仿宋"/>
                <w:w w:val="80"/>
                <w:sz w:val="28"/>
                <w:szCs w:val="28"/>
              </w:rPr>
              <w:t>根据供应商拟投入本项目的项目经理的资质情况评分，本项最高8分：</w:t>
            </w:r>
          </w:p>
          <w:p>
            <w:pPr>
              <w:spacing w:line="440" w:lineRule="exact"/>
              <w:rPr>
                <w:rFonts w:hint="eastAsia" w:ascii="仿宋" w:hAnsi="仿宋" w:eastAsia="仿宋"/>
                <w:w w:val="80"/>
                <w:sz w:val="28"/>
                <w:szCs w:val="28"/>
              </w:rPr>
            </w:pPr>
            <w:r>
              <w:rPr>
                <w:rFonts w:hint="eastAsia" w:ascii="仿宋" w:hAnsi="仿宋" w:eastAsia="仿宋"/>
                <w:w w:val="80"/>
                <w:sz w:val="28"/>
                <w:szCs w:val="28"/>
              </w:rPr>
              <w:t>1.具有计算机类或信息类相关专业本科或以上学历，得1分；</w:t>
            </w:r>
          </w:p>
          <w:p>
            <w:pPr>
              <w:spacing w:line="440" w:lineRule="exact"/>
              <w:rPr>
                <w:rFonts w:hint="eastAsia" w:ascii="仿宋" w:hAnsi="仿宋" w:eastAsia="仿宋"/>
                <w:w w:val="80"/>
                <w:sz w:val="28"/>
                <w:szCs w:val="28"/>
              </w:rPr>
            </w:pPr>
            <w:r>
              <w:rPr>
                <w:rFonts w:hint="eastAsia" w:ascii="仿宋" w:hAnsi="仿宋" w:eastAsia="仿宋"/>
                <w:w w:val="80"/>
                <w:sz w:val="28"/>
                <w:szCs w:val="28"/>
              </w:rPr>
              <w:t>2.具有国家(省)人力资源和社会保障部(厅)或工业和信息化部(厅)颁发的高级系统架构设计师证书，得2分；</w:t>
            </w:r>
          </w:p>
          <w:p>
            <w:pPr>
              <w:spacing w:line="440" w:lineRule="exact"/>
              <w:rPr>
                <w:rFonts w:hint="eastAsia" w:ascii="仿宋" w:hAnsi="仿宋" w:eastAsia="仿宋"/>
                <w:w w:val="80"/>
                <w:sz w:val="28"/>
                <w:szCs w:val="28"/>
              </w:rPr>
            </w:pPr>
            <w:r>
              <w:rPr>
                <w:rFonts w:hint="eastAsia" w:ascii="仿宋" w:hAnsi="仿宋" w:eastAsia="仿宋"/>
                <w:w w:val="80"/>
                <w:sz w:val="28"/>
                <w:szCs w:val="28"/>
              </w:rPr>
              <w:t>3.具有国家(省)人力资源和社会保障部(厅)或工业和信息化部(厅)颁发的中级软件设计师证书，得1分；</w:t>
            </w:r>
          </w:p>
          <w:p>
            <w:pPr>
              <w:spacing w:line="440" w:lineRule="exact"/>
              <w:rPr>
                <w:rFonts w:hint="eastAsia" w:ascii="仿宋" w:hAnsi="仿宋" w:eastAsia="仿宋"/>
                <w:w w:val="80"/>
                <w:sz w:val="28"/>
                <w:szCs w:val="28"/>
              </w:rPr>
            </w:pPr>
            <w:r>
              <w:rPr>
                <w:rFonts w:hint="eastAsia" w:ascii="仿宋" w:hAnsi="仿宋" w:eastAsia="仿宋"/>
                <w:w w:val="80"/>
                <w:sz w:val="28"/>
                <w:szCs w:val="28"/>
              </w:rPr>
              <w:t>4.具有国家(省)人力资源和社会保障部(厅)或工业和信息化部(厅)颁发的中级信息安全工程师证书，得1分；</w:t>
            </w:r>
          </w:p>
          <w:p>
            <w:pPr>
              <w:spacing w:line="440" w:lineRule="exact"/>
              <w:rPr>
                <w:rFonts w:hint="eastAsia" w:ascii="仿宋" w:hAnsi="仿宋" w:eastAsia="仿宋"/>
                <w:w w:val="80"/>
                <w:sz w:val="28"/>
                <w:szCs w:val="28"/>
              </w:rPr>
            </w:pPr>
            <w:r>
              <w:rPr>
                <w:rFonts w:hint="eastAsia" w:ascii="仿宋" w:hAnsi="仿宋" w:eastAsia="仿宋"/>
                <w:w w:val="80"/>
                <w:sz w:val="28"/>
                <w:szCs w:val="28"/>
              </w:rPr>
              <w:t>5.具有同类产品的项目经验（同类产品指：公共资源平台、运维类、运营类业绩关键字的合同），每有1个同类项目经验得1.5分，此项满分3分。</w:t>
            </w:r>
          </w:p>
          <w:p>
            <w:pPr>
              <w:spacing w:line="440" w:lineRule="exact"/>
              <w:rPr>
                <w:rFonts w:hint="eastAsia" w:ascii="仿宋" w:hAnsi="仿宋" w:eastAsia="仿宋"/>
                <w:w w:val="80"/>
                <w:sz w:val="28"/>
                <w:szCs w:val="28"/>
              </w:rPr>
            </w:pPr>
          </w:p>
          <w:p>
            <w:pPr>
              <w:spacing w:line="440" w:lineRule="exact"/>
              <w:rPr>
                <w:rFonts w:hint="eastAsia" w:ascii="仿宋" w:hAnsi="仿宋" w:eastAsia="仿宋"/>
                <w:w w:val="80"/>
                <w:sz w:val="28"/>
                <w:szCs w:val="28"/>
              </w:rPr>
            </w:pPr>
            <w:r>
              <w:rPr>
                <w:rFonts w:hint="eastAsia" w:ascii="仿宋" w:hAnsi="仿宋" w:eastAsia="仿宋"/>
                <w:w w:val="80"/>
                <w:sz w:val="28"/>
                <w:szCs w:val="28"/>
              </w:rPr>
              <w:t>注：（1）提交相关证书的原件扫描件。（2）须提供以上人员在供应商任职的外部证明材料扫描件，如投标截止日之前六个月以内任意月份社会保险的《投保单》或《社会保险参保人员证明》等，无或未按要求提供的不得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885" w:type="dxa"/>
            <w:noWrap w:val="0"/>
            <w:vAlign w:val="center"/>
          </w:tcPr>
          <w:p>
            <w:pPr>
              <w:pStyle w:val="182"/>
              <w:spacing w:line="440" w:lineRule="exact"/>
              <w:jc w:val="center"/>
              <w:rPr>
                <w:rFonts w:hint="eastAsia" w:ascii="仿宋" w:hAnsi="仿宋" w:eastAsia="仿宋"/>
                <w:w w:val="80"/>
                <w:sz w:val="28"/>
                <w:szCs w:val="28"/>
              </w:rPr>
            </w:pPr>
            <w:r>
              <w:rPr>
                <w:rFonts w:hint="eastAsia" w:ascii="仿宋" w:hAnsi="仿宋" w:eastAsia="仿宋"/>
                <w:w w:val="80"/>
                <w:sz w:val="28"/>
                <w:szCs w:val="28"/>
              </w:rPr>
              <w:t>3</w:t>
            </w:r>
          </w:p>
        </w:tc>
        <w:tc>
          <w:tcPr>
            <w:tcW w:w="1926" w:type="dxa"/>
            <w:noWrap w:val="0"/>
            <w:vAlign w:val="center"/>
          </w:tcPr>
          <w:p>
            <w:pPr>
              <w:spacing w:line="440" w:lineRule="exact"/>
              <w:jc w:val="center"/>
              <w:rPr>
                <w:rFonts w:hint="eastAsia" w:ascii="仿宋" w:hAnsi="仿宋" w:eastAsia="仿宋"/>
                <w:w w:val="80"/>
                <w:sz w:val="28"/>
                <w:szCs w:val="28"/>
              </w:rPr>
            </w:pPr>
            <w:r>
              <w:rPr>
                <w:rFonts w:hint="eastAsia" w:ascii="仿宋" w:hAnsi="仿宋" w:eastAsia="仿宋"/>
                <w:w w:val="80"/>
                <w:sz w:val="28"/>
                <w:szCs w:val="28"/>
              </w:rPr>
              <w:t>投入人员要求：团队成员（不含项目经理）</w:t>
            </w:r>
          </w:p>
        </w:tc>
        <w:tc>
          <w:tcPr>
            <w:tcW w:w="1044" w:type="dxa"/>
            <w:noWrap w:val="0"/>
            <w:vAlign w:val="center"/>
          </w:tcPr>
          <w:p>
            <w:pPr>
              <w:pStyle w:val="182"/>
              <w:spacing w:line="440" w:lineRule="exact"/>
              <w:jc w:val="center"/>
              <w:rPr>
                <w:rFonts w:hint="eastAsia" w:ascii="仿宋" w:hAnsi="仿宋" w:eastAsia="仿宋"/>
                <w:w w:val="80"/>
                <w:sz w:val="28"/>
                <w:szCs w:val="28"/>
              </w:rPr>
            </w:pPr>
            <w:r>
              <w:rPr>
                <w:rFonts w:hint="eastAsia" w:ascii="仿宋" w:hAnsi="仿宋" w:eastAsia="仿宋"/>
                <w:w w:val="80"/>
                <w:sz w:val="28"/>
                <w:szCs w:val="28"/>
              </w:rPr>
              <w:t>6</w:t>
            </w:r>
          </w:p>
        </w:tc>
        <w:tc>
          <w:tcPr>
            <w:tcW w:w="4864" w:type="dxa"/>
            <w:noWrap w:val="0"/>
            <w:vAlign w:val="center"/>
          </w:tcPr>
          <w:p>
            <w:pPr>
              <w:spacing w:line="440" w:lineRule="exact"/>
              <w:rPr>
                <w:rFonts w:hint="eastAsia" w:ascii="仿宋" w:hAnsi="仿宋" w:eastAsia="仿宋"/>
                <w:w w:val="80"/>
                <w:sz w:val="28"/>
                <w:szCs w:val="28"/>
              </w:rPr>
            </w:pPr>
            <w:r>
              <w:rPr>
                <w:rFonts w:hint="eastAsia" w:ascii="仿宋" w:hAnsi="仿宋" w:eastAsia="仿宋"/>
                <w:w w:val="80"/>
                <w:sz w:val="28"/>
                <w:szCs w:val="28"/>
              </w:rPr>
              <w:t>根据供应商拟投入本项目不少于2名的团队成员的资质情况评分，本项最高6分：</w:t>
            </w:r>
          </w:p>
          <w:p>
            <w:pPr>
              <w:spacing w:line="440" w:lineRule="exact"/>
              <w:rPr>
                <w:rFonts w:hint="eastAsia" w:ascii="仿宋" w:hAnsi="仿宋" w:eastAsia="仿宋"/>
                <w:w w:val="80"/>
                <w:sz w:val="28"/>
                <w:szCs w:val="28"/>
              </w:rPr>
            </w:pPr>
            <w:r>
              <w:rPr>
                <w:rFonts w:hint="eastAsia" w:ascii="仿宋" w:hAnsi="仿宋" w:eastAsia="仿宋"/>
                <w:w w:val="80"/>
                <w:sz w:val="28"/>
                <w:szCs w:val="28"/>
              </w:rPr>
              <w:t>1.具有本科或以上学历的，每人得1分。最多得2分；</w:t>
            </w:r>
          </w:p>
          <w:p>
            <w:pPr>
              <w:spacing w:line="440" w:lineRule="exact"/>
              <w:rPr>
                <w:rFonts w:hint="eastAsia" w:ascii="仿宋" w:hAnsi="仿宋" w:eastAsia="仿宋"/>
                <w:w w:val="80"/>
                <w:sz w:val="28"/>
                <w:szCs w:val="28"/>
              </w:rPr>
            </w:pPr>
            <w:r>
              <w:rPr>
                <w:rFonts w:hint="eastAsia" w:ascii="仿宋" w:hAnsi="仿宋" w:eastAsia="仿宋"/>
                <w:w w:val="80"/>
                <w:sz w:val="28"/>
                <w:szCs w:val="28"/>
              </w:rPr>
              <w:t>2.具有国家(省)人力资源和社会保障部(厅)或工业和信息化部(厅)颁发的中级数据库系统工程师证书、中级信息系统管理工程师证书、中级系统集成项目管理工程师证书或中国电子技术标准化研究院颁发的IT服务项目经理证书；每提供一个证书得2分，最多得4分。</w:t>
            </w:r>
          </w:p>
          <w:p>
            <w:pPr>
              <w:spacing w:line="440" w:lineRule="exact"/>
              <w:rPr>
                <w:rFonts w:hint="eastAsia" w:ascii="仿宋" w:hAnsi="仿宋" w:eastAsia="仿宋"/>
                <w:w w:val="80"/>
                <w:sz w:val="28"/>
                <w:szCs w:val="28"/>
              </w:rPr>
            </w:pPr>
          </w:p>
          <w:p>
            <w:pPr>
              <w:spacing w:line="440" w:lineRule="exact"/>
              <w:rPr>
                <w:rFonts w:hint="eastAsia" w:ascii="仿宋" w:hAnsi="仿宋" w:eastAsia="仿宋"/>
                <w:w w:val="80"/>
                <w:sz w:val="28"/>
                <w:szCs w:val="28"/>
              </w:rPr>
            </w:pPr>
            <w:r>
              <w:rPr>
                <w:rFonts w:hint="eastAsia" w:ascii="仿宋" w:hAnsi="仿宋" w:eastAsia="仿宋"/>
                <w:w w:val="80"/>
                <w:sz w:val="28"/>
                <w:szCs w:val="28"/>
              </w:rPr>
              <w:t>注：（1）提交相关证书的原件扫描件，如一个人拥有多个证书的，只计算一次得分。（2）须提供以上人员在供应商任职的外部证明材料扫描件，如投标截止日之前六个月以内任意月份社会保险的《投保单》或《社会保险参保人员证明》等，无或未按要求提供的不得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885" w:type="dxa"/>
            <w:noWrap w:val="0"/>
            <w:vAlign w:val="center"/>
          </w:tcPr>
          <w:p>
            <w:pPr>
              <w:pStyle w:val="182"/>
              <w:spacing w:line="440" w:lineRule="exact"/>
              <w:jc w:val="center"/>
              <w:rPr>
                <w:rFonts w:hint="eastAsia" w:ascii="仿宋" w:hAnsi="仿宋" w:eastAsia="仿宋"/>
                <w:w w:val="80"/>
                <w:sz w:val="28"/>
                <w:szCs w:val="28"/>
              </w:rPr>
            </w:pPr>
            <w:r>
              <w:rPr>
                <w:rFonts w:hint="eastAsia" w:ascii="仿宋" w:hAnsi="仿宋" w:eastAsia="仿宋"/>
                <w:w w:val="80"/>
                <w:sz w:val="28"/>
                <w:szCs w:val="28"/>
              </w:rPr>
              <w:t>4</w:t>
            </w:r>
          </w:p>
        </w:tc>
        <w:tc>
          <w:tcPr>
            <w:tcW w:w="1926" w:type="dxa"/>
            <w:noWrap w:val="0"/>
            <w:vAlign w:val="center"/>
          </w:tcPr>
          <w:p>
            <w:pPr>
              <w:pStyle w:val="182"/>
              <w:spacing w:line="440" w:lineRule="exact"/>
              <w:jc w:val="center"/>
              <w:rPr>
                <w:rFonts w:hint="eastAsia" w:ascii="仿宋" w:hAnsi="仿宋" w:eastAsia="仿宋"/>
                <w:w w:val="80"/>
                <w:sz w:val="28"/>
                <w:szCs w:val="28"/>
              </w:rPr>
            </w:pPr>
            <w:r>
              <w:rPr>
                <w:rFonts w:hint="eastAsia" w:ascii="仿宋" w:hAnsi="仿宋" w:eastAsia="仿宋"/>
                <w:w w:val="80"/>
                <w:sz w:val="28"/>
                <w:szCs w:val="28"/>
              </w:rPr>
              <w:t>项目经验</w:t>
            </w:r>
          </w:p>
        </w:tc>
        <w:tc>
          <w:tcPr>
            <w:tcW w:w="1044" w:type="dxa"/>
            <w:noWrap w:val="0"/>
            <w:vAlign w:val="center"/>
          </w:tcPr>
          <w:p>
            <w:pPr>
              <w:pStyle w:val="182"/>
              <w:spacing w:line="440" w:lineRule="exact"/>
              <w:jc w:val="center"/>
              <w:rPr>
                <w:rFonts w:hint="eastAsia" w:ascii="仿宋" w:hAnsi="仿宋" w:eastAsia="仿宋"/>
                <w:w w:val="80"/>
                <w:sz w:val="28"/>
                <w:szCs w:val="28"/>
              </w:rPr>
            </w:pPr>
            <w:r>
              <w:rPr>
                <w:rFonts w:hint="eastAsia" w:ascii="仿宋" w:hAnsi="仿宋" w:eastAsia="仿宋"/>
                <w:w w:val="80"/>
                <w:sz w:val="28"/>
                <w:szCs w:val="28"/>
              </w:rPr>
              <w:t>4</w:t>
            </w:r>
          </w:p>
        </w:tc>
        <w:tc>
          <w:tcPr>
            <w:tcW w:w="4864" w:type="dxa"/>
            <w:noWrap w:val="0"/>
            <w:vAlign w:val="center"/>
          </w:tcPr>
          <w:p>
            <w:pPr>
              <w:pStyle w:val="182"/>
              <w:spacing w:line="440" w:lineRule="exact"/>
              <w:jc w:val="left"/>
              <w:rPr>
                <w:rFonts w:hint="eastAsia" w:ascii="仿宋" w:hAnsi="仿宋" w:eastAsia="仿宋"/>
                <w:w w:val="80"/>
                <w:sz w:val="28"/>
                <w:szCs w:val="28"/>
              </w:rPr>
            </w:pPr>
            <w:r>
              <w:rPr>
                <w:rFonts w:hint="eastAsia" w:ascii="仿宋" w:hAnsi="仿宋" w:eastAsia="仿宋"/>
                <w:w w:val="80"/>
                <w:sz w:val="28"/>
                <w:szCs w:val="28"/>
              </w:rPr>
              <w:t>提供自2022年1月1日（以合同签订时间为准）至今承担过运维类、运营类业绩，每提供1个合同得2分，满分为4分。</w:t>
            </w:r>
          </w:p>
          <w:p>
            <w:pPr>
              <w:pStyle w:val="182"/>
              <w:spacing w:line="440" w:lineRule="exact"/>
              <w:jc w:val="left"/>
              <w:rPr>
                <w:rFonts w:hint="eastAsia" w:ascii="仿宋" w:hAnsi="仿宋" w:eastAsia="仿宋"/>
                <w:w w:val="80"/>
                <w:sz w:val="28"/>
                <w:szCs w:val="28"/>
              </w:rPr>
            </w:pPr>
          </w:p>
          <w:p>
            <w:pPr>
              <w:pStyle w:val="182"/>
              <w:spacing w:line="440" w:lineRule="exact"/>
              <w:jc w:val="left"/>
              <w:rPr>
                <w:rFonts w:hint="eastAsia" w:ascii="仿宋" w:hAnsi="仿宋" w:eastAsia="仿宋"/>
                <w:w w:val="80"/>
                <w:sz w:val="28"/>
                <w:szCs w:val="28"/>
              </w:rPr>
            </w:pPr>
            <w:r>
              <w:rPr>
                <w:rFonts w:hint="eastAsia" w:ascii="仿宋" w:hAnsi="仿宋" w:eastAsia="仿宋"/>
                <w:w w:val="80"/>
                <w:sz w:val="28"/>
                <w:szCs w:val="28"/>
              </w:rPr>
              <w:t>注：须提供合同关键页（内容包括但不限于合同封面页、合同金额页、服务内容页、合同双方签字盖章及生效时间页），证明材料不全（或者未提供）的业绩不予认可；分支机构投标的，总公司（总所）业绩可纳入评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8719" w:type="dxa"/>
            <w:gridSpan w:val="4"/>
            <w:noWrap w:val="0"/>
            <w:vAlign w:val="center"/>
          </w:tcPr>
          <w:p>
            <w:pPr>
              <w:pStyle w:val="182"/>
              <w:spacing w:line="440" w:lineRule="exact"/>
              <w:jc w:val="center"/>
              <w:rPr>
                <w:rFonts w:hint="eastAsia" w:ascii="仿宋" w:hAnsi="仿宋" w:eastAsia="仿宋"/>
                <w:w w:val="80"/>
                <w:sz w:val="28"/>
                <w:szCs w:val="28"/>
              </w:rPr>
            </w:pPr>
            <w:r>
              <w:rPr>
                <w:rFonts w:hint="eastAsia" w:ascii="仿宋" w:hAnsi="仿宋" w:eastAsia="仿宋"/>
                <w:b/>
                <w:bCs/>
                <w:w w:val="80"/>
                <w:sz w:val="28"/>
                <w:szCs w:val="28"/>
              </w:rPr>
              <w:t>商务评分合计30分</w:t>
            </w:r>
          </w:p>
        </w:tc>
      </w:tr>
    </w:tbl>
    <w:p>
      <w:pPr>
        <w:rPr>
          <w:rFonts w:hint="eastAsia"/>
          <w:lang w:val="zh-CN"/>
        </w:rPr>
      </w:pPr>
    </w:p>
    <w:p>
      <w:pPr>
        <w:numPr>
          <w:ins w:id="150" w:author="Sky123.Org" w:date="2017-02-23T11:03:00Z"/>
        </w:numPr>
        <w:spacing w:line="360" w:lineRule="auto"/>
        <w:ind w:right="560"/>
        <w:jc w:val="center"/>
        <w:rPr>
          <w:rFonts w:hint="eastAsia" w:ascii="仿宋" w:hAnsi="仿宋" w:eastAsia="仿宋"/>
          <w:color w:val="auto"/>
          <w:sz w:val="52"/>
        </w:rPr>
      </w:pPr>
    </w:p>
    <w:p>
      <w:pPr>
        <w:numPr>
          <w:ins w:id="151" w:author="Sky123.Org" w:date="2017-02-23T11:03:00Z"/>
        </w:numPr>
        <w:spacing w:line="360" w:lineRule="auto"/>
        <w:ind w:right="560"/>
        <w:jc w:val="center"/>
        <w:rPr>
          <w:rFonts w:hint="eastAsia" w:ascii="仿宋" w:hAnsi="仿宋" w:eastAsia="仿宋"/>
          <w:color w:val="auto"/>
          <w:sz w:val="52"/>
        </w:rPr>
      </w:pPr>
    </w:p>
    <w:p>
      <w:pPr>
        <w:numPr>
          <w:ins w:id="152" w:author="Sky123.Org" w:date="2017-02-23T11:03:00Z"/>
        </w:numPr>
        <w:spacing w:line="360" w:lineRule="auto"/>
        <w:ind w:right="560"/>
        <w:jc w:val="center"/>
        <w:rPr>
          <w:rFonts w:hint="eastAsia" w:ascii="仿宋" w:hAnsi="仿宋" w:eastAsia="仿宋"/>
          <w:b/>
          <w:bCs/>
          <w:color w:val="auto"/>
          <w:sz w:val="52"/>
        </w:rPr>
      </w:pPr>
    </w:p>
    <w:p>
      <w:pPr>
        <w:numPr>
          <w:ins w:id="153" w:author="Sky123.Org" w:date="2017-02-23T11:03:00Z"/>
        </w:numPr>
        <w:spacing w:line="360" w:lineRule="auto"/>
        <w:ind w:right="560"/>
        <w:jc w:val="center"/>
        <w:rPr>
          <w:rFonts w:hint="eastAsia" w:ascii="仿宋" w:hAnsi="仿宋" w:eastAsia="仿宋"/>
          <w:b/>
          <w:bCs/>
          <w:color w:val="auto"/>
          <w:sz w:val="52"/>
        </w:rPr>
      </w:pPr>
    </w:p>
    <w:p>
      <w:pPr>
        <w:numPr>
          <w:ins w:id="154" w:author="Sky123.Org" w:date="2017-02-23T11:03:00Z"/>
        </w:numPr>
        <w:spacing w:line="360" w:lineRule="auto"/>
        <w:ind w:right="560"/>
        <w:jc w:val="center"/>
        <w:rPr>
          <w:rFonts w:hint="eastAsia" w:ascii="仿宋" w:hAnsi="仿宋" w:eastAsia="仿宋"/>
          <w:b/>
          <w:bCs/>
          <w:color w:val="auto"/>
          <w:sz w:val="52"/>
        </w:rPr>
      </w:pPr>
    </w:p>
    <w:p>
      <w:pPr>
        <w:numPr>
          <w:ins w:id="155" w:author="Sky123.Org" w:date="2017-02-23T11:03:00Z"/>
        </w:numPr>
        <w:spacing w:line="360" w:lineRule="auto"/>
        <w:ind w:right="560"/>
        <w:jc w:val="center"/>
        <w:rPr>
          <w:rFonts w:hint="eastAsia" w:ascii="仿宋" w:hAnsi="仿宋" w:eastAsia="仿宋"/>
          <w:b/>
          <w:bCs/>
          <w:color w:val="auto"/>
          <w:sz w:val="52"/>
        </w:rPr>
      </w:pPr>
    </w:p>
    <w:p>
      <w:pPr>
        <w:numPr>
          <w:ins w:id="156" w:author="Sky123.Org" w:date="2017-02-23T11:03:00Z"/>
        </w:numPr>
        <w:spacing w:line="360" w:lineRule="auto"/>
        <w:ind w:right="560"/>
        <w:jc w:val="center"/>
        <w:rPr>
          <w:rFonts w:hint="eastAsia" w:ascii="仿宋" w:hAnsi="仿宋" w:eastAsia="仿宋"/>
          <w:b/>
          <w:bCs/>
          <w:color w:val="auto"/>
          <w:sz w:val="52"/>
        </w:rPr>
      </w:pPr>
    </w:p>
    <w:p>
      <w:pPr>
        <w:numPr>
          <w:ins w:id="157" w:author="Sky123.Org" w:date="2017-02-23T11:03:00Z"/>
        </w:numPr>
        <w:spacing w:line="360" w:lineRule="auto"/>
        <w:ind w:right="560"/>
        <w:jc w:val="center"/>
        <w:rPr>
          <w:rFonts w:hint="eastAsia" w:ascii="仿宋" w:hAnsi="仿宋" w:eastAsia="仿宋"/>
          <w:b/>
          <w:bCs/>
          <w:color w:val="auto"/>
          <w:sz w:val="52"/>
        </w:rPr>
      </w:pPr>
    </w:p>
    <w:p>
      <w:pPr>
        <w:numPr>
          <w:ins w:id="158" w:author="Sky123.Org" w:date="2017-02-23T11:03:00Z"/>
        </w:numPr>
        <w:spacing w:line="360" w:lineRule="auto"/>
        <w:ind w:right="560"/>
        <w:jc w:val="center"/>
        <w:rPr>
          <w:rFonts w:hint="eastAsia" w:ascii="仿宋" w:hAnsi="仿宋" w:eastAsia="仿宋"/>
          <w:b/>
          <w:bCs/>
          <w:color w:val="auto"/>
          <w:sz w:val="52"/>
        </w:rPr>
      </w:pPr>
    </w:p>
    <w:p>
      <w:pPr>
        <w:numPr>
          <w:ins w:id="159" w:author="Sky123.Org" w:date="2017-02-23T11:03:00Z"/>
        </w:numPr>
        <w:spacing w:line="360" w:lineRule="auto"/>
        <w:ind w:right="560"/>
        <w:jc w:val="center"/>
        <w:rPr>
          <w:rFonts w:hint="eastAsia" w:ascii="仿宋" w:hAnsi="仿宋" w:eastAsia="仿宋"/>
          <w:b/>
          <w:bCs/>
          <w:color w:val="auto"/>
          <w:sz w:val="52"/>
        </w:rPr>
      </w:pPr>
    </w:p>
    <w:p>
      <w:pPr>
        <w:numPr>
          <w:ins w:id="160" w:author="Sky123.Org" w:date="2017-02-23T11:03:00Z"/>
        </w:numPr>
        <w:spacing w:line="360" w:lineRule="auto"/>
        <w:ind w:right="560"/>
        <w:jc w:val="center"/>
        <w:rPr>
          <w:rFonts w:hint="eastAsia" w:ascii="仿宋" w:hAnsi="仿宋" w:eastAsia="仿宋"/>
          <w:b/>
          <w:bCs/>
          <w:color w:val="auto"/>
          <w:sz w:val="52"/>
        </w:rPr>
      </w:pPr>
    </w:p>
    <w:p>
      <w:pPr>
        <w:numPr>
          <w:ins w:id="161" w:author="Sky123.Org" w:date="2017-02-23T11:03:00Z"/>
        </w:numPr>
        <w:spacing w:line="360" w:lineRule="auto"/>
        <w:ind w:right="560"/>
        <w:jc w:val="center"/>
        <w:rPr>
          <w:rFonts w:hint="eastAsia" w:ascii="仿宋" w:hAnsi="仿宋" w:eastAsia="仿宋"/>
          <w:b/>
          <w:bCs/>
          <w:color w:val="auto"/>
          <w:sz w:val="52"/>
        </w:rPr>
      </w:pPr>
    </w:p>
    <w:p>
      <w:pPr>
        <w:numPr>
          <w:ins w:id="162" w:author="Sky123.Org" w:date="2017-02-23T11:03:00Z"/>
        </w:numPr>
        <w:spacing w:line="360" w:lineRule="auto"/>
        <w:ind w:right="560"/>
        <w:jc w:val="center"/>
        <w:rPr>
          <w:rFonts w:hint="eastAsia" w:ascii="仿宋" w:hAnsi="仿宋" w:eastAsia="仿宋"/>
          <w:b/>
          <w:bCs/>
          <w:color w:val="auto"/>
          <w:sz w:val="52"/>
        </w:rPr>
      </w:pPr>
    </w:p>
    <w:p>
      <w:pPr>
        <w:numPr>
          <w:ins w:id="163" w:author="Sky123.Org" w:date="2017-02-23T11:03:00Z"/>
        </w:numPr>
        <w:spacing w:line="360" w:lineRule="auto"/>
        <w:ind w:right="560"/>
        <w:jc w:val="center"/>
        <w:rPr>
          <w:rFonts w:hint="eastAsia" w:ascii="仿宋" w:hAnsi="仿宋" w:eastAsia="仿宋"/>
          <w:b/>
          <w:bCs/>
          <w:color w:val="auto"/>
          <w:sz w:val="52"/>
        </w:rPr>
      </w:pPr>
    </w:p>
    <w:p>
      <w:pPr>
        <w:numPr>
          <w:ins w:id="164" w:author="Sky123.Org" w:date="2017-02-23T11:03:00Z"/>
        </w:numPr>
        <w:spacing w:line="360" w:lineRule="auto"/>
        <w:ind w:right="560"/>
        <w:jc w:val="center"/>
        <w:rPr>
          <w:rFonts w:hint="eastAsia" w:ascii="仿宋" w:hAnsi="仿宋" w:eastAsia="仿宋"/>
          <w:b/>
          <w:bCs/>
          <w:color w:val="auto"/>
          <w:sz w:val="52"/>
        </w:rPr>
      </w:pPr>
    </w:p>
    <w:p>
      <w:pPr>
        <w:numPr>
          <w:ins w:id="165" w:author="Sky123.Org" w:date="2017-02-23T11:03:00Z"/>
        </w:numPr>
        <w:spacing w:line="360" w:lineRule="auto"/>
        <w:ind w:right="560"/>
        <w:jc w:val="center"/>
        <w:rPr>
          <w:rFonts w:hint="eastAsia" w:ascii="仿宋" w:hAnsi="仿宋" w:eastAsia="仿宋"/>
          <w:b/>
          <w:bCs/>
          <w:color w:val="auto"/>
          <w:sz w:val="52"/>
        </w:rPr>
      </w:pPr>
    </w:p>
    <w:p>
      <w:pPr>
        <w:numPr>
          <w:ins w:id="166" w:author="Sky123.Org" w:date="2017-02-23T11:03:00Z"/>
        </w:numPr>
        <w:spacing w:line="360" w:lineRule="auto"/>
        <w:ind w:right="560"/>
        <w:jc w:val="center"/>
        <w:rPr>
          <w:rFonts w:hint="eastAsia" w:ascii="仿宋" w:hAnsi="仿宋" w:eastAsia="仿宋"/>
          <w:b/>
          <w:bCs/>
          <w:color w:val="auto"/>
          <w:sz w:val="52"/>
        </w:rPr>
      </w:pPr>
    </w:p>
    <w:p>
      <w:pPr>
        <w:numPr>
          <w:ins w:id="167" w:author="Sky123.Org" w:date="2017-02-23T11:03:00Z"/>
        </w:numPr>
        <w:spacing w:line="360" w:lineRule="auto"/>
        <w:ind w:right="560"/>
        <w:jc w:val="center"/>
        <w:rPr>
          <w:rFonts w:hint="eastAsia" w:ascii="仿宋" w:hAnsi="仿宋" w:eastAsia="仿宋"/>
          <w:b/>
          <w:bCs/>
          <w:color w:val="auto"/>
          <w:sz w:val="28"/>
          <w:szCs w:val="28"/>
        </w:rPr>
      </w:pPr>
      <w:r>
        <w:rPr>
          <w:rFonts w:hint="eastAsia" w:ascii="仿宋" w:hAnsi="仿宋" w:eastAsia="仿宋"/>
          <w:b/>
          <w:bCs/>
          <w:color w:val="auto"/>
          <w:sz w:val="52"/>
        </w:rPr>
        <w:t>第五部分</w:t>
      </w:r>
    </w:p>
    <w:p>
      <w:pPr>
        <w:numPr>
          <w:ins w:id="168" w:author="Sky123.Org" w:date="2017-02-23T11:03:00Z"/>
        </w:numPr>
        <w:spacing w:line="360" w:lineRule="auto"/>
        <w:ind w:right="560"/>
        <w:jc w:val="center"/>
        <w:rPr>
          <w:rFonts w:hint="eastAsia" w:ascii="仿宋" w:hAnsi="仿宋" w:eastAsia="仿宋"/>
          <w:b/>
          <w:bCs/>
          <w:color w:val="auto"/>
          <w:sz w:val="28"/>
          <w:szCs w:val="28"/>
        </w:rPr>
      </w:pPr>
    </w:p>
    <w:p>
      <w:pPr>
        <w:numPr>
          <w:ins w:id="169" w:author="Sky123.Org" w:date="2017-02-23T11:03:00Z"/>
        </w:numPr>
        <w:spacing w:line="360" w:lineRule="auto"/>
        <w:ind w:right="560"/>
        <w:jc w:val="center"/>
        <w:rPr>
          <w:rFonts w:hint="eastAsia" w:ascii="仿宋" w:hAnsi="仿宋" w:eastAsia="仿宋"/>
          <w:b/>
          <w:bCs/>
          <w:color w:val="auto"/>
          <w:sz w:val="28"/>
          <w:szCs w:val="28"/>
        </w:rPr>
      </w:pPr>
    </w:p>
    <w:p>
      <w:pPr>
        <w:numPr>
          <w:ins w:id="170" w:author="Sky123.Org" w:date="2017-02-23T11:03:00Z"/>
        </w:numPr>
        <w:spacing w:line="360" w:lineRule="auto"/>
        <w:ind w:right="560"/>
        <w:jc w:val="center"/>
        <w:rPr>
          <w:rFonts w:hint="eastAsia" w:ascii="仿宋" w:hAnsi="仿宋" w:eastAsia="仿宋"/>
          <w:b/>
          <w:bCs/>
          <w:color w:val="auto"/>
          <w:sz w:val="28"/>
          <w:szCs w:val="28"/>
        </w:rPr>
      </w:pPr>
    </w:p>
    <w:p>
      <w:pPr>
        <w:pStyle w:val="2"/>
        <w:jc w:val="center"/>
        <w:rPr>
          <w:rFonts w:ascii="宋体" w:hAnsi="宋体"/>
          <w:b/>
          <w:color w:val="auto"/>
          <w:kern w:val="0"/>
          <w:sz w:val="28"/>
          <w:szCs w:val="28"/>
        </w:rPr>
      </w:pPr>
      <w:r>
        <w:rPr>
          <w:rFonts w:hint="eastAsia" w:ascii="仿宋" w:hAnsi="仿宋" w:eastAsia="仿宋"/>
          <w:b/>
          <w:bCs/>
          <w:color w:val="auto"/>
          <w:sz w:val="72"/>
          <w:szCs w:val="72"/>
        </w:rPr>
        <w:t>合同文本</w:t>
      </w:r>
      <w:r>
        <w:rPr>
          <w:rFonts w:ascii="宋体" w:hAnsi="宋体"/>
          <w:color w:val="auto"/>
          <w:sz w:val="28"/>
          <w:szCs w:val="28"/>
          <w:lang w:val="en-GB"/>
        </w:rPr>
        <w:br w:type="page"/>
      </w:r>
    </w:p>
    <w:p>
      <w:pPr>
        <w:tabs>
          <w:tab w:val="left" w:pos="720"/>
        </w:tabs>
        <w:spacing w:line="360" w:lineRule="auto"/>
        <w:rPr>
          <w:rFonts w:ascii="宋体" w:hAnsi="宋体"/>
          <w:b/>
          <w:color w:val="auto"/>
          <w:szCs w:val="21"/>
        </w:rPr>
      </w:pPr>
    </w:p>
    <w:p>
      <w:pPr>
        <w:tabs>
          <w:tab w:val="left" w:pos="720"/>
        </w:tabs>
        <w:spacing w:line="360" w:lineRule="auto"/>
        <w:rPr>
          <w:rFonts w:ascii="宋体" w:hAnsi="宋体"/>
          <w:b/>
          <w:color w:val="auto"/>
          <w:szCs w:val="21"/>
        </w:rPr>
      </w:pPr>
    </w:p>
    <w:p>
      <w:pPr>
        <w:pStyle w:val="106"/>
        <w:tabs>
          <w:tab w:val="left" w:pos="720"/>
        </w:tabs>
        <w:spacing w:line="360" w:lineRule="auto"/>
        <w:rPr>
          <w:rFonts w:hint="eastAsia" w:ascii="仿宋" w:hAnsi="仿宋" w:eastAsia="仿宋"/>
          <w:b/>
          <w:color w:val="auto"/>
          <w:sz w:val="72"/>
          <w:szCs w:val="72"/>
        </w:rPr>
      </w:pPr>
    </w:p>
    <w:p>
      <w:pPr>
        <w:pStyle w:val="106"/>
        <w:tabs>
          <w:tab w:val="left" w:pos="720"/>
        </w:tabs>
        <w:spacing w:line="360" w:lineRule="auto"/>
        <w:jc w:val="center"/>
        <w:rPr>
          <w:rFonts w:hint="eastAsia" w:ascii="仿宋" w:hAnsi="仿宋" w:eastAsia="仿宋"/>
          <w:b/>
          <w:color w:val="auto"/>
          <w:sz w:val="72"/>
          <w:szCs w:val="72"/>
        </w:rPr>
      </w:pPr>
      <w:bookmarkStart w:id="1" w:name="_Toc251742852"/>
      <w:r>
        <w:rPr>
          <w:rFonts w:hint="eastAsia" w:ascii="仿宋" w:hAnsi="仿宋" w:eastAsia="仿宋"/>
          <w:b/>
          <w:color w:val="auto"/>
          <w:sz w:val="72"/>
          <w:szCs w:val="72"/>
        </w:rPr>
        <w:t>合同书</w:t>
      </w:r>
    </w:p>
    <w:p>
      <w:pPr>
        <w:pStyle w:val="106"/>
        <w:tabs>
          <w:tab w:val="left" w:pos="720"/>
        </w:tabs>
        <w:spacing w:line="360" w:lineRule="auto"/>
        <w:jc w:val="center"/>
        <w:rPr>
          <w:rFonts w:hint="eastAsia" w:ascii="仿宋" w:hAnsi="仿宋" w:eastAsia="仿宋"/>
          <w:b/>
          <w:color w:val="auto"/>
          <w:sz w:val="44"/>
          <w:szCs w:val="44"/>
        </w:rPr>
      </w:pPr>
      <w:r>
        <w:rPr>
          <w:rFonts w:hint="eastAsia" w:ascii="仿宋" w:hAnsi="仿宋" w:eastAsia="仿宋"/>
          <w:b/>
          <w:color w:val="auto"/>
          <w:sz w:val="44"/>
          <w:szCs w:val="44"/>
        </w:rPr>
        <w:t>（服务类）</w:t>
      </w:r>
    </w:p>
    <w:p>
      <w:pPr>
        <w:pStyle w:val="106"/>
        <w:tabs>
          <w:tab w:val="left" w:pos="720"/>
        </w:tabs>
        <w:spacing w:line="360" w:lineRule="auto"/>
        <w:rPr>
          <w:rFonts w:hint="eastAsia" w:ascii="仿宋" w:hAnsi="仿宋" w:eastAsia="仿宋"/>
          <w:b/>
          <w:color w:val="auto"/>
          <w:sz w:val="32"/>
          <w:szCs w:val="32"/>
        </w:rPr>
      </w:pPr>
    </w:p>
    <w:p>
      <w:pPr>
        <w:numPr>
          <w:ins w:id="171" w:author="Sky123.Org" w:date=""/>
        </w:numPr>
        <w:jc w:val="center"/>
        <w:rPr>
          <w:rFonts w:hint="eastAsia" w:ascii="仿宋" w:hAnsi="仿宋" w:eastAsia="仿宋"/>
          <w:b/>
          <w:color w:val="auto"/>
          <w:sz w:val="32"/>
          <w:szCs w:val="32"/>
          <w:lang w:eastAsia="zh-CN"/>
        </w:rPr>
      </w:pPr>
      <w:r>
        <w:rPr>
          <w:rFonts w:hint="eastAsia" w:ascii="仿宋" w:hAnsi="仿宋" w:eastAsia="仿宋"/>
          <w:b/>
          <w:color w:val="auto"/>
          <w:sz w:val="32"/>
          <w:szCs w:val="32"/>
          <w:lang w:eastAsia="zh-CN"/>
        </w:rPr>
        <w:t>韶关市公共资源交易一体化平台2024年-2025年度运维运营服务项目</w:t>
      </w:r>
    </w:p>
    <w:p>
      <w:pPr>
        <w:numPr>
          <w:ins w:id="172" w:author="Sky123.Org" w:date="2017-02-23T10:27:00Z"/>
        </w:numPr>
        <w:jc w:val="left"/>
        <w:rPr>
          <w:rFonts w:hint="default" w:ascii="仿宋" w:hAnsi="仿宋" w:eastAsia="仿宋"/>
          <w:b/>
          <w:color w:val="auto"/>
          <w:sz w:val="32"/>
          <w:szCs w:val="32"/>
          <w:lang w:val="en-US" w:eastAsia="zh-CN"/>
        </w:rPr>
      </w:pPr>
      <w:r>
        <w:rPr>
          <w:rFonts w:hint="eastAsia" w:ascii="仿宋" w:hAnsi="仿宋" w:eastAsia="仿宋"/>
          <w:b/>
          <w:color w:val="auto"/>
          <w:sz w:val="32"/>
          <w:szCs w:val="32"/>
        </w:rPr>
        <w:t>项目编号：</w:t>
      </w:r>
      <w:r>
        <w:rPr>
          <w:rFonts w:hint="eastAsia" w:ascii="仿宋" w:hAnsi="仿宋" w:eastAsia="仿宋"/>
          <w:b/>
          <w:color w:val="auto"/>
          <w:sz w:val="32"/>
          <w:szCs w:val="32"/>
          <w:lang w:val="en-US" w:eastAsia="zh-CN"/>
        </w:rPr>
        <w:t>SG25WT003</w:t>
      </w:r>
    </w:p>
    <w:p>
      <w:pPr>
        <w:spacing w:line="360" w:lineRule="auto"/>
        <w:jc w:val="left"/>
        <w:rPr>
          <w:rFonts w:ascii="宋体" w:hAnsi="宋体"/>
          <w:color w:val="auto"/>
          <w:szCs w:val="21"/>
        </w:rPr>
      </w:pPr>
    </w:p>
    <w:p>
      <w:pPr>
        <w:spacing w:line="360" w:lineRule="auto"/>
        <w:rPr>
          <w:rFonts w:ascii="宋体" w:hAnsi="宋体"/>
          <w:color w:val="auto"/>
          <w:szCs w:val="21"/>
        </w:rPr>
      </w:pPr>
    </w:p>
    <w:p>
      <w:pPr>
        <w:spacing w:line="360" w:lineRule="auto"/>
        <w:rPr>
          <w:rFonts w:ascii="宋体" w:hAnsi="宋体"/>
          <w:color w:val="auto"/>
          <w:szCs w:val="21"/>
        </w:rPr>
      </w:pPr>
    </w:p>
    <w:p>
      <w:pPr>
        <w:spacing w:line="360" w:lineRule="auto"/>
        <w:rPr>
          <w:rFonts w:ascii="宋体" w:hAnsi="宋体"/>
          <w:color w:val="auto"/>
          <w:szCs w:val="21"/>
        </w:rPr>
      </w:pPr>
    </w:p>
    <w:p>
      <w:pPr>
        <w:spacing w:line="360" w:lineRule="auto"/>
        <w:rPr>
          <w:rFonts w:ascii="宋体" w:hAnsi="宋体"/>
          <w:color w:val="auto"/>
          <w:szCs w:val="21"/>
        </w:rPr>
      </w:pPr>
    </w:p>
    <w:p>
      <w:pPr>
        <w:spacing w:line="360" w:lineRule="auto"/>
        <w:rPr>
          <w:rFonts w:ascii="宋体" w:hAnsi="宋体"/>
          <w:color w:val="auto"/>
          <w:szCs w:val="21"/>
        </w:rPr>
      </w:pPr>
    </w:p>
    <w:p>
      <w:pPr>
        <w:spacing w:line="360" w:lineRule="auto"/>
        <w:rPr>
          <w:rFonts w:ascii="宋体" w:hAnsi="宋体"/>
          <w:color w:val="auto"/>
          <w:szCs w:val="21"/>
        </w:rPr>
      </w:pPr>
    </w:p>
    <w:p>
      <w:pPr>
        <w:spacing w:line="360" w:lineRule="auto"/>
        <w:rPr>
          <w:rFonts w:ascii="宋体" w:hAnsi="宋体"/>
          <w:color w:val="auto"/>
          <w:szCs w:val="21"/>
        </w:rPr>
      </w:pPr>
    </w:p>
    <w:p>
      <w:pPr>
        <w:spacing w:line="360" w:lineRule="auto"/>
        <w:rPr>
          <w:rFonts w:ascii="宋体" w:hAnsi="宋体"/>
          <w:color w:val="auto"/>
          <w:szCs w:val="21"/>
        </w:rPr>
      </w:pPr>
    </w:p>
    <w:p>
      <w:pPr>
        <w:spacing w:line="360" w:lineRule="auto"/>
        <w:rPr>
          <w:rFonts w:ascii="宋体" w:hAnsi="宋体"/>
          <w:color w:val="auto"/>
          <w:szCs w:val="21"/>
        </w:rPr>
      </w:pPr>
    </w:p>
    <w:p>
      <w:pPr>
        <w:spacing w:line="360" w:lineRule="auto"/>
        <w:rPr>
          <w:rFonts w:ascii="宋体" w:hAnsi="宋体"/>
          <w:color w:val="auto"/>
          <w:szCs w:val="21"/>
        </w:rPr>
      </w:pPr>
    </w:p>
    <w:p>
      <w:pPr>
        <w:spacing w:line="360" w:lineRule="auto"/>
        <w:jc w:val="center"/>
        <w:rPr>
          <w:rFonts w:ascii="宋体" w:hAnsi="宋体"/>
          <w:b/>
          <w:color w:val="auto"/>
          <w:szCs w:val="21"/>
        </w:rPr>
      </w:pPr>
      <w:r>
        <w:rPr>
          <w:rFonts w:hint="eastAsia" w:ascii="宋体" w:hAnsi="宋体"/>
          <w:b/>
          <w:color w:val="auto"/>
          <w:szCs w:val="21"/>
        </w:rPr>
        <w:t>注：本合同仅为合同的参考文本，合同签订双方可根据项目的具体要求进行修订。</w:t>
      </w:r>
    </w:p>
    <w:p>
      <w:pPr>
        <w:pStyle w:val="102"/>
        <w:rPr>
          <w:rFonts w:hint="eastAsia" w:ascii="仿宋" w:hAnsi="仿宋" w:eastAsia="仿宋"/>
          <w:color w:val="auto"/>
          <w:kern w:val="0"/>
          <w:sz w:val="24"/>
        </w:rPr>
      </w:pPr>
      <w:r>
        <w:rPr>
          <w:rFonts w:hint="eastAsia"/>
          <w:b/>
          <w:color w:val="auto"/>
          <w:szCs w:val="21"/>
        </w:rPr>
        <w:br w:type="page"/>
      </w:r>
    </w:p>
    <w:p>
      <w:pPr>
        <w:pStyle w:val="2"/>
        <w:jc w:val="center"/>
        <w:rPr>
          <w:rFonts w:hint="eastAsia" w:ascii="仿宋" w:hAnsi="仿宋" w:eastAsia="仿宋"/>
          <w:color w:val="auto"/>
          <w:sz w:val="52"/>
          <w:szCs w:val="52"/>
          <w:lang w:val="zh-CN"/>
        </w:rPr>
        <w:sectPr>
          <w:footerReference r:id="rId8" w:type="default"/>
          <w:pgSz w:w="11906" w:h="16838"/>
          <w:pgMar w:top="1440" w:right="1587" w:bottom="1440" w:left="1587" w:header="851" w:footer="709" w:gutter="0"/>
          <w:cols w:space="720" w:num="1"/>
          <w:docGrid w:linePitch="312" w:charSpace="0"/>
        </w:sectPr>
      </w:pPr>
    </w:p>
    <w:p>
      <w:pPr>
        <w:numPr>
          <w:ins w:id="173" w:author="Sky123.Org" w:date="2017-02-23T11:03:00Z"/>
        </w:numPr>
        <w:spacing w:line="360" w:lineRule="auto"/>
        <w:ind w:right="560"/>
        <w:jc w:val="left"/>
        <w:rPr>
          <w:rFonts w:hint="eastAsia" w:ascii="仿宋" w:hAnsi="仿宋" w:eastAsia="仿宋"/>
          <w:b/>
          <w:sz w:val="24"/>
        </w:rPr>
      </w:pPr>
      <w:r>
        <w:rPr>
          <w:rFonts w:hint="eastAsia" w:ascii="仿宋" w:hAnsi="仿宋" w:eastAsia="仿宋"/>
          <w:b/>
          <w:sz w:val="24"/>
        </w:rPr>
        <w:t>甲    方：</w:t>
      </w:r>
      <w:r>
        <w:rPr>
          <w:rFonts w:hint="eastAsia" w:ascii="仿宋" w:hAnsi="仿宋" w:eastAsia="仿宋"/>
          <w:b/>
          <w:sz w:val="24"/>
          <w:u w:val="single"/>
        </w:rPr>
        <w:t xml:space="preserve">                   </w:t>
      </w:r>
    </w:p>
    <w:p>
      <w:pPr>
        <w:pStyle w:val="102"/>
        <w:spacing w:line="360" w:lineRule="auto"/>
        <w:rPr>
          <w:rFonts w:hint="eastAsia" w:ascii="仿宋" w:hAnsi="仿宋" w:eastAsia="仿宋"/>
          <w:sz w:val="24"/>
        </w:rPr>
      </w:pPr>
      <w:r>
        <w:rPr>
          <w:rFonts w:hint="eastAsia" w:ascii="仿宋" w:hAnsi="仿宋" w:eastAsia="仿宋"/>
          <w:sz w:val="24"/>
        </w:rPr>
        <w:t>电    话：           　   传  真：           地  址：</w:t>
      </w:r>
    </w:p>
    <w:p>
      <w:pPr>
        <w:pStyle w:val="102"/>
        <w:spacing w:line="360" w:lineRule="auto"/>
        <w:rPr>
          <w:rFonts w:hint="eastAsia" w:ascii="仿宋" w:hAnsi="仿宋" w:eastAsia="仿宋"/>
          <w:sz w:val="24"/>
        </w:rPr>
      </w:pPr>
      <w:r>
        <w:rPr>
          <w:rFonts w:hint="eastAsia" w:ascii="仿宋" w:hAnsi="仿宋" w:eastAsia="仿宋"/>
          <w:b/>
          <w:sz w:val="24"/>
        </w:rPr>
        <w:t>乙    方：</w:t>
      </w:r>
      <w:r>
        <w:rPr>
          <w:rFonts w:hint="eastAsia" w:ascii="仿宋" w:hAnsi="仿宋" w:eastAsia="仿宋"/>
          <w:b/>
          <w:sz w:val="24"/>
          <w:u w:val="single"/>
        </w:rPr>
        <w:t xml:space="preserve">                    </w:t>
      </w:r>
      <w:r>
        <w:rPr>
          <w:rFonts w:hint="eastAsia" w:ascii="仿宋" w:hAnsi="仿宋" w:eastAsia="仿宋"/>
          <w:b/>
          <w:sz w:val="24"/>
        </w:rPr>
        <w:br w:type="textWrapping"/>
      </w:r>
      <w:r>
        <w:rPr>
          <w:rFonts w:hint="eastAsia" w:ascii="仿宋" w:hAnsi="仿宋" w:eastAsia="仿宋"/>
          <w:sz w:val="24"/>
        </w:rPr>
        <w:t xml:space="preserve">电    话：                传  真：           地  址：   </w:t>
      </w:r>
    </w:p>
    <w:p>
      <w:pPr>
        <w:pStyle w:val="102"/>
        <w:tabs>
          <w:tab w:val="left" w:pos="720"/>
        </w:tabs>
        <w:spacing w:line="360" w:lineRule="auto"/>
        <w:rPr>
          <w:rFonts w:hint="eastAsia" w:ascii="仿宋" w:hAnsi="仿宋" w:eastAsia="仿宋"/>
          <w:color w:val="auto"/>
          <w:sz w:val="24"/>
        </w:rPr>
      </w:pPr>
      <w:r>
        <w:rPr>
          <w:rFonts w:hint="eastAsia" w:ascii="仿宋" w:hAnsi="仿宋" w:eastAsia="仿宋"/>
          <w:color w:val="auto"/>
          <w:sz w:val="24"/>
        </w:rPr>
        <w:t>采购项目名称：</w:t>
      </w:r>
      <w:r>
        <w:rPr>
          <w:rFonts w:hint="eastAsia" w:ascii="仿宋" w:hAnsi="仿宋" w:eastAsia="仿宋"/>
          <w:color w:val="auto"/>
          <w:sz w:val="24"/>
          <w:u w:val="single"/>
          <w:lang w:eastAsia="zh-CN"/>
        </w:rPr>
        <w:t>韶关市公共资源交易一体化平台2024年-2025年度运维运营服务项目</w:t>
      </w:r>
      <w:r>
        <w:rPr>
          <w:rFonts w:hint="eastAsia" w:ascii="仿宋" w:hAnsi="仿宋" w:eastAsia="仿宋"/>
          <w:color w:val="auto"/>
          <w:sz w:val="24"/>
        </w:rPr>
        <w:t xml:space="preserve"> </w:t>
      </w:r>
    </w:p>
    <w:p>
      <w:pPr>
        <w:pStyle w:val="102"/>
        <w:tabs>
          <w:tab w:val="left" w:pos="720"/>
        </w:tabs>
        <w:spacing w:line="360" w:lineRule="auto"/>
        <w:rPr>
          <w:rFonts w:hint="eastAsia" w:ascii="仿宋" w:hAnsi="仿宋" w:eastAsia="仿宋"/>
          <w:color w:val="auto"/>
          <w:sz w:val="24"/>
        </w:rPr>
      </w:pPr>
      <w:r>
        <w:rPr>
          <w:rFonts w:hint="eastAsia" w:ascii="仿宋" w:hAnsi="仿宋" w:eastAsia="仿宋"/>
          <w:color w:val="auto"/>
          <w:sz w:val="24"/>
          <w:lang w:eastAsia="zh-CN"/>
        </w:rPr>
        <w:t>项目编号</w:t>
      </w:r>
      <w:r>
        <w:rPr>
          <w:rFonts w:hint="eastAsia" w:ascii="仿宋" w:hAnsi="仿宋" w:eastAsia="仿宋"/>
          <w:color w:val="auto"/>
          <w:sz w:val="24"/>
        </w:rPr>
        <w:t>：</w:t>
      </w:r>
    </w:p>
    <w:p>
      <w:pPr>
        <w:pStyle w:val="102"/>
        <w:spacing w:line="340" w:lineRule="exact"/>
        <w:rPr>
          <w:rFonts w:hint="eastAsia" w:ascii="仿宋" w:hAnsi="仿宋" w:eastAsia="仿宋"/>
          <w:color w:val="auto"/>
          <w:sz w:val="24"/>
        </w:rPr>
      </w:pPr>
    </w:p>
    <w:p>
      <w:pPr>
        <w:pStyle w:val="102"/>
        <w:spacing w:line="360" w:lineRule="auto"/>
        <w:rPr>
          <w:rFonts w:hint="eastAsia" w:ascii="仿宋" w:hAnsi="仿宋" w:eastAsia="仿宋"/>
          <w:sz w:val="24"/>
        </w:rPr>
      </w:pPr>
      <w:r>
        <w:rPr>
          <w:rFonts w:hint="eastAsia" w:ascii="仿宋" w:hAnsi="仿宋" w:eastAsia="仿宋"/>
          <w:color w:val="auto"/>
          <w:sz w:val="24"/>
        </w:rPr>
        <w:t xml:space="preserve">    根据 </w:t>
      </w:r>
      <w:r>
        <w:rPr>
          <w:rFonts w:hint="eastAsia" w:ascii="仿宋" w:hAnsi="仿宋" w:eastAsia="仿宋"/>
          <w:color w:val="auto"/>
          <w:sz w:val="24"/>
          <w:u w:val="single"/>
          <w:lang w:eastAsia="zh-CN"/>
        </w:rPr>
        <w:t>韶关市公共资源交易一体化平台2024年-2025年度运维运营服务项目</w:t>
      </w:r>
      <w:r>
        <w:rPr>
          <w:rFonts w:hint="eastAsia" w:ascii="仿宋" w:hAnsi="仿宋" w:eastAsia="仿宋"/>
          <w:color w:val="auto"/>
          <w:sz w:val="24"/>
        </w:rPr>
        <w:t>的</w:t>
      </w:r>
      <w:r>
        <w:rPr>
          <w:rFonts w:hint="eastAsia" w:ascii="仿宋" w:hAnsi="仿宋" w:eastAsia="仿宋"/>
          <w:sz w:val="24"/>
        </w:rPr>
        <w:t>采购结果，按照《合同法》________________的规定，</w:t>
      </w:r>
      <w:r>
        <w:rPr>
          <w:rFonts w:hint="eastAsia" w:ascii="仿宋" w:hAnsi="仿宋" w:eastAsia="仿宋"/>
          <w:kern w:val="28"/>
          <w:sz w:val="24"/>
        </w:rPr>
        <w:t>经双方协商，</w:t>
      </w:r>
      <w:r>
        <w:rPr>
          <w:rFonts w:hint="eastAsia" w:ascii="仿宋" w:hAnsi="仿宋" w:eastAsia="仿宋"/>
          <w:sz w:val="24"/>
        </w:rPr>
        <w:t>本着平等互利和诚实信用的原则，</w:t>
      </w:r>
      <w:r>
        <w:rPr>
          <w:rFonts w:hint="eastAsia" w:ascii="仿宋" w:hAnsi="仿宋" w:eastAsia="仿宋"/>
          <w:kern w:val="28"/>
          <w:sz w:val="24"/>
        </w:rPr>
        <w:t>一致同意签订本合同如下。</w:t>
      </w:r>
    </w:p>
    <w:p>
      <w:pPr>
        <w:rPr>
          <w:rFonts w:hint="eastAsia" w:ascii="仿宋" w:hAnsi="仿宋" w:eastAsia="仿宋"/>
          <w:b w:val="0"/>
          <w:bCs/>
          <w:sz w:val="24"/>
        </w:rPr>
      </w:pPr>
      <w:r>
        <w:rPr>
          <w:rFonts w:hint="eastAsia" w:ascii="仿宋" w:hAnsi="仿宋" w:eastAsia="仿宋"/>
          <w:b w:val="0"/>
          <w:bCs/>
          <w:sz w:val="24"/>
        </w:rPr>
        <w:t>一、合同金额</w:t>
      </w:r>
    </w:p>
    <w:p>
      <w:pPr>
        <w:rPr>
          <w:rFonts w:hint="eastAsia" w:ascii="仿宋" w:hAnsi="仿宋" w:eastAsia="仿宋"/>
          <w:b w:val="0"/>
          <w:bCs/>
          <w:sz w:val="24"/>
        </w:rPr>
      </w:pPr>
      <w:r>
        <w:rPr>
          <w:rFonts w:hint="eastAsia" w:ascii="仿宋" w:hAnsi="仿宋" w:eastAsia="仿宋"/>
          <w:b w:val="0"/>
          <w:bCs/>
          <w:sz w:val="24"/>
        </w:rPr>
        <w:t>　　合同金额为（大写）：_____________元（￥_________元）人民币。</w:t>
      </w:r>
    </w:p>
    <w:p>
      <w:pPr>
        <w:rPr>
          <w:rFonts w:hint="eastAsia" w:ascii="仿宋" w:hAnsi="仿宋" w:eastAsia="仿宋"/>
          <w:b w:val="0"/>
          <w:bCs/>
          <w:sz w:val="24"/>
        </w:rPr>
      </w:pPr>
      <w:r>
        <w:rPr>
          <w:rFonts w:hint="eastAsia" w:ascii="仿宋" w:hAnsi="仿宋" w:eastAsia="仿宋"/>
          <w:b w:val="0"/>
          <w:bCs/>
          <w:sz w:val="24"/>
        </w:rPr>
        <w:t>二、服务范围</w:t>
      </w:r>
    </w:p>
    <w:p>
      <w:pPr>
        <w:rPr>
          <w:rFonts w:hint="eastAsia" w:ascii="仿宋" w:hAnsi="仿宋" w:eastAsia="仿宋"/>
          <w:b w:val="0"/>
          <w:bCs/>
          <w:sz w:val="24"/>
        </w:rPr>
      </w:pPr>
      <w:r>
        <w:rPr>
          <w:rFonts w:hint="eastAsia" w:ascii="仿宋" w:hAnsi="仿宋" w:eastAsia="仿宋"/>
          <w:b w:val="0"/>
          <w:bCs/>
          <w:sz w:val="24"/>
        </w:rPr>
        <w:t>　　甲方聘请乙方提供以下服务：</w:t>
      </w:r>
    </w:p>
    <w:p>
      <w:pPr>
        <w:rPr>
          <w:rFonts w:hint="eastAsia" w:ascii="仿宋" w:hAnsi="仿宋" w:eastAsia="仿宋"/>
          <w:b w:val="0"/>
          <w:bCs/>
          <w:sz w:val="24"/>
        </w:rPr>
      </w:pPr>
      <w:r>
        <w:rPr>
          <w:rFonts w:hint="eastAsia" w:ascii="仿宋" w:hAnsi="仿宋" w:eastAsia="仿宋"/>
          <w:b w:val="0"/>
          <w:bCs/>
          <w:sz w:val="24"/>
        </w:rPr>
        <w:t>　　1．　　　　　　　　　　　。</w:t>
      </w:r>
    </w:p>
    <w:p>
      <w:pPr>
        <w:rPr>
          <w:rFonts w:hint="eastAsia" w:ascii="仿宋" w:hAnsi="仿宋" w:eastAsia="仿宋"/>
          <w:b w:val="0"/>
          <w:bCs/>
          <w:sz w:val="24"/>
        </w:rPr>
      </w:pPr>
      <w:r>
        <w:rPr>
          <w:rFonts w:hint="eastAsia" w:ascii="仿宋" w:hAnsi="仿宋" w:eastAsia="仿宋"/>
          <w:b w:val="0"/>
          <w:bCs/>
          <w:sz w:val="24"/>
        </w:rPr>
        <w:t>　　2．　　　　　　　　　　　</w:t>
      </w:r>
    </w:p>
    <w:p>
      <w:pPr>
        <w:rPr>
          <w:rFonts w:hint="eastAsia" w:ascii="仿宋" w:hAnsi="仿宋" w:eastAsia="仿宋"/>
          <w:b w:val="0"/>
          <w:bCs/>
          <w:sz w:val="24"/>
        </w:rPr>
      </w:pPr>
      <w:r>
        <w:rPr>
          <w:rFonts w:hint="eastAsia" w:ascii="仿宋" w:hAnsi="仿宋" w:eastAsia="仿宋"/>
          <w:b w:val="0"/>
          <w:bCs/>
          <w:sz w:val="24"/>
        </w:rPr>
        <w:t>……</w:t>
      </w:r>
    </w:p>
    <w:p>
      <w:pPr>
        <w:rPr>
          <w:rFonts w:hint="eastAsia" w:ascii="仿宋" w:hAnsi="仿宋" w:eastAsia="仿宋"/>
          <w:b w:val="0"/>
          <w:bCs/>
          <w:sz w:val="24"/>
        </w:rPr>
      </w:pPr>
      <w:r>
        <w:rPr>
          <w:rFonts w:hint="eastAsia" w:ascii="仿宋" w:hAnsi="仿宋" w:eastAsia="仿宋"/>
          <w:b w:val="0"/>
          <w:bCs/>
          <w:sz w:val="24"/>
        </w:rPr>
        <w:t>三、甲方乙方的权利和义务</w:t>
      </w:r>
    </w:p>
    <w:p>
      <w:pPr>
        <w:rPr>
          <w:rFonts w:hint="eastAsia" w:ascii="仿宋" w:hAnsi="仿宋" w:eastAsia="仿宋"/>
          <w:b w:val="0"/>
          <w:bCs/>
          <w:sz w:val="24"/>
        </w:rPr>
      </w:pPr>
      <w:r>
        <w:rPr>
          <w:rFonts w:hint="eastAsia" w:ascii="仿宋" w:hAnsi="仿宋" w:eastAsia="仿宋"/>
          <w:b w:val="0"/>
          <w:bCs/>
          <w:sz w:val="24"/>
        </w:rPr>
        <w:t>　　1.甲方的权利和义务</w:t>
      </w:r>
    </w:p>
    <w:p>
      <w:pPr>
        <w:rPr>
          <w:rFonts w:hint="eastAsia" w:ascii="仿宋" w:hAnsi="仿宋" w:eastAsia="仿宋"/>
          <w:b w:val="0"/>
          <w:bCs/>
          <w:sz w:val="24"/>
        </w:rPr>
      </w:pPr>
      <w:r>
        <w:rPr>
          <w:rFonts w:hint="eastAsia" w:ascii="仿宋" w:hAnsi="仿宋" w:eastAsia="仿宋"/>
          <w:b w:val="0"/>
          <w:bCs/>
          <w:sz w:val="24"/>
        </w:rPr>
        <w:t>　　2.乙方的权利和义务</w:t>
      </w:r>
    </w:p>
    <w:p>
      <w:pPr>
        <w:rPr>
          <w:rFonts w:hint="eastAsia" w:ascii="仿宋" w:hAnsi="仿宋" w:eastAsia="仿宋"/>
          <w:b w:val="0"/>
          <w:bCs/>
          <w:sz w:val="24"/>
        </w:rPr>
      </w:pPr>
      <w:r>
        <w:rPr>
          <w:rFonts w:hint="eastAsia" w:ascii="仿宋" w:hAnsi="仿宋" w:eastAsia="仿宋"/>
          <w:b w:val="0"/>
          <w:bCs/>
          <w:sz w:val="24"/>
        </w:rPr>
        <w:t>四、服务期间（项目完成期限）</w:t>
      </w:r>
    </w:p>
    <w:p>
      <w:pPr>
        <w:rPr>
          <w:rFonts w:hint="eastAsia" w:ascii="仿宋" w:hAnsi="仿宋" w:eastAsia="仿宋"/>
          <w:b w:val="0"/>
          <w:bCs/>
          <w:sz w:val="24"/>
        </w:rPr>
      </w:pPr>
      <w:r>
        <w:rPr>
          <w:rFonts w:hint="eastAsia" w:ascii="仿宋" w:hAnsi="仿宋" w:eastAsia="仿宋"/>
          <w:b w:val="0"/>
          <w:bCs/>
          <w:sz w:val="24"/>
        </w:rPr>
        <w:t>　　1.委托服务期间自______年______月至______年______月止。</w:t>
      </w:r>
    </w:p>
    <w:p>
      <w:pPr>
        <w:rPr>
          <w:rFonts w:hint="eastAsia" w:ascii="仿宋" w:hAnsi="仿宋" w:eastAsia="仿宋"/>
          <w:b w:val="0"/>
          <w:bCs/>
          <w:sz w:val="24"/>
        </w:rPr>
      </w:pPr>
      <w:r>
        <w:rPr>
          <w:rFonts w:hint="eastAsia" w:ascii="仿宋" w:hAnsi="仿宋" w:eastAsia="仿宋"/>
          <w:b w:val="0"/>
          <w:bCs/>
          <w:sz w:val="24"/>
        </w:rPr>
        <w:t>五、付款方式</w:t>
      </w:r>
    </w:p>
    <w:p>
      <w:pPr>
        <w:rPr>
          <w:rFonts w:hint="eastAsia" w:ascii="仿宋" w:hAnsi="仿宋" w:eastAsia="仿宋"/>
          <w:b w:val="0"/>
          <w:bCs/>
          <w:sz w:val="24"/>
        </w:rPr>
      </w:pPr>
      <w:r>
        <w:rPr>
          <w:rFonts w:hint="eastAsia" w:ascii="仿宋" w:hAnsi="仿宋" w:eastAsia="仿宋"/>
          <w:b w:val="0"/>
          <w:bCs/>
          <w:sz w:val="24"/>
        </w:rPr>
        <w:t>　　由甲方按下列程序在        内付款：</w:t>
      </w:r>
    </w:p>
    <w:p>
      <w:pPr>
        <w:rPr>
          <w:rFonts w:hint="eastAsia" w:ascii="仿宋" w:hAnsi="仿宋" w:eastAsia="仿宋"/>
          <w:b w:val="0"/>
          <w:bCs/>
          <w:sz w:val="24"/>
        </w:rPr>
      </w:pPr>
      <w:r>
        <w:rPr>
          <w:rFonts w:hint="eastAsia" w:ascii="仿宋" w:hAnsi="仿宋" w:eastAsia="仿宋"/>
          <w:b w:val="0"/>
          <w:bCs/>
          <w:sz w:val="24"/>
        </w:rPr>
        <w:t>　　1.在合同实施及服务人员到达服务地后__天内，甲方应将第一次付　　款总服务费的__(-%)付给乙方。</w:t>
      </w:r>
    </w:p>
    <w:p>
      <w:pPr>
        <w:rPr>
          <w:rFonts w:hint="eastAsia" w:ascii="仿宋" w:hAnsi="仿宋" w:eastAsia="仿宋"/>
          <w:b w:val="0"/>
          <w:bCs/>
          <w:sz w:val="24"/>
        </w:rPr>
      </w:pPr>
      <w:r>
        <w:rPr>
          <w:rFonts w:hint="eastAsia" w:ascii="仿宋" w:hAnsi="仿宋" w:eastAsia="仿宋"/>
          <w:b w:val="0"/>
          <w:bCs/>
          <w:sz w:val="24"/>
        </w:rPr>
        <w:t>　　2.第二次付款额应为总服务费的__(-%)，甲方应在乙方已经准备好，并递交了服务报告及其它相关文件，而这些报告和文件符合合同附件上的要求并被甲方验收后付给乙方。</w:t>
      </w:r>
    </w:p>
    <w:p>
      <w:pPr>
        <w:rPr>
          <w:rFonts w:hint="eastAsia" w:ascii="仿宋" w:hAnsi="仿宋" w:eastAsia="仿宋"/>
          <w:b w:val="0"/>
          <w:bCs/>
          <w:sz w:val="24"/>
        </w:rPr>
      </w:pPr>
      <w:r>
        <w:rPr>
          <w:rFonts w:hint="eastAsia" w:ascii="仿宋" w:hAnsi="仿宋" w:eastAsia="仿宋"/>
          <w:b w:val="0"/>
          <w:bCs/>
          <w:sz w:val="24"/>
        </w:rPr>
        <w:t>　　3.最后一次付款额应为总服务费的__(-%)，甲方应在乙方递交了服务总结报告和说明并完全履行合同完毕_________日内付给乙方。</w:t>
      </w:r>
    </w:p>
    <w:p>
      <w:pPr>
        <w:rPr>
          <w:rFonts w:hint="eastAsia" w:ascii="仿宋" w:hAnsi="仿宋" w:eastAsia="仿宋"/>
          <w:b w:val="0"/>
          <w:bCs/>
          <w:sz w:val="24"/>
        </w:rPr>
      </w:pPr>
      <w:r>
        <w:rPr>
          <w:rFonts w:hint="eastAsia" w:ascii="仿宋" w:hAnsi="仿宋" w:eastAsia="仿宋"/>
          <w:b w:val="0"/>
          <w:bCs/>
          <w:sz w:val="24"/>
        </w:rPr>
        <w:t>　　4.对于满足合同约定支付条件的，甲方应当自收到发票后30日内将资金支付到合同约定的乙方账户，不得以机构变动、人员更替、政策调整等为由延迟付款，不得将采购文件和合同中未规定的义务作为向乙方付款的条件。</w:t>
      </w:r>
    </w:p>
    <w:p>
      <w:pPr>
        <w:rPr>
          <w:rFonts w:hint="eastAsia" w:ascii="仿宋" w:hAnsi="仿宋" w:eastAsia="仿宋"/>
          <w:b w:val="0"/>
          <w:bCs/>
          <w:sz w:val="24"/>
        </w:rPr>
      </w:pPr>
      <w:r>
        <w:rPr>
          <w:rFonts w:hint="eastAsia" w:ascii="仿宋" w:hAnsi="仿宋" w:eastAsia="仿宋"/>
          <w:b w:val="0"/>
          <w:bCs/>
          <w:sz w:val="24"/>
        </w:rPr>
        <w:t>六、知识产权归属</w:t>
      </w:r>
    </w:p>
    <w:p>
      <w:pPr>
        <w:rPr>
          <w:rFonts w:hint="eastAsia" w:ascii="仿宋" w:hAnsi="仿宋" w:eastAsia="仿宋"/>
          <w:b w:val="0"/>
          <w:bCs/>
          <w:sz w:val="24"/>
        </w:rPr>
      </w:pPr>
      <w:r>
        <w:rPr>
          <w:rFonts w:hint="eastAsia" w:ascii="仿宋" w:hAnsi="仿宋" w:eastAsia="仿宋"/>
          <w:b w:val="0"/>
          <w:bCs/>
          <w:sz w:val="24"/>
        </w:rPr>
        <w:t>七、保密</w:t>
      </w:r>
    </w:p>
    <w:p>
      <w:pPr>
        <w:rPr>
          <w:rFonts w:hint="eastAsia" w:ascii="仿宋" w:hAnsi="仿宋" w:eastAsia="仿宋"/>
          <w:b w:val="0"/>
          <w:bCs/>
          <w:sz w:val="24"/>
        </w:rPr>
      </w:pPr>
      <w:r>
        <w:rPr>
          <w:rFonts w:hint="eastAsia" w:ascii="仿宋" w:hAnsi="仿宋" w:eastAsia="仿宋"/>
          <w:b w:val="0"/>
          <w:bCs/>
          <w:sz w:val="24"/>
        </w:rPr>
        <w:t>八、违约责任与赔偿损失</w:t>
      </w:r>
    </w:p>
    <w:p>
      <w:pPr>
        <w:rPr>
          <w:rFonts w:hint="eastAsia" w:ascii="仿宋" w:hAnsi="仿宋" w:eastAsia="仿宋"/>
          <w:b w:val="0"/>
          <w:bCs/>
          <w:sz w:val="24"/>
        </w:rPr>
      </w:pPr>
      <w:r>
        <w:rPr>
          <w:rFonts w:hint="eastAsia" w:ascii="仿宋" w:hAnsi="仿宋" w:eastAsia="仿宋"/>
          <w:b w:val="0"/>
          <w:bCs/>
          <w:sz w:val="24"/>
        </w:rPr>
        <w:t>　　1.乙方提供的服务不符合本合同规定的，甲方有权拒收，并且乙方须向甲方方支付本合同总价5%的违约金。</w:t>
      </w:r>
    </w:p>
    <w:p>
      <w:pPr>
        <w:rPr>
          <w:rFonts w:hint="eastAsia" w:ascii="仿宋" w:hAnsi="仿宋" w:eastAsia="仿宋"/>
          <w:b w:val="0"/>
          <w:bCs/>
          <w:sz w:val="24"/>
        </w:rPr>
      </w:pPr>
      <w:r>
        <w:rPr>
          <w:rFonts w:hint="eastAsia" w:ascii="仿宋" w:hAnsi="仿宋" w:eastAsia="仿宋"/>
          <w:b w:val="0"/>
          <w:bCs/>
          <w:sz w:val="24"/>
        </w:rPr>
        <w:t>　　2.乙方未能按本合同规定的交货时间提供服务，从逾期之日起每日按本合同总价3‰的数额向甲方支付违约金；逾期半个月以上的，甲方有权终止合同，由此造成的甲方经济损失由乙方承担。</w:t>
      </w:r>
    </w:p>
    <w:p>
      <w:pPr>
        <w:rPr>
          <w:rFonts w:hint="eastAsia" w:ascii="仿宋" w:hAnsi="仿宋" w:eastAsia="仿宋"/>
          <w:b w:val="0"/>
          <w:bCs/>
          <w:sz w:val="24"/>
        </w:rPr>
      </w:pPr>
      <w:r>
        <w:rPr>
          <w:rFonts w:hint="eastAsia" w:ascii="仿宋" w:hAnsi="仿宋" w:eastAsia="仿宋"/>
          <w:b w:val="0"/>
          <w:bCs/>
          <w:sz w:val="24"/>
        </w:rPr>
        <w:t>　　3.甲方无正当理由拒收接受服务，到期拒付服务款项的，甲方向乙方偿付本合同总的5%的违约金。甲方人逾期付款，则每日按本合同总价的3‰向乙方偿付违约金。</w:t>
      </w:r>
    </w:p>
    <w:p>
      <w:pPr>
        <w:rPr>
          <w:rFonts w:hint="eastAsia" w:ascii="仿宋" w:hAnsi="仿宋" w:eastAsia="仿宋"/>
          <w:b w:val="0"/>
          <w:bCs/>
          <w:sz w:val="24"/>
        </w:rPr>
      </w:pPr>
      <w:r>
        <w:rPr>
          <w:rFonts w:hint="eastAsia" w:ascii="仿宋" w:hAnsi="仿宋" w:eastAsia="仿宋"/>
          <w:b w:val="0"/>
          <w:bCs/>
          <w:sz w:val="24"/>
        </w:rPr>
        <w:t>　　4.对于因甲方原因导致变更、中止或者终止政府采购合同的，甲方应当依照以下合同约定对供应商受到的损失予以赔偿或者补偿：</w:t>
      </w:r>
    </w:p>
    <w:p>
      <w:pPr>
        <w:rPr>
          <w:rFonts w:hint="eastAsia" w:ascii="仿宋" w:hAnsi="仿宋" w:eastAsia="仿宋"/>
          <w:b w:val="0"/>
          <w:bCs/>
          <w:sz w:val="24"/>
        </w:rPr>
      </w:pPr>
      <w:r>
        <w:rPr>
          <w:rFonts w:hint="eastAsia" w:ascii="仿宋" w:hAnsi="仿宋" w:eastAsia="仿宋"/>
          <w:b w:val="0"/>
          <w:bCs/>
          <w:sz w:val="24"/>
        </w:rPr>
        <w:t xml:space="preserve">              </w:t>
      </w:r>
    </w:p>
    <w:p>
      <w:pPr>
        <w:rPr>
          <w:rFonts w:hint="eastAsia" w:ascii="仿宋" w:hAnsi="仿宋" w:eastAsia="仿宋"/>
          <w:b w:val="0"/>
          <w:bCs/>
          <w:sz w:val="24"/>
        </w:rPr>
      </w:pPr>
      <w:r>
        <w:rPr>
          <w:rFonts w:hint="eastAsia" w:ascii="仿宋" w:hAnsi="仿宋" w:eastAsia="仿宋"/>
          <w:b w:val="0"/>
          <w:bCs/>
          <w:sz w:val="24"/>
        </w:rPr>
        <w:t>　　5.其它违约责任按《中华人民共和国民法典(合同编)》处理。</w:t>
      </w:r>
    </w:p>
    <w:p>
      <w:pPr>
        <w:rPr>
          <w:rFonts w:hint="eastAsia" w:ascii="仿宋" w:hAnsi="仿宋" w:eastAsia="仿宋"/>
          <w:b w:val="0"/>
          <w:bCs/>
          <w:sz w:val="24"/>
        </w:rPr>
      </w:pPr>
      <w:r>
        <w:rPr>
          <w:rFonts w:hint="eastAsia" w:ascii="仿宋" w:hAnsi="仿宋" w:eastAsia="仿宋"/>
          <w:b w:val="0"/>
          <w:bCs/>
          <w:sz w:val="24"/>
        </w:rPr>
        <w:t>九、争议的解决</w:t>
      </w:r>
    </w:p>
    <w:p>
      <w:pPr>
        <w:rPr>
          <w:rFonts w:hint="eastAsia" w:ascii="仿宋" w:hAnsi="仿宋" w:eastAsia="仿宋"/>
          <w:b w:val="0"/>
          <w:bCs/>
          <w:sz w:val="24"/>
        </w:rPr>
      </w:pPr>
      <w:r>
        <w:rPr>
          <w:rFonts w:hint="eastAsia" w:ascii="仿宋" w:hAnsi="仿宋" w:eastAsia="仿宋"/>
          <w:b w:val="0"/>
          <w:bCs/>
          <w:sz w:val="24"/>
        </w:rPr>
        <w:t xml:space="preserve">合同执行过程中发生的任何争议，如双方不能通过友好协商解决，按相关法律法规处理。     </w:t>
      </w:r>
    </w:p>
    <w:p>
      <w:pPr>
        <w:rPr>
          <w:rFonts w:hint="eastAsia" w:ascii="仿宋" w:hAnsi="仿宋" w:eastAsia="仿宋"/>
          <w:b w:val="0"/>
          <w:bCs/>
          <w:sz w:val="24"/>
        </w:rPr>
      </w:pPr>
      <w:r>
        <w:rPr>
          <w:rFonts w:hint="eastAsia" w:ascii="仿宋" w:hAnsi="仿宋" w:eastAsia="仿宋"/>
          <w:b w:val="0"/>
          <w:bCs/>
          <w:sz w:val="24"/>
        </w:rPr>
        <w:t>十、不可抗力</w:t>
      </w:r>
    </w:p>
    <w:p>
      <w:pPr>
        <w:rPr>
          <w:rFonts w:hint="eastAsia" w:ascii="仿宋" w:hAnsi="仿宋" w:eastAsia="仿宋"/>
          <w:b w:val="0"/>
          <w:bCs/>
          <w:sz w:val="24"/>
        </w:rPr>
      </w:pPr>
      <w:r>
        <w:rPr>
          <w:rFonts w:hint="eastAsia" w:ascii="仿宋" w:hAnsi="仿宋" w:eastAsia="仿宋"/>
          <w:b w:val="0"/>
          <w:bCs/>
          <w:sz w:val="24"/>
        </w:rPr>
        <w:t>　　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rPr>
          <w:rFonts w:hint="eastAsia" w:ascii="仿宋" w:hAnsi="仿宋" w:eastAsia="仿宋"/>
          <w:b w:val="0"/>
          <w:bCs/>
          <w:sz w:val="24"/>
        </w:rPr>
      </w:pPr>
      <w:r>
        <w:rPr>
          <w:rFonts w:hint="eastAsia" w:ascii="仿宋" w:hAnsi="仿宋" w:eastAsia="仿宋"/>
          <w:b w:val="0"/>
          <w:bCs/>
          <w:sz w:val="24"/>
        </w:rPr>
        <w:t>十一、税费</w:t>
      </w:r>
    </w:p>
    <w:p>
      <w:pPr>
        <w:rPr>
          <w:rFonts w:hint="eastAsia" w:ascii="仿宋" w:hAnsi="仿宋" w:eastAsia="仿宋"/>
          <w:b w:val="0"/>
          <w:bCs/>
          <w:sz w:val="24"/>
        </w:rPr>
      </w:pPr>
      <w:r>
        <w:rPr>
          <w:rFonts w:hint="eastAsia" w:ascii="仿宋" w:hAnsi="仿宋" w:eastAsia="仿宋"/>
          <w:b w:val="0"/>
          <w:bCs/>
          <w:sz w:val="24"/>
        </w:rPr>
        <w:t>　　在中国境内、外发生的与本合同执行有关的一切税费均由乙方负担。</w:t>
      </w:r>
    </w:p>
    <w:p>
      <w:pPr>
        <w:rPr>
          <w:rFonts w:hint="eastAsia" w:ascii="仿宋" w:hAnsi="仿宋" w:eastAsia="仿宋"/>
          <w:b w:val="0"/>
          <w:bCs/>
          <w:sz w:val="24"/>
        </w:rPr>
      </w:pPr>
      <w:r>
        <w:rPr>
          <w:rFonts w:hint="eastAsia" w:ascii="仿宋" w:hAnsi="仿宋" w:eastAsia="仿宋"/>
          <w:b w:val="0"/>
          <w:bCs/>
          <w:sz w:val="24"/>
        </w:rPr>
        <w:t>十二、其它</w:t>
      </w:r>
    </w:p>
    <w:p>
      <w:pPr>
        <w:rPr>
          <w:rFonts w:hint="eastAsia" w:ascii="仿宋" w:hAnsi="仿宋" w:eastAsia="仿宋"/>
          <w:b w:val="0"/>
          <w:bCs/>
          <w:sz w:val="24"/>
        </w:rPr>
      </w:pPr>
      <w:r>
        <w:rPr>
          <w:rFonts w:hint="eastAsia" w:ascii="仿宋" w:hAnsi="仿宋" w:eastAsia="仿宋"/>
          <w:b w:val="0"/>
          <w:bCs/>
          <w:sz w:val="24"/>
        </w:rPr>
        <w:t>　　1.本合同所有附件、招标文件、投标文件、中标通知书均为合同的有效组成部分，与本合同具有同等法律效力。</w:t>
      </w:r>
    </w:p>
    <w:p>
      <w:pPr>
        <w:rPr>
          <w:rFonts w:hint="eastAsia" w:ascii="仿宋" w:hAnsi="仿宋" w:eastAsia="仿宋"/>
          <w:b w:val="0"/>
          <w:bCs/>
          <w:sz w:val="24"/>
        </w:rPr>
      </w:pPr>
      <w:r>
        <w:rPr>
          <w:rFonts w:hint="eastAsia" w:ascii="仿宋" w:hAnsi="仿宋" w:eastAsia="仿宋"/>
          <w:b w:val="0"/>
          <w:bCs/>
          <w:sz w:val="24"/>
        </w:rPr>
        <w:t>　　2.在执行本合同的过程中，所有经双方签署确认的文件（包括会议纪要、补充协议、往来信函）即成为本合同的有效组成部分。</w:t>
      </w:r>
    </w:p>
    <w:p>
      <w:pPr>
        <w:rPr>
          <w:rFonts w:hint="eastAsia" w:ascii="仿宋" w:hAnsi="仿宋" w:eastAsia="仿宋"/>
          <w:b w:val="0"/>
          <w:bCs/>
          <w:sz w:val="24"/>
        </w:rPr>
      </w:pPr>
      <w:r>
        <w:rPr>
          <w:rFonts w:hint="eastAsia" w:ascii="仿宋" w:hAnsi="仿宋" w:eastAsia="仿宋"/>
          <w:b w:val="0"/>
          <w:bCs/>
          <w:sz w:val="24"/>
        </w:rPr>
        <w:t>　　3.如一方地址、电话、传真号码有变更，应在变更当日内书面通知对方，否则，应承担相应责任。</w:t>
      </w:r>
    </w:p>
    <w:p>
      <w:pPr>
        <w:rPr>
          <w:rFonts w:hint="eastAsia" w:ascii="仿宋" w:hAnsi="仿宋" w:eastAsia="仿宋"/>
          <w:b w:val="0"/>
          <w:bCs/>
          <w:sz w:val="24"/>
        </w:rPr>
      </w:pPr>
      <w:r>
        <w:rPr>
          <w:rFonts w:hint="eastAsia" w:ascii="仿宋" w:hAnsi="仿宋" w:eastAsia="仿宋"/>
          <w:b w:val="0"/>
          <w:bCs/>
          <w:sz w:val="24"/>
        </w:rPr>
        <w:t>　　4.除甲方事先书面同意外，乙方不得部分或全部转让其应履行的合同项下的义务。</w:t>
      </w:r>
    </w:p>
    <w:p>
      <w:pPr>
        <w:rPr>
          <w:rFonts w:hint="eastAsia" w:ascii="仿宋" w:hAnsi="仿宋" w:eastAsia="仿宋"/>
          <w:b w:val="0"/>
          <w:bCs/>
          <w:sz w:val="24"/>
        </w:rPr>
      </w:pPr>
      <w:r>
        <w:rPr>
          <w:rFonts w:hint="eastAsia" w:ascii="仿宋" w:hAnsi="仿宋" w:eastAsia="仿宋"/>
          <w:b w:val="0"/>
          <w:bCs/>
          <w:sz w:val="24"/>
        </w:rPr>
        <w:t>十三、合同生效</w:t>
      </w:r>
    </w:p>
    <w:p>
      <w:pPr>
        <w:rPr>
          <w:rFonts w:hint="eastAsia" w:ascii="仿宋" w:hAnsi="仿宋" w:eastAsia="仿宋"/>
          <w:b w:val="0"/>
          <w:bCs/>
          <w:sz w:val="24"/>
        </w:rPr>
      </w:pPr>
      <w:r>
        <w:rPr>
          <w:rFonts w:hint="eastAsia" w:ascii="仿宋" w:hAnsi="仿宋" w:eastAsia="仿宋"/>
          <w:b w:val="0"/>
          <w:bCs/>
          <w:sz w:val="24"/>
        </w:rPr>
        <w:t>　　1.本合同在甲乙双方法人代表或其授权代表签字盖章后生效。</w:t>
      </w:r>
    </w:p>
    <w:p>
      <w:pPr>
        <w:rPr>
          <w:rFonts w:hint="eastAsia" w:ascii="仿宋" w:hAnsi="仿宋" w:eastAsia="仿宋"/>
          <w:b w:val="0"/>
          <w:bCs/>
          <w:sz w:val="24"/>
        </w:rPr>
      </w:pPr>
      <w:r>
        <w:rPr>
          <w:rFonts w:hint="eastAsia" w:ascii="仿宋" w:hAnsi="仿宋" w:eastAsia="仿宋"/>
          <w:b w:val="0"/>
          <w:bCs/>
          <w:sz w:val="24"/>
        </w:rPr>
        <w:t>　　2.合同一式    份。</w:t>
      </w:r>
    </w:p>
    <w:p>
      <w:pPr>
        <w:rPr>
          <w:rFonts w:hint="eastAsia" w:ascii="仿宋" w:hAnsi="仿宋" w:eastAsia="仿宋"/>
          <w:b w:val="0"/>
          <w:bCs/>
          <w:sz w:val="24"/>
        </w:rPr>
      </w:pPr>
      <w:r>
        <w:rPr>
          <w:rFonts w:hint="eastAsia" w:ascii="仿宋" w:hAnsi="仿宋" w:eastAsia="仿宋"/>
          <w:b w:val="0"/>
          <w:bCs/>
          <w:sz w:val="24"/>
        </w:rPr>
        <w:t xml:space="preserve"> </w:t>
      </w:r>
    </w:p>
    <w:p>
      <w:pPr>
        <w:rPr>
          <w:rFonts w:hint="eastAsia" w:ascii="仿宋" w:hAnsi="仿宋" w:eastAsia="仿宋"/>
          <w:b w:val="0"/>
          <w:bCs/>
          <w:sz w:val="24"/>
        </w:rPr>
      </w:pPr>
      <w:r>
        <w:rPr>
          <w:rFonts w:hint="eastAsia" w:ascii="仿宋" w:hAnsi="仿宋" w:eastAsia="仿宋"/>
          <w:b w:val="0"/>
          <w:bCs/>
          <w:sz w:val="24"/>
        </w:rPr>
        <w:t>甲方（盖章）：               乙方（盖章）：</w:t>
      </w:r>
    </w:p>
    <w:p>
      <w:pPr>
        <w:rPr>
          <w:rFonts w:hint="eastAsia" w:ascii="仿宋" w:hAnsi="仿宋" w:eastAsia="仿宋"/>
          <w:b w:val="0"/>
          <w:bCs/>
          <w:sz w:val="24"/>
        </w:rPr>
      </w:pPr>
      <w:r>
        <w:rPr>
          <w:rFonts w:hint="eastAsia" w:ascii="仿宋" w:hAnsi="仿宋" w:eastAsia="仿宋"/>
          <w:b w:val="0"/>
          <w:bCs/>
          <w:sz w:val="24"/>
        </w:rPr>
        <w:t>代表：                      代表：</w:t>
      </w:r>
    </w:p>
    <w:p>
      <w:pPr>
        <w:rPr>
          <w:rFonts w:hint="eastAsia" w:ascii="仿宋" w:hAnsi="仿宋" w:eastAsia="仿宋"/>
          <w:b w:val="0"/>
          <w:bCs/>
          <w:sz w:val="24"/>
        </w:rPr>
      </w:pPr>
      <w:r>
        <w:rPr>
          <w:rFonts w:hint="eastAsia" w:ascii="仿宋" w:hAnsi="仿宋" w:eastAsia="仿宋"/>
          <w:b w:val="0"/>
          <w:bCs/>
          <w:sz w:val="24"/>
        </w:rPr>
        <w:t>签订地点：</w:t>
      </w:r>
    </w:p>
    <w:p>
      <w:pPr>
        <w:rPr>
          <w:rFonts w:hint="eastAsia" w:ascii="仿宋" w:hAnsi="仿宋" w:eastAsia="仿宋"/>
          <w:b w:val="0"/>
          <w:bCs/>
          <w:sz w:val="24"/>
        </w:rPr>
      </w:pPr>
      <w:r>
        <w:rPr>
          <w:rFonts w:hint="eastAsia" w:ascii="仿宋" w:hAnsi="仿宋" w:eastAsia="仿宋"/>
          <w:b w:val="0"/>
          <w:bCs/>
          <w:sz w:val="24"/>
        </w:rPr>
        <w:t>签订日期：　　　年　　月　　日 签订日期：　　　年　　月　　日</w:t>
      </w:r>
    </w:p>
    <w:p>
      <w:pPr>
        <w:rPr>
          <w:rFonts w:hint="eastAsia" w:ascii="仿宋" w:hAnsi="仿宋" w:eastAsia="仿宋"/>
          <w:b w:val="0"/>
          <w:bCs/>
          <w:sz w:val="24"/>
        </w:rPr>
      </w:pPr>
      <w:r>
        <w:rPr>
          <w:rFonts w:hint="eastAsia" w:ascii="仿宋" w:hAnsi="仿宋" w:eastAsia="仿宋"/>
          <w:b w:val="0"/>
          <w:bCs/>
          <w:sz w:val="24"/>
        </w:rPr>
        <w:t>开户名称：</w:t>
      </w:r>
    </w:p>
    <w:p>
      <w:pPr>
        <w:rPr>
          <w:rFonts w:hint="eastAsia" w:ascii="仿宋" w:hAnsi="仿宋" w:eastAsia="仿宋"/>
          <w:b w:val="0"/>
          <w:bCs/>
          <w:sz w:val="24"/>
        </w:rPr>
      </w:pPr>
      <w:r>
        <w:rPr>
          <w:rFonts w:hint="eastAsia" w:ascii="仿宋" w:hAnsi="仿宋" w:eastAsia="仿宋"/>
          <w:b w:val="0"/>
          <w:bCs/>
          <w:sz w:val="24"/>
        </w:rPr>
        <w:t>银行帐号：</w:t>
      </w:r>
    </w:p>
    <w:p>
      <w:pPr>
        <w:rPr>
          <w:rFonts w:hint="eastAsia" w:ascii="仿宋" w:hAnsi="仿宋" w:eastAsia="仿宋"/>
          <w:b w:val="0"/>
          <w:bCs/>
          <w:sz w:val="24"/>
        </w:rPr>
      </w:pPr>
      <w:r>
        <w:rPr>
          <w:rFonts w:hint="eastAsia" w:ascii="仿宋" w:hAnsi="仿宋" w:eastAsia="仿宋"/>
          <w:b w:val="0"/>
          <w:bCs/>
          <w:sz w:val="24"/>
        </w:rPr>
        <w:t>开</w:t>
      </w:r>
      <w:r>
        <w:rPr>
          <w:rFonts w:hint="eastAsia" w:ascii="仿宋" w:hAnsi="仿宋" w:eastAsia="仿宋"/>
          <w:b w:val="0"/>
          <w:bCs/>
          <w:sz w:val="24"/>
        </w:rPr>
        <w:tab/>
      </w:r>
      <w:r>
        <w:rPr>
          <w:rFonts w:hint="eastAsia" w:ascii="仿宋" w:hAnsi="仿宋" w:eastAsia="仿宋"/>
          <w:b w:val="0"/>
          <w:bCs/>
          <w:sz w:val="24"/>
        </w:rPr>
        <w:t>户 行：</w:t>
      </w:r>
    </w:p>
    <w:p>
      <w:pPr>
        <w:rPr>
          <w:rFonts w:hint="eastAsia"/>
          <w:b w:val="0"/>
          <w:bCs/>
          <w:lang w:val="zh-CN"/>
        </w:rPr>
      </w:pPr>
    </w:p>
    <w:p>
      <w:pPr>
        <w:numPr>
          <w:ins w:id="174" w:author="Sky123.Org" w:date="2017-02-23T11:03:00Z"/>
        </w:numPr>
        <w:spacing w:line="360" w:lineRule="auto"/>
        <w:ind w:right="560"/>
        <w:jc w:val="center"/>
        <w:rPr>
          <w:rFonts w:hint="eastAsia" w:ascii="仿宋" w:hAnsi="仿宋" w:eastAsia="仿宋"/>
          <w:b w:val="0"/>
          <w:bCs/>
          <w:color w:val="auto"/>
          <w:sz w:val="52"/>
        </w:rPr>
      </w:pPr>
    </w:p>
    <w:p>
      <w:pPr>
        <w:numPr>
          <w:ins w:id="175" w:author="Sky123.Org" w:date="2017-02-23T11:03:00Z"/>
        </w:numPr>
        <w:spacing w:line="360" w:lineRule="auto"/>
        <w:ind w:right="560"/>
        <w:jc w:val="center"/>
        <w:rPr>
          <w:rFonts w:hint="eastAsia" w:ascii="仿宋" w:hAnsi="仿宋" w:eastAsia="仿宋"/>
          <w:color w:val="auto"/>
          <w:sz w:val="52"/>
        </w:rPr>
      </w:pPr>
    </w:p>
    <w:bookmarkEnd w:id="1"/>
    <w:p>
      <w:pPr>
        <w:numPr>
          <w:ins w:id="176" w:author="Sky123.Org" w:date="2017-02-23T11:03:00Z"/>
        </w:numPr>
        <w:spacing w:line="360" w:lineRule="auto"/>
        <w:ind w:right="560"/>
        <w:jc w:val="center"/>
        <w:rPr>
          <w:rFonts w:hint="eastAsia" w:ascii="仿宋" w:hAnsi="仿宋" w:eastAsia="仿宋"/>
          <w:b/>
          <w:bCs/>
          <w:color w:val="auto"/>
          <w:sz w:val="28"/>
          <w:szCs w:val="28"/>
        </w:rPr>
      </w:pPr>
      <w:r>
        <w:rPr>
          <w:rFonts w:hint="eastAsia" w:ascii="仿宋" w:hAnsi="仿宋" w:eastAsia="仿宋"/>
          <w:b/>
          <w:bCs/>
          <w:color w:val="auto"/>
          <w:sz w:val="52"/>
        </w:rPr>
        <w:t>第六部分</w:t>
      </w:r>
    </w:p>
    <w:p>
      <w:pPr>
        <w:numPr>
          <w:ins w:id="177" w:author="Sky123.Org" w:date="2017-02-23T11:03:00Z"/>
        </w:numPr>
        <w:spacing w:line="360" w:lineRule="auto"/>
        <w:ind w:right="560"/>
        <w:jc w:val="center"/>
        <w:rPr>
          <w:rFonts w:hint="eastAsia" w:ascii="仿宋" w:hAnsi="仿宋" w:eastAsia="仿宋"/>
          <w:b/>
          <w:bCs/>
          <w:color w:val="auto"/>
          <w:sz w:val="28"/>
          <w:szCs w:val="28"/>
        </w:rPr>
      </w:pPr>
    </w:p>
    <w:p>
      <w:pPr>
        <w:numPr>
          <w:ins w:id="178" w:author="Sky123.Org" w:date="2017-02-23T11:03:00Z"/>
        </w:numPr>
        <w:spacing w:line="360" w:lineRule="auto"/>
        <w:ind w:right="560"/>
        <w:jc w:val="center"/>
        <w:rPr>
          <w:rFonts w:hint="eastAsia" w:ascii="仿宋" w:hAnsi="仿宋" w:eastAsia="仿宋"/>
          <w:b/>
          <w:bCs/>
          <w:color w:val="auto"/>
          <w:sz w:val="28"/>
          <w:szCs w:val="28"/>
        </w:rPr>
      </w:pPr>
    </w:p>
    <w:p>
      <w:pPr>
        <w:numPr>
          <w:ins w:id="179" w:author="Sky123.Org" w:date="2017-02-23T11:03:00Z"/>
        </w:numPr>
        <w:spacing w:line="360" w:lineRule="auto"/>
        <w:ind w:right="560"/>
        <w:jc w:val="center"/>
        <w:rPr>
          <w:rFonts w:hint="eastAsia" w:ascii="仿宋" w:hAnsi="仿宋" w:eastAsia="仿宋"/>
          <w:b/>
          <w:bCs/>
          <w:color w:val="auto"/>
          <w:sz w:val="28"/>
          <w:szCs w:val="28"/>
        </w:rPr>
      </w:pPr>
    </w:p>
    <w:p>
      <w:pPr>
        <w:pStyle w:val="2"/>
        <w:jc w:val="center"/>
        <w:rPr>
          <w:rFonts w:ascii="宋体" w:hAnsi="宋体"/>
          <w:color w:val="auto"/>
          <w:szCs w:val="21"/>
        </w:rPr>
      </w:pPr>
      <w:r>
        <w:rPr>
          <w:rFonts w:hint="eastAsia" w:ascii="仿宋" w:hAnsi="仿宋" w:eastAsia="仿宋"/>
          <w:b/>
          <w:bCs/>
          <w:color w:val="auto"/>
          <w:sz w:val="72"/>
          <w:szCs w:val="72"/>
        </w:rPr>
        <w:t>投标文件格式</w:t>
      </w:r>
    </w:p>
    <w:p>
      <w:pPr>
        <w:spacing w:line="360" w:lineRule="auto"/>
        <w:jc w:val="left"/>
        <w:rPr>
          <w:rFonts w:hint="eastAsia" w:ascii="宋体" w:hAnsi="宋体"/>
          <w:b/>
          <w:bCs/>
          <w:color w:val="auto"/>
          <w:sz w:val="18"/>
          <w:szCs w:val="21"/>
        </w:rPr>
      </w:pPr>
      <w:r>
        <w:rPr>
          <w:rFonts w:hint="eastAsia" w:ascii="宋体" w:hAnsi="宋体"/>
          <w:b/>
          <w:bCs/>
          <w:color w:val="auto"/>
          <w:sz w:val="18"/>
          <w:szCs w:val="21"/>
        </w:rPr>
        <w:t>温馨提示：</w:t>
      </w:r>
    </w:p>
    <w:p>
      <w:pPr>
        <w:spacing w:line="360" w:lineRule="auto"/>
        <w:jc w:val="left"/>
        <w:rPr>
          <w:rFonts w:hint="eastAsia" w:ascii="宋体" w:hAnsi="宋体"/>
          <w:b/>
          <w:bCs/>
          <w:color w:val="auto"/>
          <w:sz w:val="18"/>
          <w:szCs w:val="21"/>
        </w:rPr>
      </w:pPr>
      <w:r>
        <w:rPr>
          <w:rFonts w:hint="eastAsia" w:ascii="宋体" w:hAnsi="宋体"/>
          <w:b/>
          <w:bCs/>
          <w:color w:val="auto"/>
          <w:sz w:val="18"/>
          <w:szCs w:val="21"/>
        </w:rPr>
        <w:t>1.本部分仅供参考。</w:t>
      </w:r>
    </w:p>
    <w:p>
      <w:pPr>
        <w:numPr>
          <w:ilvl w:val="0"/>
          <w:numId w:val="6"/>
        </w:numPr>
        <w:spacing w:line="360" w:lineRule="auto"/>
        <w:jc w:val="left"/>
        <w:rPr>
          <w:rFonts w:hint="eastAsia" w:ascii="宋体" w:hAnsi="宋体"/>
          <w:b/>
          <w:bCs/>
          <w:color w:val="auto"/>
          <w:sz w:val="18"/>
          <w:szCs w:val="21"/>
        </w:rPr>
      </w:pPr>
      <w:r>
        <w:rPr>
          <w:rFonts w:hint="eastAsia" w:ascii="宋体" w:hAnsi="宋体"/>
          <w:b/>
          <w:bCs/>
          <w:color w:val="auto"/>
          <w:sz w:val="18"/>
          <w:szCs w:val="21"/>
        </w:rPr>
        <w:t>供应商应当编制投标文件一式五份，其中正本一份和副本四份（投标文件的副本可采用正本的复印件）。</w:t>
      </w:r>
    </w:p>
    <w:p>
      <w:pPr>
        <w:numPr>
          <w:ilvl w:val="0"/>
          <w:numId w:val="6"/>
        </w:numPr>
        <w:spacing w:line="360" w:lineRule="auto"/>
        <w:jc w:val="left"/>
        <w:rPr>
          <w:rFonts w:hint="eastAsia" w:ascii="宋体" w:hAnsi="宋体"/>
          <w:b/>
          <w:bCs/>
          <w:color w:val="auto"/>
          <w:sz w:val="18"/>
          <w:szCs w:val="21"/>
        </w:rPr>
      </w:pPr>
      <w:r>
        <w:rPr>
          <w:rFonts w:hint="eastAsia" w:ascii="宋体" w:hAnsi="宋体"/>
          <w:b/>
          <w:bCs/>
          <w:color w:val="auto"/>
          <w:sz w:val="18"/>
          <w:szCs w:val="21"/>
        </w:rPr>
        <w:t>供应商应当将投标文件正本和所有的副本分别单独密封包装，每套投标文件须清楚地标明“正本”、“副本”，外包装上应当注明韶关市公共资源交易中心公开遴选建设工程</w:t>
      </w:r>
      <w:r>
        <w:rPr>
          <w:rFonts w:hint="eastAsia" w:ascii="宋体" w:hAnsi="宋体"/>
          <w:b/>
          <w:bCs/>
          <w:color w:val="auto"/>
          <w:sz w:val="18"/>
          <w:szCs w:val="21"/>
          <w:lang w:eastAsia="zh-CN"/>
        </w:rPr>
        <w:t>保证保险</w:t>
      </w:r>
      <w:r>
        <w:rPr>
          <w:rFonts w:hint="eastAsia" w:ascii="宋体" w:hAnsi="宋体"/>
          <w:b/>
          <w:bCs/>
          <w:color w:val="auto"/>
          <w:sz w:val="18"/>
          <w:szCs w:val="21"/>
        </w:rPr>
        <w:t>业务承接主体服务采购项目、项目编号、项目编号和“在（</w:t>
      </w:r>
      <w:r>
        <w:rPr>
          <w:rFonts w:hint="eastAsia" w:ascii="宋体" w:hAnsi="宋体"/>
          <w:b/>
          <w:bCs/>
          <w:color w:val="auto"/>
          <w:sz w:val="18"/>
          <w:szCs w:val="21"/>
          <w:lang w:val="en-US" w:eastAsia="zh-CN"/>
        </w:rPr>
        <w:t>遴选</w:t>
      </w:r>
      <w:r>
        <w:rPr>
          <w:rFonts w:hint="eastAsia" w:ascii="宋体" w:hAnsi="宋体"/>
          <w:b/>
          <w:bCs/>
          <w:color w:val="auto"/>
          <w:sz w:val="18"/>
          <w:szCs w:val="21"/>
        </w:rPr>
        <w:t>文件中规定的开标日期和时间）之前不得启封”的字样，封口处应当加盖供应商公章。</w:t>
      </w:r>
    </w:p>
    <w:p>
      <w:pPr>
        <w:spacing w:line="360" w:lineRule="auto"/>
        <w:rPr>
          <w:rFonts w:ascii="宋体" w:hAnsi="宋体"/>
          <w:b/>
          <w:color w:val="auto"/>
          <w:sz w:val="30"/>
        </w:rPr>
      </w:pPr>
      <w:r>
        <w:rPr>
          <w:rFonts w:hint="eastAsia" w:ascii="宋体" w:hAnsi="宋体"/>
          <w:b/>
          <w:color w:val="auto"/>
          <w:sz w:val="30"/>
        </w:rPr>
        <w:br w:type="page"/>
      </w:r>
      <w:r>
        <w:rPr>
          <w:rFonts w:hint="eastAsia" w:ascii="宋体" w:hAnsi="宋体"/>
          <w:b/>
          <w:color w:val="auto"/>
          <w:sz w:val="30"/>
        </w:rPr>
        <w:t xml:space="preserve">                           目录</w:t>
      </w:r>
    </w:p>
    <w:p>
      <w:pPr>
        <w:spacing w:line="360" w:lineRule="auto"/>
        <w:jc w:val="center"/>
        <w:rPr>
          <w:rFonts w:ascii="宋体" w:hAnsi="宋体" w:eastAsia="仿宋_GB2312"/>
          <w:b/>
          <w:smallCaps/>
          <w:color w:val="auto"/>
          <w:kern w:val="0"/>
          <w:szCs w:val="21"/>
        </w:rPr>
      </w:pPr>
    </w:p>
    <w:p>
      <w:pPr>
        <w:jc w:val="left"/>
        <w:rPr>
          <w:rFonts w:hint="eastAsia" w:ascii="仿宋" w:hAnsi="仿宋" w:eastAsia="仿宋"/>
          <w:b/>
          <w:smallCaps/>
          <w:color w:val="auto"/>
          <w:kern w:val="0"/>
          <w:szCs w:val="21"/>
        </w:rPr>
      </w:pPr>
      <w:r>
        <w:rPr>
          <w:rFonts w:hint="eastAsia" w:ascii="仿宋" w:hAnsi="仿宋" w:eastAsia="仿宋"/>
          <w:b/>
          <w:smallCaps/>
          <w:color w:val="auto"/>
          <w:kern w:val="0"/>
          <w:szCs w:val="21"/>
        </w:rPr>
        <w:t>一、自查表 …………………………………………………………………………………………（）</w:t>
      </w:r>
    </w:p>
    <w:p>
      <w:pPr>
        <w:pStyle w:val="63"/>
        <w:jc w:val="left"/>
        <w:rPr>
          <w:rFonts w:hint="eastAsia" w:ascii="仿宋" w:hAnsi="仿宋" w:eastAsia="仿宋"/>
          <w:bCs/>
          <w:smallCaps/>
          <w:color w:val="auto"/>
          <w:kern w:val="0"/>
          <w:szCs w:val="21"/>
        </w:rPr>
      </w:pPr>
      <w:r>
        <w:rPr>
          <w:rFonts w:hint="eastAsia" w:ascii="仿宋" w:hAnsi="仿宋" w:eastAsia="仿宋"/>
          <w:bCs/>
          <w:smallCaps/>
          <w:color w:val="auto"/>
          <w:kern w:val="0"/>
          <w:szCs w:val="21"/>
        </w:rPr>
        <w:t xml:space="preserve">   1.1资格性/符合性自表…………………………………………………………………………（）</w:t>
      </w:r>
    </w:p>
    <w:p>
      <w:pPr>
        <w:pStyle w:val="63"/>
        <w:jc w:val="left"/>
        <w:rPr>
          <w:rFonts w:hint="eastAsia" w:ascii="仿宋" w:hAnsi="仿宋" w:eastAsia="仿宋"/>
          <w:bCs/>
          <w:smallCaps/>
          <w:color w:val="auto"/>
          <w:kern w:val="0"/>
          <w:szCs w:val="21"/>
          <w:lang w:val="zh-CN"/>
        </w:rPr>
      </w:pPr>
      <w:r>
        <w:rPr>
          <w:rFonts w:hint="eastAsia" w:ascii="仿宋" w:hAnsi="仿宋" w:eastAsia="仿宋"/>
          <w:bCs/>
          <w:smallCaps/>
          <w:color w:val="auto"/>
          <w:kern w:val="0"/>
          <w:szCs w:val="21"/>
        </w:rPr>
        <w:t xml:space="preserve">   </w:t>
      </w:r>
      <w:r>
        <w:rPr>
          <w:rFonts w:hint="eastAsia" w:ascii="仿宋" w:hAnsi="仿宋" w:eastAsia="仿宋"/>
          <w:bCs/>
          <w:smallCaps/>
          <w:color w:val="auto"/>
          <w:kern w:val="0"/>
          <w:szCs w:val="21"/>
          <w:lang w:val="zh-CN"/>
        </w:rPr>
        <w:t>1.</w:t>
      </w:r>
      <w:r>
        <w:rPr>
          <w:rFonts w:hint="eastAsia" w:ascii="仿宋" w:hAnsi="仿宋" w:eastAsia="仿宋"/>
          <w:bCs/>
          <w:smallCaps/>
          <w:color w:val="auto"/>
          <w:kern w:val="0"/>
          <w:szCs w:val="21"/>
        </w:rPr>
        <w:t>2</w:t>
      </w:r>
      <w:r>
        <w:rPr>
          <w:rFonts w:hint="eastAsia" w:ascii="仿宋" w:hAnsi="仿宋" w:eastAsia="仿宋"/>
          <w:bCs/>
          <w:smallCaps/>
          <w:color w:val="auto"/>
          <w:kern w:val="0"/>
          <w:szCs w:val="21"/>
          <w:lang w:val="zh-CN"/>
        </w:rPr>
        <w:tab/>
      </w:r>
      <w:r>
        <w:rPr>
          <w:rFonts w:hint="eastAsia" w:ascii="仿宋" w:hAnsi="仿宋" w:eastAsia="仿宋"/>
          <w:bCs/>
          <w:smallCaps/>
          <w:color w:val="auto"/>
          <w:kern w:val="0"/>
          <w:szCs w:val="21"/>
          <w:lang w:val="zh-CN"/>
        </w:rPr>
        <w:t>“★”条款自查表</w:t>
      </w:r>
      <w:r>
        <w:rPr>
          <w:rFonts w:hint="eastAsia" w:ascii="仿宋" w:hAnsi="仿宋" w:eastAsia="仿宋"/>
          <w:bCs/>
          <w:smallCaps/>
          <w:color w:val="auto"/>
          <w:kern w:val="0"/>
          <w:szCs w:val="21"/>
        </w:rPr>
        <w:t>…</w:t>
      </w:r>
      <w:r>
        <w:rPr>
          <w:rFonts w:ascii="仿宋" w:hAnsi="仿宋" w:eastAsia="仿宋"/>
          <w:bCs/>
          <w:smallCaps/>
          <w:color w:val="auto"/>
          <w:kern w:val="0"/>
          <w:szCs w:val="21"/>
        </w:rPr>
        <w:t xml:space="preserve"> </w:t>
      </w:r>
      <w:r>
        <w:rPr>
          <w:rFonts w:hint="eastAsia" w:ascii="仿宋" w:hAnsi="仿宋" w:eastAsia="仿宋"/>
          <w:bCs/>
          <w:smallCaps/>
          <w:color w:val="auto"/>
          <w:kern w:val="0"/>
          <w:szCs w:val="21"/>
        </w:rPr>
        <w:t>………………………………………………………………………（）</w:t>
      </w:r>
    </w:p>
    <w:p>
      <w:pPr>
        <w:pStyle w:val="63"/>
        <w:jc w:val="left"/>
        <w:rPr>
          <w:rFonts w:hint="eastAsia" w:ascii="仿宋" w:hAnsi="仿宋" w:eastAsia="仿宋"/>
          <w:bCs/>
          <w:smallCaps/>
          <w:color w:val="auto"/>
          <w:kern w:val="0"/>
          <w:szCs w:val="21"/>
          <w:lang w:val="zh-CN"/>
        </w:rPr>
      </w:pPr>
      <w:r>
        <w:rPr>
          <w:rFonts w:hint="eastAsia" w:ascii="仿宋" w:hAnsi="仿宋" w:eastAsia="仿宋"/>
          <w:bCs/>
          <w:smallCaps/>
          <w:color w:val="auto"/>
          <w:kern w:val="0"/>
          <w:szCs w:val="21"/>
        </w:rPr>
        <w:t xml:space="preserve">   1.3</w:t>
      </w:r>
      <w:r>
        <w:rPr>
          <w:rFonts w:hint="eastAsia" w:ascii="仿宋" w:hAnsi="仿宋" w:eastAsia="仿宋"/>
          <w:bCs/>
          <w:smallCaps/>
          <w:color w:val="auto"/>
          <w:kern w:val="0"/>
          <w:szCs w:val="21"/>
          <w:lang w:val="en-GB"/>
        </w:rPr>
        <w:t>“</w:t>
      </w:r>
      <w:r>
        <w:rPr>
          <w:rFonts w:hint="eastAsia" w:ascii="仿宋" w:hAnsi="仿宋" w:eastAsia="仿宋"/>
          <w:bCs/>
          <w:smallCaps/>
          <w:color w:val="auto"/>
          <w:kern w:val="0"/>
          <w:szCs w:val="21"/>
          <w:lang w:val="zh-CN"/>
        </w:rPr>
        <w:t>▲</w:t>
      </w:r>
      <w:r>
        <w:rPr>
          <w:rFonts w:hint="eastAsia" w:ascii="仿宋" w:hAnsi="仿宋" w:eastAsia="仿宋"/>
          <w:bCs/>
          <w:smallCaps/>
          <w:color w:val="auto"/>
          <w:kern w:val="0"/>
          <w:szCs w:val="21"/>
          <w:lang w:val="en-GB"/>
        </w:rPr>
        <w:t>”</w:t>
      </w:r>
      <w:r>
        <w:rPr>
          <w:rFonts w:hint="eastAsia" w:ascii="仿宋" w:hAnsi="仿宋" w:eastAsia="仿宋"/>
          <w:bCs/>
          <w:smallCaps/>
          <w:color w:val="auto"/>
          <w:kern w:val="0"/>
          <w:szCs w:val="21"/>
        </w:rPr>
        <w:t>条款自查表………………………………………………………………………………（）</w:t>
      </w:r>
    </w:p>
    <w:p>
      <w:pPr>
        <w:pStyle w:val="63"/>
        <w:jc w:val="left"/>
        <w:rPr>
          <w:rFonts w:hint="eastAsia" w:ascii="仿宋" w:hAnsi="仿宋" w:eastAsia="仿宋"/>
          <w:bCs/>
          <w:smallCaps/>
          <w:color w:val="auto"/>
          <w:kern w:val="0"/>
          <w:szCs w:val="21"/>
        </w:rPr>
      </w:pPr>
      <w:r>
        <w:rPr>
          <w:rFonts w:hint="eastAsia" w:ascii="仿宋" w:hAnsi="仿宋" w:eastAsia="仿宋"/>
          <w:bCs/>
          <w:smallCaps/>
          <w:color w:val="auto"/>
          <w:kern w:val="0"/>
          <w:szCs w:val="21"/>
        </w:rPr>
        <w:t xml:space="preserve">   1.4技术评审自查表………………………………………………………………………………（）</w:t>
      </w:r>
    </w:p>
    <w:p>
      <w:pPr>
        <w:pStyle w:val="63"/>
        <w:jc w:val="left"/>
        <w:rPr>
          <w:rFonts w:hint="eastAsia" w:ascii="仿宋" w:hAnsi="仿宋" w:eastAsia="仿宋"/>
          <w:bCs/>
          <w:smallCaps/>
          <w:color w:val="auto"/>
          <w:kern w:val="0"/>
          <w:szCs w:val="21"/>
        </w:rPr>
      </w:pPr>
      <w:r>
        <w:rPr>
          <w:rFonts w:hint="eastAsia" w:ascii="仿宋" w:hAnsi="仿宋" w:eastAsia="仿宋"/>
          <w:bCs/>
          <w:smallCaps/>
          <w:color w:val="auto"/>
          <w:kern w:val="0"/>
          <w:szCs w:val="21"/>
        </w:rPr>
        <w:t xml:space="preserve">   1.5商务评审自查表………………………………………………………………………………（）</w:t>
      </w:r>
    </w:p>
    <w:p>
      <w:pPr>
        <w:jc w:val="left"/>
        <w:rPr>
          <w:rFonts w:hint="eastAsia" w:ascii="仿宋" w:hAnsi="仿宋" w:eastAsia="仿宋"/>
          <w:b/>
          <w:smallCaps/>
          <w:color w:val="auto"/>
          <w:kern w:val="0"/>
          <w:szCs w:val="21"/>
        </w:rPr>
      </w:pPr>
      <w:r>
        <w:rPr>
          <w:rFonts w:hint="eastAsia" w:ascii="仿宋" w:hAnsi="仿宋" w:eastAsia="仿宋"/>
          <w:b/>
          <w:smallCaps/>
          <w:color w:val="auto"/>
          <w:kern w:val="0"/>
          <w:szCs w:val="21"/>
        </w:rPr>
        <w:t>二、投标函 ……………………………………………………………………………………………（）</w:t>
      </w:r>
    </w:p>
    <w:p>
      <w:pPr>
        <w:pStyle w:val="63"/>
        <w:jc w:val="left"/>
        <w:rPr>
          <w:rFonts w:hint="eastAsia" w:ascii="仿宋" w:hAnsi="仿宋" w:eastAsia="仿宋"/>
          <w:bCs/>
          <w:smallCaps/>
          <w:color w:val="auto"/>
          <w:kern w:val="0"/>
          <w:szCs w:val="21"/>
        </w:rPr>
      </w:pPr>
      <w:r>
        <w:rPr>
          <w:rFonts w:hint="eastAsia" w:ascii="仿宋" w:hAnsi="仿宋" w:eastAsia="仿宋"/>
          <w:b/>
          <w:smallCaps/>
          <w:color w:val="auto"/>
          <w:kern w:val="0"/>
          <w:szCs w:val="21"/>
        </w:rPr>
        <w:t>三、资格证明文件 ……………………………………………………………………………………（）</w:t>
      </w:r>
      <w:r>
        <w:rPr>
          <w:rFonts w:hint="eastAsia" w:ascii="仿宋" w:hAnsi="仿宋" w:eastAsia="仿宋"/>
          <w:bCs/>
          <w:smallCaps/>
          <w:color w:val="auto"/>
          <w:kern w:val="0"/>
          <w:szCs w:val="21"/>
        </w:rPr>
        <w:t xml:space="preserve"> </w:t>
      </w:r>
    </w:p>
    <w:p>
      <w:pPr>
        <w:pStyle w:val="63"/>
        <w:jc w:val="left"/>
        <w:rPr>
          <w:rFonts w:hint="eastAsia" w:ascii="仿宋" w:hAnsi="仿宋" w:eastAsia="仿宋"/>
          <w:bCs/>
          <w:smallCaps/>
          <w:color w:val="auto"/>
          <w:kern w:val="0"/>
          <w:szCs w:val="21"/>
        </w:rPr>
      </w:pPr>
      <w:r>
        <w:rPr>
          <w:rFonts w:hint="eastAsia" w:ascii="仿宋" w:hAnsi="仿宋" w:eastAsia="仿宋"/>
          <w:bCs/>
          <w:smallCaps/>
          <w:color w:val="auto"/>
          <w:kern w:val="0"/>
          <w:szCs w:val="21"/>
        </w:rPr>
        <w:t xml:space="preserve">   3.1营业执照或事业法人登记证或身份证等相关证明…………………………………………（）</w:t>
      </w:r>
    </w:p>
    <w:p>
      <w:pPr>
        <w:pStyle w:val="63"/>
        <w:jc w:val="left"/>
        <w:rPr>
          <w:rFonts w:hint="eastAsia" w:ascii="仿宋" w:hAnsi="仿宋" w:eastAsia="仿宋"/>
          <w:bCs/>
          <w:smallCaps/>
          <w:color w:val="auto"/>
          <w:kern w:val="0"/>
          <w:szCs w:val="21"/>
        </w:rPr>
      </w:pPr>
      <w:r>
        <w:rPr>
          <w:rFonts w:hint="eastAsia" w:ascii="仿宋" w:hAnsi="仿宋" w:eastAsia="仿宋"/>
          <w:bCs/>
          <w:smallCaps/>
          <w:color w:val="auto"/>
          <w:kern w:val="0"/>
          <w:szCs w:val="21"/>
        </w:rPr>
        <w:t xml:space="preserve">   3.2法定代表人证明书……………………………………………………………………………（）</w:t>
      </w:r>
    </w:p>
    <w:p>
      <w:pPr>
        <w:pStyle w:val="63"/>
        <w:jc w:val="left"/>
        <w:rPr>
          <w:rFonts w:hint="eastAsia" w:ascii="仿宋" w:hAnsi="仿宋" w:eastAsia="仿宋"/>
          <w:bCs/>
          <w:smallCaps/>
          <w:color w:val="auto"/>
          <w:kern w:val="0"/>
          <w:szCs w:val="21"/>
        </w:rPr>
      </w:pPr>
      <w:r>
        <w:rPr>
          <w:rFonts w:hint="eastAsia" w:ascii="仿宋" w:hAnsi="仿宋" w:eastAsia="仿宋"/>
          <w:bCs/>
          <w:smallCaps/>
          <w:color w:val="auto"/>
          <w:kern w:val="0"/>
          <w:szCs w:val="21"/>
        </w:rPr>
        <w:t xml:space="preserve">   3.3法定代表人授权委托书（如有） ……………………………………………………………（）</w:t>
      </w:r>
    </w:p>
    <w:p>
      <w:pPr>
        <w:pStyle w:val="63"/>
        <w:jc w:val="left"/>
        <w:rPr>
          <w:rFonts w:hint="eastAsia" w:ascii="仿宋" w:hAnsi="仿宋" w:eastAsia="仿宋"/>
          <w:bCs/>
          <w:smallCaps/>
          <w:color w:val="auto"/>
          <w:kern w:val="0"/>
          <w:szCs w:val="21"/>
        </w:rPr>
      </w:pPr>
      <w:r>
        <w:rPr>
          <w:rFonts w:hint="eastAsia" w:ascii="仿宋" w:hAnsi="仿宋" w:eastAsia="仿宋"/>
          <w:bCs/>
          <w:smallCaps/>
          <w:color w:val="auto"/>
          <w:kern w:val="0"/>
          <w:szCs w:val="21"/>
        </w:rPr>
        <w:t xml:space="preserve">   3.4财务状况报告或资信证明或投标担保函……………………………………………………（）</w:t>
      </w:r>
    </w:p>
    <w:p>
      <w:pPr>
        <w:numPr>
          <w:ins w:id="180" w:author="Sky123.Org" w:date="2017-02-23T15:46:00Z"/>
        </w:numPr>
        <w:rPr>
          <w:rFonts w:hint="eastAsia" w:ascii="仿宋" w:hAnsi="仿宋" w:eastAsia="仿宋"/>
          <w:bCs/>
          <w:smallCaps/>
          <w:color w:val="auto"/>
          <w:kern w:val="0"/>
          <w:szCs w:val="21"/>
        </w:rPr>
      </w:pPr>
      <w:r>
        <w:rPr>
          <w:rFonts w:hint="eastAsia" w:ascii="仿宋" w:hAnsi="仿宋" w:eastAsia="仿宋"/>
          <w:bCs/>
          <w:smallCaps/>
          <w:color w:val="auto"/>
          <w:kern w:val="0"/>
          <w:szCs w:val="21"/>
        </w:rPr>
        <w:t xml:space="preserve">   3.5依法缴纳税收和社会保障资金的相关材料…………………………………………………（）</w:t>
      </w:r>
    </w:p>
    <w:p>
      <w:pPr>
        <w:numPr>
          <w:ins w:id="181" w:author="Sky123.Org" w:date="2017-02-23T15:46:00Z"/>
        </w:numPr>
        <w:rPr>
          <w:rFonts w:hint="eastAsia" w:ascii="仿宋" w:hAnsi="仿宋" w:eastAsia="仿宋"/>
          <w:bCs/>
          <w:smallCaps/>
          <w:color w:val="auto"/>
          <w:kern w:val="0"/>
          <w:szCs w:val="21"/>
        </w:rPr>
      </w:pPr>
      <w:r>
        <w:rPr>
          <w:rFonts w:ascii="仿宋" w:hAnsi="仿宋" w:eastAsia="仿宋"/>
          <w:bCs/>
          <w:smallCaps/>
          <w:color w:val="auto"/>
          <w:kern w:val="0"/>
          <w:szCs w:val="21"/>
        </w:rPr>
        <w:t xml:space="preserve">   </w:t>
      </w:r>
      <w:r>
        <w:rPr>
          <w:rFonts w:hint="eastAsia" w:ascii="仿宋" w:hAnsi="仿宋" w:eastAsia="仿宋"/>
          <w:bCs/>
          <w:smallCaps/>
          <w:color w:val="auto"/>
          <w:kern w:val="0"/>
          <w:szCs w:val="21"/>
        </w:rPr>
        <w:t>3.6关于具有履行合同所必需的设备和专业技术能力的承诺…………………………………（）</w:t>
      </w:r>
    </w:p>
    <w:p>
      <w:pPr>
        <w:pStyle w:val="63"/>
        <w:jc w:val="left"/>
        <w:rPr>
          <w:rFonts w:hint="eastAsia" w:ascii="仿宋" w:hAnsi="仿宋" w:eastAsia="仿宋"/>
          <w:bCs/>
          <w:smallCaps/>
          <w:color w:val="auto"/>
          <w:kern w:val="0"/>
          <w:szCs w:val="21"/>
        </w:rPr>
      </w:pPr>
      <w:r>
        <w:rPr>
          <w:rFonts w:ascii="仿宋" w:hAnsi="仿宋" w:eastAsia="仿宋"/>
          <w:bCs/>
          <w:smallCaps/>
          <w:color w:val="auto"/>
          <w:kern w:val="0"/>
          <w:szCs w:val="21"/>
        </w:rPr>
        <w:t xml:space="preserve">   </w:t>
      </w:r>
      <w:r>
        <w:rPr>
          <w:rFonts w:hint="eastAsia" w:ascii="仿宋" w:hAnsi="仿宋" w:eastAsia="仿宋"/>
          <w:bCs/>
          <w:smallCaps/>
          <w:color w:val="auto"/>
          <w:kern w:val="0"/>
          <w:szCs w:val="21"/>
        </w:rPr>
        <w:t xml:space="preserve">3.7守法经营声明书………………………………………………………………………………（）      </w:t>
      </w:r>
    </w:p>
    <w:p>
      <w:pPr>
        <w:pStyle w:val="63"/>
        <w:jc w:val="left"/>
        <w:rPr>
          <w:rFonts w:hint="eastAsia" w:ascii="仿宋" w:hAnsi="仿宋" w:eastAsia="仿宋"/>
          <w:bCs/>
          <w:smallCaps/>
          <w:color w:val="auto"/>
          <w:kern w:val="0"/>
          <w:szCs w:val="21"/>
        </w:rPr>
      </w:pPr>
      <w:r>
        <w:rPr>
          <w:rFonts w:hint="eastAsia" w:ascii="仿宋" w:hAnsi="仿宋" w:eastAsia="仿宋"/>
          <w:bCs/>
          <w:smallCaps/>
          <w:color w:val="auto"/>
          <w:kern w:val="0"/>
          <w:szCs w:val="21"/>
        </w:rPr>
        <w:t xml:space="preserve">   ……</w:t>
      </w:r>
    </w:p>
    <w:p>
      <w:pPr>
        <w:pStyle w:val="63"/>
        <w:spacing w:line="240" w:lineRule="auto"/>
        <w:jc w:val="left"/>
        <w:rPr>
          <w:rFonts w:hint="eastAsia" w:ascii="仿宋" w:hAnsi="仿宋" w:eastAsia="仿宋"/>
          <w:b w:val="0"/>
          <w:bCs/>
          <w:smallCaps/>
          <w:color w:val="auto"/>
          <w:kern w:val="0"/>
          <w:sz w:val="21"/>
          <w:szCs w:val="21"/>
          <w:highlight w:val="none"/>
          <w:lang w:val="en-US" w:eastAsia="zh-CN" w:bidi="ar-SA"/>
        </w:rPr>
      </w:pPr>
      <w:r>
        <w:rPr>
          <w:rFonts w:hint="eastAsia" w:ascii="仿宋" w:hAnsi="仿宋" w:eastAsia="仿宋"/>
          <w:bCs/>
          <w:smallCaps/>
          <w:color w:val="auto"/>
          <w:kern w:val="0"/>
          <w:szCs w:val="21"/>
        </w:rPr>
        <w:t xml:space="preserve"> </w:t>
      </w:r>
      <w:r>
        <w:rPr>
          <w:rFonts w:hint="eastAsia" w:ascii="仿宋" w:hAnsi="仿宋" w:eastAsia="仿宋"/>
          <w:bCs/>
          <w:smallCaps/>
          <w:color w:val="auto"/>
          <w:kern w:val="0"/>
          <w:szCs w:val="21"/>
          <w:lang w:val="en-US" w:eastAsia="zh-CN"/>
        </w:rPr>
        <w:t xml:space="preserve">  </w:t>
      </w:r>
      <w:r>
        <w:rPr>
          <w:rFonts w:hint="eastAsia" w:ascii="仿宋" w:hAnsi="仿宋" w:eastAsia="仿宋"/>
          <w:bCs/>
          <w:smallCaps/>
          <w:color w:val="auto"/>
          <w:kern w:val="0"/>
          <w:szCs w:val="21"/>
        </w:rPr>
        <w:t>3.</w:t>
      </w:r>
      <w:r>
        <w:rPr>
          <w:rFonts w:hint="eastAsia" w:ascii="仿宋" w:hAnsi="仿宋" w:eastAsia="仿宋"/>
          <w:bCs/>
          <w:smallCaps/>
          <w:color w:val="auto"/>
          <w:kern w:val="0"/>
          <w:szCs w:val="21"/>
          <w:lang w:val="en-US" w:eastAsia="zh-CN"/>
        </w:rPr>
        <w:t>12</w:t>
      </w:r>
      <w:r>
        <w:rPr>
          <w:rFonts w:hint="eastAsia" w:ascii="仿宋" w:hAnsi="仿宋" w:eastAsia="仿宋"/>
          <w:b w:val="0"/>
          <w:bCs/>
          <w:smallCaps/>
          <w:color w:val="auto"/>
          <w:kern w:val="0"/>
          <w:sz w:val="21"/>
          <w:szCs w:val="21"/>
          <w:highlight w:val="none"/>
          <w:lang w:val="en-US" w:eastAsia="zh-CN" w:bidi="ar-SA"/>
        </w:rPr>
        <w:t xml:space="preserve">中小企业声明函 </w:t>
      </w:r>
      <w:r>
        <w:rPr>
          <w:rFonts w:hint="eastAsia" w:ascii="仿宋" w:hAnsi="仿宋" w:eastAsia="仿宋"/>
          <w:b w:val="0"/>
          <w:bCs/>
          <w:smallCaps/>
          <w:color w:val="auto"/>
          <w:kern w:val="0"/>
          <w:szCs w:val="21"/>
          <w:highlight w:val="none"/>
        </w:rPr>
        <w:t>………………………………………………………</w:t>
      </w:r>
      <w:r>
        <w:rPr>
          <w:rFonts w:hint="eastAsia" w:ascii="仿宋" w:hAnsi="仿宋" w:eastAsia="仿宋"/>
          <w:b w:val="0"/>
          <w:bCs/>
          <w:smallCaps/>
          <w:color w:val="auto"/>
          <w:kern w:val="0"/>
          <w:sz w:val="21"/>
          <w:szCs w:val="21"/>
          <w:highlight w:val="none"/>
          <w:lang w:bidi="ar-SA"/>
        </w:rPr>
        <w:t>……………………</w:t>
      </w:r>
      <w:r>
        <w:rPr>
          <w:rFonts w:hint="eastAsia" w:ascii="仿宋" w:hAnsi="仿宋" w:eastAsia="仿宋"/>
          <w:b w:val="0"/>
          <w:bCs/>
          <w:smallCaps/>
          <w:color w:val="auto"/>
          <w:kern w:val="0"/>
          <w:szCs w:val="21"/>
          <w:highlight w:val="none"/>
        </w:rPr>
        <w:t>（）</w:t>
      </w:r>
    </w:p>
    <w:p>
      <w:pPr>
        <w:pStyle w:val="63"/>
        <w:spacing w:line="240" w:lineRule="auto"/>
        <w:jc w:val="left"/>
        <w:rPr>
          <w:rFonts w:hint="eastAsia" w:ascii="仿宋" w:hAnsi="仿宋" w:eastAsia="仿宋"/>
          <w:b w:val="0"/>
          <w:bCs/>
          <w:smallCaps/>
          <w:color w:val="auto"/>
          <w:kern w:val="0"/>
          <w:sz w:val="21"/>
          <w:szCs w:val="21"/>
          <w:highlight w:val="none"/>
          <w:lang w:bidi="ar-SA"/>
        </w:rPr>
      </w:pPr>
      <w:r>
        <w:rPr>
          <w:rFonts w:hint="eastAsia" w:ascii="仿宋" w:hAnsi="仿宋" w:eastAsia="仿宋"/>
          <w:b w:val="0"/>
          <w:bCs/>
          <w:smallCaps/>
          <w:color w:val="auto"/>
          <w:kern w:val="0"/>
          <w:sz w:val="21"/>
          <w:szCs w:val="21"/>
          <w:highlight w:val="none"/>
          <w:lang w:val="en-US" w:eastAsia="zh-CN" w:bidi="ar-SA"/>
        </w:rPr>
        <w:t xml:space="preserve">  </w:t>
      </w:r>
      <w:r>
        <w:rPr>
          <w:rFonts w:hint="eastAsia" w:ascii="仿宋" w:hAnsi="仿宋" w:eastAsia="仿宋"/>
          <w:b w:val="0"/>
          <w:bCs/>
          <w:smallCaps/>
          <w:color w:val="auto"/>
          <w:kern w:val="0"/>
          <w:sz w:val="21"/>
          <w:szCs w:val="21"/>
          <w:highlight w:val="none"/>
          <w:lang w:bidi="ar-SA"/>
        </w:rPr>
        <w:t>……</w:t>
      </w:r>
    </w:p>
    <w:p>
      <w:pPr>
        <w:jc w:val="left"/>
        <w:rPr>
          <w:rFonts w:hint="eastAsia" w:ascii="仿宋" w:hAnsi="仿宋" w:eastAsia="仿宋"/>
          <w:b/>
          <w:smallCaps/>
          <w:color w:val="auto"/>
          <w:kern w:val="0"/>
          <w:szCs w:val="21"/>
        </w:rPr>
      </w:pPr>
      <w:r>
        <w:rPr>
          <w:rFonts w:hint="eastAsia" w:ascii="仿宋" w:hAnsi="仿宋" w:eastAsia="仿宋"/>
          <w:b/>
          <w:smallCaps/>
          <w:color w:val="auto"/>
          <w:kern w:val="0"/>
          <w:szCs w:val="21"/>
        </w:rPr>
        <w:t>四、技术部分  ………………………………………………………………………………………（）</w:t>
      </w:r>
    </w:p>
    <w:p>
      <w:pPr>
        <w:jc w:val="left"/>
        <w:rPr>
          <w:rFonts w:hint="eastAsia" w:ascii="仿宋" w:hAnsi="仿宋" w:eastAsia="仿宋"/>
          <w:b/>
          <w:smallCaps/>
          <w:color w:val="auto"/>
          <w:kern w:val="0"/>
          <w:szCs w:val="21"/>
        </w:rPr>
      </w:pPr>
      <w:r>
        <w:rPr>
          <w:rFonts w:hint="eastAsia" w:ascii="仿宋" w:hAnsi="仿宋" w:eastAsia="仿宋"/>
          <w:bCs/>
          <w:smallCaps/>
          <w:color w:val="auto"/>
          <w:kern w:val="0"/>
          <w:szCs w:val="21"/>
        </w:rPr>
        <w:t xml:space="preserve">  ……</w:t>
      </w:r>
    </w:p>
    <w:p>
      <w:pPr>
        <w:jc w:val="left"/>
        <w:rPr>
          <w:rFonts w:hint="eastAsia" w:ascii="仿宋" w:hAnsi="仿宋" w:eastAsia="仿宋"/>
          <w:b/>
          <w:smallCaps/>
          <w:color w:val="auto"/>
          <w:kern w:val="0"/>
          <w:szCs w:val="21"/>
        </w:rPr>
      </w:pPr>
      <w:r>
        <w:rPr>
          <w:rFonts w:hint="eastAsia" w:ascii="仿宋" w:hAnsi="仿宋" w:eastAsia="仿宋"/>
          <w:b/>
          <w:smallCaps/>
          <w:color w:val="auto"/>
          <w:kern w:val="0"/>
          <w:szCs w:val="21"/>
          <w:lang w:val="en-US" w:eastAsia="zh-CN"/>
        </w:rPr>
        <w:t>五</w:t>
      </w:r>
      <w:r>
        <w:rPr>
          <w:rFonts w:hint="eastAsia" w:ascii="仿宋" w:hAnsi="仿宋" w:eastAsia="仿宋"/>
          <w:b/>
          <w:smallCaps/>
          <w:color w:val="auto"/>
          <w:kern w:val="0"/>
          <w:szCs w:val="21"/>
        </w:rPr>
        <w:t>、商务部分  ………………………………………………………………………………………（）</w:t>
      </w:r>
    </w:p>
    <w:p>
      <w:pPr>
        <w:ind w:firstLine="210" w:firstLineChars="100"/>
        <w:jc w:val="left"/>
        <w:rPr>
          <w:rFonts w:hint="eastAsia" w:ascii="仿宋" w:hAnsi="仿宋" w:eastAsia="仿宋"/>
          <w:b/>
          <w:smallCaps/>
          <w:color w:val="auto"/>
          <w:kern w:val="0"/>
          <w:szCs w:val="21"/>
        </w:rPr>
      </w:pPr>
      <w:r>
        <w:rPr>
          <w:rFonts w:hint="eastAsia" w:ascii="仿宋" w:hAnsi="仿宋" w:eastAsia="仿宋"/>
          <w:bCs/>
          <w:smallCaps/>
          <w:color w:val="auto"/>
          <w:kern w:val="0"/>
          <w:szCs w:val="21"/>
        </w:rPr>
        <w:t>……</w:t>
      </w:r>
    </w:p>
    <w:p>
      <w:pPr>
        <w:jc w:val="left"/>
        <w:rPr>
          <w:rFonts w:hint="eastAsia" w:ascii="仿宋" w:hAnsi="仿宋" w:eastAsia="仿宋"/>
          <w:b/>
          <w:smallCaps/>
          <w:color w:val="auto"/>
          <w:kern w:val="0"/>
          <w:szCs w:val="21"/>
        </w:rPr>
      </w:pPr>
      <w:r>
        <w:rPr>
          <w:rFonts w:hint="eastAsia" w:ascii="仿宋" w:hAnsi="仿宋" w:eastAsia="仿宋"/>
          <w:b/>
          <w:smallCaps/>
          <w:color w:val="auto"/>
          <w:kern w:val="0"/>
          <w:szCs w:val="21"/>
          <w:lang w:val="en-US" w:eastAsia="zh-CN"/>
        </w:rPr>
        <w:t>六</w:t>
      </w:r>
      <w:r>
        <w:rPr>
          <w:rFonts w:hint="eastAsia" w:ascii="仿宋" w:hAnsi="仿宋" w:eastAsia="仿宋"/>
          <w:b/>
          <w:smallCaps/>
          <w:color w:val="auto"/>
          <w:kern w:val="0"/>
          <w:szCs w:val="21"/>
        </w:rPr>
        <w:t>、</w:t>
      </w:r>
      <w:r>
        <w:rPr>
          <w:rFonts w:hint="eastAsia" w:ascii="仿宋" w:hAnsi="仿宋" w:eastAsia="仿宋"/>
          <w:b/>
          <w:smallCaps/>
          <w:color w:val="auto"/>
          <w:kern w:val="0"/>
          <w:szCs w:val="21"/>
          <w:lang w:val="en-US" w:eastAsia="zh-CN"/>
        </w:rPr>
        <w:t>价格</w:t>
      </w:r>
      <w:r>
        <w:rPr>
          <w:rFonts w:hint="eastAsia" w:ascii="仿宋" w:hAnsi="仿宋" w:eastAsia="仿宋"/>
          <w:b/>
          <w:smallCaps/>
          <w:color w:val="auto"/>
          <w:kern w:val="0"/>
          <w:szCs w:val="21"/>
        </w:rPr>
        <w:t>部分  ………………………………………………………………………………………（）</w:t>
      </w:r>
    </w:p>
    <w:p>
      <w:pPr>
        <w:ind w:firstLine="210" w:firstLineChars="100"/>
        <w:jc w:val="left"/>
        <w:rPr>
          <w:rFonts w:hint="eastAsia" w:ascii="仿宋" w:hAnsi="仿宋" w:eastAsia="仿宋"/>
          <w:b/>
          <w:smallCaps/>
          <w:color w:val="auto"/>
          <w:kern w:val="0"/>
          <w:szCs w:val="21"/>
        </w:rPr>
      </w:pPr>
      <w:r>
        <w:rPr>
          <w:rFonts w:hint="eastAsia" w:ascii="仿宋" w:hAnsi="仿宋" w:eastAsia="仿宋"/>
          <w:bCs/>
          <w:smallCaps/>
          <w:color w:val="auto"/>
          <w:kern w:val="0"/>
          <w:szCs w:val="21"/>
        </w:rPr>
        <w:t>……</w:t>
      </w:r>
    </w:p>
    <w:p>
      <w:pPr>
        <w:jc w:val="left"/>
        <w:rPr>
          <w:rFonts w:hint="eastAsia" w:ascii="仿宋" w:hAnsi="仿宋" w:eastAsia="仿宋"/>
          <w:b/>
          <w:smallCaps/>
          <w:color w:val="auto"/>
          <w:szCs w:val="22"/>
        </w:rPr>
      </w:pPr>
      <w:r>
        <w:rPr>
          <w:rFonts w:hint="eastAsia" w:ascii="仿宋" w:hAnsi="仿宋" w:eastAsia="仿宋"/>
          <w:color w:val="auto"/>
        </w:rPr>
        <w:fldChar w:fldCharType="begin"/>
      </w:r>
      <w:r>
        <w:rPr>
          <w:rFonts w:hint="eastAsia" w:ascii="仿宋" w:hAnsi="仿宋" w:eastAsia="仿宋"/>
          <w:color w:val="auto"/>
        </w:rPr>
        <w:instrText xml:space="preserve"> TOC \o "1-3" \h \z \u </w:instrText>
      </w:r>
      <w:r>
        <w:rPr>
          <w:rFonts w:hint="eastAsia" w:ascii="仿宋" w:hAnsi="仿宋" w:eastAsia="仿宋"/>
          <w:color w:val="auto"/>
        </w:rPr>
        <w:fldChar w:fldCharType="separate"/>
      </w:r>
    </w:p>
    <w:p>
      <w:pPr>
        <w:jc w:val="left"/>
        <w:rPr>
          <w:rFonts w:ascii="宋体" w:hAnsi="宋体"/>
          <w:color w:val="auto"/>
        </w:rPr>
      </w:pPr>
      <w:r>
        <w:rPr>
          <w:rFonts w:hint="eastAsia" w:ascii="仿宋" w:hAnsi="仿宋" w:eastAsia="仿宋"/>
          <w:color w:val="auto"/>
        </w:rPr>
        <w:fldChar w:fldCharType="end"/>
      </w:r>
    </w:p>
    <w:p>
      <w:pPr>
        <w:spacing w:line="360" w:lineRule="auto"/>
        <w:jc w:val="left"/>
        <w:rPr>
          <w:rFonts w:ascii="宋体" w:hAnsi="宋体"/>
          <w:color w:val="auto"/>
        </w:rPr>
      </w:pPr>
    </w:p>
    <w:p>
      <w:pPr>
        <w:spacing w:line="360" w:lineRule="auto"/>
        <w:jc w:val="left"/>
        <w:rPr>
          <w:rFonts w:ascii="宋体" w:hAnsi="宋体"/>
          <w:color w:val="auto"/>
        </w:rPr>
      </w:pPr>
    </w:p>
    <w:p>
      <w:pPr>
        <w:spacing w:line="360" w:lineRule="auto"/>
        <w:jc w:val="left"/>
        <w:rPr>
          <w:rFonts w:ascii="宋体" w:hAnsi="宋体"/>
          <w:color w:val="auto"/>
          <w:szCs w:val="21"/>
        </w:rPr>
      </w:pPr>
    </w:p>
    <w:p>
      <w:pPr>
        <w:spacing w:line="360" w:lineRule="auto"/>
        <w:jc w:val="left"/>
        <w:rPr>
          <w:rFonts w:ascii="宋体" w:hAnsi="宋体"/>
          <w:color w:val="auto"/>
          <w:szCs w:val="21"/>
        </w:rPr>
      </w:pPr>
    </w:p>
    <w:p>
      <w:pPr>
        <w:spacing w:line="360" w:lineRule="auto"/>
        <w:jc w:val="left"/>
        <w:rPr>
          <w:rFonts w:ascii="宋体" w:hAnsi="宋体"/>
          <w:b/>
          <w:bCs/>
          <w:color w:val="auto"/>
          <w:sz w:val="18"/>
          <w:szCs w:val="21"/>
        </w:rPr>
      </w:pPr>
      <w:r>
        <w:rPr>
          <w:rFonts w:hint="eastAsia" w:ascii="宋体" w:hAnsi="宋体"/>
          <w:b/>
          <w:bCs/>
          <w:color w:val="auto"/>
          <w:sz w:val="18"/>
          <w:szCs w:val="21"/>
        </w:rPr>
        <w:t>注：以上目录仅列举部分常用的内容，仅供参考，请供应商按照</w:t>
      </w:r>
      <w:r>
        <w:rPr>
          <w:rFonts w:hint="eastAsia" w:ascii="宋体" w:hAnsi="宋体"/>
          <w:b/>
          <w:bCs/>
          <w:color w:val="auto"/>
          <w:sz w:val="18"/>
          <w:szCs w:val="21"/>
          <w:lang w:val="en-US" w:eastAsia="zh-CN"/>
        </w:rPr>
        <w:t>遴选</w:t>
      </w:r>
      <w:r>
        <w:rPr>
          <w:rFonts w:hint="eastAsia" w:ascii="宋体" w:hAnsi="宋体"/>
          <w:b/>
          <w:bCs/>
          <w:color w:val="auto"/>
          <w:sz w:val="18"/>
          <w:szCs w:val="21"/>
        </w:rPr>
        <w:t>文件要求和以下要求的格式、内容、顺序制作投标文件，并请根据投标实际情况编制目录及页码，否则可能将影响对投标文件的评价。</w:t>
      </w:r>
    </w:p>
    <w:p>
      <w:pPr>
        <w:pStyle w:val="3"/>
        <w:spacing w:before="0" w:after="0" w:line="360" w:lineRule="auto"/>
        <w:jc w:val="left"/>
        <w:rPr>
          <w:rFonts w:ascii="宋体" w:hAnsi="宋体"/>
          <w:color w:val="auto"/>
          <w:sz w:val="21"/>
          <w:szCs w:val="21"/>
        </w:rPr>
      </w:pPr>
      <w:r>
        <w:rPr>
          <w:rFonts w:ascii="宋体" w:hAnsi="宋体"/>
          <w:color w:val="auto"/>
          <w:sz w:val="21"/>
          <w:szCs w:val="21"/>
        </w:rPr>
        <w:br w:type="page"/>
      </w:r>
    </w:p>
    <w:p>
      <w:pPr>
        <w:spacing w:line="360" w:lineRule="auto"/>
        <w:rPr>
          <w:rFonts w:ascii="宋体" w:hAnsi="宋体"/>
          <w:color w:val="auto"/>
          <w:szCs w:val="21"/>
        </w:rPr>
      </w:pPr>
    </w:p>
    <w:p>
      <w:pPr>
        <w:spacing w:line="360" w:lineRule="auto"/>
        <w:rPr>
          <w:rFonts w:ascii="宋体" w:hAnsi="宋体"/>
          <w:color w:val="auto"/>
          <w:szCs w:val="21"/>
        </w:rPr>
      </w:pPr>
    </w:p>
    <w:p>
      <w:pPr>
        <w:spacing w:line="360" w:lineRule="auto"/>
        <w:rPr>
          <w:rFonts w:ascii="宋体" w:hAnsi="宋体"/>
          <w:color w:val="auto"/>
          <w:szCs w:val="21"/>
        </w:rPr>
      </w:pPr>
    </w:p>
    <w:p>
      <w:pPr>
        <w:pStyle w:val="17"/>
        <w:tabs>
          <w:tab w:val="left" w:pos="1260"/>
        </w:tabs>
        <w:spacing w:line="360" w:lineRule="auto"/>
        <w:jc w:val="center"/>
        <w:rPr>
          <w:rFonts w:hint="eastAsia" w:hAnsi="宋体"/>
          <w:b/>
          <w:color w:val="auto"/>
          <w:spacing w:val="100"/>
          <w:kern w:val="0"/>
          <w:sz w:val="72"/>
          <w:szCs w:val="48"/>
        </w:rPr>
      </w:pPr>
      <w:r>
        <w:rPr>
          <w:rFonts w:hint="eastAsia" w:hAnsi="宋体"/>
          <w:b/>
          <w:color w:val="auto"/>
          <w:spacing w:val="100"/>
          <w:kern w:val="0"/>
          <w:sz w:val="72"/>
          <w:szCs w:val="48"/>
        </w:rPr>
        <w:t>韶关市</w:t>
      </w:r>
    </w:p>
    <w:p>
      <w:pPr>
        <w:pStyle w:val="17"/>
        <w:spacing w:line="360" w:lineRule="auto"/>
        <w:jc w:val="center"/>
        <w:rPr>
          <w:rFonts w:hAnsi="宋体"/>
          <w:b/>
          <w:color w:val="auto"/>
          <w:sz w:val="52"/>
        </w:rPr>
      </w:pPr>
    </w:p>
    <w:p>
      <w:pPr>
        <w:pStyle w:val="17"/>
        <w:tabs>
          <w:tab w:val="left" w:pos="1260"/>
        </w:tabs>
        <w:spacing w:line="360" w:lineRule="auto"/>
        <w:jc w:val="center"/>
        <w:rPr>
          <w:rFonts w:hAnsi="宋体"/>
          <w:b/>
          <w:color w:val="auto"/>
          <w:spacing w:val="100"/>
          <w:sz w:val="72"/>
          <w:szCs w:val="48"/>
        </w:rPr>
      </w:pPr>
      <w:r>
        <w:rPr>
          <w:rFonts w:hint="eastAsia" w:hAnsi="宋体"/>
          <w:b/>
          <w:color w:val="auto"/>
          <w:spacing w:val="100"/>
          <w:kern w:val="0"/>
          <w:sz w:val="72"/>
          <w:szCs w:val="48"/>
        </w:rPr>
        <w:t>投标文件</w:t>
      </w:r>
    </w:p>
    <w:p>
      <w:pPr>
        <w:pStyle w:val="17"/>
        <w:spacing w:line="360" w:lineRule="auto"/>
        <w:jc w:val="center"/>
        <w:rPr>
          <w:rFonts w:hAnsi="宋体"/>
          <w:b/>
          <w:color w:val="auto"/>
          <w:sz w:val="28"/>
          <w:szCs w:val="28"/>
        </w:rPr>
      </w:pPr>
      <w:r>
        <w:rPr>
          <w:rFonts w:hint="eastAsia" w:hAnsi="宋体"/>
          <w:b/>
          <w:color w:val="auto"/>
          <w:sz w:val="28"/>
          <w:szCs w:val="28"/>
        </w:rPr>
        <w:t>（正本/副本）</w:t>
      </w:r>
    </w:p>
    <w:p>
      <w:pPr>
        <w:pStyle w:val="17"/>
        <w:spacing w:line="360" w:lineRule="auto"/>
        <w:jc w:val="center"/>
        <w:rPr>
          <w:rFonts w:hAnsi="宋体"/>
          <w:b/>
          <w:color w:val="auto"/>
        </w:rPr>
      </w:pPr>
    </w:p>
    <w:p>
      <w:pPr>
        <w:pStyle w:val="17"/>
        <w:spacing w:line="360" w:lineRule="auto"/>
        <w:jc w:val="center"/>
        <w:rPr>
          <w:rFonts w:hAnsi="宋体"/>
          <w:b/>
          <w:color w:val="auto"/>
        </w:rPr>
      </w:pPr>
    </w:p>
    <w:p>
      <w:pPr>
        <w:numPr>
          <w:ins w:id="182" w:author="Sky123.Org" w:date=""/>
        </w:numPr>
        <w:jc w:val="center"/>
        <w:rPr>
          <w:rFonts w:hint="eastAsia" w:ascii="宋体" w:hAnsi="宋体"/>
          <w:b/>
          <w:color w:val="auto"/>
          <w:sz w:val="32"/>
          <w:szCs w:val="32"/>
          <w:lang w:eastAsia="zh-CN"/>
        </w:rPr>
      </w:pPr>
      <w:r>
        <w:rPr>
          <w:rFonts w:hint="eastAsia" w:ascii="宋体" w:hAnsi="宋体"/>
          <w:b/>
          <w:color w:val="auto"/>
          <w:sz w:val="32"/>
          <w:szCs w:val="32"/>
          <w:lang w:eastAsia="zh-CN"/>
        </w:rPr>
        <w:t>韶关市公共资源交易一体化平台2024年-2025年度运维运营服务项目</w:t>
      </w:r>
    </w:p>
    <w:p>
      <w:pPr>
        <w:numPr>
          <w:ins w:id="183" w:author="Sky123.Org" w:date="2017-02-23T10:27:00Z"/>
        </w:numPr>
        <w:jc w:val="left"/>
        <w:rPr>
          <w:rFonts w:hint="eastAsia" w:ascii="宋体" w:hAnsi="宋体"/>
          <w:b/>
          <w:color w:val="auto"/>
          <w:sz w:val="32"/>
          <w:szCs w:val="32"/>
        </w:rPr>
      </w:pPr>
      <w:r>
        <w:rPr>
          <w:rFonts w:hint="eastAsia" w:ascii="宋体" w:hAnsi="宋体"/>
          <w:b/>
          <w:color w:val="auto"/>
          <w:sz w:val="32"/>
          <w:szCs w:val="32"/>
        </w:rPr>
        <w:t>项目编号：</w:t>
      </w:r>
      <w:r>
        <w:rPr>
          <w:rFonts w:hint="eastAsia" w:ascii="宋体" w:hAnsi="宋体"/>
          <w:b/>
          <w:color w:val="auto"/>
          <w:sz w:val="32"/>
          <w:szCs w:val="32"/>
          <w:lang w:eastAsia="zh-CN"/>
        </w:rPr>
        <w:t>SG25WT003</w:t>
      </w:r>
    </w:p>
    <w:p>
      <w:pPr>
        <w:pStyle w:val="17"/>
        <w:spacing w:line="360" w:lineRule="auto"/>
        <w:ind w:firstLine="632" w:firstLineChars="300"/>
        <w:jc w:val="left"/>
        <w:rPr>
          <w:rFonts w:hint="eastAsia" w:hAnsi="宋体"/>
          <w:b/>
          <w:color w:val="auto"/>
        </w:rPr>
      </w:pPr>
    </w:p>
    <w:p>
      <w:pPr>
        <w:pStyle w:val="17"/>
        <w:spacing w:line="360" w:lineRule="auto"/>
        <w:ind w:firstLine="632" w:firstLineChars="300"/>
        <w:rPr>
          <w:rFonts w:hAnsi="宋体"/>
          <w:b/>
          <w:color w:val="auto"/>
        </w:rPr>
      </w:pPr>
    </w:p>
    <w:p>
      <w:pPr>
        <w:pStyle w:val="17"/>
        <w:spacing w:line="360" w:lineRule="auto"/>
        <w:ind w:firstLine="632" w:firstLineChars="300"/>
        <w:rPr>
          <w:rFonts w:hAnsi="宋体"/>
          <w:b/>
          <w:color w:val="auto"/>
        </w:rPr>
      </w:pPr>
    </w:p>
    <w:p>
      <w:pPr>
        <w:pStyle w:val="17"/>
        <w:spacing w:line="360" w:lineRule="auto"/>
        <w:ind w:firstLine="632" w:firstLineChars="300"/>
        <w:rPr>
          <w:rFonts w:hAnsi="宋体"/>
          <w:b/>
          <w:color w:val="auto"/>
        </w:rPr>
      </w:pPr>
    </w:p>
    <w:p>
      <w:pPr>
        <w:pStyle w:val="17"/>
        <w:spacing w:line="360" w:lineRule="auto"/>
        <w:ind w:firstLine="632" w:firstLineChars="300"/>
        <w:rPr>
          <w:rFonts w:hAnsi="宋体"/>
          <w:b/>
          <w:color w:val="auto"/>
        </w:rPr>
      </w:pPr>
    </w:p>
    <w:p>
      <w:pPr>
        <w:pStyle w:val="17"/>
        <w:spacing w:line="360" w:lineRule="auto"/>
        <w:ind w:firstLine="632" w:firstLineChars="300"/>
        <w:rPr>
          <w:rFonts w:hAnsi="宋体"/>
          <w:b/>
          <w:color w:val="auto"/>
        </w:rPr>
      </w:pPr>
    </w:p>
    <w:p>
      <w:pPr>
        <w:pStyle w:val="17"/>
        <w:spacing w:line="360" w:lineRule="auto"/>
        <w:ind w:firstLine="632" w:firstLineChars="300"/>
        <w:rPr>
          <w:rFonts w:hAnsi="宋体"/>
          <w:b/>
          <w:color w:val="auto"/>
        </w:rPr>
      </w:pPr>
    </w:p>
    <w:p>
      <w:pPr>
        <w:pStyle w:val="17"/>
        <w:spacing w:line="360" w:lineRule="auto"/>
        <w:ind w:firstLine="632" w:firstLineChars="300"/>
        <w:rPr>
          <w:rFonts w:hAnsi="宋体"/>
          <w:b/>
          <w:color w:val="auto"/>
        </w:rPr>
      </w:pPr>
    </w:p>
    <w:p>
      <w:pPr>
        <w:pStyle w:val="17"/>
        <w:spacing w:line="360" w:lineRule="auto"/>
        <w:ind w:firstLine="632" w:firstLineChars="300"/>
        <w:rPr>
          <w:rFonts w:hAnsi="宋体"/>
          <w:b/>
          <w:color w:val="auto"/>
        </w:rPr>
      </w:pPr>
    </w:p>
    <w:p>
      <w:pPr>
        <w:pStyle w:val="14"/>
        <w:spacing w:line="360" w:lineRule="auto"/>
        <w:ind w:firstLine="0" w:firstLineChars="0"/>
        <w:jc w:val="center"/>
        <w:rPr>
          <w:rFonts w:hint="eastAsia" w:ascii="宋体" w:hAnsi="宋体" w:eastAsia="宋体"/>
          <w:b/>
          <w:color w:val="auto"/>
          <w:sz w:val="28"/>
          <w:szCs w:val="28"/>
        </w:rPr>
      </w:pPr>
      <w:r>
        <w:rPr>
          <w:rFonts w:hint="eastAsia" w:ascii="宋体" w:hAnsi="宋体" w:eastAsia="宋体"/>
          <w:b/>
          <w:color w:val="auto"/>
          <w:sz w:val="28"/>
          <w:szCs w:val="28"/>
        </w:rPr>
        <w:t>供应商名称：（盖章）</w:t>
      </w:r>
    </w:p>
    <w:p>
      <w:pPr>
        <w:pStyle w:val="14"/>
        <w:spacing w:line="360" w:lineRule="auto"/>
        <w:ind w:firstLine="0" w:firstLineChars="0"/>
        <w:jc w:val="center"/>
        <w:rPr>
          <w:rFonts w:hint="eastAsia" w:ascii="宋体" w:hAnsi="宋体" w:eastAsia="宋体"/>
          <w:b/>
          <w:color w:val="auto"/>
          <w:sz w:val="28"/>
          <w:szCs w:val="28"/>
        </w:rPr>
      </w:pPr>
      <w:r>
        <w:rPr>
          <w:rFonts w:hint="eastAsia" w:ascii="宋体" w:hAnsi="宋体" w:eastAsia="宋体"/>
          <w:b/>
          <w:color w:val="auto"/>
          <w:sz w:val="28"/>
          <w:szCs w:val="28"/>
        </w:rPr>
        <w:t xml:space="preserve"> 法定代表人（或授权代表）：（签署）</w:t>
      </w:r>
    </w:p>
    <w:p>
      <w:pPr>
        <w:pStyle w:val="14"/>
        <w:spacing w:line="360" w:lineRule="auto"/>
        <w:ind w:firstLine="0" w:firstLineChars="0"/>
        <w:jc w:val="center"/>
        <w:rPr>
          <w:rFonts w:ascii="宋体" w:hAnsi="宋体"/>
          <w:b/>
          <w:color w:val="auto"/>
          <w:sz w:val="28"/>
          <w:szCs w:val="28"/>
        </w:rPr>
      </w:pPr>
      <w:r>
        <w:rPr>
          <w:rFonts w:hint="eastAsia" w:ascii="宋体" w:hAnsi="宋体" w:eastAsia="宋体"/>
          <w:b/>
          <w:color w:val="auto"/>
          <w:sz w:val="28"/>
          <w:szCs w:val="28"/>
        </w:rPr>
        <w:t>日期：  年  月  日</w:t>
      </w:r>
    </w:p>
    <w:p>
      <w:pPr>
        <w:autoSpaceDE w:val="0"/>
        <w:autoSpaceDN w:val="0"/>
        <w:spacing w:line="360" w:lineRule="auto"/>
        <w:ind w:firstLine="744" w:firstLineChars="353"/>
        <w:rPr>
          <w:rFonts w:ascii="宋体" w:hAnsi="宋体"/>
          <w:b/>
          <w:color w:val="auto"/>
          <w:szCs w:val="21"/>
          <w:u w:val="single"/>
        </w:rPr>
      </w:pPr>
    </w:p>
    <w:p>
      <w:pPr>
        <w:pStyle w:val="4"/>
        <w:keepLines w:val="0"/>
        <w:tabs>
          <w:tab w:val="left" w:pos="851"/>
        </w:tabs>
        <w:spacing w:before="0" w:after="0" w:line="360" w:lineRule="auto"/>
        <w:rPr>
          <w:rFonts w:ascii="宋体" w:hAnsi="宋体"/>
          <w:color w:val="auto"/>
          <w:szCs w:val="21"/>
        </w:rPr>
      </w:pPr>
      <w:bookmarkStart w:id="2" w:name="_Toc278274489"/>
      <w:r>
        <w:rPr>
          <w:rFonts w:ascii="宋体" w:hAnsi="宋体" w:eastAsia="宋体"/>
          <w:color w:val="auto"/>
          <w:sz w:val="21"/>
          <w:szCs w:val="21"/>
        </w:rPr>
        <w:br w:type="page"/>
      </w:r>
      <w:r>
        <w:rPr>
          <w:rFonts w:hint="eastAsia" w:ascii="宋体" w:hAnsi="宋体" w:eastAsia="宋体"/>
          <w:color w:val="auto"/>
          <w:sz w:val="21"/>
          <w:szCs w:val="21"/>
        </w:rPr>
        <w:t>一、自查表</w:t>
      </w:r>
      <w:bookmarkEnd w:id="2"/>
    </w:p>
    <w:p>
      <w:pPr>
        <w:pStyle w:val="5"/>
        <w:tabs>
          <w:tab w:val="left" w:pos="851"/>
        </w:tabs>
        <w:spacing w:before="0" w:after="0" w:line="360" w:lineRule="auto"/>
        <w:rPr>
          <w:color w:val="auto"/>
        </w:rPr>
      </w:pPr>
      <w:r>
        <w:rPr>
          <w:rFonts w:hint="eastAsia" w:ascii="宋体" w:hAnsi="宋体" w:eastAsia="宋体"/>
          <w:color w:val="auto"/>
          <w:sz w:val="21"/>
          <w:szCs w:val="21"/>
        </w:rPr>
        <w:t>1.1资格性/符合性自查表</w:t>
      </w:r>
    </w:p>
    <w:tbl>
      <w:tblPr>
        <w:tblStyle w:val="37"/>
        <w:tblW w:w="9440" w:type="dxa"/>
        <w:tblInd w:w="0" w:type="dxa"/>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
      <w:tblGrid>
        <w:gridCol w:w="752"/>
        <w:gridCol w:w="4636"/>
        <w:gridCol w:w="1931"/>
        <w:gridCol w:w="2121"/>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131" w:hRule="atLeast"/>
        </w:trPr>
        <w:tc>
          <w:tcPr>
            <w:tcW w:w="752" w:type="dxa"/>
            <w:tcBorders>
              <w:top w:val="outset" w:color="111111" w:sz="6" w:space="0"/>
              <w:left w:val="outset" w:color="111111" w:sz="6" w:space="0"/>
              <w:bottom w:val="outset" w:color="111111" w:sz="6" w:space="0"/>
              <w:right w:val="outset" w:color="111111" w:sz="6" w:space="0"/>
            </w:tcBorders>
            <w:vAlign w:val="center"/>
          </w:tcPr>
          <w:p>
            <w:pPr>
              <w:spacing w:line="240" w:lineRule="exact"/>
              <w:jc w:val="center"/>
              <w:rPr>
                <w:rFonts w:hint="eastAsia" w:ascii="宋体" w:hAnsi="宋体"/>
                <w:b/>
                <w:bCs/>
                <w:color w:val="auto"/>
                <w:szCs w:val="21"/>
                <w:lang w:val="en-GB"/>
              </w:rPr>
            </w:pPr>
            <w:r>
              <w:rPr>
                <w:rFonts w:hint="eastAsia" w:ascii="宋体" w:hAnsi="宋体"/>
                <w:b/>
                <w:bCs/>
                <w:color w:val="auto"/>
                <w:szCs w:val="21"/>
                <w:lang w:val="en-GB"/>
              </w:rPr>
              <w:t>评审内容</w:t>
            </w:r>
          </w:p>
        </w:tc>
        <w:tc>
          <w:tcPr>
            <w:tcW w:w="4636" w:type="dxa"/>
            <w:tcBorders>
              <w:top w:val="outset" w:color="111111" w:sz="6" w:space="0"/>
              <w:left w:val="outset" w:color="111111" w:sz="6" w:space="0"/>
              <w:bottom w:val="outset" w:color="111111" w:sz="6" w:space="0"/>
              <w:right w:val="outset" w:color="111111" w:sz="6" w:space="0"/>
            </w:tcBorders>
            <w:vAlign w:val="center"/>
          </w:tcPr>
          <w:p>
            <w:pPr>
              <w:spacing w:line="240" w:lineRule="exact"/>
              <w:jc w:val="center"/>
              <w:rPr>
                <w:rFonts w:hint="eastAsia" w:ascii="宋体" w:hAnsi="宋体"/>
                <w:b/>
                <w:bCs/>
                <w:color w:val="auto"/>
                <w:szCs w:val="21"/>
                <w:lang w:val="en-GB"/>
              </w:rPr>
            </w:pPr>
            <w:r>
              <w:rPr>
                <w:rFonts w:hint="eastAsia" w:ascii="宋体" w:hAnsi="宋体"/>
                <w:b/>
                <w:bCs/>
                <w:color w:val="auto"/>
                <w:szCs w:val="21"/>
                <w:lang w:val="en-GB" w:eastAsia="zh-CN"/>
              </w:rPr>
              <w:t>遴选文件</w:t>
            </w:r>
            <w:r>
              <w:rPr>
                <w:rFonts w:hint="eastAsia" w:ascii="宋体" w:hAnsi="宋体"/>
                <w:b/>
                <w:bCs/>
                <w:color w:val="auto"/>
                <w:szCs w:val="21"/>
                <w:lang w:val="en-GB"/>
              </w:rPr>
              <w:t>要求</w:t>
            </w:r>
          </w:p>
        </w:tc>
        <w:tc>
          <w:tcPr>
            <w:tcW w:w="1931" w:type="dxa"/>
            <w:tcBorders>
              <w:top w:val="outset" w:color="111111" w:sz="6" w:space="0"/>
              <w:left w:val="outset" w:color="111111" w:sz="6" w:space="0"/>
              <w:bottom w:val="outset" w:color="111111" w:sz="6" w:space="0"/>
              <w:right w:val="outset" w:color="111111" w:sz="6" w:space="0"/>
            </w:tcBorders>
            <w:vAlign w:val="center"/>
          </w:tcPr>
          <w:p>
            <w:pPr>
              <w:spacing w:line="240" w:lineRule="exact"/>
              <w:jc w:val="center"/>
              <w:rPr>
                <w:rFonts w:hint="eastAsia" w:ascii="宋体" w:hAnsi="宋体"/>
                <w:b/>
                <w:bCs/>
                <w:color w:val="auto"/>
                <w:szCs w:val="21"/>
                <w:lang w:val="en-GB"/>
              </w:rPr>
            </w:pPr>
            <w:r>
              <w:rPr>
                <w:rFonts w:hint="eastAsia" w:ascii="宋体" w:hAnsi="宋体"/>
                <w:b/>
                <w:bCs/>
                <w:color w:val="auto"/>
                <w:szCs w:val="21"/>
                <w:lang w:val="en-GB"/>
              </w:rPr>
              <w:t>自查结论</w:t>
            </w:r>
          </w:p>
        </w:tc>
        <w:tc>
          <w:tcPr>
            <w:tcW w:w="2121" w:type="dxa"/>
            <w:tcBorders>
              <w:top w:val="outset" w:color="111111" w:sz="6" w:space="0"/>
              <w:left w:val="outset" w:color="111111" w:sz="6" w:space="0"/>
              <w:bottom w:val="outset" w:color="111111" w:sz="6" w:space="0"/>
              <w:right w:val="outset" w:color="111111" w:sz="6" w:space="0"/>
            </w:tcBorders>
            <w:vAlign w:val="center"/>
          </w:tcPr>
          <w:p>
            <w:pPr>
              <w:spacing w:line="240" w:lineRule="exact"/>
              <w:jc w:val="center"/>
              <w:rPr>
                <w:rFonts w:hint="eastAsia" w:ascii="宋体" w:hAnsi="宋体"/>
                <w:b/>
                <w:bCs/>
                <w:color w:val="auto"/>
                <w:szCs w:val="21"/>
                <w:lang w:val="en-GB"/>
              </w:rPr>
            </w:pPr>
            <w:r>
              <w:rPr>
                <w:rFonts w:hint="eastAsia" w:ascii="宋体" w:hAnsi="宋体"/>
                <w:b/>
                <w:bCs/>
                <w:color w:val="auto"/>
                <w:szCs w:val="21"/>
                <w:lang w:val="en-GB"/>
              </w:rPr>
              <w:t>证明资料（如有）</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789" w:hRule="atLeast"/>
        </w:trPr>
        <w:tc>
          <w:tcPr>
            <w:tcW w:w="752" w:type="dxa"/>
            <w:vMerge w:val="restart"/>
            <w:tcBorders>
              <w:top w:val="outset" w:color="111111" w:sz="6" w:space="0"/>
              <w:left w:val="outset" w:color="111111" w:sz="6" w:space="0"/>
              <w:right w:val="outset" w:color="111111" w:sz="6" w:space="0"/>
            </w:tcBorders>
            <w:vAlign w:val="center"/>
          </w:tcPr>
          <w:p>
            <w:pPr>
              <w:spacing w:line="240" w:lineRule="exact"/>
              <w:jc w:val="center"/>
              <w:rPr>
                <w:rFonts w:ascii="宋体" w:hAnsi="宋体"/>
                <w:color w:val="auto"/>
                <w:szCs w:val="21"/>
              </w:rPr>
            </w:pPr>
            <w:r>
              <w:rPr>
                <w:rFonts w:ascii="宋体" w:hAnsi="宋体"/>
                <w:color w:val="auto"/>
                <w:szCs w:val="21"/>
              </w:rPr>
              <w:t>资格性审查</w:t>
            </w:r>
          </w:p>
        </w:tc>
        <w:tc>
          <w:tcPr>
            <w:tcW w:w="4636" w:type="dxa"/>
            <w:tcBorders>
              <w:top w:val="outset" w:color="111111" w:sz="6" w:space="0"/>
              <w:left w:val="outset" w:color="111111" w:sz="6" w:space="0"/>
              <w:bottom w:val="outset" w:color="111111" w:sz="6" w:space="0"/>
              <w:right w:val="outset" w:color="111111" w:sz="6" w:space="0"/>
            </w:tcBorders>
            <w:vAlign w:val="center"/>
          </w:tcPr>
          <w:p>
            <w:pPr>
              <w:spacing w:line="240" w:lineRule="exact"/>
              <w:jc w:val="center"/>
              <w:rPr>
                <w:rFonts w:hint="eastAsia" w:ascii="宋体" w:hAnsi="宋体"/>
                <w:color w:val="auto"/>
                <w:szCs w:val="21"/>
              </w:rPr>
            </w:pPr>
          </w:p>
        </w:tc>
        <w:tc>
          <w:tcPr>
            <w:tcW w:w="1931" w:type="dxa"/>
            <w:tcBorders>
              <w:top w:val="outset" w:color="111111" w:sz="6" w:space="0"/>
              <w:left w:val="outset" w:color="111111" w:sz="6" w:space="0"/>
              <w:bottom w:val="outset" w:color="111111" w:sz="6" w:space="0"/>
              <w:right w:val="outset" w:color="111111" w:sz="6" w:space="0"/>
            </w:tcBorders>
            <w:vAlign w:val="center"/>
          </w:tcPr>
          <w:p>
            <w:pPr>
              <w:spacing w:line="240" w:lineRule="exact"/>
              <w:jc w:val="center"/>
              <w:rPr>
                <w:rFonts w:ascii="宋体" w:hAnsi="宋体"/>
                <w:color w:val="auto"/>
                <w:szCs w:val="21"/>
              </w:rPr>
            </w:pPr>
            <w:r>
              <w:rPr>
                <w:rFonts w:ascii="宋体" w:hAnsi="宋体"/>
                <w:color w:val="auto"/>
                <w:szCs w:val="21"/>
              </w:rPr>
              <w:t>□通过 □不通过</w:t>
            </w:r>
          </w:p>
        </w:tc>
        <w:tc>
          <w:tcPr>
            <w:tcW w:w="2121" w:type="dxa"/>
            <w:tcBorders>
              <w:top w:val="outset" w:color="111111" w:sz="6" w:space="0"/>
              <w:left w:val="outset" w:color="111111" w:sz="6" w:space="0"/>
              <w:bottom w:val="outset" w:color="111111" w:sz="6" w:space="0"/>
              <w:right w:val="outset" w:color="111111" w:sz="6" w:space="0"/>
            </w:tcBorders>
            <w:vAlign w:val="center"/>
          </w:tcPr>
          <w:p>
            <w:pPr>
              <w:spacing w:line="240" w:lineRule="exact"/>
              <w:jc w:val="center"/>
              <w:rPr>
                <w:rFonts w:ascii="宋体" w:hAnsi="宋体"/>
                <w:color w:val="auto"/>
                <w:szCs w:val="21"/>
              </w:rPr>
            </w:pPr>
            <w:r>
              <w:rPr>
                <w:rFonts w:ascii="宋体" w:hAnsi="宋体"/>
                <w:color w:val="auto"/>
                <w:szCs w:val="21"/>
              </w:rPr>
              <w:t>见</w:t>
            </w:r>
            <w:r>
              <w:rPr>
                <w:rFonts w:hint="eastAsia" w:ascii="宋体" w:hAnsi="宋体"/>
                <w:color w:val="auto"/>
                <w:szCs w:val="21"/>
              </w:rPr>
              <w:t>投标</w:t>
            </w:r>
            <w:r>
              <w:rPr>
                <w:rFonts w:ascii="宋体" w:hAnsi="宋体"/>
                <w:color w:val="auto"/>
                <w:szCs w:val="21"/>
              </w:rPr>
              <w:t>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789" w:hRule="atLeast"/>
        </w:trPr>
        <w:tc>
          <w:tcPr>
            <w:tcW w:w="752" w:type="dxa"/>
            <w:vMerge w:val="continue"/>
            <w:tcBorders>
              <w:left w:val="outset" w:color="111111" w:sz="6" w:space="0"/>
              <w:right w:val="outset" w:color="111111" w:sz="6" w:space="0"/>
            </w:tcBorders>
            <w:vAlign w:val="center"/>
          </w:tcPr>
          <w:p>
            <w:pPr>
              <w:spacing w:line="240" w:lineRule="exact"/>
              <w:jc w:val="center"/>
              <w:rPr>
                <w:rFonts w:ascii="宋体" w:hAnsi="宋体"/>
                <w:color w:val="auto"/>
                <w:szCs w:val="21"/>
              </w:rPr>
            </w:pPr>
          </w:p>
        </w:tc>
        <w:tc>
          <w:tcPr>
            <w:tcW w:w="4636" w:type="dxa"/>
            <w:tcBorders>
              <w:top w:val="outset" w:color="111111" w:sz="6" w:space="0"/>
              <w:left w:val="outset" w:color="111111" w:sz="6" w:space="0"/>
              <w:bottom w:val="outset" w:color="111111" w:sz="6" w:space="0"/>
              <w:right w:val="outset" w:color="111111" w:sz="6" w:space="0"/>
            </w:tcBorders>
            <w:vAlign w:val="center"/>
          </w:tcPr>
          <w:p>
            <w:pPr>
              <w:spacing w:line="240" w:lineRule="exact"/>
              <w:jc w:val="center"/>
              <w:rPr>
                <w:rFonts w:hint="eastAsia" w:ascii="宋体" w:hAnsi="宋体"/>
                <w:color w:val="auto"/>
                <w:szCs w:val="21"/>
              </w:rPr>
            </w:pPr>
          </w:p>
        </w:tc>
        <w:tc>
          <w:tcPr>
            <w:tcW w:w="1931" w:type="dxa"/>
            <w:tcBorders>
              <w:top w:val="outset" w:color="111111" w:sz="6" w:space="0"/>
              <w:left w:val="outset" w:color="111111" w:sz="6" w:space="0"/>
              <w:bottom w:val="outset" w:color="111111" w:sz="6" w:space="0"/>
              <w:right w:val="outset" w:color="111111" w:sz="6" w:space="0"/>
            </w:tcBorders>
            <w:vAlign w:val="center"/>
          </w:tcPr>
          <w:p>
            <w:pPr>
              <w:spacing w:line="240" w:lineRule="exact"/>
              <w:jc w:val="center"/>
              <w:rPr>
                <w:rFonts w:ascii="宋体" w:hAnsi="宋体"/>
                <w:color w:val="auto"/>
                <w:szCs w:val="21"/>
              </w:rPr>
            </w:pPr>
            <w:r>
              <w:rPr>
                <w:rFonts w:ascii="宋体" w:hAnsi="宋体"/>
                <w:color w:val="auto"/>
                <w:szCs w:val="21"/>
              </w:rPr>
              <w:t>□通过 □不通过</w:t>
            </w:r>
          </w:p>
        </w:tc>
        <w:tc>
          <w:tcPr>
            <w:tcW w:w="2121" w:type="dxa"/>
            <w:tcBorders>
              <w:top w:val="outset" w:color="111111" w:sz="6" w:space="0"/>
              <w:left w:val="outset" w:color="111111" w:sz="6" w:space="0"/>
              <w:bottom w:val="outset" w:color="111111" w:sz="6" w:space="0"/>
              <w:right w:val="outset" w:color="111111" w:sz="6" w:space="0"/>
            </w:tcBorders>
            <w:vAlign w:val="center"/>
          </w:tcPr>
          <w:p>
            <w:pPr>
              <w:spacing w:line="240" w:lineRule="exact"/>
              <w:jc w:val="center"/>
              <w:rPr>
                <w:rFonts w:ascii="宋体" w:hAnsi="宋体"/>
                <w:color w:val="auto"/>
                <w:szCs w:val="21"/>
              </w:rPr>
            </w:pPr>
            <w:r>
              <w:rPr>
                <w:rFonts w:ascii="宋体" w:hAnsi="宋体"/>
                <w:color w:val="auto"/>
                <w:szCs w:val="21"/>
              </w:rPr>
              <w:t>见</w:t>
            </w:r>
            <w:r>
              <w:rPr>
                <w:rFonts w:hint="eastAsia" w:ascii="宋体" w:hAnsi="宋体"/>
                <w:color w:val="auto"/>
                <w:szCs w:val="21"/>
              </w:rPr>
              <w:t>投标</w:t>
            </w:r>
            <w:r>
              <w:rPr>
                <w:rFonts w:ascii="宋体" w:hAnsi="宋体"/>
                <w:color w:val="auto"/>
                <w:szCs w:val="21"/>
              </w:rPr>
              <w:t>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789" w:hRule="atLeast"/>
        </w:trPr>
        <w:tc>
          <w:tcPr>
            <w:tcW w:w="752" w:type="dxa"/>
            <w:vMerge w:val="continue"/>
            <w:tcBorders>
              <w:left w:val="outset" w:color="111111" w:sz="6" w:space="0"/>
              <w:right w:val="outset" w:color="111111" w:sz="6" w:space="0"/>
            </w:tcBorders>
            <w:vAlign w:val="center"/>
          </w:tcPr>
          <w:p>
            <w:pPr>
              <w:spacing w:line="240" w:lineRule="exact"/>
              <w:jc w:val="center"/>
              <w:rPr>
                <w:rFonts w:ascii="宋体" w:hAnsi="宋体"/>
                <w:color w:val="auto"/>
                <w:szCs w:val="21"/>
              </w:rPr>
            </w:pPr>
          </w:p>
        </w:tc>
        <w:tc>
          <w:tcPr>
            <w:tcW w:w="4636" w:type="dxa"/>
            <w:tcBorders>
              <w:top w:val="outset" w:color="111111" w:sz="6" w:space="0"/>
              <w:left w:val="outset" w:color="111111" w:sz="6" w:space="0"/>
              <w:bottom w:val="outset" w:color="111111" w:sz="6" w:space="0"/>
              <w:right w:val="outset" w:color="111111" w:sz="6" w:space="0"/>
            </w:tcBorders>
            <w:vAlign w:val="center"/>
          </w:tcPr>
          <w:p>
            <w:pPr>
              <w:spacing w:line="240" w:lineRule="exact"/>
              <w:jc w:val="center"/>
              <w:rPr>
                <w:rFonts w:hint="eastAsia" w:ascii="宋体" w:hAnsi="宋体"/>
                <w:color w:val="auto"/>
                <w:szCs w:val="21"/>
              </w:rPr>
            </w:pPr>
          </w:p>
        </w:tc>
        <w:tc>
          <w:tcPr>
            <w:tcW w:w="1931" w:type="dxa"/>
            <w:tcBorders>
              <w:top w:val="outset" w:color="111111" w:sz="6" w:space="0"/>
              <w:left w:val="outset" w:color="111111" w:sz="6" w:space="0"/>
              <w:bottom w:val="outset" w:color="111111" w:sz="6" w:space="0"/>
              <w:right w:val="outset" w:color="111111" w:sz="6" w:space="0"/>
            </w:tcBorders>
            <w:vAlign w:val="center"/>
          </w:tcPr>
          <w:p>
            <w:pPr>
              <w:spacing w:line="240" w:lineRule="exact"/>
              <w:jc w:val="center"/>
              <w:rPr>
                <w:rFonts w:ascii="宋体" w:hAnsi="宋体"/>
                <w:color w:val="auto"/>
                <w:szCs w:val="21"/>
              </w:rPr>
            </w:pPr>
            <w:r>
              <w:rPr>
                <w:rFonts w:ascii="宋体" w:hAnsi="宋体"/>
                <w:color w:val="auto"/>
                <w:szCs w:val="21"/>
              </w:rPr>
              <w:t>□通过 □不通过</w:t>
            </w:r>
          </w:p>
        </w:tc>
        <w:tc>
          <w:tcPr>
            <w:tcW w:w="2121" w:type="dxa"/>
            <w:tcBorders>
              <w:top w:val="outset" w:color="111111" w:sz="6" w:space="0"/>
              <w:left w:val="outset" w:color="111111" w:sz="6" w:space="0"/>
              <w:bottom w:val="outset" w:color="111111" w:sz="6" w:space="0"/>
              <w:right w:val="outset" w:color="111111" w:sz="6" w:space="0"/>
            </w:tcBorders>
            <w:vAlign w:val="center"/>
          </w:tcPr>
          <w:p>
            <w:pPr>
              <w:spacing w:line="240" w:lineRule="exact"/>
              <w:jc w:val="center"/>
              <w:rPr>
                <w:rFonts w:ascii="宋体" w:hAnsi="宋体"/>
                <w:color w:val="auto"/>
                <w:szCs w:val="21"/>
              </w:rPr>
            </w:pPr>
            <w:r>
              <w:rPr>
                <w:rFonts w:ascii="宋体" w:hAnsi="宋体"/>
                <w:color w:val="auto"/>
                <w:szCs w:val="21"/>
              </w:rPr>
              <w:t>见</w:t>
            </w:r>
            <w:r>
              <w:rPr>
                <w:rFonts w:hint="eastAsia" w:ascii="宋体" w:hAnsi="宋体"/>
                <w:color w:val="auto"/>
                <w:szCs w:val="21"/>
              </w:rPr>
              <w:t>投标</w:t>
            </w:r>
            <w:r>
              <w:rPr>
                <w:rFonts w:ascii="宋体" w:hAnsi="宋体"/>
                <w:color w:val="auto"/>
                <w:szCs w:val="21"/>
              </w:rPr>
              <w:t>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789" w:hRule="atLeast"/>
        </w:trPr>
        <w:tc>
          <w:tcPr>
            <w:tcW w:w="752" w:type="dxa"/>
            <w:vMerge w:val="continue"/>
            <w:tcBorders>
              <w:left w:val="outset" w:color="111111" w:sz="6" w:space="0"/>
              <w:right w:val="outset" w:color="111111" w:sz="6" w:space="0"/>
            </w:tcBorders>
            <w:vAlign w:val="center"/>
          </w:tcPr>
          <w:p>
            <w:pPr>
              <w:spacing w:line="240" w:lineRule="exact"/>
              <w:jc w:val="center"/>
              <w:rPr>
                <w:rFonts w:ascii="宋体" w:hAnsi="宋体"/>
                <w:color w:val="auto"/>
                <w:szCs w:val="21"/>
              </w:rPr>
            </w:pPr>
          </w:p>
        </w:tc>
        <w:tc>
          <w:tcPr>
            <w:tcW w:w="4636" w:type="dxa"/>
            <w:tcBorders>
              <w:top w:val="outset" w:color="111111" w:sz="6" w:space="0"/>
              <w:left w:val="outset" w:color="111111" w:sz="6" w:space="0"/>
              <w:bottom w:val="outset" w:color="111111" w:sz="6" w:space="0"/>
              <w:right w:val="outset" w:color="111111" w:sz="6" w:space="0"/>
            </w:tcBorders>
            <w:vAlign w:val="center"/>
          </w:tcPr>
          <w:p>
            <w:pPr>
              <w:spacing w:line="240" w:lineRule="exact"/>
              <w:jc w:val="center"/>
              <w:rPr>
                <w:rFonts w:hint="eastAsia" w:ascii="宋体" w:hAnsi="宋体"/>
                <w:color w:val="auto"/>
                <w:szCs w:val="21"/>
              </w:rPr>
            </w:pPr>
          </w:p>
        </w:tc>
        <w:tc>
          <w:tcPr>
            <w:tcW w:w="1931" w:type="dxa"/>
            <w:tcBorders>
              <w:top w:val="outset" w:color="111111" w:sz="6" w:space="0"/>
              <w:left w:val="outset" w:color="111111" w:sz="6" w:space="0"/>
              <w:bottom w:val="outset" w:color="111111" w:sz="6" w:space="0"/>
              <w:right w:val="outset" w:color="111111" w:sz="6" w:space="0"/>
            </w:tcBorders>
            <w:vAlign w:val="center"/>
          </w:tcPr>
          <w:p>
            <w:pPr>
              <w:spacing w:line="240" w:lineRule="exact"/>
              <w:jc w:val="center"/>
              <w:rPr>
                <w:rFonts w:ascii="宋体" w:hAnsi="宋体"/>
                <w:color w:val="auto"/>
                <w:szCs w:val="21"/>
              </w:rPr>
            </w:pPr>
            <w:r>
              <w:rPr>
                <w:rFonts w:ascii="宋体" w:hAnsi="宋体"/>
                <w:color w:val="auto"/>
                <w:szCs w:val="21"/>
              </w:rPr>
              <w:t>□通过 □不通过</w:t>
            </w:r>
          </w:p>
        </w:tc>
        <w:tc>
          <w:tcPr>
            <w:tcW w:w="2121" w:type="dxa"/>
            <w:tcBorders>
              <w:top w:val="outset" w:color="111111" w:sz="6" w:space="0"/>
              <w:left w:val="outset" w:color="111111" w:sz="6" w:space="0"/>
              <w:bottom w:val="outset" w:color="111111" w:sz="6" w:space="0"/>
              <w:right w:val="outset" w:color="111111" w:sz="6" w:space="0"/>
            </w:tcBorders>
            <w:vAlign w:val="center"/>
          </w:tcPr>
          <w:p>
            <w:pPr>
              <w:spacing w:line="240" w:lineRule="exact"/>
              <w:jc w:val="center"/>
              <w:rPr>
                <w:rFonts w:ascii="宋体" w:hAnsi="宋体"/>
                <w:color w:val="auto"/>
                <w:szCs w:val="21"/>
              </w:rPr>
            </w:pPr>
            <w:r>
              <w:rPr>
                <w:rFonts w:ascii="宋体" w:hAnsi="宋体"/>
                <w:color w:val="auto"/>
                <w:szCs w:val="21"/>
              </w:rPr>
              <w:t>见</w:t>
            </w:r>
            <w:r>
              <w:rPr>
                <w:rFonts w:hint="eastAsia" w:ascii="宋体" w:hAnsi="宋体"/>
                <w:color w:val="auto"/>
                <w:szCs w:val="21"/>
              </w:rPr>
              <w:t>投标</w:t>
            </w:r>
            <w:r>
              <w:rPr>
                <w:rFonts w:ascii="宋体" w:hAnsi="宋体"/>
                <w:color w:val="auto"/>
                <w:szCs w:val="21"/>
              </w:rPr>
              <w:t>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789" w:hRule="atLeast"/>
        </w:trPr>
        <w:tc>
          <w:tcPr>
            <w:tcW w:w="752" w:type="dxa"/>
            <w:vMerge w:val="continue"/>
            <w:tcBorders>
              <w:left w:val="outset" w:color="111111" w:sz="6" w:space="0"/>
              <w:right w:val="outset" w:color="111111" w:sz="6" w:space="0"/>
            </w:tcBorders>
            <w:vAlign w:val="center"/>
          </w:tcPr>
          <w:p>
            <w:pPr>
              <w:spacing w:line="240" w:lineRule="exact"/>
              <w:jc w:val="center"/>
              <w:rPr>
                <w:rFonts w:ascii="宋体" w:hAnsi="宋体"/>
                <w:color w:val="auto"/>
                <w:szCs w:val="21"/>
              </w:rPr>
            </w:pPr>
          </w:p>
        </w:tc>
        <w:tc>
          <w:tcPr>
            <w:tcW w:w="4636" w:type="dxa"/>
            <w:tcBorders>
              <w:top w:val="outset" w:color="111111" w:sz="6" w:space="0"/>
              <w:left w:val="outset" w:color="111111" w:sz="6" w:space="0"/>
              <w:bottom w:val="outset" w:color="111111" w:sz="6" w:space="0"/>
              <w:right w:val="outset" w:color="111111" w:sz="6" w:space="0"/>
            </w:tcBorders>
            <w:vAlign w:val="center"/>
          </w:tcPr>
          <w:p>
            <w:pPr>
              <w:spacing w:line="240" w:lineRule="exact"/>
              <w:jc w:val="center"/>
              <w:rPr>
                <w:rFonts w:hint="eastAsia" w:ascii="宋体" w:hAnsi="宋体"/>
                <w:color w:val="auto"/>
                <w:szCs w:val="21"/>
              </w:rPr>
            </w:pPr>
          </w:p>
        </w:tc>
        <w:tc>
          <w:tcPr>
            <w:tcW w:w="1931" w:type="dxa"/>
            <w:tcBorders>
              <w:top w:val="outset" w:color="111111" w:sz="6" w:space="0"/>
              <w:left w:val="outset" w:color="111111" w:sz="6" w:space="0"/>
              <w:bottom w:val="outset" w:color="111111" w:sz="6" w:space="0"/>
              <w:right w:val="outset" w:color="111111" w:sz="6" w:space="0"/>
            </w:tcBorders>
            <w:vAlign w:val="center"/>
          </w:tcPr>
          <w:p>
            <w:pPr>
              <w:spacing w:line="240" w:lineRule="exact"/>
              <w:jc w:val="center"/>
              <w:rPr>
                <w:rFonts w:hint="eastAsia" w:ascii="宋体" w:hAnsi="宋体"/>
                <w:color w:val="auto"/>
                <w:szCs w:val="21"/>
              </w:rPr>
            </w:pPr>
            <w:r>
              <w:rPr>
                <w:rFonts w:hint="eastAsia" w:ascii="宋体" w:hAnsi="宋体"/>
                <w:color w:val="auto"/>
                <w:szCs w:val="21"/>
              </w:rPr>
              <w:t>□通过 □不通过</w:t>
            </w:r>
          </w:p>
        </w:tc>
        <w:tc>
          <w:tcPr>
            <w:tcW w:w="2121" w:type="dxa"/>
            <w:tcBorders>
              <w:top w:val="outset" w:color="111111" w:sz="6" w:space="0"/>
              <w:left w:val="outset" w:color="111111" w:sz="6" w:space="0"/>
              <w:bottom w:val="outset" w:color="111111" w:sz="6" w:space="0"/>
              <w:right w:val="outset" w:color="111111" w:sz="6" w:space="0"/>
            </w:tcBorders>
            <w:vAlign w:val="center"/>
          </w:tcPr>
          <w:p>
            <w:pPr>
              <w:spacing w:line="240" w:lineRule="exact"/>
              <w:jc w:val="center"/>
              <w:rPr>
                <w:rFonts w:ascii="宋体" w:hAnsi="宋体"/>
                <w:color w:val="auto"/>
                <w:szCs w:val="21"/>
              </w:rPr>
            </w:pPr>
            <w:r>
              <w:rPr>
                <w:rFonts w:ascii="宋体" w:hAnsi="宋体"/>
                <w:color w:val="auto"/>
                <w:szCs w:val="21"/>
              </w:rPr>
              <w:t>见</w:t>
            </w:r>
            <w:r>
              <w:rPr>
                <w:rFonts w:hint="eastAsia" w:ascii="宋体" w:hAnsi="宋体"/>
                <w:color w:val="auto"/>
                <w:szCs w:val="21"/>
              </w:rPr>
              <w:t>投标</w:t>
            </w:r>
            <w:r>
              <w:rPr>
                <w:rFonts w:ascii="宋体" w:hAnsi="宋体"/>
                <w:color w:val="auto"/>
                <w:szCs w:val="21"/>
              </w:rPr>
              <w:t>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789" w:hRule="atLeast"/>
        </w:trPr>
        <w:tc>
          <w:tcPr>
            <w:tcW w:w="752" w:type="dxa"/>
            <w:vMerge w:val="restart"/>
            <w:tcBorders>
              <w:top w:val="outset" w:color="111111" w:sz="6" w:space="0"/>
              <w:left w:val="outset" w:color="111111" w:sz="6" w:space="0"/>
              <w:right w:val="outset" w:color="111111" w:sz="6" w:space="0"/>
            </w:tcBorders>
            <w:vAlign w:val="center"/>
          </w:tcPr>
          <w:p>
            <w:pPr>
              <w:spacing w:line="240" w:lineRule="exact"/>
              <w:jc w:val="center"/>
              <w:rPr>
                <w:rFonts w:ascii="宋体" w:hAnsi="宋体"/>
                <w:color w:val="auto"/>
                <w:szCs w:val="21"/>
              </w:rPr>
            </w:pPr>
            <w:r>
              <w:rPr>
                <w:rFonts w:ascii="宋体" w:hAnsi="宋体"/>
                <w:color w:val="auto"/>
                <w:szCs w:val="21"/>
              </w:rPr>
              <w:t>符合性审查</w:t>
            </w:r>
          </w:p>
        </w:tc>
        <w:tc>
          <w:tcPr>
            <w:tcW w:w="4636" w:type="dxa"/>
            <w:tcBorders>
              <w:top w:val="outset" w:color="111111" w:sz="6" w:space="0"/>
              <w:left w:val="outset" w:color="111111" w:sz="6" w:space="0"/>
              <w:bottom w:val="outset" w:color="111111" w:sz="6" w:space="0"/>
              <w:right w:val="outset" w:color="111111" w:sz="6" w:space="0"/>
            </w:tcBorders>
            <w:vAlign w:val="center"/>
          </w:tcPr>
          <w:p>
            <w:pPr>
              <w:spacing w:line="240" w:lineRule="exact"/>
              <w:jc w:val="center"/>
              <w:rPr>
                <w:rFonts w:ascii="宋体" w:hAnsi="宋体"/>
                <w:color w:val="auto"/>
                <w:szCs w:val="21"/>
              </w:rPr>
            </w:pPr>
          </w:p>
        </w:tc>
        <w:tc>
          <w:tcPr>
            <w:tcW w:w="1931" w:type="dxa"/>
            <w:tcBorders>
              <w:top w:val="outset" w:color="111111" w:sz="6" w:space="0"/>
              <w:left w:val="outset" w:color="111111" w:sz="6" w:space="0"/>
              <w:bottom w:val="outset" w:color="111111" w:sz="6" w:space="0"/>
              <w:right w:val="outset" w:color="111111" w:sz="6" w:space="0"/>
            </w:tcBorders>
            <w:vAlign w:val="center"/>
          </w:tcPr>
          <w:p>
            <w:pPr>
              <w:spacing w:line="240" w:lineRule="exact"/>
              <w:jc w:val="center"/>
              <w:rPr>
                <w:rFonts w:ascii="宋体" w:hAnsi="宋体"/>
                <w:color w:val="auto"/>
                <w:szCs w:val="21"/>
              </w:rPr>
            </w:pPr>
            <w:r>
              <w:rPr>
                <w:rFonts w:ascii="宋体" w:hAnsi="宋体"/>
                <w:color w:val="auto"/>
                <w:szCs w:val="21"/>
              </w:rPr>
              <w:t>□通过 □不通过</w:t>
            </w:r>
          </w:p>
        </w:tc>
        <w:tc>
          <w:tcPr>
            <w:tcW w:w="2121" w:type="dxa"/>
            <w:tcBorders>
              <w:top w:val="outset" w:color="111111" w:sz="6" w:space="0"/>
              <w:left w:val="outset" w:color="111111" w:sz="6" w:space="0"/>
              <w:bottom w:val="outset" w:color="111111" w:sz="6" w:space="0"/>
              <w:right w:val="outset" w:color="111111" w:sz="6" w:space="0"/>
            </w:tcBorders>
            <w:vAlign w:val="center"/>
          </w:tcPr>
          <w:p>
            <w:pPr>
              <w:spacing w:line="240" w:lineRule="exact"/>
              <w:jc w:val="center"/>
              <w:rPr>
                <w:rFonts w:ascii="宋体" w:hAnsi="宋体"/>
                <w:color w:val="auto"/>
                <w:szCs w:val="21"/>
              </w:rPr>
            </w:pPr>
            <w:r>
              <w:rPr>
                <w:rFonts w:ascii="宋体" w:hAnsi="宋体"/>
                <w:color w:val="auto"/>
                <w:szCs w:val="21"/>
              </w:rPr>
              <w:t>见</w:t>
            </w:r>
            <w:r>
              <w:rPr>
                <w:rFonts w:hint="eastAsia" w:ascii="宋体" w:hAnsi="宋体"/>
                <w:color w:val="auto"/>
                <w:szCs w:val="21"/>
              </w:rPr>
              <w:t>投标</w:t>
            </w:r>
            <w:r>
              <w:rPr>
                <w:rFonts w:ascii="宋体" w:hAnsi="宋体"/>
                <w:color w:val="auto"/>
                <w:szCs w:val="21"/>
              </w:rPr>
              <w:t>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789" w:hRule="atLeast"/>
        </w:trPr>
        <w:tc>
          <w:tcPr>
            <w:tcW w:w="752" w:type="dxa"/>
            <w:vMerge w:val="continue"/>
            <w:tcBorders>
              <w:left w:val="outset" w:color="111111" w:sz="6" w:space="0"/>
              <w:right w:val="outset" w:color="111111" w:sz="6" w:space="0"/>
            </w:tcBorders>
            <w:vAlign w:val="center"/>
          </w:tcPr>
          <w:p>
            <w:pPr>
              <w:spacing w:line="240" w:lineRule="exact"/>
              <w:jc w:val="center"/>
              <w:rPr>
                <w:rFonts w:ascii="宋体" w:hAnsi="宋体"/>
                <w:color w:val="auto"/>
                <w:szCs w:val="21"/>
              </w:rPr>
            </w:pPr>
          </w:p>
        </w:tc>
        <w:tc>
          <w:tcPr>
            <w:tcW w:w="4636" w:type="dxa"/>
            <w:tcBorders>
              <w:top w:val="outset" w:color="111111" w:sz="6" w:space="0"/>
              <w:left w:val="outset" w:color="111111" w:sz="6" w:space="0"/>
              <w:bottom w:val="outset" w:color="111111" w:sz="6" w:space="0"/>
              <w:right w:val="outset" w:color="111111" w:sz="6" w:space="0"/>
            </w:tcBorders>
            <w:vAlign w:val="center"/>
          </w:tcPr>
          <w:p>
            <w:pPr>
              <w:spacing w:line="240" w:lineRule="exact"/>
              <w:jc w:val="center"/>
              <w:rPr>
                <w:rFonts w:ascii="宋体" w:hAnsi="宋体"/>
                <w:color w:val="auto"/>
                <w:szCs w:val="21"/>
              </w:rPr>
            </w:pPr>
          </w:p>
        </w:tc>
        <w:tc>
          <w:tcPr>
            <w:tcW w:w="1931" w:type="dxa"/>
            <w:tcBorders>
              <w:top w:val="outset" w:color="111111" w:sz="6" w:space="0"/>
              <w:left w:val="outset" w:color="111111" w:sz="6" w:space="0"/>
              <w:bottom w:val="outset" w:color="111111" w:sz="6" w:space="0"/>
              <w:right w:val="outset" w:color="111111" w:sz="6" w:space="0"/>
            </w:tcBorders>
            <w:vAlign w:val="center"/>
          </w:tcPr>
          <w:p>
            <w:pPr>
              <w:spacing w:line="240" w:lineRule="exact"/>
              <w:jc w:val="center"/>
              <w:rPr>
                <w:rFonts w:ascii="宋体" w:hAnsi="宋体"/>
                <w:color w:val="auto"/>
                <w:szCs w:val="21"/>
              </w:rPr>
            </w:pPr>
            <w:r>
              <w:rPr>
                <w:rFonts w:ascii="宋体" w:hAnsi="宋体"/>
                <w:color w:val="auto"/>
                <w:szCs w:val="21"/>
              </w:rPr>
              <w:t>□通过 □不通过</w:t>
            </w:r>
          </w:p>
        </w:tc>
        <w:tc>
          <w:tcPr>
            <w:tcW w:w="2121" w:type="dxa"/>
            <w:tcBorders>
              <w:top w:val="outset" w:color="111111" w:sz="6" w:space="0"/>
              <w:left w:val="outset" w:color="111111" w:sz="6" w:space="0"/>
              <w:bottom w:val="outset" w:color="111111" w:sz="6" w:space="0"/>
              <w:right w:val="outset" w:color="111111" w:sz="6" w:space="0"/>
            </w:tcBorders>
            <w:vAlign w:val="center"/>
          </w:tcPr>
          <w:p>
            <w:pPr>
              <w:spacing w:line="240" w:lineRule="exact"/>
              <w:jc w:val="center"/>
              <w:rPr>
                <w:rFonts w:ascii="宋体" w:hAnsi="宋体"/>
                <w:color w:val="auto"/>
                <w:szCs w:val="21"/>
              </w:rPr>
            </w:pPr>
            <w:r>
              <w:rPr>
                <w:rFonts w:ascii="宋体" w:hAnsi="宋体"/>
                <w:color w:val="auto"/>
                <w:szCs w:val="21"/>
              </w:rPr>
              <w:t>见</w:t>
            </w:r>
            <w:r>
              <w:rPr>
                <w:rFonts w:hint="eastAsia" w:ascii="宋体" w:hAnsi="宋体"/>
                <w:color w:val="auto"/>
                <w:szCs w:val="21"/>
              </w:rPr>
              <w:t>投标</w:t>
            </w:r>
            <w:r>
              <w:rPr>
                <w:rFonts w:ascii="宋体" w:hAnsi="宋体"/>
                <w:color w:val="auto"/>
                <w:szCs w:val="21"/>
              </w:rPr>
              <w:t>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789" w:hRule="atLeast"/>
        </w:trPr>
        <w:tc>
          <w:tcPr>
            <w:tcW w:w="752" w:type="dxa"/>
            <w:vMerge w:val="continue"/>
            <w:tcBorders>
              <w:left w:val="outset" w:color="111111" w:sz="6" w:space="0"/>
              <w:right w:val="outset" w:color="111111" w:sz="6" w:space="0"/>
            </w:tcBorders>
            <w:vAlign w:val="center"/>
          </w:tcPr>
          <w:p>
            <w:pPr>
              <w:spacing w:line="240" w:lineRule="exact"/>
              <w:jc w:val="center"/>
              <w:rPr>
                <w:rFonts w:ascii="宋体" w:hAnsi="宋体"/>
                <w:color w:val="auto"/>
                <w:szCs w:val="21"/>
              </w:rPr>
            </w:pPr>
          </w:p>
        </w:tc>
        <w:tc>
          <w:tcPr>
            <w:tcW w:w="4636" w:type="dxa"/>
            <w:tcBorders>
              <w:top w:val="outset" w:color="111111" w:sz="6" w:space="0"/>
              <w:left w:val="outset" w:color="111111" w:sz="6" w:space="0"/>
              <w:bottom w:val="outset" w:color="111111" w:sz="6" w:space="0"/>
              <w:right w:val="outset" w:color="111111" w:sz="6" w:space="0"/>
            </w:tcBorders>
            <w:vAlign w:val="center"/>
          </w:tcPr>
          <w:p>
            <w:pPr>
              <w:spacing w:line="240" w:lineRule="exact"/>
              <w:jc w:val="center"/>
              <w:rPr>
                <w:rFonts w:ascii="宋体" w:hAnsi="宋体"/>
                <w:color w:val="auto"/>
                <w:szCs w:val="21"/>
              </w:rPr>
            </w:pPr>
          </w:p>
        </w:tc>
        <w:tc>
          <w:tcPr>
            <w:tcW w:w="1931" w:type="dxa"/>
            <w:tcBorders>
              <w:top w:val="outset" w:color="111111" w:sz="6" w:space="0"/>
              <w:left w:val="outset" w:color="111111" w:sz="6" w:space="0"/>
              <w:bottom w:val="outset" w:color="111111" w:sz="6" w:space="0"/>
              <w:right w:val="outset" w:color="111111" w:sz="6" w:space="0"/>
            </w:tcBorders>
            <w:vAlign w:val="center"/>
          </w:tcPr>
          <w:p>
            <w:pPr>
              <w:spacing w:line="240" w:lineRule="exact"/>
              <w:jc w:val="center"/>
              <w:rPr>
                <w:rFonts w:ascii="宋体" w:hAnsi="宋体"/>
                <w:color w:val="auto"/>
                <w:szCs w:val="21"/>
              </w:rPr>
            </w:pPr>
            <w:r>
              <w:rPr>
                <w:rFonts w:ascii="宋体" w:hAnsi="宋体"/>
                <w:color w:val="auto"/>
                <w:szCs w:val="21"/>
              </w:rPr>
              <w:t>□通过 □不通过</w:t>
            </w:r>
          </w:p>
        </w:tc>
        <w:tc>
          <w:tcPr>
            <w:tcW w:w="2121" w:type="dxa"/>
            <w:tcBorders>
              <w:top w:val="outset" w:color="111111" w:sz="6" w:space="0"/>
              <w:left w:val="outset" w:color="111111" w:sz="6" w:space="0"/>
              <w:bottom w:val="outset" w:color="111111" w:sz="6" w:space="0"/>
              <w:right w:val="outset" w:color="111111" w:sz="6" w:space="0"/>
            </w:tcBorders>
            <w:vAlign w:val="center"/>
          </w:tcPr>
          <w:p>
            <w:pPr>
              <w:spacing w:line="240" w:lineRule="exact"/>
              <w:jc w:val="center"/>
              <w:rPr>
                <w:rFonts w:ascii="宋体" w:hAnsi="宋体"/>
                <w:color w:val="auto"/>
                <w:szCs w:val="21"/>
              </w:rPr>
            </w:pPr>
            <w:r>
              <w:rPr>
                <w:rFonts w:ascii="宋体" w:hAnsi="宋体"/>
                <w:color w:val="auto"/>
                <w:szCs w:val="21"/>
              </w:rPr>
              <w:t>见</w:t>
            </w:r>
            <w:r>
              <w:rPr>
                <w:rFonts w:hint="eastAsia" w:ascii="宋体" w:hAnsi="宋体"/>
                <w:color w:val="auto"/>
                <w:szCs w:val="21"/>
              </w:rPr>
              <w:t>投标</w:t>
            </w:r>
            <w:r>
              <w:rPr>
                <w:rFonts w:ascii="宋体" w:hAnsi="宋体"/>
                <w:color w:val="auto"/>
                <w:szCs w:val="21"/>
              </w:rPr>
              <w:t>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799" w:hRule="atLeast"/>
        </w:trPr>
        <w:tc>
          <w:tcPr>
            <w:tcW w:w="752" w:type="dxa"/>
            <w:vMerge w:val="continue"/>
            <w:tcBorders>
              <w:left w:val="outset" w:color="111111" w:sz="6" w:space="0"/>
              <w:right w:val="outset" w:color="111111" w:sz="6" w:space="0"/>
            </w:tcBorders>
            <w:vAlign w:val="center"/>
          </w:tcPr>
          <w:p>
            <w:pPr>
              <w:spacing w:line="240" w:lineRule="exact"/>
              <w:jc w:val="center"/>
              <w:rPr>
                <w:rFonts w:ascii="宋体" w:hAnsi="宋体"/>
                <w:color w:val="auto"/>
                <w:szCs w:val="21"/>
              </w:rPr>
            </w:pPr>
          </w:p>
        </w:tc>
        <w:tc>
          <w:tcPr>
            <w:tcW w:w="4636" w:type="dxa"/>
            <w:tcBorders>
              <w:top w:val="outset" w:color="111111" w:sz="6" w:space="0"/>
              <w:left w:val="outset" w:color="111111" w:sz="6" w:space="0"/>
              <w:bottom w:val="outset" w:color="111111" w:sz="6" w:space="0"/>
              <w:right w:val="outset" w:color="111111" w:sz="6" w:space="0"/>
            </w:tcBorders>
            <w:vAlign w:val="center"/>
          </w:tcPr>
          <w:p>
            <w:pPr>
              <w:spacing w:line="240" w:lineRule="exact"/>
              <w:jc w:val="center"/>
              <w:rPr>
                <w:rFonts w:ascii="宋体" w:hAnsi="宋体"/>
                <w:color w:val="auto"/>
                <w:szCs w:val="21"/>
              </w:rPr>
            </w:pPr>
          </w:p>
        </w:tc>
        <w:tc>
          <w:tcPr>
            <w:tcW w:w="1931" w:type="dxa"/>
            <w:tcBorders>
              <w:top w:val="outset" w:color="111111" w:sz="6" w:space="0"/>
              <w:left w:val="outset" w:color="111111" w:sz="6" w:space="0"/>
              <w:bottom w:val="outset" w:color="111111" w:sz="6" w:space="0"/>
              <w:right w:val="outset" w:color="111111" w:sz="6" w:space="0"/>
            </w:tcBorders>
            <w:vAlign w:val="center"/>
          </w:tcPr>
          <w:p>
            <w:pPr>
              <w:spacing w:line="240" w:lineRule="exact"/>
              <w:jc w:val="center"/>
              <w:rPr>
                <w:rFonts w:ascii="宋体" w:hAnsi="宋体"/>
                <w:color w:val="auto"/>
                <w:szCs w:val="21"/>
              </w:rPr>
            </w:pPr>
            <w:r>
              <w:rPr>
                <w:rFonts w:ascii="宋体" w:hAnsi="宋体"/>
                <w:color w:val="auto"/>
                <w:szCs w:val="21"/>
              </w:rPr>
              <w:t>□通过 □不通过</w:t>
            </w:r>
          </w:p>
        </w:tc>
        <w:tc>
          <w:tcPr>
            <w:tcW w:w="2121" w:type="dxa"/>
            <w:tcBorders>
              <w:top w:val="outset" w:color="111111" w:sz="6" w:space="0"/>
              <w:left w:val="outset" w:color="111111" w:sz="6" w:space="0"/>
              <w:bottom w:val="outset" w:color="111111" w:sz="6" w:space="0"/>
              <w:right w:val="outset" w:color="111111" w:sz="6" w:space="0"/>
            </w:tcBorders>
            <w:vAlign w:val="center"/>
          </w:tcPr>
          <w:p>
            <w:pPr>
              <w:spacing w:line="240" w:lineRule="exact"/>
              <w:jc w:val="center"/>
              <w:rPr>
                <w:rFonts w:ascii="宋体" w:hAnsi="宋体"/>
                <w:color w:val="auto"/>
                <w:szCs w:val="21"/>
              </w:rPr>
            </w:pPr>
            <w:r>
              <w:rPr>
                <w:rFonts w:ascii="宋体" w:hAnsi="宋体"/>
                <w:color w:val="auto"/>
                <w:szCs w:val="21"/>
              </w:rPr>
              <w:t>见</w:t>
            </w:r>
            <w:r>
              <w:rPr>
                <w:rFonts w:hint="eastAsia" w:ascii="宋体" w:hAnsi="宋体"/>
                <w:color w:val="auto"/>
                <w:szCs w:val="21"/>
              </w:rPr>
              <w:t>投标</w:t>
            </w:r>
            <w:r>
              <w:rPr>
                <w:rFonts w:ascii="宋体" w:hAnsi="宋体"/>
                <w:color w:val="auto"/>
                <w:szCs w:val="21"/>
              </w:rPr>
              <w:t>文件第（）页</w:t>
            </w:r>
          </w:p>
        </w:tc>
      </w:tr>
    </w:tbl>
    <w:p>
      <w:pPr>
        <w:pStyle w:val="11"/>
        <w:spacing w:after="0" w:line="360" w:lineRule="auto"/>
        <w:rPr>
          <w:rFonts w:hint="eastAsia" w:ascii="宋体" w:hAnsi="宋体"/>
          <w:b/>
          <w:bCs/>
          <w:color w:val="auto"/>
          <w:sz w:val="18"/>
          <w:szCs w:val="21"/>
          <w:lang w:val="en-GB"/>
        </w:rPr>
      </w:pPr>
      <w:r>
        <w:rPr>
          <w:rFonts w:hint="eastAsia" w:ascii="宋体" w:hAnsi="宋体"/>
          <w:b/>
          <w:bCs/>
          <w:color w:val="auto"/>
          <w:sz w:val="18"/>
          <w:szCs w:val="21"/>
          <w:lang w:val="en-GB"/>
        </w:rPr>
        <w:t>注：</w:t>
      </w:r>
      <w:r>
        <w:rPr>
          <w:rFonts w:hint="eastAsia" w:ascii="宋体" w:hAnsi="宋体"/>
          <w:b/>
          <w:bCs/>
          <w:color w:val="auto"/>
          <w:sz w:val="18"/>
          <w:szCs w:val="21"/>
          <w:lang w:val="en-US" w:eastAsia="zh-CN"/>
        </w:rPr>
        <w:t>1.表中的</w:t>
      </w:r>
      <w:r>
        <w:rPr>
          <w:rFonts w:hint="eastAsia" w:ascii="宋体" w:hAnsi="宋体"/>
          <w:b/>
          <w:bCs/>
          <w:color w:val="auto"/>
          <w:sz w:val="18"/>
          <w:szCs w:val="21"/>
          <w:lang w:val="en-GB"/>
        </w:rPr>
        <w:t>材料将作为</w:t>
      </w:r>
      <w:r>
        <w:rPr>
          <w:rFonts w:hint="eastAsia" w:ascii="宋体" w:hAnsi="宋体"/>
          <w:b/>
          <w:bCs/>
          <w:color w:val="auto"/>
          <w:sz w:val="18"/>
          <w:szCs w:val="21"/>
          <w:lang w:val="en-GB" w:eastAsia="zh-CN"/>
        </w:rPr>
        <w:t>资格审查和符合性审查</w:t>
      </w:r>
      <w:r>
        <w:rPr>
          <w:rFonts w:hint="eastAsia" w:ascii="宋体" w:hAnsi="宋体"/>
          <w:b/>
          <w:bCs/>
          <w:color w:val="auto"/>
          <w:sz w:val="18"/>
          <w:szCs w:val="21"/>
          <w:lang w:val="en-GB"/>
        </w:rPr>
        <w:t>的重要</w:t>
      </w:r>
      <w:r>
        <w:rPr>
          <w:rFonts w:hint="eastAsia" w:ascii="宋体" w:hAnsi="宋体"/>
          <w:b/>
          <w:bCs/>
          <w:color w:val="auto"/>
          <w:sz w:val="18"/>
          <w:szCs w:val="21"/>
          <w:lang w:val="en-GB" w:eastAsia="zh-CN"/>
        </w:rPr>
        <w:t>依据之一</w:t>
      </w:r>
      <w:r>
        <w:rPr>
          <w:rFonts w:hint="eastAsia" w:ascii="宋体" w:hAnsi="宋体"/>
          <w:b/>
          <w:bCs/>
          <w:color w:val="auto"/>
          <w:sz w:val="18"/>
          <w:szCs w:val="21"/>
          <w:lang w:val="en-GB"/>
        </w:rPr>
        <w:t>，供应商必须严格按照其内容及序列要求在投标文件中对应如实提供，对资格性和符合性证明文件的任何缺漏和不符合项将会直接导致无效投标！</w:t>
      </w:r>
    </w:p>
    <w:p>
      <w:pPr>
        <w:pStyle w:val="11"/>
        <w:spacing w:after="0" w:line="360" w:lineRule="auto"/>
        <w:ind w:left="365" w:hanging="365" w:hangingChars="202"/>
        <w:rPr>
          <w:rFonts w:hint="eastAsia" w:ascii="宋体" w:hAnsi="宋体"/>
          <w:b/>
          <w:bCs/>
          <w:color w:val="auto"/>
          <w:sz w:val="18"/>
          <w:szCs w:val="21"/>
          <w:lang w:val="en-GB"/>
        </w:rPr>
      </w:pPr>
      <w:r>
        <w:rPr>
          <w:rFonts w:hint="eastAsia" w:ascii="宋体" w:hAnsi="宋体"/>
          <w:b/>
          <w:bCs/>
          <w:color w:val="auto"/>
          <w:sz w:val="18"/>
          <w:szCs w:val="21"/>
          <w:lang w:val="en-US" w:eastAsia="zh-CN"/>
        </w:rPr>
        <w:t xml:space="preserve">    2.</w:t>
      </w:r>
      <w:r>
        <w:rPr>
          <w:rFonts w:hint="eastAsia" w:ascii="宋体" w:hAnsi="宋体"/>
          <w:b/>
          <w:bCs/>
          <w:color w:val="auto"/>
          <w:sz w:val="18"/>
          <w:szCs w:val="21"/>
        </w:rPr>
        <w:t>供应商应</w:t>
      </w:r>
      <w:r>
        <w:rPr>
          <w:rFonts w:hint="eastAsia" w:ascii="宋体" w:hAnsi="宋体"/>
          <w:b/>
          <w:bCs/>
          <w:color w:val="auto"/>
          <w:sz w:val="18"/>
          <w:szCs w:val="21"/>
          <w:lang w:val="en-US" w:eastAsia="zh-CN"/>
        </w:rPr>
        <w:t>根据《资格审查表》（附表一）以及《</w:t>
      </w:r>
      <w:r>
        <w:rPr>
          <w:rFonts w:hint="eastAsia" w:ascii="宋体" w:hAnsi="宋体"/>
          <w:b/>
          <w:bCs/>
          <w:color w:val="auto"/>
          <w:sz w:val="18"/>
          <w:szCs w:val="21"/>
          <w:lang w:eastAsia="zh-CN"/>
        </w:rPr>
        <w:t>符合性审查表</w:t>
      </w:r>
      <w:r>
        <w:rPr>
          <w:rFonts w:hint="eastAsia" w:ascii="宋体" w:hAnsi="宋体"/>
          <w:b/>
          <w:bCs/>
          <w:color w:val="auto"/>
          <w:sz w:val="18"/>
          <w:szCs w:val="21"/>
          <w:lang w:val="en-US" w:eastAsia="zh-CN"/>
        </w:rPr>
        <w:t>》（附表二）进行填写此表。</w:t>
      </w:r>
    </w:p>
    <w:p>
      <w:pPr>
        <w:adjustRightInd w:val="0"/>
        <w:snapToGrid w:val="0"/>
        <w:spacing w:line="360" w:lineRule="auto"/>
        <w:rPr>
          <w:rFonts w:ascii="宋体" w:hAnsi="宋体"/>
          <w:color w:val="auto"/>
          <w:szCs w:val="21"/>
        </w:rPr>
      </w:pPr>
    </w:p>
    <w:p>
      <w:pPr>
        <w:pStyle w:val="11"/>
        <w:spacing w:after="0" w:line="360" w:lineRule="auto"/>
        <w:ind w:left="364" w:hanging="363" w:hangingChars="202"/>
        <w:rPr>
          <w:rFonts w:hint="eastAsia" w:ascii="宋体" w:hAnsi="宋体"/>
          <w:color w:val="auto"/>
          <w:sz w:val="21"/>
          <w:szCs w:val="21"/>
        </w:rPr>
      </w:pPr>
      <w:r>
        <w:rPr>
          <w:rFonts w:hint="eastAsia"/>
          <w:color w:val="auto"/>
          <w:sz w:val="18"/>
          <w:lang w:val="en-GB"/>
        </w:rPr>
        <w:br w:type="page"/>
      </w:r>
      <w:r>
        <w:rPr>
          <w:rFonts w:hint="eastAsia" w:ascii="宋体" w:hAnsi="宋体"/>
          <w:b/>
          <w:bCs/>
          <w:color w:val="auto"/>
          <w:sz w:val="21"/>
          <w:szCs w:val="21"/>
          <w:lang w:val="zh-CN"/>
        </w:rPr>
        <w:t>1.</w:t>
      </w:r>
      <w:r>
        <w:rPr>
          <w:rFonts w:hint="eastAsia" w:ascii="宋体" w:hAnsi="宋体"/>
          <w:b/>
          <w:bCs/>
          <w:color w:val="auto"/>
          <w:sz w:val="21"/>
          <w:szCs w:val="21"/>
          <w:lang w:val="en-US" w:eastAsia="zh-CN"/>
        </w:rPr>
        <w:t>2</w:t>
      </w:r>
      <w:r>
        <w:rPr>
          <w:rFonts w:hint="eastAsia" w:ascii="宋体" w:hAnsi="宋体"/>
          <w:b/>
          <w:bCs/>
          <w:color w:val="auto"/>
          <w:sz w:val="21"/>
          <w:szCs w:val="21"/>
          <w:lang w:val="zh-CN"/>
        </w:rPr>
        <w:tab/>
      </w:r>
      <w:r>
        <w:rPr>
          <w:rFonts w:hint="eastAsia" w:ascii="宋体" w:hAnsi="宋体"/>
          <w:b/>
          <w:bCs/>
          <w:color w:val="auto"/>
          <w:sz w:val="21"/>
          <w:szCs w:val="21"/>
          <w:lang w:val="zh-CN"/>
        </w:rPr>
        <w:t>“★”条款自查表</w:t>
      </w:r>
    </w:p>
    <w:tbl>
      <w:tblPr>
        <w:tblStyle w:val="37"/>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3"/>
        <w:gridCol w:w="3832"/>
        <w:gridCol w:w="1897"/>
        <w:gridCol w:w="1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13" w:type="dxa"/>
            <w:vAlign w:val="center"/>
          </w:tcPr>
          <w:p>
            <w:pPr>
              <w:jc w:val="center"/>
              <w:rPr>
                <w:rFonts w:ascii="宋体" w:hAnsi="宋体"/>
                <w:b/>
                <w:bCs/>
                <w:color w:val="auto"/>
                <w:szCs w:val="21"/>
              </w:rPr>
            </w:pPr>
            <w:r>
              <w:rPr>
                <w:rFonts w:hint="eastAsia" w:ascii="宋体" w:hAnsi="宋体"/>
                <w:b/>
                <w:bCs/>
                <w:color w:val="auto"/>
                <w:szCs w:val="21"/>
              </w:rPr>
              <w:t>序号</w:t>
            </w:r>
          </w:p>
        </w:tc>
        <w:tc>
          <w:tcPr>
            <w:tcW w:w="3832" w:type="dxa"/>
            <w:vAlign w:val="center"/>
          </w:tcPr>
          <w:p>
            <w:pPr>
              <w:jc w:val="center"/>
              <w:rPr>
                <w:rFonts w:ascii="宋体" w:hAnsi="宋体"/>
                <w:b/>
                <w:bCs/>
                <w:color w:val="auto"/>
                <w:szCs w:val="21"/>
              </w:rPr>
            </w:pPr>
            <w:r>
              <w:rPr>
                <w:rFonts w:hint="eastAsia" w:ascii="宋体" w:hAnsi="宋体"/>
                <w:b/>
                <w:bCs/>
                <w:color w:val="auto"/>
                <w:szCs w:val="21"/>
                <w:lang w:val="en-GB"/>
              </w:rPr>
              <w:t>“★”</w:t>
            </w:r>
            <w:r>
              <w:rPr>
                <w:rFonts w:hint="eastAsia" w:ascii="宋体" w:hAnsi="宋体"/>
                <w:b/>
                <w:bCs/>
                <w:color w:val="auto"/>
                <w:szCs w:val="21"/>
              </w:rPr>
              <w:t>条款要求</w:t>
            </w:r>
          </w:p>
        </w:tc>
        <w:tc>
          <w:tcPr>
            <w:tcW w:w="1897" w:type="dxa"/>
            <w:vAlign w:val="center"/>
          </w:tcPr>
          <w:p>
            <w:pPr>
              <w:jc w:val="center"/>
              <w:rPr>
                <w:rFonts w:ascii="宋体" w:hAnsi="宋体"/>
                <w:b/>
                <w:bCs/>
                <w:color w:val="auto"/>
                <w:szCs w:val="21"/>
              </w:rPr>
            </w:pPr>
            <w:r>
              <w:rPr>
                <w:rFonts w:ascii="宋体" w:hAnsi="宋体"/>
                <w:b/>
                <w:color w:val="auto"/>
                <w:szCs w:val="21"/>
              </w:rPr>
              <w:t>自查结论</w:t>
            </w:r>
          </w:p>
        </w:tc>
        <w:tc>
          <w:tcPr>
            <w:tcW w:w="1898" w:type="dxa"/>
            <w:vAlign w:val="center"/>
          </w:tcPr>
          <w:p>
            <w:pPr>
              <w:jc w:val="center"/>
              <w:rPr>
                <w:rFonts w:ascii="宋体" w:hAnsi="宋体"/>
                <w:b/>
                <w:bCs/>
                <w:color w:val="auto"/>
                <w:szCs w:val="21"/>
              </w:rPr>
            </w:pPr>
            <w:r>
              <w:rPr>
                <w:rFonts w:hint="eastAsia" w:ascii="宋体" w:hAnsi="宋体"/>
                <w:b/>
                <w:bCs/>
                <w:color w:val="auto"/>
                <w:szCs w:val="21"/>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13" w:type="dxa"/>
            <w:vAlign w:val="center"/>
          </w:tcPr>
          <w:p>
            <w:pPr>
              <w:numPr>
                <w:ilvl w:val="1"/>
                <w:numId w:val="7"/>
              </w:numPr>
              <w:jc w:val="center"/>
              <w:rPr>
                <w:rFonts w:ascii="宋体" w:hAnsi="宋体"/>
                <w:color w:val="auto"/>
                <w:szCs w:val="21"/>
              </w:rPr>
            </w:pPr>
          </w:p>
        </w:tc>
        <w:tc>
          <w:tcPr>
            <w:tcW w:w="3832" w:type="dxa"/>
            <w:vAlign w:val="center"/>
          </w:tcPr>
          <w:p>
            <w:pPr>
              <w:jc w:val="center"/>
              <w:rPr>
                <w:rFonts w:ascii="宋体" w:hAnsi="宋体"/>
                <w:color w:val="auto"/>
                <w:szCs w:val="21"/>
              </w:rPr>
            </w:pPr>
          </w:p>
        </w:tc>
        <w:tc>
          <w:tcPr>
            <w:tcW w:w="1897" w:type="dxa"/>
            <w:vAlign w:val="center"/>
          </w:tcPr>
          <w:p>
            <w:pPr>
              <w:jc w:val="center"/>
              <w:rPr>
                <w:rFonts w:ascii="宋体" w:hAnsi="宋体"/>
                <w:color w:val="auto"/>
                <w:szCs w:val="21"/>
              </w:rPr>
            </w:pPr>
            <w:r>
              <w:rPr>
                <w:rFonts w:ascii="宋体" w:hAnsi="宋体"/>
                <w:color w:val="auto"/>
                <w:szCs w:val="21"/>
              </w:rPr>
              <w:t>□通过 □不通过</w:t>
            </w:r>
          </w:p>
        </w:tc>
        <w:tc>
          <w:tcPr>
            <w:tcW w:w="1898" w:type="dxa"/>
            <w:vAlign w:val="center"/>
          </w:tcPr>
          <w:p>
            <w:pPr>
              <w:jc w:val="center"/>
              <w:rPr>
                <w:rFonts w:ascii="宋体" w:hAnsi="宋体"/>
                <w:color w:val="auto"/>
                <w:szCs w:val="21"/>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13" w:type="dxa"/>
            <w:vAlign w:val="center"/>
          </w:tcPr>
          <w:p>
            <w:pPr>
              <w:numPr>
                <w:ilvl w:val="1"/>
                <w:numId w:val="7"/>
              </w:numPr>
              <w:jc w:val="center"/>
              <w:rPr>
                <w:rFonts w:ascii="宋体" w:hAnsi="宋体"/>
                <w:color w:val="auto"/>
                <w:szCs w:val="21"/>
              </w:rPr>
            </w:pPr>
          </w:p>
        </w:tc>
        <w:tc>
          <w:tcPr>
            <w:tcW w:w="3832" w:type="dxa"/>
            <w:vAlign w:val="center"/>
          </w:tcPr>
          <w:p>
            <w:pPr>
              <w:jc w:val="center"/>
              <w:rPr>
                <w:rFonts w:ascii="宋体" w:hAnsi="宋体"/>
                <w:color w:val="auto"/>
                <w:szCs w:val="21"/>
              </w:rPr>
            </w:pPr>
          </w:p>
        </w:tc>
        <w:tc>
          <w:tcPr>
            <w:tcW w:w="1897" w:type="dxa"/>
            <w:vAlign w:val="center"/>
          </w:tcPr>
          <w:p>
            <w:pPr>
              <w:jc w:val="center"/>
              <w:rPr>
                <w:rFonts w:ascii="宋体" w:hAnsi="宋体"/>
                <w:color w:val="auto"/>
                <w:szCs w:val="21"/>
              </w:rPr>
            </w:pPr>
            <w:r>
              <w:rPr>
                <w:rFonts w:ascii="宋体" w:hAnsi="宋体"/>
                <w:color w:val="auto"/>
                <w:szCs w:val="21"/>
              </w:rPr>
              <w:t>□通过 □不通过</w:t>
            </w:r>
          </w:p>
        </w:tc>
        <w:tc>
          <w:tcPr>
            <w:tcW w:w="1898" w:type="dxa"/>
            <w:vAlign w:val="center"/>
          </w:tcPr>
          <w:p>
            <w:pPr>
              <w:jc w:val="center"/>
              <w:rPr>
                <w:rFonts w:ascii="宋体" w:hAnsi="宋体"/>
                <w:color w:val="auto"/>
                <w:szCs w:val="21"/>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13" w:type="dxa"/>
            <w:vAlign w:val="center"/>
          </w:tcPr>
          <w:p>
            <w:pPr>
              <w:numPr>
                <w:ilvl w:val="1"/>
                <w:numId w:val="7"/>
              </w:numPr>
              <w:jc w:val="center"/>
              <w:rPr>
                <w:rFonts w:ascii="宋体" w:hAnsi="宋体"/>
                <w:color w:val="auto"/>
                <w:szCs w:val="21"/>
              </w:rPr>
            </w:pPr>
          </w:p>
        </w:tc>
        <w:tc>
          <w:tcPr>
            <w:tcW w:w="3832" w:type="dxa"/>
            <w:vAlign w:val="center"/>
          </w:tcPr>
          <w:p>
            <w:pPr>
              <w:jc w:val="center"/>
              <w:rPr>
                <w:rFonts w:ascii="宋体" w:hAnsi="宋体"/>
                <w:color w:val="auto"/>
                <w:szCs w:val="21"/>
              </w:rPr>
            </w:pPr>
          </w:p>
        </w:tc>
        <w:tc>
          <w:tcPr>
            <w:tcW w:w="1897" w:type="dxa"/>
            <w:vAlign w:val="center"/>
          </w:tcPr>
          <w:p>
            <w:pPr>
              <w:jc w:val="center"/>
              <w:rPr>
                <w:rFonts w:ascii="宋体" w:hAnsi="宋体"/>
                <w:color w:val="auto"/>
                <w:szCs w:val="21"/>
              </w:rPr>
            </w:pPr>
            <w:r>
              <w:rPr>
                <w:rFonts w:ascii="宋体" w:hAnsi="宋体"/>
                <w:color w:val="auto"/>
                <w:szCs w:val="21"/>
              </w:rPr>
              <w:t>□通过 □不通过</w:t>
            </w:r>
          </w:p>
        </w:tc>
        <w:tc>
          <w:tcPr>
            <w:tcW w:w="1898" w:type="dxa"/>
            <w:vAlign w:val="center"/>
          </w:tcPr>
          <w:p>
            <w:pPr>
              <w:jc w:val="center"/>
              <w:rPr>
                <w:rFonts w:ascii="宋体" w:hAnsi="宋体"/>
                <w:color w:val="auto"/>
                <w:szCs w:val="21"/>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13" w:type="dxa"/>
            <w:vAlign w:val="center"/>
          </w:tcPr>
          <w:p>
            <w:pPr>
              <w:numPr>
                <w:ilvl w:val="1"/>
                <w:numId w:val="7"/>
              </w:numPr>
              <w:jc w:val="center"/>
              <w:rPr>
                <w:rFonts w:ascii="宋体" w:hAnsi="宋体"/>
                <w:color w:val="auto"/>
                <w:szCs w:val="21"/>
              </w:rPr>
            </w:pPr>
          </w:p>
        </w:tc>
        <w:tc>
          <w:tcPr>
            <w:tcW w:w="3832" w:type="dxa"/>
            <w:vAlign w:val="center"/>
          </w:tcPr>
          <w:p>
            <w:pPr>
              <w:jc w:val="center"/>
              <w:rPr>
                <w:rFonts w:ascii="宋体" w:hAnsi="宋体"/>
                <w:color w:val="auto"/>
                <w:szCs w:val="21"/>
              </w:rPr>
            </w:pPr>
          </w:p>
        </w:tc>
        <w:tc>
          <w:tcPr>
            <w:tcW w:w="1897" w:type="dxa"/>
            <w:vAlign w:val="center"/>
          </w:tcPr>
          <w:p>
            <w:pPr>
              <w:jc w:val="center"/>
              <w:rPr>
                <w:rFonts w:ascii="宋体" w:hAnsi="宋体"/>
                <w:color w:val="auto"/>
                <w:szCs w:val="21"/>
              </w:rPr>
            </w:pPr>
            <w:r>
              <w:rPr>
                <w:rFonts w:ascii="宋体" w:hAnsi="宋体"/>
                <w:color w:val="auto"/>
                <w:szCs w:val="21"/>
              </w:rPr>
              <w:t>□通过 □不通过</w:t>
            </w:r>
          </w:p>
        </w:tc>
        <w:tc>
          <w:tcPr>
            <w:tcW w:w="1898" w:type="dxa"/>
            <w:vAlign w:val="center"/>
          </w:tcPr>
          <w:p>
            <w:pPr>
              <w:jc w:val="center"/>
              <w:rPr>
                <w:rFonts w:ascii="宋体" w:hAnsi="宋体"/>
                <w:color w:val="auto"/>
                <w:szCs w:val="21"/>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13" w:type="dxa"/>
            <w:vAlign w:val="center"/>
          </w:tcPr>
          <w:p>
            <w:pPr>
              <w:numPr>
                <w:ilvl w:val="1"/>
                <w:numId w:val="7"/>
              </w:numPr>
              <w:jc w:val="center"/>
              <w:rPr>
                <w:rFonts w:ascii="宋体" w:hAnsi="宋体"/>
                <w:color w:val="auto"/>
                <w:szCs w:val="21"/>
              </w:rPr>
            </w:pPr>
          </w:p>
        </w:tc>
        <w:tc>
          <w:tcPr>
            <w:tcW w:w="3832" w:type="dxa"/>
            <w:vAlign w:val="center"/>
          </w:tcPr>
          <w:p>
            <w:pPr>
              <w:jc w:val="center"/>
              <w:rPr>
                <w:rFonts w:ascii="宋体" w:hAnsi="宋体"/>
                <w:i/>
                <w:iCs/>
                <w:color w:val="auto"/>
                <w:szCs w:val="21"/>
              </w:rPr>
            </w:pPr>
          </w:p>
        </w:tc>
        <w:tc>
          <w:tcPr>
            <w:tcW w:w="1897" w:type="dxa"/>
            <w:vAlign w:val="center"/>
          </w:tcPr>
          <w:p>
            <w:pPr>
              <w:jc w:val="center"/>
              <w:rPr>
                <w:rFonts w:ascii="宋体" w:hAnsi="宋体"/>
                <w:color w:val="auto"/>
                <w:szCs w:val="21"/>
              </w:rPr>
            </w:pPr>
            <w:r>
              <w:rPr>
                <w:rFonts w:ascii="宋体" w:hAnsi="宋体"/>
                <w:color w:val="auto"/>
                <w:szCs w:val="21"/>
              </w:rPr>
              <w:t>□通过 □不通过</w:t>
            </w:r>
          </w:p>
        </w:tc>
        <w:tc>
          <w:tcPr>
            <w:tcW w:w="1898" w:type="dxa"/>
            <w:vAlign w:val="center"/>
          </w:tcPr>
          <w:p>
            <w:pPr>
              <w:jc w:val="center"/>
              <w:rPr>
                <w:rFonts w:ascii="宋体" w:hAnsi="宋体"/>
                <w:color w:val="auto"/>
                <w:szCs w:val="21"/>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13" w:type="dxa"/>
            <w:vAlign w:val="center"/>
          </w:tcPr>
          <w:p>
            <w:pPr>
              <w:numPr>
                <w:ilvl w:val="1"/>
                <w:numId w:val="7"/>
              </w:numPr>
              <w:jc w:val="center"/>
              <w:rPr>
                <w:rFonts w:ascii="宋体" w:hAnsi="宋体"/>
                <w:color w:val="auto"/>
                <w:szCs w:val="21"/>
              </w:rPr>
            </w:pPr>
          </w:p>
        </w:tc>
        <w:tc>
          <w:tcPr>
            <w:tcW w:w="3832" w:type="dxa"/>
            <w:vAlign w:val="center"/>
          </w:tcPr>
          <w:p>
            <w:pPr>
              <w:jc w:val="center"/>
              <w:rPr>
                <w:rFonts w:ascii="宋体" w:hAnsi="宋体"/>
                <w:color w:val="auto"/>
                <w:szCs w:val="21"/>
              </w:rPr>
            </w:pPr>
          </w:p>
        </w:tc>
        <w:tc>
          <w:tcPr>
            <w:tcW w:w="1897" w:type="dxa"/>
            <w:vAlign w:val="center"/>
          </w:tcPr>
          <w:p>
            <w:pPr>
              <w:jc w:val="center"/>
              <w:rPr>
                <w:rFonts w:ascii="宋体" w:hAnsi="宋体"/>
                <w:color w:val="auto"/>
                <w:szCs w:val="21"/>
              </w:rPr>
            </w:pPr>
            <w:r>
              <w:rPr>
                <w:rFonts w:ascii="宋体" w:hAnsi="宋体"/>
                <w:color w:val="auto"/>
                <w:szCs w:val="21"/>
              </w:rPr>
              <w:t>□通过 □不通过</w:t>
            </w:r>
          </w:p>
        </w:tc>
        <w:tc>
          <w:tcPr>
            <w:tcW w:w="1898" w:type="dxa"/>
            <w:vAlign w:val="center"/>
          </w:tcPr>
          <w:p>
            <w:pPr>
              <w:jc w:val="center"/>
              <w:rPr>
                <w:rFonts w:ascii="宋体" w:hAnsi="宋体"/>
                <w:color w:val="auto"/>
                <w:szCs w:val="21"/>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13" w:type="dxa"/>
            <w:vAlign w:val="center"/>
          </w:tcPr>
          <w:p>
            <w:pPr>
              <w:numPr>
                <w:ilvl w:val="1"/>
                <w:numId w:val="7"/>
              </w:numPr>
              <w:jc w:val="center"/>
              <w:rPr>
                <w:rFonts w:ascii="宋体" w:hAnsi="宋体"/>
                <w:color w:val="auto"/>
                <w:szCs w:val="21"/>
              </w:rPr>
            </w:pPr>
          </w:p>
        </w:tc>
        <w:tc>
          <w:tcPr>
            <w:tcW w:w="3832" w:type="dxa"/>
            <w:vAlign w:val="center"/>
          </w:tcPr>
          <w:p>
            <w:pPr>
              <w:jc w:val="center"/>
              <w:rPr>
                <w:rFonts w:ascii="宋体" w:hAnsi="宋体"/>
                <w:color w:val="auto"/>
                <w:szCs w:val="21"/>
              </w:rPr>
            </w:pPr>
          </w:p>
        </w:tc>
        <w:tc>
          <w:tcPr>
            <w:tcW w:w="1897" w:type="dxa"/>
            <w:vAlign w:val="center"/>
          </w:tcPr>
          <w:p>
            <w:pPr>
              <w:jc w:val="center"/>
              <w:rPr>
                <w:rFonts w:ascii="宋体" w:hAnsi="宋体"/>
                <w:color w:val="auto"/>
                <w:szCs w:val="21"/>
              </w:rPr>
            </w:pPr>
            <w:r>
              <w:rPr>
                <w:rFonts w:ascii="宋体" w:hAnsi="宋体"/>
                <w:color w:val="auto"/>
                <w:szCs w:val="21"/>
              </w:rPr>
              <w:t>□通过 □不通过</w:t>
            </w:r>
          </w:p>
        </w:tc>
        <w:tc>
          <w:tcPr>
            <w:tcW w:w="1898" w:type="dxa"/>
            <w:vAlign w:val="center"/>
          </w:tcPr>
          <w:p>
            <w:pPr>
              <w:jc w:val="center"/>
              <w:rPr>
                <w:rFonts w:ascii="宋体" w:hAnsi="宋体"/>
                <w:color w:val="auto"/>
                <w:szCs w:val="21"/>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13" w:type="dxa"/>
            <w:vAlign w:val="center"/>
          </w:tcPr>
          <w:p>
            <w:pPr>
              <w:numPr>
                <w:ilvl w:val="1"/>
                <w:numId w:val="7"/>
              </w:numPr>
              <w:jc w:val="center"/>
              <w:rPr>
                <w:rFonts w:ascii="宋体" w:hAnsi="宋体"/>
                <w:color w:val="auto"/>
                <w:szCs w:val="21"/>
              </w:rPr>
            </w:pPr>
          </w:p>
        </w:tc>
        <w:tc>
          <w:tcPr>
            <w:tcW w:w="3832" w:type="dxa"/>
            <w:vAlign w:val="center"/>
          </w:tcPr>
          <w:p>
            <w:pPr>
              <w:jc w:val="center"/>
              <w:rPr>
                <w:rFonts w:ascii="宋体" w:hAnsi="宋体"/>
                <w:color w:val="auto"/>
                <w:szCs w:val="21"/>
              </w:rPr>
            </w:pPr>
          </w:p>
        </w:tc>
        <w:tc>
          <w:tcPr>
            <w:tcW w:w="1897" w:type="dxa"/>
            <w:vAlign w:val="center"/>
          </w:tcPr>
          <w:p>
            <w:pPr>
              <w:jc w:val="center"/>
              <w:rPr>
                <w:rFonts w:ascii="宋体" w:hAnsi="宋体"/>
                <w:color w:val="auto"/>
                <w:szCs w:val="21"/>
              </w:rPr>
            </w:pPr>
            <w:r>
              <w:rPr>
                <w:rFonts w:ascii="宋体" w:hAnsi="宋体"/>
                <w:color w:val="auto"/>
                <w:szCs w:val="21"/>
              </w:rPr>
              <w:t>□通过 □不通过</w:t>
            </w:r>
          </w:p>
        </w:tc>
        <w:tc>
          <w:tcPr>
            <w:tcW w:w="1898" w:type="dxa"/>
            <w:vAlign w:val="center"/>
          </w:tcPr>
          <w:p>
            <w:pPr>
              <w:jc w:val="center"/>
              <w:rPr>
                <w:rFonts w:ascii="宋体" w:hAnsi="宋体"/>
                <w:color w:val="auto"/>
                <w:szCs w:val="21"/>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13" w:type="dxa"/>
            <w:vAlign w:val="center"/>
          </w:tcPr>
          <w:p>
            <w:pPr>
              <w:numPr>
                <w:ilvl w:val="1"/>
                <w:numId w:val="7"/>
              </w:numPr>
              <w:jc w:val="center"/>
              <w:rPr>
                <w:rFonts w:ascii="宋体" w:hAnsi="宋体"/>
                <w:color w:val="auto"/>
                <w:szCs w:val="21"/>
              </w:rPr>
            </w:pPr>
          </w:p>
        </w:tc>
        <w:tc>
          <w:tcPr>
            <w:tcW w:w="3832" w:type="dxa"/>
            <w:vAlign w:val="center"/>
          </w:tcPr>
          <w:p>
            <w:pPr>
              <w:jc w:val="center"/>
              <w:rPr>
                <w:rFonts w:ascii="宋体" w:hAnsi="宋体"/>
                <w:color w:val="auto"/>
                <w:szCs w:val="21"/>
              </w:rPr>
            </w:pPr>
          </w:p>
        </w:tc>
        <w:tc>
          <w:tcPr>
            <w:tcW w:w="1897" w:type="dxa"/>
            <w:vAlign w:val="center"/>
          </w:tcPr>
          <w:p>
            <w:pPr>
              <w:jc w:val="center"/>
              <w:rPr>
                <w:rFonts w:ascii="宋体" w:hAnsi="宋体"/>
                <w:color w:val="auto"/>
                <w:szCs w:val="21"/>
              </w:rPr>
            </w:pPr>
            <w:r>
              <w:rPr>
                <w:rFonts w:ascii="宋体" w:hAnsi="宋体"/>
                <w:color w:val="auto"/>
                <w:szCs w:val="21"/>
              </w:rPr>
              <w:t>□通过 □不通过</w:t>
            </w:r>
          </w:p>
        </w:tc>
        <w:tc>
          <w:tcPr>
            <w:tcW w:w="1898" w:type="dxa"/>
            <w:vAlign w:val="center"/>
          </w:tcPr>
          <w:p>
            <w:pPr>
              <w:jc w:val="center"/>
              <w:rPr>
                <w:rFonts w:ascii="宋体" w:hAnsi="宋体"/>
                <w:color w:val="auto"/>
                <w:szCs w:val="21"/>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013" w:type="dxa"/>
            <w:vAlign w:val="center"/>
          </w:tcPr>
          <w:p>
            <w:pPr>
              <w:jc w:val="center"/>
              <w:rPr>
                <w:rFonts w:ascii="宋体" w:hAnsi="宋体"/>
                <w:color w:val="auto"/>
                <w:szCs w:val="21"/>
              </w:rPr>
            </w:pPr>
            <w:r>
              <w:rPr>
                <w:rFonts w:hint="eastAsia" w:ascii="宋体" w:hAnsi="宋体"/>
                <w:color w:val="auto"/>
                <w:szCs w:val="21"/>
              </w:rPr>
              <w:t>……</w:t>
            </w:r>
          </w:p>
        </w:tc>
        <w:tc>
          <w:tcPr>
            <w:tcW w:w="3832" w:type="dxa"/>
            <w:vAlign w:val="center"/>
          </w:tcPr>
          <w:p>
            <w:pPr>
              <w:jc w:val="center"/>
              <w:rPr>
                <w:rFonts w:ascii="宋体" w:hAnsi="宋体"/>
                <w:color w:val="auto"/>
                <w:szCs w:val="21"/>
              </w:rPr>
            </w:pPr>
          </w:p>
        </w:tc>
        <w:tc>
          <w:tcPr>
            <w:tcW w:w="1897" w:type="dxa"/>
            <w:vAlign w:val="top"/>
          </w:tcPr>
          <w:p>
            <w:pPr>
              <w:jc w:val="center"/>
              <w:rPr>
                <w:rFonts w:ascii="宋体" w:hAnsi="宋体"/>
                <w:color w:val="auto"/>
                <w:szCs w:val="21"/>
              </w:rPr>
            </w:pPr>
          </w:p>
        </w:tc>
        <w:tc>
          <w:tcPr>
            <w:tcW w:w="1898" w:type="dxa"/>
            <w:vAlign w:val="center"/>
          </w:tcPr>
          <w:p>
            <w:pPr>
              <w:jc w:val="center"/>
              <w:rPr>
                <w:rFonts w:ascii="宋体" w:hAnsi="宋体"/>
                <w:color w:val="auto"/>
                <w:szCs w:val="21"/>
              </w:rPr>
            </w:pPr>
          </w:p>
        </w:tc>
      </w:tr>
    </w:tbl>
    <w:p>
      <w:pPr>
        <w:pStyle w:val="11"/>
        <w:spacing w:after="0" w:line="360" w:lineRule="auto"/>
        <w:ind w:left="365" w:hanging="365" w:hangingChars="202"/>
        <w:rPr>
          <w:rFonts w:hint="eastAsia" w:ascii="宋体" w:hAnsi="宋体"/>
          <w:b/>
          <w:bCs/>
          <w:color w:val="auto"/>
          <w:sz w:val="18"/>
          <w:szCs w:val="21"/>
          <w:lang w:val="en-GB"/>
        </w:rPr>
      </w:pPr>
      <w:r>
        <w:rPr>
          <w:rFonts w:hint="eastAsia" w:ascii="宋体" w:hAnsi="宋体"/>
          <w:b/>
          <w:bCs/>
          <w:color w:val="auto"/>
          <w:sz w:val="18"/>
          <w:szCs w:val="21"/>
          <w:lang w:val="en-GB"/>
        </w:rPr>
        <w:t>注：1.此表内容必须与投标文件中所介绍的内容一致。</w:t>
      </w:r>
    </w:p>
    <w:p>
      <w:pPr>
        <w:pStyle w:val="11"/>
        <w:spacing w:after="0" w:line="360" w:lineRule="auto"/>
        <w:ind w:left="365" w:hanging="365" w:hangingChars="202"/>
        <w:rPr>
          <w:rFonts w:hint="eastAsia" w:ascii="宋体" w:hAnsi="宋体"/>
          <w:b/>
          <w:bCs/>
          <w:color w:val="auto"/>
          <w:sz w:val="18"/>
          <w:szCs w:val="21"/>
          <w:lang w:val="zh-CN"/>
        </w:rPr>
      </w:pPr>
      <w:r>
        <w:rPr>
          <w:rFonts w:hint="eastAsia" w:ascii="宋体" w:hAnsi="宋体"/>
          <w:b/>
          <w:bCs/>
          <w:color w:val="auto"/>
          <w:sz w:val="18"/>
          <w:szCs w:val="21"/>
        </w:rPr>
        <w:t xml:space="preserve"> </w:t>
      </w:r>
      <w:r>
        <w:rPr>
          <w:rFonts w:hint="eastAsia" w:ascii="宋体" w:hAnsi="宋体"/>
          <w:b/>
          <w:bCs/>
          <w:color w:val="auto"/>
          <w:sz w:val="18"/>
          <w:szCs w:val="21"/>
          <w:lang w:val="en-US" w:eastAsia="zh-CN"/>
        </w:rPr>
        <w:t xml:space="preserve">  </w:t>
      </w:r>
      <w:r>
        <w:rPr>
          <w:rFonts w:hint="eastAsia" w:ascii="宋体" w:hAnsi="宋体"/>
          <w:b/>
          <w:bCs/>
          <w:color w:val="auto"/>
          <w:sz w:val="18"/>
          <w:szCs w:val="21"/>
        </w:rPr>
        <w:t xml:space="preserve"> </w:t>
      </w:r>
      <w:r>
        <w:rPr>
          <w:rFonts w:hint="eastAsia" w:ascii="宋体" w:hAnsi="宋体"/>
          <w:b/>
          <w:bCs/>
          <w:color w:val="auto"/>
          <w:sz w:val="18"/>
          <w:szCs w:val="21"/>
          <w:lang w:val="en-GB"/>
        </w:rPr>
        <w:t>2.</w:t>
      </w:r>
      <w:r>
        <w:rPr>
          <w:rFonts w:hint="eastAsia" w:ascii="宋体" w:hAnsi="宋体"/>
          <w:b/>
          <w:bCs/>
          <w:color w:val="auto"/>
          <w:sz w:val="18"/>
          <w:szCs w:val="21"/>
          <w:lang w:val="zh-CN"/>
        </w:rPr>
        <w:t>《用户需求书》中标注有“</w:t>
      </w:r>
      <w:r>
        <w:rPr>
          <w:rFonts w:hint="eastAsia" w:ascii="宋体" w:hAnsi="宋体"/>
          <w:b/>
          <w:bCs/>
          <w:color w:val="auto"/>
          <w:szCs w:val="21"/>
          <w:lang w:val="en-GB"/>
        </w:rPr>
        <w:t>★</w:t>
      </w:r>
      <w:r>
        <w:rPr>
          <w:rFonts w:hint="eastAsia" w:ascii="宋体" w:hAnsi="宋体"/>
          <w:b/>
          <w:bCs/>
          <w:color w:val="auto"/>
          <w:sz w:val="18"/>
          <w:szCs w:val="21"/>
          <w:lang w:val="zh-CN"/>
        </w:rPr>
        <w:t>”号参数为实质性条款，逐条响应，如不满足要求将导致无效投标。</w:t>
      </w:r>
    </w:p>
    <w:p>
      <w:pPr>
        <w:pStyle w:val="11"/>
        <w:spacing w:after="0" w:line="360" w:lineRule="auto"/>
        <w:rPr>
          <w:rFonts w:hint="eastAsia" w:ascii="宋体" w:hAnsi="宋体"/>
          <w:b/>
          <w:bCs/>
          <w:color w:val="auto"/>
          <w:sz w:val="18"/>
          <w:szCs w:val="21"/>
          <w:lang w:val="zh-CN"/>
        </w:rPr>
      </w:pPr>
      <w:r>
        <w:rPr>
          <w:rFonts w:hint="eastAsia" w:ascii="宋体" w:hAnsi="宋体"/>
          <w:b/>
          <w:bCs/>
          <w:color w:val="auto"/>
          <w:sz w:val="18"/>
          <w:szCs w:val="21"/>
          <w:lang w:val="en-US" w:eastAsia="zh-CN"/>
        </w:rPr>
        <w:t xml:space="preserve">    3.</w:t>
      </w:r>
      <w:r>
        <w:rPr>
          <w:rFonts w:hint="eastAsia" w:ascii="宋体" w:hAnsi="宋体"/>
          <w:b/>
          <w:bCs/>
          <w:color w:val="auto"/>
          <w:sz w:val="18"/>
          <w:szCs w:val="21"/>
          <w:lang w:val="zh-CN"/>
        </w:rPr>
        <w:t>供应商根据自查结论在对应的□打“√”。</w:t>
      </w:r>
    </w:p>
    <w:p>
      <w:pPr>
        <w:pStyle w:val="11"/>
        <w:spacing w:after="0" w:line="360" w:lineRule="auto"/>
        <w:ind w:left="365" w:hanging="365" w:hangingChars="202"/>
        <w:rPr>
          <w:rFonts w:hint="eastAsia" w:ascii="宋体" w:hAnsi="宋体"/>
          <w:b/>
          <w:bCs/>
          <w:color w:val="auto"/>
          <w:sz w:val="18"/>
          <w:szCs w:val="21"/>
          <w:lang w:val="en-GB"/>
        </w:rPr>
      </w:pPr>
      <w:r>
        <w:rPr>
          <w:rFonts w:hint="eastAsia" w:ascii="宋体" w:hAnsi="宋体"/>
          <w:b/>
          <w:bCs/>
          <w:color w:val="auto"/>
          <w:sz w:val="18"/>
          <w:szCs w:val="21"/>
        </w:rPr>
        <w:t xml:space="preserve">    </w:t>
      </w:r>
      <w:r>
        <w:rPr>
          <w:rFonts w:hint="eastAsia" w:ascii="宋体" w:hAnsi="宋体"/>
          <w:b/>
          <w:bCs/>
          <w:color w:val="auto"/>
          <w:sz w:val="18"/>
          <w:szCs w:val="21"/>
          <w:lang w:val="en-US" w:eastAsia="zh-CN"/>
        </w:rPr>
        <w:t>4</w:t>
      </w:r>
      <w:r>
        <w:rPr>
          <w:rFonts w:hint="eastAsia" w:ascii="宋体" w:hAnsi="宋体"/>
          <w:b/>
          <w:bCs/>
          <w:color w:val="auto"/>
          <w:sz w:val="18"/>
          <w:szCs w:val="21"/>
          <w:lang w:val="en-GB"/>
        </w:rPr>
        <w:t>.如无“★”</w:t>
      </w:r>
      <w:r>
        <w:rPr>
          <w:rFonts w:hint="eastAsia" w:ascii="宋体" w:hAnsi="宋体"/>
          <w:b/>
          <w:bCs/>
          <w:color w:val="auto"/>
          <w:sz w:val="18"/>
          <w:szCs w:val="21"/>
          <w:lang w:val="zh-CN"/>
        </w:rPr>
        <w:t>条款，可不填写此表。</w:t>
      </w:r>
    </w:p>
    <w:p>
      <w:pPr>
        <w:pStyle w:val="11"/>
        <w:spacing w:after="0" w:line="360" w:lineRule="auto"/>
        <w:rPr>
          <w:rFonts w:ascii="宋体" w:hAnsi="宋体"/>
          <w:color w:val="auto"/>
          <w:sz w:val="21"/>
          <w:szCs w:val="21"/>
          <w:lang w:val="en-GB"/>
        </w:rPr>
      </w:pPr>
    </w:p>
    <w:p>
      <w:pPr>
        <w:pStyle w:val="11"/>
        <w:spacing w:after="0" w:line="360" w:lineRule="auto"/>
        <w:ind w:left="426" w:hanging="426" w:hangingChars="202"/>
        <w:rPr>
          <w:rFonts w:hint="eastAsia" w:ascii="宋体" w:hAnsi="宋体"/>
          <w:b/>
          <w:bCs/>
          <w:color w:val="auto"/>
          <w:sz w:val="21"/>
          <w:szCs w:val="21"/>
          <w:lang w:val="en-US" w:eastAsia="zh-CN"/>
        </w:rPr>
      </w:pPr>
      <w:r>
        <w:rPr>
          <w:rFonts w:hint="eastAsia" w:ascii="宋体" w:hAnsi="宋体"/>
          <w:b/>
          <w:bCs/>
          <w:color w:val="auto"/>
          <w:sz w:val="21"/>
          <w:szCs w:val="21"/>
          <w:lang w:val="en-US" w:eastAsia="zh-CN"/>
        </w:rPr>
        <w:t>1.3</w:t>
      </w:r>
      <w:r>
        <w:rPr>
          <w:rFonts w:hint="eastAsia" w:ascii="宋体" w:hAnsi="宋体"/>
          <w:b/>
          <w:bCs/>
          <w:color w:val="auto"/>
          <w:sz w:val="21"/>
          <w:szCs w:val="21"/>
          <w:lang w:val="en-GB" w:eastAsia="zh-CN"/>
        </w:rPr>
        <w:t>“</w:t>
      </w:r>
      <w:r>
        <w:rPr>
          <w:rFonts w:hint="eastAsia" w:ascii="宋体" w:hAnsi="宋体"/>
          <w:b/>
          <w:bCs/>
          <w:color w:val="auto"/>
          <w:sz w:val="21"/>
          <w:szCs w:val="21"/>
          <w:lang w:val="zh-CN" w:eastAsia="zh-CN"/>
        </w:rPr>
        <w:t>▲</w:t>
      </w:r>
      <w:r>
        <w:rPr>
          <w:rFonts w:hint="eastAsia" w:ascii="宋体" w:hAnsi="宋体"/>
          <w:b/>
          <w:bCs/>
          <w:color w:val="auto"/>
          <w:sz w:val="21"/>
          <w:szCs w:val="21"/>
          <w:lang w:val="en-GB" w:eastAsia="zh-CN"/>
        </w:rPr>
        <w:t>”</w:t>
      </w:r>
      <w:r>
        <w:rPr>
          <w:rFonts w:hint="eastAsia" w:ascii="宋体" w:hAnsi="宋体"/>
          <w:b/>
          <w:bCs/>
          <w:color w:val="auto"/>
          <w:sz w:val="21"/>
          <w:szCs w:val="21"/>
          <w:lang w:val="en-US" w:eastAsia="zh-CN"/>
        </w:rPr>
        <w:t>条款自查表</w:t>
      </w:r>
    </w:p>
    <w:tbl>
      <w:tblPr>
        <w:tblStyle w:val="3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4721"/>
        <w:gridCol w:w="2067"/>
        <w:gridCol w:w="1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708" w:type="dxa"/>
            <w:vAlign w:val="center"/>
          </w:tcPr>
          <w:p>
            <w:pPr>
              <w:jc w:val="center"/>
              <w:rPr>
                <w:rFonts w:ascii="宋体" w:hAnsi="宋体"/>
                <w:b/>
                <w:bCs/>
                <w:color w:val="auto"/>
                <w:szCs w:val="21"/>
              </w:rPr>
            </w:pPr>
            <w:r>
              <w:rPr>
                <w:rFonts w:hint="eastAsia" w:ascii="宋体" w:hAnsi="宋体"/>
                <w:b/>
                <w:bCs/>
                <w:color w:val="auto"/>
                <w:szCs w:val="21"/>
              </w:rPr>
              <w:t>序号</w:t>
            </w:r>
          </w:p>
        </w:tc>
        <w:tc>
          <w:tcPr>
            <w:tcW w:w="4721" w:type="dxa"/>
            <w:vAlign w:val="center"/>
          </w:tcPr>
          <w:p>
            <w:pPr>
              <w:jc w:val="center"/>
              <w:rPr>
                <w:rFonts w:ascii="宋体" w:hAnsi="宋体"/>
                <w:b/>
                <w:bCs/>
                <w:color w:val="auto"/>
                <w:szCs w:val="21"/>
              </w:rPr>
            </w:pPr>
            <w:r>
              <w:rPr>
                <w:rFonts w:hint="eastAsia" w:ascii="宋体" w:hAnsi="宋体"/>
                <w:b/>
                <w:bCs/>
                <w:color w:val="auto"/>
                <w:szCs w:val="21"/>
                <w:lang w:val="en-GB"/>
              </w:rPr>
              <w:t>“</w:t>
            </w:r>
            <w:r>
              <w:rPr>
                <w:rFonts w:hint="eastAsia" w:ascii="宋体" w:hAnsi="宋体"/>
                <w:color w:val="auto"/>
                <w:szCs w:val="21"/>
                <w:lang w:val="zh-CN"/>
              </w:rPr>
              <w:t>▲</w:t>
            </w:r>
            <w:r>
              <w:rPr>
                <w:rFonts w:hint="eastAsia" w:ascii="宋体" w:hAnsi="宋体"/>
                <w:b/>
                <w:bCs/>
                <w:color w:val="auto"/>
                <w:szCs w:val="21"/>
                <w:lang w:val="en-GB"/>
              </w:rPr>
              <w:t>”</w:t>
            </w:r>
            <w:r>
              <w:rPr>
                <w:rFonts w:hint="eastAsia" w:ascii="宋体" w:hAnsi="宋体"/>
                <w:b/>
                <w:bCs/>
                <w:color w:val="auto"/>
                <w:szCs w:val="21"/>
              </w:rPr>
              <w:t>条款要求</w:t>
            </w:r>
          </w:p>
        </w:tc>
        <w:tc>
          <w:tcPr>
            <w:tcW w:w="2067" w:type="dxa"/>
            <w:vAlign w:val="center"/>
          </w:tcPr>
          <w:p>
            <w:pPr>
              <w:jc w:val="center"/>
              <w:rPr>
                <w:rFonts w:ascii="宋体" w:hAnsi="宋体"/>
                <w:b/>
                <w:bCs/>
                <w:color w:val="auto"/>
                <w:szCs w:val="21"/>
              </w:rPr>
            </w:pPr>
            <w:r>
              <w:rPr>
                <w:rFonts w:ascii="宋体" w:hAnsi="宋体"/>
                <w:b/>
                <w:color w:val="auto"/>
                <w:szCs w:val="21"/>
              </w:rPr>
              <w:t>自查结论</w:t>
            </w:r>
          </w:p>
        </w:tc>
        <w:tc>
          <w:tcPr>
            <w:tcW w:w="1884" w:type="dxa"/>
            <w:vAlign w:val="center"/>
          </w:tcPr>
          <w:p>
            <w:pPr>
              <w:jc w:val="center"/>
              <w:rPr>
                <w:rFonts w:ascii="宋体" w:hAnsi="宋体"/>
                <w:b/>
                <w:bCs/>
                <w:color w:val="auto"/>
                <w:szCs w:val="21"/>
              </w:rPr>
            </w:pPr>
            <w:r>
              <w:rPr>
                <w:rFonts w:hint="eastAsia" w:ascii="宋体" w:hAnsi="宋体"/>
                <w:b/>
                <w:bCs/>
                <w:color w:val="auto"/>
                <w:szCs w:val="21"/>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708" w:type="dxa"/>
            <w:vAlign w:val="center"/>
          </w:tcPr>
          <w:p>
            <w:pPr>
              <w:jc w:val="center"/>
              <w:rPr>
                <w:rFonts w:ascii="宋体" w:hAnsi="宋体"/>
                <w:color w:val="auto"/>
                <w:szCs w:val="21"/>
              </w:rPr>
            </w:pPr>
            <w:r>
              <w:rPr>
                <w:rFonts w:hint="eastAsia" w:ascii="宋体" w:hAnsi="宋体"/>
                <w:color w:val="auto"/>
                <w:szCs w:val="21"/>
              </w:rPr>
              <w:t>1</w:t>
            </w:r>
          </w:p>
        </w:tc>
        <w:tc>
          <w:tcPr>
            <w:tcW w:w="4721" w:type="dxa"/>
            <w:vAlign w:val="center"/>
          </w:tcPr>
          <w:p>
            <w:pPr>
              <w:jc w:val="center"/>
              <w:rPr>
                <w:rFonts w:ascii="宋体" w:hAnsi="宋体"/>
                <w:color w:val="auto"/>
                <w:szCs w:val="21"/>
              </w:rPr>
            </w:pPr>
          </w:p>
        </w:tc>
        <w:tc>
          <w:tcPr>
            <w:tcW w:w="2067" w:type="dxa"/>
            <w:vAlign w:val="center"/>
          </w:tcPr>
          <w:p>
            <w:pPr>
              <w:jc w:val="center"/>
              <w:rPr>
                <w:rFonts w:ascii="宋体" w:hAnsi="宋体"/>
                <w:color w:val="auto"/>
                <w:szCs w:val="21"/>
              </w:rPr>
            </w:pPr>
            <w:r>
              <w:rPr>
                <w:rFonts w:ascii="宋体" w:hAnsi="宋体"/>
                <w:color w:val="auto"/>
                <w:szCs w:val="21"/>
              </w:rPr>
              <w:t>□通过 □不通过</w:t>
            </w:r>
          </w:p>
        </w:tc>
        <w:tc>
          <w:tcPr>
            <w:tcW w:w="1884" w:type="dxa"/>
            <w:vAlign w:val="center"/>
          </w:tcPr>
          <w:p>
            <w:pPr>
              <w:jc w:val="center"/>
              <w:rPr>
                <w:rFonts w:ascii="宋体" w:hAnsi="宋体"/>
                <w:color w:val="auto"/>
                <w:szCs w:val="21"/>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708" w:type="dxa"/>
            <w:vAlign w:val="center"/>
          </w:tcPr>
          <w:p>
            <w:pPr>
              <w:jc w:val="center"/>
              <w:rPr>
                <w:rFonts w:ascii="宋体" w:hAnsi="宋体"/>
                <w:color w:val="auto"/>
                <w:szCs w:val="21"/>
              </w:rPr>
            </w:pPr>
            <w:r>
              <w:rPr>
                <w:rFonts w:hint="eastAsia" w:ascii="宋体" w:hAnsi="宋体"/>
                <w:color w:val="auto"/>
                <w:szCs w:val="21"/>
              </w:rPr>
              <w:t>2</w:t>
            </w:r>
          </w:p>
        </w:tc>
        <w:tc>
          <w:tcPr>
            <w:tcW w:w="4721" w:type="dxa"/>
            <w:vAlign w:val="center"/>
          </w:tcPr>
          <w:p>
            <w:pPr>
              <w:jc w:val="center"/>
              <w:rPr>
                <w:rFonts w:ascii="宋体" w:hAnsi="宋体" w:cs="宋体"/>
                <w:color w:val="auto"/>
                <w:kern w:val="0"/>
                <w:szCs w:val="21"/>
              </w:rPr>
            </w:pPr>
          </w:p>
        </w:tc>
        <w:tc>
          <w:tcPr>
            <w:tcW w:w="2067" w:type="dxa"/>
            <w:vAlign w:val="center"/>
          </w:tcPr>
          <w:p>
            <w:pPr>
              <w:jc w:val="center"/>
              <w:rPr>
                <w:rFonts w:ascii="宋体" w:hAnsi="宋体"/>
                <w:color w:val="auto"/>
                <w:szCs w:val="21"/>
              </w:rPr>
            </w:pPr>
            <w:r>
              <w:rPr>
                <w:rFonts w:ascii="宋体" w:hAnsi="宋体"/>
                <w:color w:val="auto"/>
                <w:szCs w:val="21"/>
              </w:rPr>
              <w:t>□通过 □不通过</w:t>
            </w:r>
          </w:p>
        </w:tc>
        <w:tc>
          <w:tcPr>
            <w:tcW w:w="1884" w:type="dxa"/>
            <w:vAlign w:val="center"/>
          </w:tcPr>
          <w:p>
            <w:pPr>
              <w:jc w:val="center"/>
              <w:rPr>
                <w:rFonts w:ascii="宋体" w:hAnsi="宋体"/>
                <w:color w:val="auto"/>
                <w:szCs w:val="21"/>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708" w:type="dxa"/>
            <w:vAlign w:val="center"/>
          </w:tcPr>
          <w:p>
            <w:pPr>
              <w:jc w:val="center"/>
              <w:rPr>
                <w:rFonts w:ascii="宋体" w:hAnsi="宋体"/>
                <w:color w:val="auto"/>
                <w:szCs w:val="21"/>
              </w:rPr>
            </w:pPr>
            <w:r>
              <w:rPr>
                <w:rFonts w:hint="eastAsia" w:ascii="宋体" w:hAnsi="宋体"/>
                <w:color w:val="auto"/>
                <w:szCs w:val="21"/>
              </w:rPr>
              <w:t>3</w:t>
            </w:r>
          </w:p>
        </w:tc>
        <w:tc>
          <w:tcPr>
            <w:tcW w:w="4721" w:type="dxa"/>
            <w:vAlign w:val="center"/>
          </w:tcPr>
          <w:p>
            <w:pPr>
              <w:jc w:val="center"/>
              <w:rPr>
                <w:rFonts w:ascii="宋体" w:hAnsi="宋体" w:cs="宋体"/>
                <w:color w:val="auto"/>
                <w:kern w:val="0"/>
                <w:szCs w:val="21"/>
              </w:rPr>
            </w:pPr>
          </w:p>
        </w:tc>
        <w:tc>
          <w:tcPr>
            <w:tcW w:w="2067" w:type="dxa"/>
            <w:vAlign w:val="center"/>
          </w:tcPr>
          <w:p>
            <w:pPr>
              <w:jc w:val="center"/>
              <w:rPr>
                <w:rFonts w:ascii="宋体" w:hAnsi="宋体"/>
                <w:color w:val="auto"/>
                <w:szCs w:val="21"/>
              </w:rPr>
            </w:pPr>
            <w:r>
              <w:rPr>
                <w:rFonts w:ascii="宋体" w:hAnsi="宋体"/>
                <w:color w:val="auto"/>
                <w:szCs w:val="21"/>
              </w:rPr>
              <w:t>□通过 □不通过</w:t>
            </w:r>
          </w:p>
        </w:tc>
        <w:tc>
          <w:tcPr>
            <w:tcW w:w="1884" w:type="dxa"/>
            <w:vAlign w:val="center"/>
          </w:tcPr>
          <w:p>
            <w:pPr>
              <w:jc w:val="center"/>
              <w:rPr>
                <w:rFonts w:ascii="宋体" w:hAnsi="宋体"/>
                <w:color w:val="auto"/>
                <w:szCs w:val="21"/>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708" w:type="dxa"/>
            <w:vAlign w:val="center"/>
          </w:tcPr>
          <w:p>
            <w:pPr>
              <w:jc w:val="center"/>
              <w:rPr>
                <w:rFonts w:ascii="宋体" w:hAnsi="宋体"/>
                <w:color w:val="auto"/>
                <w:szCs w:val="21"/>
              </w:rPr>
            </w:pPr>
            <w:r>
              <w:rPr>
                <w:rFonts w:hint="eastAsia" w:ascii="宋体" w:hAnsi="宋体"/>
                <w:color w:val="auto"/>
                <w:szCs w:val="21"/>
              </w:rPr>
              <w:t>4</w:t>
            </w:r>
          </w:p>
        </w:tc>
        <w:tc>
          <w:tcPr>
            <w:tcW w:w="4721" w:type="dxa"/>
            <w:vAlign w:val="center"/>
          </w:tcPr>
          <w:p>
            <w:pPr>
              <w:jc w:val="center"/>
              <w:rPr>
                <w:rFonts w:ascii="宋体" w:hAnsi="宋体" w:cs="宋体"/>
                <w:color w:val="auto"/>
                <w:kern w:val="0"/>
                <w:szCs w:val="21"/>
              </w:rPr>
            </w:pPr>
          </w:p>
        </w:tc>
        <w:tc>
          <w:tcPr>
            <w:tcW w:w="2067" w:type="dxa"/>
            <w:vAlign w:val="center"/>
          </w:tcPr>
          <w:p>
            <w:pPr>
              <w:jc w:val="center"/>
              <w:rPr>
                <w:rFonts w:ascii="宋体" w:hAnsi="宋体"/>
                <w:color w:val="auto"/>
                <w:szCs w:val="21"/>
              </w:rPr>
            </w:pPr>
            <w:r>
              <w:rPr>
                <w:rFonts w:ascii="宋体" w:hAnsi="宋体"/>
                <w:color w:val="auto"/>
                <w:szCs w:val="21"/>
              </w:rPr>
              <w:t>□通过 □不通过</w:t>
            </w:r>
          </w:p>
        </w:tc>
        <w:tc>
          <w:tcPr>
            <w:tcW w:w="1884" w:type="dxa"/>
            <w:vAlign w:val="center"/>
          </w:tcPr>
          <w:p>
            <w:pPr>
              <w:jc w:val="center"/>
              <w:rPr>
                <w:rFonts w:ascii="宋体" w:hAnsi="宋体"/>
                <w:color w:val="auto"/>
                <w:szCs w:val="21"/>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08" w:type="dxa"/>
            <w:vAlign w:val="center"/>
          </w:tcPr>
          <w:p>
            <w:pPr>
              <w:jc w:val="center"/>
              <w:rPr>
                <w:rFonts w:ascii="宋体" w:hAnsi="宋体"/>
                <w:color w:val="auto"/>
                <w:szCs w:val="21"/>
              </w:rPr>
            </w:pPr>
            <w:r>
              <w:rPr>
                <w:rFonts w:hint="eastAsia" w:ascii="宋体" w:hAnsi="宋体"/>
                <w:color w:val="auto"/>
                <w:szCs w:val="21"/>
              </w:rPr>
              <w:t>……</w:t>
            </w:r>
          </w:p>
        </w:tc>
        <w:tc>
          <w:tcPr>
            <w:tcW w:w="4721" w:type="dxa"/>
            <w:vAlign w:val="center"/>
          </w:tcPr>
          <w:p>
            <w:pPr>
              <w:jc w:val="center"/>
              <w:rPr>
                <w:rFonts w:ascii="宋体" w:hAnsi="宋体" w:cs="宋体"/>
                <w:color w:val="auto"/>
                <w:kern w:val="0"/>
                <w:szCs w:val="21"/>
              </w:rPr>
            </w:pPr>
          </w:p>
        </w:tc>
        <w:tc>
          <w:tcPr>
            <w:tcW w:w="2067" w:type="dxa"/>
            <w:vAlign w:val="center"/>
          </w:tcPr>
          <w:p>
            <w:pPr>
              <w:jc w:val="center"/>
              <w:rPr>
                <w:rFonts w:ascii="宋体" w:hAnsi="宋体"/>
                <w:color w:val="auto"/>
                <w:szCs w:val="21"/>
              </w:rPr>
            </w:pPr>
          </w:p>
        </w:tc>
        <w:tc>
          <w:tcPr>
            <w:tcW w:w="1884" w:type="dxa"/>
            <w:vAlign w:val="center"/>
          </w:tcPr>
          <w:p>
            <w:pPr>
              <w:jc w:val="center"/>
              <w:rPr>
                <w:rFonts w:ascii="宋体" w:hAnsi="宋体"/>
                <w:color w:val="auto"/>
                <w:szCs w:val="21"/>
              </w:rPr>
            </w:pPr>
          </w:p>
        </w:tc>
      </w:tr>
    </w:tbl>
    <w:p>
      <w:pPr>
        <w:pStyle w:val="11"/>
        <w:spacing w:after="0" w:line="360" w:lineRule="auto"/>
        <w:ind w:left="365" w:hanging="365" w:hangingChars="202"/>
        <w:rPr>
          <w:rFonts w:hint="eastAsia" w:ascii="宋体" w:hAnsi="宋体"/>
          <w:b/>
          <w:bCs/>
          <w:color w:val="auto"/>
          <w:sz w:val="18"/>
          <w:szCs w:val="21"/>
          <w:lang w:val="en-GB"/>
        </w:rPr>
      </w:pPr>
      <w:r>
        <w:rPr>
          <w:rFonts w:hint="eastAsia" w:ascii="宋体" w:hAnsi="宋体"/>
          <w:b/>
          <w:bCs/>
          <w:color w:val="auto"/>
          <w:sz w:val="18"/>
          <w:szCs w:val="21"/>
          <w:lang w:val="en-GB"/>
        </w:rPr>
        <w:t>注：1.此表内容必须与投标文件中所介绍的内容一致。</w:t>
      </w:r>
    </w:p>
    <w:p>
      <w:pPr>
        <w:pStyle w:val="11"/>
        <w:spacing w:after="0" w:line="360" w:lineRule="auto"/>
        <w:ind w:left="365" w:hanging="365" w:hangingChars="202"/>
        <w:rPr>
          <w:rFonts w:hint="eastAsia" w:ascii="宋体" w:hAnsi="宋体"/>
          <w:b/>
          <w:bCs/>
          <w:color w:val="auto"/>
          <w:sz w:val="18"/>
          <w:szCs w:val="21"/>
          <w:lang w:val="zh-CN"/>
        </w:rPr>
      </w:pPr>
      <w:r>
        <w:rPr>
          <w:rFonts w:hint="eastAsia" w:ascii="宋体" w:hAnsi="宋体"/>
          <w:b/>
          <w:bCs/>
          <w:color w:val="auto"/>
          <w:sz w:val="18"/>
          <w:szCs w:val="21"/>
          <w:lang w:val="en-GB"/>
        </w:rPr>
        <w:t xml:space="preserve">    2.</w:t>
      </w:r>
      <w:r>
        <w:rPr>
          <w:rFonts w:hint="eastAsia" w:ascii="宋体" w:hAnsi="宋体"/>
          <w:b/>
          <w:bCs/>
          <w:color w:val="auto"/>
          <w:sz w:val="18"/>
          <w:szCs w:val="21"/>
          <w:lang w:val="zh-CN"/>
        </w:rPr>
        <w:t>《用户需求书》中标注有“▲”号参数为重要条款，逐条响应，如不满足要求将影响评分。</w:t>
      </w:r>
    </w:p>
    <w:p>
      <w:pPr>
        <w:pStyle w:val="11"/>
        <w:spacing w:after="0" w:line="360" w:lineRule="auto"/>
        <w:ind w:left="365" w:hanging="365" w:hangingChars="202"/>
        <w:rPr>
          <w:rFonts w:hint="eastAsia" w:ascii="宋体" w:hAnsi="宋体"/>
          <w:b/>
          <w:bCs/>
          <w:color w:val="auto"/>
          <w:sz w:val="18"/>
          <w:szCs w:val="21"/>
          <w:lang w:val="en-GB"/>
        </w:rPr>
      </w:pPr>
      <w:r>
        <w:rPr>
          <w:rFonts w:hint="eastAsia" w:ascii="宋体" w:hAnsi="宋体"/>
          <w:b/>
          <w:bCs/>
          <w:color w:val="auto"/>
          <w:sz w:val="18"/>
          <w:szCs w:val="21"/>
        </w:rPr>
        <w:t xml:space="preserve">    </w:t>
      </w:r>
      <w:r>
        <w:rPr>
          <w:rFonts w:hint="eastAsia" w:ascii="宋体" w:hAnsi="宋体"/>
          <w:b/>
          <w:bCs/>
          <w:color w:val="auto"/>
          <w:sz w:val="18"/>
          <w:szCs w:val="21"/>
          <w:lang w:val="zh-CN"/>
        </w:rPr>
        <w:t>3.</w:t>
      </w:r>
      <w:r>
        <w:rPr>
          <w:rFonts w:hint="eastAsia" w:ascii="宋体" w:hAnsi="宋体"/>
          <w:b/>
          <w:bCs/>
          <w:color w:val="auto"/>
          <w:sz w:val="18"/>
          <w:szCs w:val="21"/>
          <w:lang w:val="en-GB"/>
        </w:rPr>
        <w:t>供应商根据自查结论在对应的□打“√”。</w:t>
      </w:r>
    </w:p>
    <w:p>
      <w:pPr>
        <w:pStyle w:val="11"/>
        <w:spacing w:after="0" w:line="360" w:lineRule="auto"/>
        <w:ind w:left="365" w:hanging="365" w:hangingChars="202"/>
        <w:rPr>
          <w:rFonts w:hint="eastAsia" w:ascii="宋体" w:hAnsi="宋体"/>
          <w:b/>
          <w:bCs/>
          <w:color w:val="auto"/>
          <w:sz w:val="18"/>
          <w:szCs w:val="21"/>
          <w:lang w:val="en-GB"/>
        </w:rPr>
      </w:pPr>
      <w:r>
        <w:rPr>
          <w:rFonts w:hint="eastAsia" w:ascii="宋体" w:hAnsi="宋体"/>
          <w:b/>
          <w:bCs/>
          <w:color w:val="auto"/>
          <w:sz w:val="18"/>
          <w:szCs w:val="21"/>
        </w:rPr>
        <w:t xml:space="preserve">    </w:t>
      </w:r>
      <w:r>
        <w:rPr>
          <w:rFonts w:hint="eastAsia" w:ascii="宋体" w:hAnsi="宋体"/>
          <w:b/>
          <w:bCs/>
          <w:color w:val="auto"/>
          <w:sz w:val="18"/>
          <w:szCs w:val="21"/>
          <w:lang w:val="en-GB"/>
        </w:rPr>
        <w:t>4.如无“</w:t>
      </w:r>
      <w:r>
        <w:rPr>
          <w:rFonts w:hint="eastAsia" w:ascii="宋体" w:hAnsi="宋体"/>
          <w:b/>
          <w:bCs/>
          <w:color w:val="auto"/>
          <w:sz w:val="18"/>
          <w:szCs w:val="21"/>
          <w:lang w:val="zh-CN"/>
        </w:rPr>
        <w:t>▲</w:t>
      </w:r>
      <w:r>
        <w:rPr>
          <w:rFonts w:hint="eastAsia" w:ascii="宋体" w:hAnsi="宋体"/>
          <w:b/>
          <w:bCs/>
          <w:color w:val="auto"/>
          <w:sz w:val="18"/>
          <w:szCs w:val="21"/>
          <w:lang w:val="en-GB"/>
        </w:rPr>
        <w:t>”条款，可不填写此表。</w:t>
      </w:r>
    </w:p>
    <w:p>
      <w:pPr>
        <w:numPr>
          <w:ins w:id="184" w:author="Sky123.Org" w:date="2017-02-23T15:26:00Z"/>
        </w:numPr>
        <w:spacing w:line="360" w:lineRule="auto"/>
        <w:ind w:left="707" w:leftChars="200" w:hanging="287" w:hangingChars="137"/>
        <w:rPr>
          <w:rFonts w:ascii="宋体" w:hAnsi="宋体"/>
          <w:color w:val="auto"/>
          <w:szCs w:val="21"/>
          <w:lang w:val="en-GB"/>
        </w:rPr>
      </w:pPr>
    </w:p>
    <w:p>
      <w:pPr>
        <w:pStyle w:val="11"/>
        <w:spacing w:after="0" w:line="360" w:lineRule="auto"/>
        <w:ind w:left="365" w:hanging="365" w:hangingChars="202"/>
        <w:rPr>
          <w:rFonts w:hint="eastAsia" w:ascii="宋体" w:hAnsi="宋体"/>
          <w:b/>
          <w:bCs/>
          <w:color w:val="auto"/>
          <w:sz w:val="18"/>
          <w:szCs w:val="21"/>
          <w:lang w:val="en-GB"/>
        </w:rPr>
      </w:pPr>
    </w:p>
    <w:p>
      <w:pPr>
        <w:pStyle w:val="11"/>
        <w:spacing w:after="0" w:line="360" w:lineRule="auto"/>
        <w:ind w:left="426" w:hanging="426" w:hangingChars="202"/>
        <w:rPr>
          <w:rFonts w:hint="eastAsia" w:ascii="宋体" w:hAnsi="宋体"/>
          <w:b/>
          <w:bCs/>
          <w:color w:val="auto"/>
          <w:sz w:val="21"/>
          <w:szCs w:val="21"/>
          <w:lang w:val="en-US" w:eastAsia="zh-CN"/>
        </w:rPr>
      </w:pPr>
      <w:r>
        <w:rPr>
          <w:rFonts w:hint="eastAsia" w:ascii="宋体" w:hAnsi="宋体"/>
          <w:b/>
          <w:bCs/>
          <w:color w:val="auto"/>
          <w:sz w:val="21"/>
          <w:szCs w:val="21"/>
          <w:lang w:val="en-US" w:eastAsia="zh-CN"/>
        </w:rPr>
        <w:t>1.4技术评审自查表</w:t>
      </w:r>
    </w:p>
    <w:tbl>
      <w:tblPr>
        <w:tblStyle w:val="37"/>
        <w:tblW w:w="9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1928"/>
        <w:gridCol w:w="3328"/>
        <w:gridCol w:w="3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jc w:val="center"/>
              <w:rPr>
                <w:rFonts w:ascii="宋体" w:hAnsi="宋体"/>
                <w:b/>
                <w:color w:val="auto"/>
                <w:szCs w:val="21"/>
              </w:rPr>
            </w:pPr>
            <w:r>
              <w:rPr>
                <w:rFonts w:hint="eastAsia" w:ascii="宋体" w:hAnsi="宋体"/>
                <w:b/>
                <w:color w:val="auto"/>
                <w:szCs w:val="21"/>
              </w:rPr>
              <w:t>序号</w:t>
            </w:r>
          </w:p>
        </w:tc>
        <w:tc>
          <w:tcPr>
            <w:tcW w:w="1928" w:type="dxa"/>
            <w:vAlign w:val="center"/>
          </w:tcPr>
          <w:p>
            <w:pPr>
              <w:jc w:val="center"/>
              <w:rPr>
                <w:rFonts w:ascii="宋体" w:hAnsi="宋体"/>
                <w:b/>
                <w:color w:val="auto"/>
                <w:szCs w:val="21"/>
              </w:rPr>
            </w:pPr>
            <w:r>
              <w:rPr>
                <w:rFonts w:hint="eastAsia" w:ascii="宋体" w:hAnsi="宋体"/>
                <w:b/>
                <w:color w:val="auto"/>
                <w:szCs w:val="21"/>
              </w:rPr>
              <w:t>评审分项</w:t>
            </w:r>
          </w:p>
        </w:tc>
        <w:tc>
          <w:tcPr>
            <w:tcW w:w="3328" w:type="dxa"/>
            <w:vAlign w:val="center"/>
          </w:tcPr>
          <w:p>
            <w:pPr>
              <w:jc w:val="center"/>
              <w:rPr>
                <w:rFonts w:ascii="宋体" w:hAnsi="宋体"/>
                <w:b/>
                <w:color w:val="auto"/>
                <w:szCs w:val="21"/>
              </w:rPr>
            </w:pPr>
            <w:r>
              <w:rPr>
                <w:rFonts w:hint="eastAsia" w:ascii="宋体" w:hAnsi="宋体"/>
                <w:b/>
                <w:color w:val="auto"/>
                <w:szCs w:val="21"/>
              </w:rPr>
              <w:t>内容</w:t>
            </w:r>
          </w:p>
        </w:tc>
        <w:tc>
          <w:tcPr>
            <w:tcW w:w="3025" w:type="dxa"/>
            <w:vAlign w:val="center"/>
          </w:tcPr>
          <w:p>
            <w:pPr>
              <w:jc w:val="center"/>
              <w:rPr>
                <w:rFonts w:ascii="宋体" w:hAnsi="宋体"/>
                <w:b/>
                <w:color w:val="auto"/>
                <w:szCs w:val="21"/>
              </w:rPr>
            </w:pPr>
            <w:r>
              <w:rPr>
                <w:rFonts w:hint="eastAsia" w:ascii="宋体" w:hAnsi="宋体"/>
                <w:b/>
                <w:color w:val="auto"/>
                <w:szCs w:val="21"/>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jc w:val="center"/>
              <w:rPr>
                <w:rFonts w:ascii="宋体" w:hAnsi="宋体"/>
                <w:color w:val="auto"/>
                <w:szCs w:val="21"/>
              </w:rPr>
            </w:pPr>
            <w:r>
              <w:rPr>
                <w:rFonts w:hint="eastAsia" w:ascii="宋体" w:hAnsi="宋体"/>
                <w:color w:val="auto"/>
                <w:szCs w:val="21"/>
              </w:rPr>
              <w:t>1</w:t>
            </w:r>
          </w:p>
        </w:tc>
        <w:tc>
          <w:tcPr>
            <w:tcW w:w="1928" w:type="dxa"/>
            <w:vAlign w:val="center"/>
          </w:tcPr>
          <w:p>
            <w:pPr>
              <w:jc w:val="center"/>
              <w:rPr>
                <w:rFonts w:ascii="宋体" w:hAnsi="宋体"/>
                <w:color w:val="auto"/>
                <w:szCs w:val="21"/>
              </w:rPr>
            </w:pPr>
          </w:p>
        </w:tc>
        <w:tc>
          <w:tcPr>
            <w:tcW w:w="3328" w:type="dxa"/>
            <w:vAlign w:val="center"/>
          </w:tcPr>
          <w:p>
            <w:pPr>
              <w:jc w:val="center"/>
              <w:rPr>
                <w:rFonts w:ascii="宋体" w:hAnsi="宋体"/>
                <w:color w:val="auto"/>
                <w:szCs w:val="21"/>
              </w:rPr>
            </w:pPr>
          </w:p>
        </w:tc>
        <w:tc>
          <w:tcPr>
            <w:tcW w:w="3025" w:type="dxa"/>
            <w:vAlign w:val="center"/>
          </w:tcPr>
          <w:p>
            <w:pPr>
              <w:jc w:val="center"/>
              <w:rPr>
                <w:rFonts w:ascii="宋体" w:hAnsi="宋体"/>
                <w:color w:val="auto"/>
                <w:szCs w:val="21"/>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jc w:val="center"/>
              <w:rPr>
                <w:rFonts w:ascii="宋体" w:hAnsi="宋体"/>
                <w:color w:val="auto"/>
                <w:szCs w:val="21"/>
              </w:rPr>
            </w:pPr>
            <w:r>
              <w:rPr>
                <w:rFonts w:hint="eastAsia" w:ascii="宋体" w:hAnsi="宋体"/>
                <w:color w:val="auto"/>
                <w:szCs w:val="21"/>
              </w:rPr>
              <w:t>2</w:t>
            </w:r>
          </w:p>
        </w:tc>
        <w:tc>
          <w:tcPr>
            <w:tcW w:w="1928" w:type="dxa"/>
            <w:vAlign w:val="center"/>
          </w:tcPr>
          <w:p>
            <w:pPr>
              <w:jc w:val="center"/>
              <w:rPr>
                <w:rFonts w:ascii="宋体" w:hAnsi="宋体"/>
                <w:color w:val="auto"/>
                <w:szCs w:val="21"/>
              </w:rPr>
            </w:pPr>
          </w:p>
        </w:tc>
        <w:tc>
          <w:tcPr>
            <w:tcW w:w="3328" w:type="dxa"/>
            <w:vAlign w:val="center"/>
          </w:tcPr>
          <w:p>
            <w:pPr>
              <w:jc w:val="center"/>
              <w:rPr>
                <w:rFonts w:ascii="宋体" w:hAnsi="宋体"/>
                <w:color w:val="auto"/>
                <w:szCs w:val="21"/>
              </w:rPr>
            </w:pPr>
          </w:p>
        </w:tc>
        <w:tc>
          <w:tcPr>
            <w:tcW w:w="3025" w:type="dxa"/>
            <w:vAlign w:val="center"/>
          </w:tcPr>
          <w:p>
            <w:pPr>
              <w:jc w:val="center"/>
              <w:rPr>
                <w:rFonts w:ascii="宋体" w:hAnsi="宋体"/>
                <w:color w:val="auto"/>
                <w:szCs w:val="21"/>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722" w:type="dxa"/>
            <w:vAlign w:val="center"/>
          </w:tcPr>
          <w:p>
            <w:pPr>
              <w:jc w:val="center"/>
              <w:rPr>
                <w:rFonts w:ascii="宋体" w:hAnsi="宋体"/>
                <w:color w:val="auto"/>
                <w:szCs w:val="21"/>
              </w:rPr>
            </w:pPr>
            <w:r>
              <w:rPr>
                <w:rFonts w:hint="eastAsia" w:ascii="宋体" w:hAnsi="宋体"/>
                <w:color w:val="auto"/>
                <w:szCs w:val="21"/>
              </w:rPr>
              <w:t>3</w:t>
            </w:r>
          </w:p>
        </w:tc>
        <w:tc>
          <w:tcPr>
            <w:tcW w:w="1928" w:type="dxa"/>
            <w:vAlign w:val="center"/>
          </w:tcPr>
          <w:p>
            <w:pPr>
              <w:jc w:val="center"/>
              <w:rPr>
                <w:rFonts w:ascii="宋体" w:hAnsi="宋体"/>
                <w:color w:val="auto"/>
                <w:szCs w:val="21"/>
              </w:rPr>
            </w:pPr>
          </w:p>
        </w:tc>
        <w:tc>
          <w:tcPr>
            <w:tcW w:w="3328" w:type="dxa"/>
            <w:vAlign w:val="center"/>
          </w:tcPr>
          <w:p>
            <w:pPr>
              <w:jc w:val="center"/>
              <w:rPr>
                <w:rFonts w:ascii="宋体" w:hAnsi="宋体"/>
                <w:color w:val="auto"/>
                <w:szCs w:val="21"/>
              </w:rPr>
            </w:pPr>
          </w:p>
        </w:tc>
        <w:tc>
          <w:tcPr>
            <w:tcW w:w="3025" w:type="dxa"/>
            <w:vAlign w:val="center"/>
          </w:tcPr>
          <w:p>
            <w:pPr>
              <w:jc w:val="center"/>
              <w:rPr>
                <w:rFonts w:ascii="宋体" w:hAnsi="宋体"/>
                <w:color w:val="auto"/>
                <w:szCs w:val="21"/>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jc w:val="center"/>
              <w:rPr>
                <w:rFonts w:ascii="宋体" w:hAnsi="宋体"/>
                <w:color w:val="auto"/>
                <w:szCs w:val="21"/>
              </w:rPr>
            </w:pPr>
            <w:r>
              <w:rPr>
                <w:rFonts w:hint="eastAsia" w:ascii="宋体" w:hAnsi="宋体"/>
                <w:color w:val="auto"/>
                <w:szCs w:val="21"/>
              </w:rPr>
              <w:t>4</w:t>
            </w:r>
          </w:p>
        </w:tc>
        <w:tc>
          <w:tcPr>
            <w:tcW w:w="1928" w:type="dxa"/>
            <w:vAlign w:val="center"/>
          </w:tcPr>
          <w:p>
            <w:pPr>
              <w:jc w:val="center"/>
              <w:rPr>
                <w:rFonts w:ascii="宋体" w:hAnsi="宋体"/>
                <w:color w:val="auto"/>
                <w:szCs w:val="21"/>
              </w:rPr>
            </w:pPr>
          </w:p>
        </w:tc>
        <w:tc>
          <w:tcPr>
            <w:tcW w:w="3328" w:type="dxa"/>
            <w:vAlign w:val="center"/>
          </w:tcPr>
          <w:p>
            <w:pPr>
              <w:jc w:val="center"/>
              <w:rPr>
                <w:rFonts w:ascii="宋体" w:hAnsi="宋体"/>
                <w:color w:val="auto"/>
                <w:szCs w:val="21"/>
              </w:rPr>
            </w:pPr>
          </w:p>
        </w:tc>
        <w:tc>
          <w:tcPr>
            <w:tcW w:w="3025" w:type="dxa"/>
            <w:vAlign w:val="center"/>
          </w:tcPr>
          <w:p>
            <w:pPr>
              <w:jc w:val="center"/>
              <w:rPr>
                <w:rFonts w:ascii="宋体" w:hAnsi="宋体"/>
                <w:color w:val="auto"/>
                <w:szCs w:val="21"/>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jc w:val="center"/>
              <w:rPr>
                <w:rFonts w:ascii="宋体" w:hAnsi="宋体"/>
                <w:color w:val="auto"/>
                <w:szCs w:val="21"/>
              </w:rPr>
            </w:pPr>
            <w:r>
              <w:rPr>
                <w:rFonts w:hint="eastAsia" w:ascii="宋体" w:hAnsi="宋体"/>
                <w:color w:val="auto"/>
                <w:szCs w:val="21"/>
              </w:rPr>
              <w:t>5</w:t>
            </w:r>
          </w:p>
        </w:tc>
        <w:tc>
          <w:tcPr>
            <w:tcW w:w="1928" w:type="dxa"/>
            <w:vAlign w:val="center"/>
          </w:tcPr>
          <w:p>
            <w:pPr>
              <w:jc w:val="center"/>
              <w:rPr>
                <w:rFonts w:ascii="宋体" w:hAnsi="宋体"/>
                <w:color w:val="auto"/>
                <w:szCs w:val="21"/>
              </w:rPr>
            </w:pPr>
          </w:p>
        </w:tc>
        <w:tc>
          <w:tcPr>
            <w:tcW w:w="3328" w:type="dxa"/>
            <w:vAlign w:val="center"/>
          </w:tcPr>
          <w:p>
            <w:pPr>
              <w:jc w:val="center"/>
              <w:rPr>
                <w:rFonts w:ascii="宋体" w:hAnsi="宋体"/>
                <w:color w:val="auto"/>
                <w:szCs w:val="21"/>
              </w:rPr>
            </w:pPr>
          </w:p>
        </w:tc>
        <w:tc>
          <w:tcPr>
            <w:tcW w:w="3025" w:type="dxa"/>
            <w:vAlign w:val="center"/>
          </w:tcPr>
          <w:p>
            <w:pPr>
              <w:jc w:val="center"/>
              <w:rPr>
                <w:rFonts w:ascii="宋体" w:hAnsi="宋体"/>
                <w:color w:val="auto"/>
                <w:szCs w:val="21"/>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jc w:val="center"/>
              <w:rPr>
                <w:rFonts w:ascii="宋体" w:hAnsi="宋体"/>
                <w:color w:val="auto"/>
                <w:szCs w:val="21"/>
              </w:rPr>
            </w:pPr>
            <w:r>
              <w:rPr>
                <w:rFonts w:hint="eastAsia" w:ascii="宋体" w:hAnsi="宋体"/>
                <w:color w:val="auto"/>
                <w:szCs w:val="21"/>
              </w:rPr>
              <w:t>6</w:t>
            </w:r>
          </w:p>
        </w:tc>
        <w:tc>
          <w:tcPr>
            <w:tcW w:w="1928" w:type="dxa"/>
            <w:vAlign w:val="center"/>
          </w:tcPr>
          <w:p>
            <w:pPr>
              <w:jc w:val="center"/>
              <w:rPr>
                <w:rFonts w:ascii="宋体" w:hAnsi="宋体"/>
                <w:color w:val="auto"/>
                <w:szCs w:val="21"/>
              </w:rPr>
            </w:pPr>
          </w:p>
        </w:tc>
        <w:tc>
          <w:tcPr>
            <w:tcW w:w="3328" w:type="dxa"/>
            <w:vAlign w:val="center"/>
          </w:tcPr>
          <w:p>
            <w:pPr>
              <w:jc w:val="center"/>
              <w:rPr>
                <w:rFonts w:ascii="宋体" w:hAnsi="宋体"/>
                <w:color w:val="auto"/>
                <w:szCs w:val="21"/>
              </w:rPr>
            </w:pPr>
          </w:p>
        </w:tc>
        <w:tc>
          <w:tcPr>
            <w:tcW w:w="3025" w:type="dxa"/>
            <w:vAlign w:val="center"/>
          </w:tcPr>
          <w:p>
            <w:pPr>
              <w:jc w:val="center"/>
              <w:rPr>
                <w:rFonts w:ascii="宋体" w:hAnsi="宋体"/>
                <w:color w:val="auto"/>
                <w:szCs w:val="21"/>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jc w:val="center"/>
              <w:rPr>
                <w:rFonts w:ascii="宋体" w:hAnsi="宋体"/>
                <w:color w:val="auto"/>
                <w:szCs w:val="21"/>
              </w:rPr>
            </w:pPr>
            <w:r>
              <w:rPr>
                <w:rFonts w:hint="eastAsia" w:ascii="宋体" w:hAnsi="宋体"/>
                <w:color w:val="auto"/>
                <w:szCs w:val="21"/>
              </w:rPr>
              <w:t>7</w:t>
            </w:r>
          </w:p>
        </w:tc>
        <w:tc>
          <w:tcPr>
            <w:tcW w:w="1928" w:type="dxa"/>
            <w:vAlign w:val="center"/>
          </w:tcPr>
          <w:p>
            <w:pPr>
              <w:jc w:val="center"/>
              <w:rPr>
                <w:rFonts w:ascii="宋体" w:hAnsi="宋体"/>
                <w:color w:val="auto"/>
                <w:szCs w:val="21"/>
              </w:rPr>
            </w:pPr>
          </w:p>
        </w:tc>
        <w:tc>
          <w:tcPr>
            <w:tcW w:w="3328" w:type="dxa"/>
            <w:vAlign w:val="center"/>
          </w:tcPr>
          <w:p>
            <w:pPr>
              <w:jc w:val="center"/>
              <w:rPr>
                <w:rFonts w:ascii="宋体" w:hAnsi="宋体"/>
                <w:color w:val="auto"/>
                <w:szCs w:val="21"/>
              </w:rPr>
            </w:pPr>
          </w:p>
        </w:tc>
        <w:tc>
          <w:tcPr>
            <w:tcW w:w="3025" w:type="dxa"/>
            <w:vAlign w:val="center"/>
          </w:tcPr>
          <w:p>
            <w:pPr>
              <w:jc w:val="center"/>
              <w:rPr>
                <w:rFonts w:ascii="宋体" w:hAnsi="宋体"/>
                <w:color w:val="auto"/>
                <w:szCs w:val="21"/>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jc w:val="center"/>
              <w:rPr>
                <w:rFonts w:ascii="宋体" w:hAnsi="宋体"/>
                <w:color w:val="auto"/>
                <w:szCs w:val="21"/>
              </w:rPr>
            </w:pPr>
            <w:r>
              <w:rPr>
                <w:rFonts w:hint="eastAsia" w:ascii="宋体" w:hAnsi="宋体"/>
                <w:color w:val="auto"/>
                <w:szCs w:val="21"/>
              </w:rPr>
              <w:t>8</w:t>
            </w:r>
          </w:p>
        </w:tc>
        <w:tc>
          <w:tcPr>
            <w:tcW w:w="1928" w:type="dxa"/>
            <w:vAlign w:val="center"/>
          </w:tcPr>
          <w:p>
            <w:pPr>
              <w:jc w:val="center"/>
              <w:rPr>
                <w:rFonts w:ascii="宋体" w:hAnsi="宋体"/>
                <w:color w:val="auto"/>
                <w:szCs w:val="21"/>
              </w:rPr>
            </w:pPr>
          </w:p>
        </w:tc>
        <w:tc>
          <w:tcPr>
            <w:tcW w:w="3328" w:type="dxa"/>
            <w:vAlign w:val="center"/>
          </w:tcPr>
          <w:p>
            <w:pPr>
              <w:jc w:val="center"/>
              <w:rPr>
                <w:rFonts w:ascii="宋体" w:hAnsi="宋体"/>
                <w:color w:val="auto"/>
                <w:szCs w:val="21"/>
              </w:rPr>
            </w:pPr>
          </w:p>
        </w:tc>
        <w:tc>
          <w:tcPr>
            <w:tcW w:w="3025" w:type="dxa"/>
            <w:vAlign w:val="center"/>
          </w:tcPr>
          <w:p>
            <w:pPr>
              <w:jc w:val="center"/>
              <w:rPr>
                <w:rFonts w:ascii="宋体" w:hAnsi="宋体"/>
                <w:color w:val="auto"/>
                <w:szCs w:val="21"/>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jc w:val="center"/>
              <w:rPr>
                <w:rFonts w:ascii="宋体" w:hAnsi="宋体"/>
                <w:color w:val="auto"/>
                <w:szCs w:val="21"/>
              </w:rPr>
            </w:pPr>
            <w:r>
              <w:rPr>
                <w:rFonts w:hint="eastAsia" w:ascii="宋体" w:hAnsi="宋体"/>
                <w:color w:val="auto"/>
                <w:szCs w:val="21"/>
              </w:rPr>
              <w:t>9</w:t>
            </w:r>
          </w:p>
        </w:tc>
        <w:tc>
          <w:tcPr>
            <w:tcW w:w="1928" w:type="dxa"/>
            <w:vAlign w:val="center"/>
          </w:tcPr>
          <w:p>
            <w:pPr>
              <w:jc w:val="center"/>
              <w:rPr>
                <w:rFonts w:ascii="宋体" w:hAnsi="宋体"/>
                <w:color w:val="auto"/>
                <w:szCs w:val="21"/>
              </w:rPr>
            </w:pPr>
          </w:p>
        </w:tc>
        <w:tc>
          <w:tcPr>
            <w:tcW w:w="3328" w:type="dxa"/>
            <w:vAlign w:val="center"/>
          </w:tcPr>
          <w:p>
            <w:pPr>
              <w:jc w:val="center"/>
              <w:rPr>
                <w:rFonts w:ascii="宋体" w:hAnsi="宋体"/>
                <w:color w:val="auto"/>
                <w:szCs w:val="21"/>
              </w:rPr>
            </w:pPr>
          </w:p>
        </w:tc>
        <w:tc>
          <w:tcPr>
            <w:tcW w:w="3025" w:type="dxa"/>
            <w:vAlign w:val="center"/>
          </w:tcPr>
          <w:p>
            <w:pPr>
              <w:jc w:val="center"/>
              <w:rPr>
                <w:rFonts w:ascii="宋体" w:hAnsi="宋体"/>
                <w:color w:val="auto"/>
                <w:szCs w:val="21"/>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jc w:val="center"/>
              <w:rPr>
                <w:rFonts w:ascii="宋体" w:hAnsi="宋体"/>
                <w:color w:val="auto"/>
                <w:szCs w:val="21"/>
              </w:rPr>
            </w:pPr>
            <w:r>
              <w:rPr>
                <w:rFonts w:hint="eastAsia" w:ascii="宋体" w:hAnsi="宋体"/>
                <w:color w:val="auto"/>
                <w:szCs w:val="21"/>
              </w:rPr>
              <w:t>…</w:t>
            </w:r>
          </w:p>
        </w:tc>
        <w:tc>
          <w:tcPr>
            <w:tcW w:w="1928" w:type="dxa"/>
            <w:vAlign w:val="center"/>
          </w:tcPr>
          <w:p>
            <w:pPr>
              <w:jc w:val="center"/>
              <w:rPr>
                <w:rFonts w:ascii="宋体" w:hAnsi="宋体"/>
                <w:color w:val="auto"/>
                <w:szCs w:val="21"/>
              </w:rPr>
            </w:pPr>
          </w:p>
        </w:tc>
        <w:tc>
          <w:tcPr>
            <w:tcW w:w="3328" w:type="dxa"/>
            <w:vAlign w:val="center"/>
          </w:tcPr>
          <w:p>
            <w:pPr>
              <w:jc w:val="center"/>
              <w:rPr>
                <w:rFonts w:ascii="宋体" w:hAnsi="宋体"/>
                <w:color w:val="auto"/>
                <w:szCs w:val="21"/>
              </w:rPr>
            </w:pPr>
          </w:p>
        </w:tc>
        <w:tc>
          <w:tcPr>
            <w:tcW w:w="3025" w:type="dxa"/>
            <w:vAlign w:val="center"/>
          </w:tcPr>
          <w:p>
            <w:pPr>
              <w:jc w:val="center"/>
              <w:rPr>
                <w:rFonts w:ascii="宋体" w:hAnsi="宋体"/>
                <w:color w:val="auto"/>
                <w:szCs w:val="21"/>
              </w:rPr>
            </w:pPr>
          </w:p>
        </w:tc>
      </w:tr>
    </w:tbl>
    <w:p>
      <w:pPr>
        <w:pStyle w:val="11"/>
        <w:spacing w:after="0" w:line="360" w:lineRule="auto"/>
        <w:ind w:left="365" w:hanging="365" w:hangingChars="202"/>
        <w:rPr>
          <w:rFonts w:ascii="宋体" w:hAnsi="宋体"/>
          <w:b/>
          <w:bCs/>
          <w:color w:val="auto"/>
          <w:sz w:val="18"/>
          <w:szCs w:val="21"/>
          <w:lang w:val="en-GB"/>
        </w:rPr>
      </w:pPr>
      <w:r>
        <w:rPr>
          <w:rFonts w:hint="eastAsia" w:ascii="宋体" w:hAnsi="宋体"/>
          <w:b/>
          <w:bCs/>
          <w:color w:val="auto"/>
          <w:sz w:val="18"/>
          <w:szCs w:val="21"/>
          <w:lang w:val="en-GB"/>
        </w:rPr>
        <w:t>注：</w:t>
      </w:r>
      <w:r>
        <w:rPr>
          <w:rFonts w:hint="eastAsia" w:ascii="宋体" w:hAnsi="宋体"/>
          <w:b/>
          <w:bCs/>
          <w:color w:val="auto"/>
          <w:sz w:val="18"/>
          <w:szCs w:val="21"/>
        </w:rPr>
        <w:t>供应商应根据《技术评审表》的各项内容填写此表</w:t>
      </w:r>
      <w:r>
        <w:rPr>
          <w:rFonts w:hint="eastAsia" w:ascii="宋体" w:hAnsi="宋体"/>
          <w:b/>
          <w:bCs/>
          <w:color w:val="auto"/>
          <w:sz w:val="18"/>
          <w:szCs w:val="21"/>
          <w:lang w:val="en-GB"/>
        </w:rPr>
        <w:t>。</w:t>
      </w:r>
    </w:p>
    <w:p>
      <w:pPr>
        <w:pStyle w:val="11"/>
        <w:spacing w:after="0" w:line="360" w:lineRule="auto"/>
        <w:rPr>
          <w:rFonts w:ascii="宋体" w:hAnsi="宋体"/>
          <w:color w:val="auto"/>
          <w:sz w:val="21"/>
          <w:szCs w:val="21"/>
          <w:lang w:val="en-GB"/>
        </w:rPr>
      </w:pPr>
    </w:p>
    <w:p>
      <w:pPr>
        <w:pStyle w:val="11"/>
        <w:spacing w:after="0" w:line="360" w:lineRule="auto"/>
        <w:rPr>
          <w:rFonts w:ascii="宋体" w:hAnsi="宋体"/>
          <w:color w:val="auto"/>
          <w:sz w:val="21"/>
          <w:szCs w:val="21"/>
          <w:lang w:val="en-GB"/>
        </w:rPr>
      </w:pPr>
    </w:p>
    <w:p>
      <w:pPr>
        <w:pStyle w:val="11"/>
        <w:spacing w:after="0" w:line="360" w:lineRule="auto"/>
        <w:rPr>
          <w:rFonts w:ascii="宋体" w:hAnsi="宋体"/>
          <w:color w:val="auto"/>
          <w:sz w:val="21"/>
          <w:szCs w:val="21"/>
        </w:rPr>
      </w:pPr>
    </w:p>
    <w:p>
      <w:pPr>
        <w:pStyle w:val="5"/>
        <w:tabs>
          <w:tab w:val="left" w:pos="851"/>
        </w:tabs>
        <w:spacing w:before="0" w:after="0" w:line="360" w:lineRule="auto"/>
        <w:rPr>
          <w:rFonts w:ascii="宋体" w:hAnsi="宋体" w:eastAsia="宋体"/>
          <w:color w:val="auto"/>
          <w:sz w:val="21"/>
          <w:szCs w:val="21"/>
        </w:rPr>
      </w:pPr>
      <w:r>
        <w:rPr>
          <w:rFonts w:hint="eastAsia" w:ascii="宋体" w:hAnsi="宋体" w:eastAsia="宋体"/>
          <w:color w:val="auto"/>
          <w:sz w:val="21"/>
          <w:szCs w:val="21"/>
        </w:rPr>
        <w:t>1.5商务评审自查表</w:t>
      </w:r>
    </w:p>
    <w:tbl>
      <w:tblPr>
        <w:tblStyle w:val="37"/>
        <w:tblW w:w="9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1928"/>
        <w:gridCol w:w="3328"/>
        <w:gridCol w:w="3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jc w:val="center"/>
              <w:rPr>
                <w:rFonts w:ascii="宋体" w:hAnsi="宋体"/>
                <w:b/>
                <w:color w:val="auto"/>
                <w:szCs w:val="21"/>
              </w:rPr>
            </w:pPr>
            <w:r>
              <w:rPr>
                <w:rFonts w:hint="eastAsia" w:ascii="宋体" w:hAnsi="宋体"/>
                <w:b/>
                <w:color w:val="auto"/>
                <w:szCs w:val="21"/>
              </w:rPr>
              <w:t>序号</w:t>
            </w:r>
          </w:p>
        </w:tc>
        <w:tc>
          <w:tcPr>
            <w:tcW w:w="1928" w:type="dxa"/>
            <w:vAlign w:val="center"/>
          </w:tcPr>
          <w:p>
            <w:pPr>
              <w:jc w:val="center"/>
              <w:rPr>
                <w:rFonts w:ascii="宋体" w:hAnsi="宋体"/>
                <w:b/>
                <w:color w:val="auto"/>
                <w:szCs w:val="21"/>
              </w:rPr>
            </w:pPr>
            <w:r>
              <w:rPr>
                <w:rFonts w:hint="eastAsia" w:ascii="宋体" w:hAnsi="宋体"/>
                <w:b/>
                <w:color w:val="auto"/>
                <w:szCs w:val="21"/>
              </w:rPr>
              <w:t>评审分项</w:t>
            </w:r>
          </w:p>
        </w:tc>
        <w:tc>
          <w:tcPr>
            <w:tcW w:w="3328" w:type="dxa"/>
            <w:vAlign w:val="center"/>
          </w:tcPr>
          <w:p>
            <w:pPr>
              <w:jc w:val="center"/>
              <w:rPr>
                <w:rFonts w:ascii="宋体" w:hAnsi="宋体"/>
                <w:b/>
                <w:color w:val="auto"/>
                <w:szCs w:val="21"/>
              </w:rPr>
            </w:pPr>
            <w:r>
              <w:rPr>
                <w:rFonts w:hint="eastAsia" w:ascii="宋体" w:hAnsi="宋体"/>
                <w:b/>
                <w:color w:val="auto"/>
                <w:szCs w:val="21"/>
              </w:rPr>
              <w:t>内容</w:t>
            </w:r>
          </w:p>
        </w:tc>
        <w:tc>
          <w:tcPr>
            <w:tcW w:w="3025" w:type="dxa"/>
            <w:vAlign w:val="center"/>
          </w:tcPr>
          <w:p>
            <w:pPr>
              <w:jc w:val="center"/>
              <w:rPr>
                <w:rFonts w:ascii="宋体" w:hAnsi="宋体"/>
                <w:b/>
                <w:color w:val="auto"/>
                <w:szCs w:val="21"/>
              </w:rPr>
            </w:pPr>
            <w:r>
              <w:rPr>
                <w:rFonts w:hint="eastAsia" w:ascii="宋体" w:hAnsi="宋体"/>
                <w:b/>
                <w:color w:val="auto"/>
                <w:szCs w:val="21"/>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jc w:val="center"/>
              <w:rPr>
                <w:rFonts w:ascii="宋体" w:hAnsi="宋体"/>
                <w:color w:val="auto"/>
                <w:szCs w:val="21"/>
              </w:rPr>
            </w:pPr>
            <w:r>
              <w:rPr>
                <w:rFonts w:hint="eastAsia" w:ascii="宋体" w:hAnsi="宋体"/>
                <w:color w:val="auto"/>
                <w:szCs w:val="21"/>
              </w:rPr>
              <w:t>1</w:t>
            </w:r>
          </w:p>
        </w:tc>
        <w:tc>
          <w:tcPr>
            <w:tcW w:w="1928" w:type="dxa"/>
            <w:vAlign w:val="center"/>
          </w:tcPr>
          <w:p>
            <w:pPr>
              <w:jc w:val="center"/>
              <w:rPr>
                <w:rFonts w:ascii="宋体" w:hAnsi="宋体"/>
                <w:color w:val="auto"/>
                <w:szCs w:val="21"/>
              </w:rPr>
            </w:pPr>
          </w:p>
        </w:tc>
        <w:tc>
          <w:tcPr>
            <w:tcW w:w="3328" w:type="dxa"/>
            <w:vAlign w:val="center"/>
          </w:tcPr>
          <w:p>
            <w:pPr>
              <w:jc w:val="center"/>
              <w:rPr>
                <w:rFonts w:ascii="宋体" w:hAnsi="宋体"/>
                <w:color w:val="auto"/>
                <w:szCs w:val="21"/>
              </w:rPr>
            </w:pPr>
          </w:p>
        </w:tc>
        <w:tc>
          <w:tcPr>
            <w:tcW w:w="3025" w:type="dxa"/>
            <w:vAlign w:val="center"/>
          </w:tcPr>
          <w:p>
            <w:pPr>
              <w:jc w:val="center"/>
              <w:rPr>
                <w:rFonts w:ascii="宋体" w:hAnsi="宋体"/>
                <w:color w:val="auto"/>
                <w:szCs w:val="21"/>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jc w:val="center"/>
              <w:rPr>
                <w:rFonts w:ascii="宋体" w:hAnsi="宋体"/>
                <w:color w:val="auto"/>
                <w:szCs w:val="21"/>
              </w:rPr>
            </w:pPr>
            <w:r>
              <w:rPr>
                <w:rFonts w:hint="eastAsia" w:ascii="宋体" w:hAnsi="宋体"/>
                <w:color w:val="auto"/>
                <w:szCs w:val="21"/>
              </w:rPr>
              <w:t>2</w:t>
            </w:r>
          </w:p>
        </w:tc>
        <w:tc>
          <w:tcPr>
            <w:tcW w:w="1928" w:type="dxa"/>
            <w:vAlign w:val="center"/>
          </w:tcPr>
          <w:p>
            <w:pPr>
              <w:jc w:val="center"/>
              <w:rPr>
                <w:rFonts w:ascii="宋体" w:hAnsi="宋体"/>
                <w:color w:val="auto"/>
                <w:szCs w:val="21"/>
              </w:rPr>
            </w:pPr>
          </w:p>
        </w:tc>
        <w:tc>
          <w:tcPr>
            <w:tcW w:w="3328" w:type="dxa"/>
            <w:vAlign w:val="center"/>
          </w:tcPr>
          <w:p>
            <w:pPr>
              <w:jc w:val="center"/>
              <w:rPr>
                <w:rFonts w:ascii="宋体" w:hAnsi="宋体"/>
                <w:color w:val="auto"/>
                <w:szCs w:val="21"/>
              </w:rPr>
            </w:pPr>
          </w:p>
        </w:tc>
        <w:tc>
          <w:tcPr>
            <w:tcW w:w="3025" w:type="dxa"/>
            <w:vAlign w:val="center"/>
          </w:tcPr>
          <w:p>
            <w:pPr>
              <w:jc w:val="center"/>
              <w:rPr>
                <w:rFonts w:ascii="宋体" w:hAnsi="宋体"/>
                <w:color w:val="auto"/>
                <w:szCs w:val="21"/>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jc w:val="center"/>
              <w:rPr>
                <w:rFonts w:ascii="宋体" w:hAnsi="宋体"/>
                <w:color w:val="auto"/>
                <w:szCs w:val="21"/>
              </w:rPr>
            </w:pPr>
            <w:r>
              <w:rPr>
                <w:rFonts w:hint="eastAsia" w:ascii="宋体" w:hAnsi="宋体"/>
                <w:color w:val="auto"/>
                <w:szCs w:val="21"/>
              </w:rPr>
              <w:t>3</w:t>
            </w:r>
          </w:p>
        </w:tc>
        <w:tc>
          <w:tcPr>
            <w:tcW w:w="1928" w:type="dxa"/>
            <w:vAlign w:val="center"/>
          </w:tcPr>
          <w:p>
            <w:pPr>
              <w:jc w:val="center"/>
              <w:rPr>
                <w:rFonts w:ascii="宋体" w:hAnsi="宋体"/>
                <w:color w:val="auto"/>
                <w:szCs w:val="21"/>
              </w:rPr>
            </w:pPr>
          </w:p>
        </w:tc>
        <w:tc>
          <w:tcPr>
            <w:tcW w:w="3328" w:type="dxa"/>
            <w:vAlign w:val="center"/>
          </w:tcPr>
          <w:p>
            <w:pPr>
              <w:jc w:val="center"/>
              <w:rPr>
                <w:rFonts w:ascii="宋体" w:hAnsi="宋体"/>
                <w:color w:val="auto"/>
                <w:szCs w:val="21"/>
              </w:rPr>
            </w:pPr>
          </w:p>
        </w:tc>
        <w:tc>
          <w:tcPr>
            <w:tcW w:w="3025" w:type="dxa"/>
            <w:vAlign w:val="center"/>
          </w:tcPr>
          <w:p>
            <w:pPr>
              <w:jc w:val="center"/>
              <w:rPr>
                <w:rFonts w:ascii="宋体" w:hAnsi="宋体"/>
                <w:color w:val="auto"/>
                <w:szCs w:val="21"/>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jc w:val="center"/>
              <w:rPr>
                <w:rFonts w:ascii="宋体" w:hAnsi="宋体"/>
                <w:color w:val="auto"/>
                <w:szCs w:val="21"/>
              </w:rPr>
            </w:pPr>
            <w:r>
              <w:rPr>
                <w:rFonts w:hint="eastAsia" w:ascii="宋体" w:hAnsi="宋体"/>
                <w:color w:val="auto"/>
                <w:szCs w:val="21"/>
              </w:rPr>
              <w:t>4</w:t>
            </w:r>
          </w:p>
        </w:tc>
        <w:tc>
          <w:tcPr>
            <w:tcW w:w="1928" w:type="dxa"/>
            <w:vAlign w:val="center"/>
          </w:tcPr>
          <w:p>
            <w:pPr>
              <w:jc w:val="center"/>
              <w:rPr>
                <w:rFonts w:ascii="宋体" w:hAnsi="宋体"/>
                <w:color w:val="auto"/>
                <w:szCs w:val="21"/>
              </w:rPr>
            </w:pPr>
          </w:p>
        </w:tc>
        <w:tc>
          <w:tcPr>
            <w:tcW w:w="3328" w:type="dxa"/>
            <w:vAlign w:val="center"/>
          </w:tcPr>
          <w:p>
            <w:pPr>
              <w:jc w:val="center"/>
              <w:rPr>
                <w:rFonts w:ascii="宋体" w:hAnsi="宋体"/>
                <w:color w:val="auto"/>
                <w:szCs w:val="21"/>
              </w:rPr>
            </w:pPr>
          </w:p>
        </w:tc>
        <w:tc>
          <w:tcPr>
            <w:tcW w:w="3025" w:type="dxa"/>
            <w:vAlign w:val="center"/>
          </w:tcPr>
          <w:p>
            <w:pPr>
              <w:jc w:val="center"/>
              <w:rPr>
                <w:rFonts w:ascii="宋体" w:hAnsi="宋体"/>
                <w:color w:val="auto"/>
                <w:szCs w:val="21"/>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jc w:val="center"/>
              <w:rPr>
                <w:rFonts w:ascii="宋体" w:hAnsi="宋体"/>
                <w:color w:val="auto"/>
                <w:szCs w:val="21"/>
              </w:rPr>
            </w:pPr>
            <w:r>
              <w:rPr>
                <w:rFonts w:hint="eastAsia" w:ascii="宋体" w:hAnsi="宋体"/>
                <w:color w:val="auto"/>
                <w:szCs w:val="21"/>
              </w:rPr>
              <w:t>5</w:t>
            </w:r>
          </w:p>
        </w:tc>
        <w:tc>
          <w:tcPr>
            <w:tcW w:w="1928" w:type="dxa"/>
            <w:vAlign w:val="center"/>
          </w:tcPr>
          <w:p>
            <w:pPr>
              <w:jc w:val="center"/>
              <w:rPr>
                <w:rFonts w:ascii="宋体" w:hAnsi="宋体"/>
                <w:color w:val="auto"/>
                <w:szCs w:val="21"/>
              </w:rPr>
            </w:pPr>
          </w:p>
        </w:tc>
        <w:tc>
          <w:tcPr>
            <w:tcW w:w="3328" w:type="dxa"/>
            <w:vAlign w:val="center"/>
          </w:tcPr>
          <w:p>
            <w:pPr>
              <w:jc w:val="center"/>
              <w:rPr>
                <w:rFonts w:ascii="宋体" w:hAnsi="宋体"/>
                <w:color w:val="auto"/>
                <w:szCs w:val="21"/>
              </w:rPr>
            </w:pPr>
          </w:p>
        </w:tc>
        <w:tc>
          <w:tcPr>
            <w:tcW w:w="3025" w:type="dxa"/>
            <w:vAlign w:val="center"/>
          </w:tcPr>
          <w:p>
            <w:pPr>
              <w:jc w:val="center"/>
              <w:rPr>
                <w:rFonts w:ascii="宋体" w:hAnsi="宋体"/>
                <w:color w:val="auto"/>
                <w:szCs w:val="21"/>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jc w:val="center"/>
              <w:rPr>
                <w:rFonts w:ascii="宋体" w:hAnsi="宋体"/>
                <w:color w:val="auto"/>
                <w:szCs w:val="21"/>
              </w:rPr>
            </w:pPr>
            <w:r>
              <w:rPr>
                <w:rFonts w:hint="eastAsia" w:ascii="宋体" w:hAnsi="宋体"/>
                <w:color w:val="auto"/>
                <w:szCs w:val="21"/>
              </w:rPr>
              <w:t>6</w:t>
            </w:r>
          </w:p>
        </w:tc>
        <w:tc>
          <w:tcPr>
            <w:tcW w:w="1928" w:type="dxa"/>
            <w:vAlign w:val="center"/>
          </w:tcPr>
          <w:p>
            <w:pPr>
              <w:jc w:val="center"/>
              <w:rPr>
                <w:rFonts w:ascii="宋体" w:hAnsi="宋体"/>
                <w:color w:val="auto"/>
                <w:szCs w:val="21"/>
              </w:rPr>
            </w:pPr>
          </w:p>
        </w:tc>
        <w:tc>
          <w:tcPr>
            <w:tcW w:w="3328" w:type="dxa"/>
            <w:vAlign w:val="center"/>
          </w:tcPr>
          <w:p>
            <w:pPr>
              <w:jc w:val="center"/>
              <w:rPr>
                <w:rFonts w:ascii="宋体" w:hAnsi="宋体"/>
                <w:color w:val="auto"/>
                <w:szCs w:val="21"/>
              </w:rPr>
            </w:pPr>
          </w:p>
        </w:tc>
        <w:tc>
          <w:tcPr>
            <w:tcW w:w="3025" w:type="dxa"/>
            <w:vAlign w:val="center"/>
          </w:tcPr>
          <w:p>
            <w:pPr>
              <w:jc w:val="center"/>
              <w:rPr>
                <w:rFonts w:ascii="宋体" w:hAnsi="宋体"/>
                <w:color w:val="auto"/>
                <w:szCs w:val="21"/>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jc w:val="center"/>
              <w:rPr>
                <w:rFonts w:ascii="宋体" w:hAnsi="宋体"/>
                <w:color w:val="auto"/>
                <w:szCs w:val="21"/>
              </w:rPr>
            </w:pPr>
            <w:r>
              <w:rPr>
                <w:rFonts w:hint="eastAsia" w:ascii="宋体" w:hAnsi="宋体"/>
                <w:color w:val="auto"/>
                <w:szCs w:val="21"/>
              </w:rPr>
              <w:t>7</w:t>
            </w:r>
          </w:p>
        </w:tc>
        <w:tc>
          <w:tcPr>
            <w:tcW w:w="1928" w:type="dxa"/>
            <w:vAlign w:val="center"/>
          </w:tcPr>
          <w:p>
            <w:pPr>
              <w:jc w:val="center"/>
              <w:rPr>
                <w:rFonts w:ascii="宋体" w:hAnsi="宋体"/>
                <w:color w:val="auto"/>
                <w:szCs w:val="21"/>
              </w:rPr>
            </w:pPr>
          </w:p>
        </w:tc>
        <w:tc>
          <w:tcPr>
            <w:tcW w:w="3328" w:type="dxa"/>
            <w:vAlign w:val="center"/>
          </w:tcPr>
          <w:p>
            <w:pPr>
              <w:jc w:val="center"/>
              <w:rPr>
                <w:rFonts w:ascii="宋体" w:hAnsi="宋体"/>
                <w:color w:val="auto"/>
                <w:szCs w:val="21"/>
              </w:rPr>
            </w:pPr>
          </w:p>
        </w:tc>
        <w:tc>
          <w:tcPr>
            <w:tcW w:w="3025" w:type="dxa"/>
            <w:vAlign w:val="center"/>
          </w:tcPr>
          <w:p>
            <w:pPr>
              <w:jc w:val="center"/>
              <w:rPr>
                <w:rFonts w:ascii="宋体" w:hAnsi="宋体"/>
                <w:color w:val="auto"/>
                <w:szCs w:val="21"/>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jc w:val="center"/>
              <w:rPr>
                <w:rFonts w:ascii="宋体" w:hAnsi="宋体"/>
                <w:color w:val="auto"/>
                <w:szCs w:val="21"/>
              </w:rPr>
            </w:pPr>
            <w:r>
              <w:rPr>
                <w:rFonts w:hint="eastAsia" w:ascii="宋体" w:hAnsi="宋体"/>
                <w:color w:val="auto"/>
                <w:szCs w:val="21"/>
              </w:rPr>
              <w:t>8</w:t>
            </w:r>
          </w:p>
        </w:tc>
        <w:tc>
          <w:tcPr>
            <w:tcW w:w="1928" w:type="dxa"/>
            <w:vAlign w:val="center"/>
          </w:tcPr>
          <w:p>
            <w:pPr>
              <w:jc w:val="center"/>
              <w:rPr>
                <w:rFonts w:ascii="宋体" w:hAnsi="宋体"/>
                <w:color w:val="auto"/>
                <w:szCs w:val="21"/>
              </w:rPr>
            </w:pPr>
          </w:p>
        </w:tc>
        <w:tc>
          <w:tcPr>
            <w:tcW w:w="3328" w:type="dxa"/>
            <w:vAlign w:val="center"/>
          </w:tcPr>
          <w:p>
            <w:pPr>
              <w:jc w:val="center"/>
              <w:rPr>
                <w:rFonts w:ascii="宋体" w:hAnsi="宋体"/>
                <w:color w:val="auto"/>
                <w:szCs w:val="21"/>
              </w:rPr>
            </w:pPr>
          </w:p>
        </w:tc>
        <w:tc>
          <w:tcPr>
            <w:tcW w:w="3025" w:type="dxa"/>
            <w:vAlign w:val="center"/>
          </w:tcPr>
          <w:p>
            <w:pPr>
              <w:jc w:val="center"/>
              <w:rPr>
                <w:rFonts w:ascii="宋体" w:hAnsi="宋体"/>
                <w:color w:val="auto"/>
                <w:szCs w:val="21"/>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jc w:val="center"/>
              <w:rPr>
                <w:rFonts w:ascii="宋体" w:hAnsi="宋体"/>
                <w:color w:val="auto"/>
                <w:szCs w:val="21"/>
              </w:rPr>
            </w:pPr>
            <w:r>
              <w:rPr>
                <w:rFonts w:hint="eastAsia" w:ascii="宋体" w:hAnsi="宋体"/>
                <w:color w:val="auto"/>
                <w:szCs w:val="21"/>
              </w:rPr>
              <w:t>9</w:t>
            </w:r>
          </w:p>
        </w:tc>
        <w:tc>
          <w:tcPr>
            <w:tcW w:w="1928" w:type="dxa"/>
            <w:vAlign w:val="center"/>
          </w:tcPr>
          <w:p>
            <w:pPr>
              <w:jc w:val="center"/>
              <w:rPr>
                <w:rFonts w:ascii="宋体" w:hAnsi="宋体"/>
                <w:color w:val="auto"/>
                <w:szCs w:val="21"/>
              </w:rPr>
            </w:pPr>
          </w:p>
        </w:tc>
        <w:tc>
          <w:tcPr>
            <w:tcW w:w="3328" w:type="dxa"/>
            <w:vAlign w:val="center"/>
          </w:tcPr>
          <w:p>
            <w:pPr>
              <w:jc w:val="center"/>
              <w:rPr>
                <w:rFonts w:ascii="宋体" w:hAnsi="宋体"/>
                <w:color w:val="auto"/>
                <w:szCs w:val="21"/>
              </w:rPr>
            </w:pPr>
          </w:p>
        </w:tc>
        <w:tc>
          <w:tcPr>
            <w:tcW w:w="3025" w:type="dxa"/>
            <w:vAlign w:val="center"/>
          </w:tcPr>
          <w:p>
            <w:pPr>
              <w:jc w:val="center"/>
              <w:rPr>
                <w:rFonts w:ascii="宋体" w:hAnsi="宋体"/>
                <w:color w:val="auto"/>
                <w:szCs w:val="21"/>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jc w:val="center"/>
              <w:rPr>
                <w:rFonts w:ascii="宋体" w:hAnsi="宋体"/>
                <w:color w:val="auto"/>
                <w:szCs w:val="21"/>
              </w:rPr>
            </w:pPr>
            <w:r>
              <w:rPr>
                <w:rFonts w:hint="eastAsia" w:ascii="宋体" w:hAnsi="宋体"/>
                <w:color w:val="auto"/>
                <w:szCs w:val="21"/>
              </w:rPr>
              <w:t>…</w:t>
            </w:r>
          </w:p>
        </w:tc>
        <w:tc>
          <w:tcPr>
            <w:tcW w:w="1928" w:type="dxa"/>
            <w:vAlign w:val="center"/>
          </w:tcPr>
          <w:p>
            <w:pPr>
              <w:jc w:val="center"/>
              <w:rPr>
                <w:rFonts w:ascii="宋体" w:hAnsi="宋体"/>
                <w:color w:val="auto"/>
                <w:szCs w:val="21"/>
              </w:rPr>
            </w:pPr>
          </w:p>
        </w:tc>
        <w:tc>
          <w:tcPr>
            <w:tcW w:w="3328" w:type="dxa"/>
            <w:vAlign w:val="center"/>
          </w:tcPr>
          <w:p>
            <w:pPr>
              <w:jc w:val="center"/>
              <w:rPr>
                <w:rFonts w:ascii="宋体" w:hAnsi="宋体"/>
                <w:color w:val="auto"/>
                <w:szCs w:val="21"/>
              </w:rPr>
            </w:pPr>
          </w:p>
        </w:tc>
        <w:tc>
          <w:tcPr>
            <w:tcW w:w="3025" w:type="dxa"/>
            <w:vAlign w:val="center"/>
          </w:tcPr>
          <w:p>
            <w:pPr>
              <w:jc w:val="center"/>
              <w:rPr>
                <w:rFonts w:ascii="宋体" w:hAnsi="宋体"/>
                <w:color w:val="auto"/>
                <w:szCs w:val="21"/>
              </w:rPr>
            </w:pPr>
          </w:p>
        </w:tc>
      </w:tr>
    </w:tbl>
    <w:p>
      <w:pPr>
        <w:pStyle w:val="11"/>
        <w:spacing w:after="0" w:line="360" w:lineRule="auto"/>
        <w:ind w:left="365" w:hanging="365" w:hangingChars="202"/>
        <w:rPr>
          <w:rFonts w:hint="eastAsia" w:ascii="宋体" w:hAnsi="宋体"/>
          <w:b/>
          <w:bCs/>
          <w:color w:val="auto"/>
          <w:sz w:val="18"/>
          <w:szCs w:val="21"/>
          <w:lang w:val="en-GB"/>
        </w:rPr>
      </w:pPr>
      <w:r>
        <w:rPr>
          <w:rFonts w:hint="eastAsia" w:ascii="宋体" w:hAnsi="宋体"/>
          <w:b/>
          <w:bCs/>
          <w:color w:val="auto"/>
          <w:sz w:val="18"/>
          <w:szCs w:val="21"/>
          <w:lang w:val="en-GB"/>
        </w:rPr>
        <w:t>注：供应商应根据《商务评审表》的各项内容填写此表。</w:t>
      </w:r>
    </w:p>
    <w:p>
      <w:pPr>
        <w:pStyle w:val="11"/>
        <w:spacing w:after="0" w:line="360" w:lineRule="auto"/>
        <w:rPr>
          <w:rFonts w:ascii="宋体" w:hAnsi="宋体"/>
          <w:color w:val="auto"/>
          <w:sz w:val="21"/>
          <w:szCs w:val="21"/>
          <w:lang w:val="en-GB"/>
        </w:rPr>
      </w:pPr>
    </w:p>
    <w:p>
      <w:pPr>
        <w:pStyle w:val="11"/>
        <w:spacing w:after="0" w:line="360" w:lineRule="auto"/>
        <w:rPr>
          <w:rFonts w:ascii="宋体" w:hAnsi="宋体"/>
          <w:color w:val="auto"/>
          <w:sz w:val="21"/>
          <w:szCs w:val="21"/>
        </w:rPr>
      </w:pPr>
    </w:p>
    <w:p>
      <w:pPr>
        <w:spacing w:line="360" w:lineRule="auto"/>
        <w:rPr>
          <w:rFonts w:hint="eastAsia" w:ascii="宋体" w:hAnsi="宋体"/>
          <w:color w:val="auto"/>
          <w:szCs w:val="21"/>
        </w:rPr>
      </w:pPr>
      <w:bookmarkStart w:id="3" w:name="_Toc278274491"/>
      <w:r>
        <w:rPr>
          <w:rFonts w:hint="eastAsia" w:ascii="宋体" w:hAnsi="宋体"/>
          <w:color w:val="auto"/>
          <w:szCs w:val="21"/>
        </w:rPr>
        <w:br w:type="page"/>
      </w:r>
      <w:bookmarkEnd w:id="3"/>
      <w:bookmarkStart w:id="4" w:name="_Toc278274492"/>
      <w:r>
        <w:rPr>
          <w:rFonts w:hint="eastAsia" w:ascii="宋体" w:hAnsi="宋体"/>
          <w:b/>
          <w:bCs/>
          <w:color w:val="auto"/>
          <w:szCs w:val="21"/>
        </w:rPr>
        <w:t>二、投标函</w:t>
      </w:r>
    </w:p>
    <w:p>
      <w:pPr>
        <w:pStyle w:val="4"/>
        <w:keepLines w:val="0"/>
        <w:tabs>
          <w:tab w:val="left" w:pos="851"/>
        </w:tabs>
        <w:spacing w:before="0" w:after="0" w:line="360" w:lineRule="auto"/>
        <w:jc w:val="center"/>
        <w:rPr>
          <w:rFonts w:hint="eastAsia" w:ascii="宋体" w:hAnsi="宋体" w:eastAsia="宋体"/>
          <w:color w:val="auto"/>
          <w:sz w:val="21"/>
          <w:szCs w:val="21"/>
        </w:rPr>
      </w:pPr>
      <w:r>
        <w:rPr>
          <w:rFonts w:hint="eastAsia" w:ascii="宋体" w:hAnsi="宋体" w:eastAsia="宋体"/>
          <w:color w:val="auto"/>
          <w:sz w:val="21"/>
          <w:szCs w:val="21"/>
        </w:rPr>
        <w:t>投标函</w:t>
      </w:r>
    </w:p>
    <w:p>
      <w:pPr>
        <w:rPr>
          <w:rFonts w:hint="eastAsia"/>
          <w:color w:val="auto"/>
        </w:rPr>
      </w:pPr>
    </w:p>
    <w:p>
      <w:pPr>
        <w:numPr>
          <w:ins w:id="185" w:author="Sky123.Org" w:date="2017-02-23T15:40:00Z"/>
        </w:numPr>
        <w:adjustRightInd w:val="0"/>
        <w:snapToGrid w:val="0"/>
        <w:spacing w:line="360" w:lineRule="auto"/>
        <w:rPr>
          <w:rFonts w:ascii="宋体" w:hAnsi="宋体"/>
          <w:color w:val="auto"/>
          <w:szCs w:val="21"/>
        </w:rPr>
      </w:pPr>
      <w:r>
        <w:rPr>
          <w:rFonts w:hint="eastAsia" w:ascii="宋体" w:hAnsi="宋体"/>
          <w:color w:val="auto"/>
          <w:szCs w:val="21"/>
        </w:rPr>
        <w:t xml:space="preserve">韶关市公共资源交易中心：                                  </w:t>
      </w:r>
    </w:p>
    <w:p>
      <w:pPr>
        <w:pStyle w:val="17"/>
        <w:spacing w:line="360" w:lineRule="auto"/>
        <w:ind w:firstLine="420" w:firstLineChars="200"/>
        <w:rPr>
          <w:rFonts w:hAnsi="宋体"/>
          <w:color w:val="auto"/>
        </w:rPr>
      </w:pPr>
      <w:r>
        <w:rPr>
          <w:rFonts w:hint="eastAsia" w:hAnsi="宋体"/>
          <w:color w:val="auto"/>
        </w:rPr>
        <w:t>为响应你方组织的</w:t>
      </w:r>
      <w:r>
        <w:rPr>
          <w:rFonts w:hint="eastAsia" w:hAnsi="宋体"/>
          <w:color w:val="auto"/>
          <w:u w:val="single"/>
          <w:lang w:eastAsia="zh-CN"/>
        </w:rPr>
        <w:t>韶关市公共资源交易一体化平台2024年-2025年度运维运营服务项目</w:t>
      </w:r>
      <w:r>
        <w:rPr>
          <w:rFonts w:hint="eastAsia" w:hAnsi="宋体"/>
          <w:color w:val="auto"/>
        </w:rPr>
        <w:t>（项目编号</w:t>
      </w:r>
      <w:r>
        <w:rPr>
          <w:rFonts w:hint="eastAsia" w:hAnsi="宋体"/>
          <w:color w:val="auto"/>
          <w:u w:val="single"/>
          <w:lang w:eastAsia="zh-CN"/>
        </w:rPr>
        <w:t>SG25WT003</w:t>
      </w:r>
      <w:r>
        <w:rPr>
          <w:rFonts w:hint="eastAsia" w:hAnsi="宋体"/>
          <w:color w:val="auto"/>
        </w:rPr>
        <w:t>) 的招标，我方愿参与投标。我方确认收到贵方提供的该项目的</w:t>
      </w:r>
      <w:r>
        <w:rPr>
          <w:rFonts w:hint="eastAsia" w:hAnsi="宋体"/>
          <w:color w:val="auto"/>
          <w:lang w:val="en-US" w:eastAsia="zh-CN"/>
        </w:rPr>
        <w:t>遴选</w:t>
      </w:r>
      <w:r>
        <w:rPr>
          <w:rFonts w:hint="eastAsia" w:hAnsi="宋体"/>
          <w:color w:val="auto"/>
        </w:rPr>
        <w:t>文件的全部内容。</w:t>
      </w:r>
    </w:p>
    <w:p>
      <w:pPr>
        <w:spacing w:line="360" w:lineRule="auto"/>
        <w:ind w:firstLine="420" w:firstLineChars="200"/>
        <w:rPr>
          <w:rFonts w:ascii="宋体" w:hAnsi="宋体"/>
          <w:color w:val="auto"/>
          <w:szCs w:val="21"/>
        </w:rPr>
      </w:pPr>
      <w:r>
        <w:rPr>
          <w:rFonts w:hint="eastAsia" w:ascii="宋体" w:hAnsi="宋体"/>
          <w:i/>
          <w:color w:val="auto"/>
          <w:szCs w:val="21"/>
          <w:u w:val="single"/>
        </w:rPr>
        <w:t>(供应商名称)</w:t>
      </w:r>
      <w:r>
        <w:rPr>
          <w:rFonts w:hint="eastAsia" w:ascii="宋体" w:hAnsi="宋体"/>
          <w:color w:val="auto"/>
          <w:szCs w:val="21"/>
        </w:rPr>
        <w:t>作为投标供应商正式授权</w:t>
      </w:r>
      <w:r>
        <w:rPr>
          <w:rFonts w:hint="eastAsia" w:ascii="宋体" w:hAnsi="宋体"/>
          <w:i/>
          <w:color w:val="auto"/>
          <w:szCs w:val="21"/>
          <w:u w:val="single"/>
        </w:rPr>
        <w:t xml:space="preserve">(授权代表全名, 职务)  </w:t>
      </w:r>
      <w:r>
        <w:rPr>
          <w:rFonts w:hint="eastAsia" w:ascii="宋体" w:hAnsi="宋体"/>
          <w:color w:val="auto"/>
          <w:szCs w:val="21"/>
        </w:rPr>
        <w:t>代表我方全权处理有关本投标的一切事宜。</w:t>
      </w:r>
    </w:p>
    <w:p>
      <w:pPr>
        <w:spacing w:line="360" w:lineRule="auto"/>
        <w:ind w:firstLine="420" w:firstLineChars="200"/>
        <w:rPr>
          <w:rFonts w:ascii="宋体" w:hAnsi="宋体"/>
          <w:color w:val="auto"/>
          <w:szCs w:val="21"/>
        </w:rPr>
      </w:pPr>
      <w:r>
        <w:rPr>
          <w:rFonts w:hint="eastAsia" w:ascii="宋体" w:hAnsi="宋体"/>
          <w:color w:val="auto"/>
          <w:szCs w:val="21"/>
        </w:rPr>
        <w:t>在此提交的投标文件，正本</w:t>
      </w:r>
      <w:r>
        <w:rPr>
          <w:rFonts w:hint="eastAsia" w:ascii="宋体" w:hAnsi="宋体"/>
          <w:color w:val="auto"/>
          <w:szCs w:val="21"/>
          <w:u w:val="single"/>
        </w:rPr>
        <w:t xml:space="preserve">    </w:t>
      </w:r>
      <w:r>
        <w:rPr>
          <w:rFonts w:hint="eastAsia" w:ascii="宋体" w:hAnsi="宋体"/>
          <w:color w:val="auto"/>
          <w:szCs w:val="21"/>
        </w:rPr>
        <w:t>份，副本</w:t>
      </w:r>
      <w:r>
        <w:rPr>
          <w:rFonts w:hint="eastAsia" w:ascii="宋体" w:hAnsi="宋体"/>
          <w:color w:val="auto"/>
          <w:szCs w:val="21"/>
          <w:u w:val="single"/>
        </w:rPr>
        <w:t xml:space="preserve">     </w:t>
      </w:r>
      <w:r>
        <w:rPr>
          <w:rFonts w:hint="eastAsia" w:ascii="宋体" w:hAnsi="宋体"/>
          <w:color w:val="auto"/>
          <w:szCs w:val="21"/>
        </w:rPr>
        <w:t>份。</w:t>
      </w:r>
    </w:p>
    <w:p>
      <w:pPr>
        <w:pStyle w:val="17"/>
        <w:spacing w:line="360" w:lineRule="auto"/>
        <w:ind w:firstLine="420" w:firstLineChars="200"/>
        <w:rPr>
          <w:rFonts w:hAnsi="宋体"/>
          <w:color w:val="auto"/>
        </w:rPr>
      </w:pPr>
      <w:r>
        <w:rPr>
          <w:rFonts w:hint="eastAsia" w:hAnsi="宋体"/>
          <w:color w:val="auto"/>
        </w:rPr>
        <w:t>我方已完全明白</w:t>
      </w:r>
      <w:r>
        <w:rPr>
          <w:rFonts w:hint="eastAsia" w:hAnsi="宋体"/>
          <w:color w:val="auto"/>
          <w:lang w:val="en-US" w:eastAsia="zh-CN"/>
        </w:rPr>
        <w:t>遴选</w:t>
      </w:r>
      <w:r>
        <w:rPr>
          <w:rFonts w:hint="eastAsia" w:hAnsi="宋体"/>
          <w:color w:val="auto"/>
        </w:rPr>
        <w:t>文件的所有条款要求，并声明如下：</w:t>
      </w:r>
    </w:p>
    <w:p>
      <w:pPr>
        <w:pStyle w:val="17"/>
        <w:spacing w:line="360" w:lineRule="auto"/>
        <w:ind w:firstLine="420" w:firstLineChars="200"/>
        <w:rPr>
          <w:rFonts w:hint="eastAsia" w:hAnsi="宋体"/>
          <w:color w:val="auto"/>
        </w:rPr>
      </w:pPr>
      <w:r>
        <w:rPr>
          <w:rFonts w:hint="eastAsia" w:hAnsi="宋体"/>
          <w:color w:val="auto"/>
        </w:rPr>
        <w:t>（一）同意并接受</w:t>
      </w:r>
      <w:r>
        <w:rPr>
          <w:rFonts w:hint="eastAsia" w:hAnsi="宋体"/>
          <w:color w:val="auto"/>
          <w:lang w:eastAsia="zh-CN"/>
        </w:rPr>
        <w:t>遴选文件</w:t>
      </w:r>
      <w:r>
        <w:rPr>
          <w:rFonts w:hint="eastAsia" w:hAnsi="宋体"/>
          <w:color w:val="auto"/>
        </w:rPr>
        <w:t>的各项要求，遵守</w:t>
      </w:r>
      <w:r>
        <w:rPr>
          <w:rFonts w:hint="eastAsia" w:hAnsi="宋体"/>
          <w:color w:val="auto"/>
          <w:lang w:val="en-US" w:eastAsia="zh-CN"/>
        </w:rPr>
        <w:t>遴选</w:t>
      </w:r>
      <w:r>
        <w:rPr>
          <w:rFonts w:hint="eastAsia" w:hAnsi="宋体"/>
          <w:color w:val="auto"/>
        </w:rPr>
        <w:t>文件中的各项规定，按</w:t>
      </w:r>
      <w:r>
        <w:rPr>
          <w:rFonts w:hint="eastAsia" w:hAnsi="宋体"/>
          <w:color w:val="auto"/>
          <w:lang w:val="en-US" w:eastAsia="zh-CN"/>
        </w:rPr>
        <w:t>遴选</w:t>
      </w:r>
      <w:r>
        <w:rPr>
          <w:rFonts w:hint="eastAsia" w:hAnsi="宋体"/>
          <w:color w:val="auto"/>
        </w:rPr>
        <w:t>文件的要求提供全部货物与相关服务，投标总价详见《开标一览表》。</w:t>
      </w:r>
    </w:p>
    <w:p>
      <w:pPr>
        <w:pStyle w:val="17"/>
        <w:spacing w:line="360" w:lineRule="auto"/>
        <w:ind w:firstLine="420" w:firstLineChars="200"/>
        <w:rPr>
          <w:rFonts w:hAnsi="宋体"/>
          <w:color w:val="auto"/>
        </w:rPr>
      </w:pPr>
      <w:r>
        <w:rPr>
          <w:rFonts w:hint="eastAsia" w:hAnsi="宋体"/>
          <w:color w:val="auto"/>
        </w:rPr>
        <w:t>（二）本投标文件的投标有效期为</w:t>
      </w:r>
      <w:r>
        <w:rPr>
          <w:rFonts w:hint="eastAsia" w:hAnsi="宋体"/>
          <w:color w:val="auto"/>
          <w:u w:val="single"/>
        </w:rPr>
        <w:t xml:space="preserve">     </w:t>
      </w:r>
      <w:r>
        <w:rPr>
          <w:rFonts w:hint="eastAsia" w:hAnsi="宋体"/>
          <w:color w:val="auto"/>
        </w:rPr>
        <w:t>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pStyle w:val="17"/>
        <w:spacing w:line="360" w:lineRule="auto"/>
        <w:ind w:firstLine="420" w:firstLineChars="200"/>
        <w:rPr>
          <w:rFonts w:hAnsi="宋体"/>
          <w:color w:val="auto"/>
        </w:rPr>
      </w:pPr>
      <w:r>
        <w:rPr>
          <w:rFonts w:hint="eastAsia" w:hAnsi="宋体"/>
          <w:color w:val="auto"/>
        </w:rPr>
        <w:t>（三）我方在参与投标前已详细研究了</w:t>
      </w:r>
      <w:r>
        <w:rPr>
          <w:rFonts w:hint="eastAsia" w:hAnsi="宋体"/>
          <w:color w:val="auto"/>
          <w:lang w:val="en-US" w:eastAsia="zh-CN"/>
        </w:rPr>
        <w:t>遴选</w:t>
      </w:r>
      <w:r>
        <w:rPr>
          <w:rFonts w:hint="eastAsia" w:hAnsi="宋体"/>
          <w:color w:val="auto"/>
        </w:rPr>
        <w:t>文件的所有内容，包括澄清、修改文件（如果有）和所有已提供的参考资料以及有关附件，我方完全明白并认为此</w:t>
      </w:r>
      <w:r>
        <w:rPr>
          <w:rFonts w:hint="eastAsia" w:hAnsi="宋体"/>
          <w:color w:val="auto"/>
          <w:lang w:val="en-US" w:eastAsia="zh-CN"/>
        </w:rPr>
        <w:t>遴选</w:t>
      </w:r>
      <w:r>
        <w:rPr>
          <w:rFonts w:hint="eastAsia" w:hAnsi="宋体"/>
          <w:color w:val="auto"/>
        </w:rPr>
        <w:t>文件没有倾向性，也不存在排斥潜在投标供应商的内容，我方同意</w:t>
      </w:r>
      <w:r>
        <w:rPr>
          <w:rFonts w:hint="eastAsia" w:hAnsi="宋体"/>
          <w:color w:val="auto"/>
          <w:lang w:eastAsia="zh-CN"/>
        </w:rPr>
        <w:t>遴选文件</w:t>
      </w:r>
      <w:r>
        <w:rPr>
          <w:rFonts w:hint="eastAsia" w:hAnsi="宋体"/>
          <w:color w:val="auto"/>
        </w:rPr>
        <w:t>的所有条款，放弃对</w:t>
      </w:r>
      <w:r>
        <w:rPr>
          <w:rFonts w:hint="eastAsia" w:hAnsi="宋体"/>
          <w:color w:val="auto"/>
          <w:lang w:eastAsia="zh-CN"/>
        </w:rPr>
        <w:t>遴选文件</w:t>
      </w:r>
      <w:r>
        <w:rPr>
          <w:rFonts w:hint="eastAsia" w:hAnsi="宋体"/>
          <w:color w:val="auto"/>
        </w:rPr>
        <w:t>提出异议和质疑的一切权力。</w:t>
      </w:r>
    </w:p>
    <w:p>
      <w:pPr>
        <w:pStyle w:val="17"/>
        <w:spacing w:line="360" w:lineRule="auto"/>
        <w:ind w:firstLine="420" w:firstLineChars="200"/>
        <w:rPr>
          <w:rFonts w:hint="eastAsia" w:hAnsi="宋体"/>
          <w:color w:val="auto"/>
        </w:rPr>
      </w:pPr>
      <w:r>
        <w:rPr>
          <w:rFonts w:hint="eastAsia" w:hAnsi="宋体"/>
          <w:color w:val="auto"/>
        </w:rPr>
        <w:t>（四）我方同意按照贵方可能提出的要求而毫无保留地提供与投标有关的任何其它数据、信息或资料。</w:t>
      </w:r>
    </w:p>
    <w:p>
      <w:pPr>
        <w:pStyle w:val="17"/>
        <w:spacing w:line="360" w:lineRule="auto"/>
        <w:ind w:firstLine="420" w:firstLineChars="200"/>
        <w:rPr>
          <w:rFonts w:hint="eastAsia" w:hAnsi="宋体"/>
          <w:color w:val="auto"/>
        </w:rPr>
      </w:pPr>
      <w:r>
        <w:rPr>
          <w:rFonts w:hint="eastAsia" w:hAnsi="宋体"/>
          <w:color w:val="auto"/>
        </w:rPr>
        <w:t>（五）我方是在法律、财务和运作上独立于采购人、代理机构的供应商，在此承诺在本次投标文件中提供的一切文件，无论是原件还是复印件均为真实和准确的，绝无任何虚假、伪造和夸大的成份。</w:t>
      </w:r>
    </w:p>
    <w:p>
      <w:pPr>
        <w:pStyle w:val="17"/>
        <w:spacing w:line="360" w:lineRule="auto"/>
        <w:ind w:firstLine="420" w:firstLineChars="200"/>
        <w:rPr>
          <w:rFonts w:hint="eastAsia" w:hAnsi="宋体"/>
          <w:color w:val="auto"/>
        </w:rPr>
      </w:pPr>
      <w:r>
        <w:rPr>
          <w:rFonts w:hint="eastAsia" w:hAnsi="宋体"/>
          <w:color w:val="auto"/>
        </w:rPr>
        <w:t>（六）我方完全服从和尊重评标委员会所作的决定和评审结果，同时清楚理解到报价最低并非意味着必定获得中标资格。</w:t>
      </w:r>
    </w:p>
    <w:p>
      <w:pPr>
        <w:pStyle w:val="17"/>
        <w:spacing w:line="360" w:lineRule="auto"/>
        <w:ind w:firstLine="420" w:firstLineChars="200"/>
        <w:rPr>
          <w:rFonts w:hAnsi="宋体"/>
          <w:color w:val="auto"/>
        </w:rPr>
      </w:pPr>
      <w:r>
        <w:rPr>
          <w:rFonts w:hint="eastAsia" w:hAnsi="宋体"/>
          <w:color w:val="auto"/>
        </w:rPr>
        <w:t>（七）我方如果成为中标供应商，将保证履行</w:t>
      </w:r>
      <w:r>
        <w:rPr>
          <w:rFonts w:hint="eastAsia" w:hAnsi="宋体"/>
          <w:color w:val="auto"/>
          <w:lang w:eastAsia="zh-CN"/>
        </w:rPr>
        <w:t>遴选文件</w:t>
      </w:r>
      <w:r>
        <w:rPr>
          <w:rFonts w:hint="eastAsia" w:hAnsi="宋体"/>
          <w:color w:val="auto"/>
        </w:rPr>
        <w:t>及其澄清、修改文件（如果有）中的全部责任和义务，按质、按量、按期完成《用户需求书》及《合同书》中的全部任务。</w:t>
      </w:r>
    </w:p>
    <w:p>
      <w:pPr>
        <w:spacing w:line="360" w:lineRule="auto"/>
        <w:ind w:firstLine="359" w:firstLineChars="171"/>
        <w:rPr>
          <w:rFonts w:ascii="宋体" w:hAnsi="宋体"/>
          <w:color w:val="auto"/>
          <w:szCs w:val="21"/>
        </w:rPr>
      </w:pPr>
      <w:r>
        <w:rPr>
          <w:rFonts w:hint="eastAsia" w:ascii="宋体" w:hAnsi="宋体"/>
          <w:color w:val="auto"/>
          <w:szCs w:val="21"/>
        </w:rPr>
        <w:t xml:space="preserve">（八）我方投标报价已包含应向知识产权所有权人支付的所有相关税费，并保证采购人在中国使用我方提供的货物时，如有第三方提出侵犯其知识产权主张的，责任由我方承担。 </w:t>
      </w:r>
    </w:p>
    <w:p>
      <w:pPr>
        <w:pStyle w:val="17"/>
        <w:spacing w:line="360" w:lineRule="auto"/>
        <w:ind w:firstLine="420" w:firstLineChars="200"/>
        <w:rPr>
          <w:rFonts w:hAnsi="宋体"/>
          <w:color w:val="auto"/>
        </w:rPr>
      </w:pPr>
      <w:r>
        <w:rPr>
          <w:rFonts w:hint="eastAsia" w:hAnsi="宋体"/>
          <w:color w:val="auto"/>
        </w:rPr>
        <w:t>（九）我方对在本函及投标文件中所作的所有承诺承担法律责任。</w:t>
      </w:r>
    </w:p>
    <w:p>
      <w:pPr>
        <w:pStyle w:val="17"/>
        <w:spacing w:line="360" w:lineRule="auto"/>
        <w:ind w:firstLine="420" w:firstLineChars="200"/>
        <w:rPr>
          <w:rFonts w:hAnsi="宋体"/>
          <w:color w:val="auto"/>
        </w:rPr>
      </w:pPr>
      <w:r>
        <w:rPr>
          <w:rFonts w:hint="eastAsia" w:hAnsi="宋体"/>
          <w:color w:val="auto"/>
        </w:rPr>
        <w:t>（十）所有与本招标有关的函件请发往下列地址：</w:t>
      </w:r>
    </w:p>
    <w:p>
      <w:pPr>
        <w:numPr>
          <w:ins w:id="186" w:author="Sky123.Org" w:date="2017-02-23T15:40:00Z"/>
        </w:numPr>
        <w:autoSpaceDE w:val="0"/>
        <w:autoSpaceDN w:val="0"/>
        <w:adjustRightInd w:val="0"/>
        <w:spacing w:line="360" w:lineRule="auto"/>
        <w:ind w:right="246"/>
        <w:rPr>
          <w:rFonts w:hint="eastAsia" w:ascii="宋体" w:hAnsi="宋体"/>
          <w:color w:val="auto"/>
          <w:szCs w:val="21"/>
        </w:rPr>
      </w:pPr>
      <w:r>
        <w:rPr>
          <w:rFonts w:hint="eastAsia" w:ascii="宋体" w:hAnsi="宋体"/>
          <w:color w:val="auto"/>
          <w:szCs w:val="21"/>
        </w:rPr>
        <w:t xml:space="preserve">供应商名称：                              </w:t>
      </w:r>
    </w:p>
    <w:p>
      <w:pPr>
        <w:numPr>
          <w:ins w:id="187" w:author="Sky123.Org" w:date="2017-02-23T15:40:00Z"/>
        </w:numPr>
        <w:autoSpaceDE w:val="0"/>
        <w:autoSpaceDN w:val="0"/>
        <w:adjustRightInd w:val="0"/>
        <w:spacing w:line="360" w:lineRule="auto"/>
        <w:ind w:right="246"/>
        <w:rPr>
          <w:rFonts w:hint="eastAsia" w:ascii="宋体" w:hAnsi="宋体"/>
          <w:color w:val="auto"/>
          <w:szCs w:val="21"/>
        </w:rPr>
      </w:pPr>
      <w:r>
        <w:rPr>
          <w:rFonts w:hint="eastAsia" w:ascii="宋体" w:hAnsi="宋体"/>
          <w:color w:val="auto"/>
          <w:szCs w:val="21"/>
        </w:rPr>
        <w:t>法定代表人姓名：</w:t>
      </w:r>
    </w:p>
    <w:p>
      <w:pPr>
        <w:numPr>
          <w:ins w:id="188" w:author="Sky123.Org" w:date="2017-02-23T15:40:00Z"/>
        </w:numPr>
        <w:autoSpaceDE w:val="0"/>
        <w:autoSpaceDN w:val="0"/>
        <w:adjustRightInd w:val="0"/>
        <w:spacing w:line="360" w:lineRule="auto"/>
        <w:ind w:right="246"/>
        <w:rPr>
          <w:rFonts w:hint="eastAsia" w:ascii="宋体" w:hAnsi="宋体"/>
          <w:color w:val="auto"/>
          <w:szCs w:val="21"/>
        </w:rPr>
      </w:pPr>
      <w:r>
        <w:rPr>
          <w:rFonts w:hint="eastAsia" w:ascii="宋体" w:hAnsi="宋体"/>
          <w:color w:val="auto"/>
          <w:szCs w:val="21"/>
        </w:rPr>
        <w:t xml:space="preserve">地址：                                   </w:t>
      </w:r>
    </w:p>
    <w:p>
      <w:pPr>
        <w:numPr>
          <w:ins w:id="189" w:author="Sky123.Org" w:date="2017-02-23T15:40:00Z"/>
        </w:numPr>
        <w:autoSpaceDE w:val="0"/>
        <w:autoSpaceDN w:val="0"/>
        <w:adjustRightInd w:val="0"/>
        <w:spacing w:line="360" w:lineRule="auto"/>
        <w:ind w:right="246"/>
        <w:rPr>
          <w:rFonts w:hint="eastAsia" w:ascii="宋体" w:hAnsi="宋体"/>
          <w:color w:val="auto"/>
          <w:szCs w:val="21"/>
        </w:rPr>
      </w:pPr>
      <w:r>
        <w:rPr>
          <w:rFonts w:hint="eastAsia" w:ascii="宋体" w:hAnsi="宋体"/>
          <w:color w:val="auto"/>
          <w:szCs w:val="21"/>
        </w:rPr>
        <w:t xml:space="preserve">传真：                               </w:t>
      </w:r>
    </w:p>
    <w:p>
      <w:pPr>
        <w:numPr>
          <w:ins w:id="190" w:author="Sky123.Org" w:date="2017-02-23T15:40:00Z"/>
        </w:numPr>
        <w:autoSpaceDE w:val="0"/>
        <w:autoSpaceDN w:val="0"/>
        <w:adjustRightInd w:val="0"/>
        <w:spacing w:line="360" w:lineRule="auto"/>
        <w:ind w:right="33"/>
        <w:rPr>
          <w:rFonts w:hint="eastAsia" w:ascii="宋体" w:hAnsi="宋体"/>
          <w:color w:val="auto"/>
          <w:szCs w:val="21"/>
        </w:rPr>
      </w:pPr>
      <w:r>
        <w:rPr>
          <w:rFonts w:hint="eastAsia" w:ascii="宋体" w:hAnsi="宋体"/>
          <w:color w:val="auto"/>
          <w:szCs w:val="21"/>
        </w:rPr>
        <w:t xml:space="preserve">电话：                                </w:t>
      </w:r>
    </w:p>
    <w:p>
      <w:pPr>
        <w:numPr>
          <w:ins w:id="191" w:author="Sky123.Org" w:date="2017-02-23T15:40:00Z"/>
        </w:numPr>
        <w:autoSpaceDE w:val="0"/>
        <w:autoSpaceDN w:val="0"/>
        <w:adjustRightInd w:val="0"/>
        <w:spacing w:line="360" w:lineRule="auto"/>
        <w:ind w:right="246"/>
        <w:rPr>
          <w:rFonts w:hint="eastAsia" w:ascii="宋体" w:hAnsi="宋体"/>
          <w:color w:val="auto"/>
          <w:szCs w:val="21"/>
        </w:rPr>
      </w:pPr>
      <w:r>
        <w:rPr>
          <w:rFonts w:hint="eastAsia" w:ascii="宋体" w:hAnsi="宋体"/>
          <w:color w:val="auto"/>
          <w:szCs w:val="21"/>
        </w:rPr>
        <w:t xml:space="preserve">电子邮件：                           </w:t>
      </w:r>
    </w:p>
    <w:p>
      <w:pPr>
        <w:numPr>
          <w:ins w:id="192" w:author="Sky123.Org" w:date="2017-02-23T15:40:00Z"/>
        </w:numPr>
        <w:adjustRightInd w:val="0"/>
        <w:snapToGrid w:val="0"/>
        <w:spacing w:line="360" w:lineRule="auto"/>
        <w:rPr>
          <w:rFonts w:hint="eastAsia" w:ascii="宋体" w:hAnsi="宋体"/>
          <w:color w:val="auto"/>
          <w:szCs w:val="21"/>
        </w:rPr>
      </w:pPr>
      <w:r>
        <w:rPr>
          <w:rFonts w:hint="eastAsia" w:ascii="宋体" w:hAnsi="宋体"/>
          <w:color w:val="auto"/>
          <w:szCs w:val="21"/>
        </w:rPr>
        <w:t xml:space="preserve">法定代表人（或授权代表）：（签署）        </w:t>
      </w:r>
    </w:p>
    <w:p>
      <w:pPr>
        <w:numPr>
          <w:ins w:id="193" w:author="Sky123.Org" w:date="2017-02-23T15:40:00Z"/>
        </w:numPr>
        <w:adjustRightInd w:val="0"/>
        <w:snapToGrid w:val="0"/>
        <w:spacing w:line="360" w:lineRule="auto"/>
        <w:rPr>
          <w:rFonts w:hint="eastAsia" w:ascii="宋体" w:hAnsi="宋体"/>
          <w:color w:val="auto"/>
          <w:szCs w:val="21"/>
        </w:rPr>
      </w:pPr>
      <w:r>
        <w:rPr>
          <w:rFonts w:hint="eastAsia" w:ascii="宋体" w:hAnsi="宋体"/>
          <w:color w:val="auto"/>
          <w:szCs w:val="21"/>
        </w:rPr>
        <w:t xml:space="preserve">供应商名称：(盖章)              </w:t>
      </w:r>
    </w:p>
    <w:p>
      <w:pPr>
        <w:spacing w:line="360" w:lineRule="auto"/>
        <w:rPr>
          <w:rFonts w:hint="eastAsia" w:ascii="宋体" w:hAnsi="宋体"/>
          <w:color w:val="auto"/>
          <w:szCs w:val="21"/>
        </w:rPr>
      </w:pPr>
      <w:r>
        <w:rPr>
          <w:rFonts w:hint="eastAsia" w:ascii="宋体" w:hAnsi="宋体"/>
          <w:color w:val="auto"/>
          <w:szCs w:val="21"/>
        </w:rPr>
        <w:t xml:space="preserve">日期：    </w:t>
      </w:r>
    </w:p>
    <w:p>
      <w:pPr>
        <w:numPr>
          <w:ins w:id="194" w:author="Sky123.Org" w:date="2017-02-23T15:53:00Z"/>
        </w:numPr>
        <w:spacing w:line="360" w:lineRule="auto"/>
        <w:rPr>
          <w:rFonts w:ascii="宋体" w:hAnsi="宋体"/>
          <w:color w:val="auto"/>
          <w:szCs w:val="21"/>
        </w:rPr>
      </w:pPr>
      <w:r>
        <w:rPr>
          <w:rFonts w:hint="eastAsia" w:ascii="宋体" w:hAnsi="宋体"/>
          <w:color w:val="auto"/>
          <w:szCs w:val="21"/>
        </w:rPr>
        <w:br w:type="page"/>
      </w:r>
      <w:bookmarkEnd w:id="4"/>
      <w:r>
        <w:rPr>
          <w:rFonts w:hint="eastAsia" w:ascii="宋体" w:hAnsi="宋体"/>
          <w:b/>
          <w:bCs/>
          <w:color w:val="auto"/>
          <w:szCs w:val="21"/>
        </w:rPr>
        <w:t>三、资格证明文件</w:t>
      </w:r>
    </w:p>
    <w:p>
      <w:pPr>
        <w:pStyle w:val="5"/>
        <w:tabs>
          <w:tab w:val="left" w:pos="851"/>
        </w:tabs>
        <w:spacing w:before="0" w:after="0" w:line="360" w:lineRule="auto"/>
        <w:rPr>
          <w:rFonts w:hint="eastAsia" w:ascii="宋体" w:hAnsi="宋体" w:eastAsia="宋体"/>
          <w:color w:val="auto"/>
          <w:sz w:val="21"/>
          <w:szCs w:val="21"/>
        </w:rPr>
      </w:pPr>
      <w:r>
        <w:rPr>
          <w:rFonts w:hint="eastAsia" w:ascii="宋体" w:hAnsi="宋体" w:eastAsia="宋体"/>
          <w:color w:val="auto"/>
          <w:sz w:val="21"/>
          <w:szCs w:val="21"/>
        </w:rPr>
        <w:t>3.1营业执照或事业法人登记证或身份证等相关证明副本复印件</w:t>
      </w:r>
    </w:p>
    <w:tbl>
      <w:tblPr>
        <w:tblStyle w:val="37"/>
        <w:tblW w:w="9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6" w:hRule="atLeast"/>
        </w:trPr>
        <w:tc>
          <w:tcPr>
            <w:tcW w:w="9260" w:type="dxa"/>
            <w:vAlign w:val="top"/>
          </w:tcPr>
          <w:p>
            <w:pPr>
              <w:pStyle w:val="222"/>
              <w:spacing w:line="300" w:lineRule="auto"/>
              <w:rPr>
                <w:rFonts w:hint="eastAsia"/>
                <w:color w:val="auto"/>
              </w:rPr>
            </w:pPr>
          </w:p>
          <w:p>
            <w:pPr>
              <w:pStyle w:val="222"/>
              <w:spacing w:line="300" w:lineRule="auto"/>
              <w:rPr>
                <w:rFonts w:hint="eastAsia"/>
                <w:color w:val="auto"/>
              </w:rPr>
            </w:pPr>
          </w:p>
          <w:p>
            <w:pPr>
              <w:pStyle w:val="222"/>
              <w:spacing w:line="300" w:lineRule="auto"/>
              <w:rPr>
                <w:rFonts w:hint="eastAsia"/>
                <w:color w:val="auto"/>
              </w:rPr>
            </w:pPr>
          </w:p>
          <w:p>
            <w:pPr>
              <w:pStyle w:val="222"/>
              <w:spacing w:line="300" w:lineRule="auto"/>
              <w:rPr>
                <w:rFonts w:hint="eastAsia"/>
                <w:color w:val="auto"/>
              </w:rPr>
            </w:pPr>
          </w:p>
          <w:p>
            <w:pPr>
              <w:pStyle w:val="222"/>
              <w:spacing w:line="300" w:lineRule="auto"/>
              <w:jc w:val="center"/>
              <w:rPr>
                <w:rFonts w:hint="eastAsia"/>
                <w:color w:val="auto"/>
              </w:rPr>
            </w:pPr>
            <w:r>
              <w:rPr>
                <w:rFonts w:hint="eastAsia"/>
                <w:color w:val="auto"/>
              </w:rPr>
              <w:t>粘贴、装订或打印</w:t>
            </w:r>
            <w:r>
              <w:rPr>
                <w:rFonts w:hint="eastAsia"/>
                <w:color w:val="auto"/>
                <w:szCs w:val="21"/>
              </w:rPr>
              <w:t>营业执照或事业法人登记证或身份证等相关证明副本复印件</w:t>
            </w:r>
            <w:r>
              <w:rPr>
                <w:rFonts w:hint="eastAsia"/>
                <w:color w:val="auto"/>
              </w:rPr>
              <w:t>。此处可根据</w:t>
            </w:r>
            <w:r>
              <w:rPr>
                <w:rFonts w:hint="eastAsia"/>
                <w:color w:val="auto"/>
                <w:szCs w:val="21"/>
              </w:rPr>
              <w:t>复印件</w:t>
            </w:r>
            <w:r>
              <w:rPr>
                <w:rFonts w:hint="eastAsia"/>
                <w:color w:val="auto"/>
              </w:rPr>
              <w:t>自行调整。</w:t>
            </w:r>
          </w:p>
        </w:tc>
      </w:tr>
    </w:tbl>
    <w:p>
      <w:pPr>
        <w:numPr>
          <w:ins w:id="195" w:author="Sky123.Org" w:date="2017-02-23T15:42:00Z"/>
        </w:numPr>
        <w:spacing w:line="360" w:lineRule="auto"/>
        <w:rPr>
          <w:rFonts w:hint="eastAsia" w:ascii="宋体" w:hAnsi="宋体"/>
          <w:color w:val="auto"/>
          <w:szCs w:val="21"/>
          <w:u w:val="single"/>
        </w:rPr>
      </w:pPr>
    </w:p>
    <w:p>
      <w:pPr>
        <w:pStyle w:val="5"/>
        <w:tabs>
          <w:tab w:val="left" w:pos="851"/>
        </w:tabs>
        <w:spacing w:before="0" w:after="0" w:line="360" w:lineRule="auto"/>
        <w:rPr>
          <w:rFonts w:ascii="宋体" w:hAnsi="宋体" w:eastAsia="宋体"/>
          <w:color w:val="auto"/>
          <w:sz w:val="21"/>
          <w:szCs w:val="21"/>
        </w:rPr>
      </w:pPr>
      <w:r>
        <w:rPr>
          <w:rFonts w:hint="eastAsia" w:ascii="宋体" w:hAnsi="宋体" w:eastAsia="宋体"/>
          <w:color w:val="auto"/>
          <w:sz w:val="21"/>
          <w:szCs w:val="21"/>
        </w:rPr>
        <w:t>3.2法定代表人证明书</w:t>
      </w:r>
    </w:p>
    <w:p>
      <w:pPr>
        <w:spacing w:line="360" w:lineRule="auto"/>
        <w:rPr>
          <w:rFonts w:ascii="宋体" w:hAnsi="宋体"/>
          <w:bCs/>
          <w:color w:val="auto"/>
          <w:szCs w:val="21"/>
        </w:rPr>
      </w:pPr>
      <w:r>
        <w:rPr>
          <w:rFonts w:hint="eastAsia" w:ascii="宋体" w:hAnsi="宋体"/>
          <w:bCs/>
          <w:color w:val="auto"/>
          <w:szCs w:val="21"/>
        </w:rPr>
        <w:t>（供应商可使用下述格式，也可使用广东省工商行政管理局统一印制的法定代表人证明书格式）</w:t>
      </w:r>
    </w:p>
    <w:p>
      <w:pPr>
        <w:spacing w:line="360" w:lineRule="auto"/>
        <w:jc w:val="center"/>
        <w:rPr>
          <w:rFonts w:ascii="宋体" w:hAnsi="宋体"/>
          <w:b/>
          <w:color w:val="auto"/>
          <w:szCs w:val="21"/>
        </w:rPr>
      </w:pPr>
    </w:p>
    <w:p>
      <w:pPr>
        <w:spacing w:line="360" w:lineRule="auto"/>
        <w:jc w:val="center"/>
        <w:rPr>
          <w:rFonts w:hint="eastAsia" w:ascii="宋体" w:hAnsi="宋体"/>
          <w:b/>
          <w:bCs/>
          <w:color w:val="auto"/>
          <w:szCs w:val="21"/>
        </w:rPr>
      </w:pPr>
      <w:r>
        <w:rPr>
          <w:rFonts w:hint="eastAsia" w:ascii="宋体" w:hAnsi="宋体"/>
          <w:b/>
          <w:bCs/>
          <w:color w:val="auto"/>
          <w:szCs w:val="21"/>
        </w:rPr>
        <w:t>法定代表人证明书</w:t>
      </w:r>
    </w:p>
    <w:p>
      <w:pPr>
        <w:spacing w:line="360" w:lineRule="auto"/>
        <w:ind w:firstLine="420" w:firstLineChars="200"/>
        <w:rPr>
          <w:rFonts w:hint="eastAsia" w:ascii="宋体" w:hAnsi="宋体"/>
          <w:color w:val="auto"/>
          <w:szCs w:val="21"/>
        </w:rPr>
      </w:pPr>
    </w:p>
    <w:p>
      <w:pPr>
        <w:spacing w:line="360" w:lineRule="auto"/>
        <w:ind w:firstLine="420" w:firstLineChars="200"/>
        <w:rPr>
          <w:rFonts w:hint="eastAsia" w:ascii="宋体" w:hAnsi="宋体"/>
          <w:color w:val="auto"/>
          <w:szCs w:val="21"/>
        </w:rPr>
      </w:pPr>
      <w:r>
        <w:rPr>
          <w:rFonts w:hint="eastAsia" w:ascii="宋体" w:hAnsi="宋体"/>
          <w:color w:val="auto"/>
          <w:szCs w:val="21"/>
        </w:rPr>
        <w:t xml:space="preserve">致：韶关市公共资源交易中心： </w:t>
      </w:r>
    </w:p>
    <w:p>
      <w:pPr>
        <w:spacing w:line="360" w:lineRule="auto"/>
        <w:ind w:firstLine="420" w:firstLineChars="200"/>
        <w:rPr>
          <w:rFonts w:hint="eastAsia" w:ascii="宋体" w:hAnsi="宋体"/>
          <w:color w:val="auto"/>
          <w:szCs w:val="21"/>
        </w:rPr>
      </w:pPr>
      <w:r>
        <w:rPr>
          <w:rFonts w:hint="eastAsia" w:ascii="宋体" w:hAnsi="宋体"/>
          <w:color w:val="auto"/>
          <w:szCs w:val="21"/>
        </w:rPr>
        <w:t xml:space="preserve">               同志，现任我单位          职务，为法定代表人，特此证明。</w:t>
      </w:r>
    </w:p>
    <w:p>
      <w:pPr>
        <w:spacing w:line="360" w:lineRule="auto"/>
        <w:ind w:firstLine="420" w:firstLineChars="200"/>
        <w:rPr>
          <w:rFonts w:hint="eastAsia" w:ascii="宋体" w:hAnsi="宋体"/>
          <w:color w:val="auto"/>
          <w:szCs w:val="21"/>
        </w:rPr>
      </w:pPr>
      <w:r>
        <w:rPr>
          <w:rFonts w:hint="eastAsia" w:ascii="宋体" w:hAnsi="宋体"/>
          <w:color w:val="auto"/>
          <w:szCs w:val="21"/>
        </w:rPr>
        <w:t>签发日期：           单位：           （盖章）</w:t>
      </w:r>
    </w:p>
    <w:p>
      <w:pPr>
        <w:spacing w:line="360" w:lineRule="auto"/>
        <w:ind w:firstLine="420" w:firstLineChars="200"/>
        <w:rPr>
          <w:rFonts w:hint="eastAsia" w:ascii="宋体" w:hAnsi="宋体"/>
          <w:color w:val="auto"/>
          <w:szCs w:val="21"/>
        </w:rPr>
      </w:pPr>
      <w:r>
        <w:rPr>
          <w:rFonts w:hint="eastAsia" w:ascii="宋体" w:hAnsi="宋体"/>
          <w:color w:val="auto"/>
          <w:szCs w:val="21"/>
        </w:rPr>
        <w:t>附：代表人性别：            年龄：           身份证号码：</w:t>
      </w:r>
    </w:p>
    <w:p>
      <w:pPr>
        <w:spacing w:line="360" w:lineRule="auto"/>
        <w:ind w:firstLine="420" w:firstLineChars="200"/>
        <w:rPr>
          <w:rFonts w:hint="eastAsia" w:ascii="宋体" w:hAnsi="宋体"/>
          <w:color w:val="auto"/>
          <w:szCs w:val="21"/>
        </w:rPr>
      </w:pPr>
      <w:r>
        <w:rPr>
          <w:rFonts w:hint="eastAsia" w:ascii="宋体" w:hAnsi="宋体"/>
          <w:color w:val="auto"/>
          <w:szCs w:val="21"/>
        </w:rPr>
        <w:t>联系电话：</w:t>
      </w:r>
    </w:p>
    <w:p>
      <w:pPr>
        <w:spacing w:line="360" w:lineRule="auto"/>
        <w:ind w:firstLine="420" w:firstLineChars="200"/>
        <w:rPr>
          <w:rFonts w:hint="eastAsia" w:ascii="宋体" w:hAnsi="宋体"/>
          <w:color w:val="auto"/>
          <w:szCs w:val="21"/>
        </w:rPr>
      </w:pPr>
      <w:r>
        <w:rPr>
          <w:rFonts w:hint="eastAsia" w:ascii="宋体" w:hAnsi="宋体"/>
          <w:color w:val="auto"/>
          <w:szCs w:val="21"/>
        </w:rPr>
        <w:t>营业执照号码：                       经济性质：</w:t>
      </w:r>
    </w:p>
    <w:p>
      <w:pPr>
        <w:spacing w:line="360" w:lineRule="auto"/>
        <w:ind w:firstLine="420" w:firstLineChars="200"/>
        <w:rPr>
          <w:rFonts w:hint="eastAsia" w:ascii="宋体" w:hAnsi="宋体"/>
          <w:color w:val="auto"/>
          <w:szCs w:val="21"/>
        </w:rPr>
      </w:pPr>
      <w:r>
        <w:rPr>
          <w:rFonts w:hint="eastAsia" w:ascii="宋体" w:hAnsi="宋体"/>
          <w:color w:val="auto"/>
          <w:szCs w:val="21"/>
        </w:rPr>
        <w:t>主营（产）：</w:t>
      </w:r>
    </w:p>
    <w:p>
      <w:pPr>
        <w:spacing w:line="360" w:lineRule="auto"/>
        <w:ind w:firstLine="420" w:firstLineChars="200"/>
        <w:rPr>
          <w:rFonts w:hint="eastAsia" w:ascii="宋体" w:hAnsi="宋体"/>
          <w:color w:val="auto"/>
          <w:szCs w:val="21"/>
        </w:rPr>
      </w:pPr>
      <w:r>
        <w:rPr>
          <w:rFonts w:hint="eastAsia" w:ascii="宋体" w:hAnsi="宋体"/>
          <w:color w:val="auto"/>
          <w:szCs w:val="21"/>
        </w:rPr>
        <w:t>兼营（产）：</w:t>
      </w:r>
    </w:p>
    <w:p>
      <w:pPr>
        <w:spacing w:line="360" w:lineRule="auto"/>
        <w:ind w:firstLine="420" w:firstLineChars="200"/>
        <w:rPr>
          <w:rFonts w:hint="eastAsia" w:ascii="宋体" w:hAnsi="宋体"/>
          <w:color w:val="auto"/>
          <w:szCs w:val="21"/>
        </w:rPr>
      </w:pPr>
      <w:r>
        <w:rPr>
          <w:rFonts w:hint="eastAsia" w:ascii="宋体" w:hAnsi="宋体"/>
          <w:color w:val="auto"/>
          <w:szCs w:val="21"/>
        </w:rPr>
        <w:t>进口物品经营许可证号码：</w:t>
      </w:r>
    </w:p>
    <w:p>
      <w:pPr>
        <w:spacing w:line="360" w:lineRule="auto"/>
        <w:ind w:firstLine="420" w:firstLineChars="200"/>
        <w:rPr>
          <w:rFonts w:hint="eastAsia" w:ascii="宋体" w:hAnsi="宋体"/>
          <w:color w:val="auto"/>
          <w:szCs w:val="21"/>
        </w:rPr>
      </w:pPr>
      <w:r>
        <w:rPr>
          <w:rFonts w:hint="eastAsia" w:ascii="宋体" w:hAnsi="宋体"/>
          <w:color w:val="auto"/>
          <w:szCs w:val="21"/>
        </w:rPr>
        <w:t>主营：</w:t>
      </w:r>
    </w:p>
    <w:p>
      <w:pPr>
        <w:spacing w:line="360" w:lineRule="auto"/>
        <w:ind w:firstLine="420" w:firstLineChars="200"/>
        <w:rPr>
          <w:rFonts w:hint="eastAsia" w:ascii="宋体" w:hAnsi="宋体"/>
          <w:color w:val="auto"/>
          <w:szCs w:val="21"/>
        </w:rPr>
      </w:pPr>
      <w:r>
        <w:rPr>
          <w:rFonts w:hint="eastAsia" w:ascii="宋体" w:hAnsi="宋体"/>
          <w:color w:val="auto"/>
          <w:szCs w:val="21"/>
        </w:rPr>
        <w:t>兼营：</w:t>
      </w:r>
    </w:p>
    <w:p>
      <w:pPr>
        <w:spacing w:line="360" w:lineRule="auto"/>
        <w:rPr>
          <w:rFonts w:hint="eastAsia" w:ascii="宋体" w:hAnsi="宋体"/>
          <w:b/>
          <w:bCs/>
          <w:color w:val="auto"/>
          <w:sz w:val="18"/>
        </w:rPr>
      </w:pPr>
      <w:r>
        <w:rPr>
          <w:rFonts w:hint="eastAsia" w:ascii="宋体" w:hAnsi="宋体"/>
          <w:b/>
          <w:bCs/>
          <w:color w:val="auto"/>
          <w:sz w:val="18"/>
        </w:rPr>
        <w:t>说明：1.法定代表人为企业事业单位、国家机关、社会团体的主要行政负责人。</w:t>
      </w:r>
    </w:p>
    <w:p>
      <w:pPr>
        <w:spacing w:line="360" w:lineRule="auto"/>
        <w:rPr>
          <w:rFonts w:hint="eastAsia" w:ascii="宋体" w:hAnsi="宋体"/>
          <w:b/>
          <w:bCs/>
          <w:color w:val="auto"/>
          <w:sz w:val="18"/>
        </w:rPr>
      </w:pPr>
      <w:r>
        <w:rPr>
          <w:rFonts w:hint="eastAsia" w:ascii="宋体" w:hAnsi="宋体"/>
          <w:b/>
          <w:bCs/>
          <w:color w:val="auto"/>
          <w:sz w:val="18"/>
        </w:rPr>
        <w:t xml:space="preserve">      2.内容必须填写真实、清楚、涂改无效，不得转让、买卖。</w:t>
      </w:r>
    </w:p>
    <w:p>
      <w:pPr>
        <w:spacing w:line="360" w:lineRule="auto"/>
        <w:rPr>
          <w:rFonts w:ascii="宋体" w:hAnsi="宋体"/>
          <w:b/>
          <w:color w:val="auto"/>
          <w:szCs w:val="21"/>
        </w:rPr>
      </w:pPr>
      <w:r>
        <w:rPr>
          <w:rFonts w:hint="eastAsia" w:ascii="宋体" w:hAnsi="宋体"/>
          <w:b/>
          <w:bCs/>
          <w:color w:val="auto"/>
          <w:sz w:val="18"/>
        </w:rPr>
        <w:t xml:space="preserve">      3.将此证明书提交对方作为合同附件。</w:t>
      </w:r>
    </w:p>
    <w:p>
      <w:pPr>
        <w:pStyle w:val="5"/>
        <w:spacing w:before="0" w:after="0" w:line="360" w:lineRule="auto"/>
        <w:rPr>
          <w:rFonts w:hAnsi="宋体"/>
          <w:color w:val="auto"/>
        </w:rPr>
      </w:pPr>
      <w:r>
        <w:rPr>
          <w:rFonts w:hint="eastAsia" w:ascii="仿宋" w:hAnsi="仿宋" w:eastAsia="仿宋"/>
          <w:color w:val="auto"/>
          <w:szCs w:val="21"/>
        </w:rPr>
        <mc:AlternateContent>
          <mc:Choice Requires="wps">
            <w:drawing>
              <wp:anchor distT="0" distB="0" distL="114300" distR="114300" simplePos="0" relativeHeight="251659264" behindDoc="0" locked="0" layoutInCell="1" allowOverlap="1">
                <wp:simplePos x="0" y="0"/>
                <wp:positionH relativeFrom="column">
                  <wp:posOffset>238125</wp:posOffset>
                </wp:positionH>
                <wp:positionV relativeFrom="paragraph">
                  <wp:posOffset>106045</wp:posOffset>
                </wp:positionV>
                <wp:extent cx="2333625" cy="1584325"/>
                <wp:effectExtent l="4445" t="4445" r="5080" b="11430"/>
                <wp:wrapNone/>
                <wp:docPr id="1" name="自选图形 6"/>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pStyle w:val="165"/>
                              <w:jc w:val="center"/>
                              <w:rPr>
                                <w:rFonts w:hint="eastAsia"/>
                                <w:szCs w:val="21"/>
                              </w:rPr>
                            </w:pPr>
                          </w:p>
                          <w:p>
                            <w:pPr>
                              <w:pStyle w:val="165"/>
                              <w:jc w:val="center"/>
                              <w:rPr>
                                <w:rFonts w:hint="eastAsia"/>
                                <w:szCs w:val="21"/>
                              </w:rPr>
                            </w:pPr>
                          </w:p>
                          <w:p>
                            <w:pPr>
                              <w:pStyle w:val="165"/>
                              <w:jc w:val="center"/>
                              <w:rPr>
                                <w:rFonts w:hint="eastAsia"/>
                                <w:sz w:val="24"/>
                              </w:rPr>
                            </w:pPr>
                          </w:p>
                          <w:p>
                            <w:pPr>
                              <w:pStyle w:val="165"/>
                              <w:jc w:val="center"/>
                            </w:pPr>
                            <w:r>
                              <w:rPr>
                                <w:rFonts w:hint="eastAsia"/>
                              </w:rPr>
                              <w:t>法定代表人身份证复印件正面</w:t>
                            </w:r>
                          </w:p>
                        </w:txbxContent>
                      </wps:txbx>
                      <wps:bodyPr wrap="square" upright="1"/>
                    </wps:wsp>
                  </a:graphicData>
                </a:graphic>
              </wp:anchor>
            </w:drawing>
          </mc:Choice>
          <mc:Fallback>
            <w:pict>
              <v:shape id="自选图形 6" o:spid="_x0000_s1026" o:spt="176" type="#_x0000_t176" style="position:absolute;left:0pt;margin-left:18.75pt;margin-top:8.35pt;height:124.75pt;width:183.75pt;z-index:251659264;mso-width-relative:page;mso-height-relative:page;" fillcolor="#FFFFFF" filled="t" stroked="t" coordsize="21600,21600" o:gfxdata="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DL+&#10;Dq3XAAAACQEAAA8AAAAAAAAAAQAgAAAAIgAAAGRycy9kb3ducmV2LnhtbFBLAQIUABQAAAAIAIdO&#10;4kCSqVz1JAIAAFMEAAAOAAAAAAAAAAEAIAAAACYBAABkcnMvZTJvRG9jLnhtbFBLBQYAAAAABgAG&#10;AFkBAAC8BQAAAAA=&#10;">
                <v:fill on="t" focussize="0,0"/>
                <v:stroke color="#000000" joinstyle="miter"/>
                <v:imagedata o:title=""/>
                <o:lock v:ext="edit" aspectratio="f"/>
                <v:textbox>
                  <w:txbxContent>
                    <w:p>
                      <w:pPr>
                        <w:pStyle w:val="165"/>
                        <w:jc w:val="center"/>
                        <w:rPr>
                          <w:rFonts w:hint="eastAsia"/>
                          <w:szCs w:val="21"/>
                        </w:rPr>
                      </w:pPr>
                    </w:p>
                    <w:p>
                      <w:pPr>
                        <w:pStyle w:val="165"/>
                        <w:jc w:val="center"/>
                        <w:rPr>
                          <w:rFonts w:hint="eastAsia"/>
                          <w:szCs w:val="21"/>
                        </w:rPr>
                      </w:pPr>
                    </w:p>
                    <w:p>
                      <w:pPr>
                        <w:pStyle w:val="165"/>
                        <w:jc w:val="center"/>
                        <w:rPr>
                          <w:rFonts w:hint="eastAsia"/>
                          <w:sz w:val="24"/>
                        </w:rPr>
                      </w:pPr>
                    </w:p>
                    <w:p>
                      <w:pPr>
                        <w:pStyle w:val="165"/>
                        <w:jc w:val="center"/>
                      </w:pPr>
                      <w:r>
                        <w:rPr>
                          <w:rFonts w:hint="eastAsia"/>
                        </w:rPr>
                        <w:t>法定代表人身份证复印件正面</w:t>
                      </w:r>
                    </w:p>
                  </w:txbxContent>
                </v:textbox>
              </v:shape>
            </w:pict>
          </mc:Fallback>
        </mc:AlternateContent>
      </w:r>
      <w:r>
        <w:rPr>
          <w:rFonts w:hint="eastAsia" w:ascii="仿宋" w:hAnsi="仿宋" w:eastAsia="仿宋"/>
          <w:color w:val="auto"/>
          <w:szCs w:val="21"/>
        </w:rPr>
        <mc:AlternateContent>
          <mc:Choice Requires="wps">
            <w:drawing>
              <wp:anchor distT="0" distB="0" distL="114300" distR="114300" simplePos="0" relativeHeight="251660288" behindDoc="0" locked="0" layoutInCell="1" allowOverlap="1">
                <wp:simplePos x="0" y="0"/>
                <wp:positionH relativeFrom="column">
                  <wp:posOffset>3133725</wp:posOffset>
                </wp:positionH>
                <wp:positionV relativeFrom="paragraph">
                  <wp:posOffset>77470</wp:posOffset>
                </wp:positionV>
                <wp:extent cx="2333625" cy="1584325"/>
                <wp:effectExtent l="4445" t="4445" r="5080" b="11430"/>
                <wp:wrapNone/>
                <wp:docPr id="2" name="自选图形 7"/>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pStyle w:val="165"/>
                              <w:jc w:val="center"/>
                              <w:rPr>
                                <w:rFonts w:hint="eastAsia"/>
                                <w:szCs w:val="21"/>
                              </w:rPr>
                            </w:pPr>
                          </w:p>
                          <w:p>
                            <w:pPr>
                              <w:pStyle w:val="165"/>
                              <w:jc w:val="center"/>
                              <w:rPr>
                                <w:rFonts w:hint="eastAsia"/>
                                <w:szCs w:val="21"/>
                              </w:rPr>
                            </w:pPr>
                          </w:p>
                          <w:p>
                            <w:pPr>
                              <w:pStyle w:val="165"/>
                              <w:jc w:val="center"/>
                              <w:rPr>
                                <w:rFonts w:hint="eastAsia"/>
                                <w:sz w:val="24"/>
                              </w:rPr>
                            </w:pPr>
                          </w:p>
                          <w:p>
                            <w:pPr>
                              <w:pStyle w:val="165"/>
                              <w:jc w:val="center"/>
                            </w:pPr>
                            <w:r>
                              <w:rPr>
                                <w:rFonts w:hint="eastAsia"/>
                              </w:rPr>
                              <w:t>法定代表人身份证复印件反面</w:t>
                            </w:r>
                          </w:p>
                        </w:txbxContent>
                      </wps:txbx>
                      <wps:bodyPr wrap="square" upright="1"/>
                    </wps:wsp>
                  </a:graphicData>
                </a:graphic>
              </wp:anchor>
            </w:drawing>
          </mc:Choice>
          <mc:Fallback>
            <w:pict>
              <v:shape id="自选图形 7" o:spid="_x0000_s1026" o:spt="176" type="#_x0000_t176" style="position:absolute;left:0pt;margin-left:246.75pt;margin-top:6.1pt;height:124.75pt;width:183.75pt;z-index:251660288;mso-width-relative:page;mso-height-relative:page;" fillcolor="#FFFFFF" filled="t" stroked="t" coordsize="21600,21600" o:gfxdata="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R&#10;s3JF2AAAAAoBAAAPAAAAAAAAAAEAIAAAACIAAABkcnMvZG93bnJldi54bWxQSwECFAAUAAAACACH&#10;TuJAAT/RvSQCAABTBAAADgAAAAAAAAABACAAAAAnAQAAZHJzL2Uyb0RvYy54bWxQSwUGAAAAAAYA&#10;BgBZAQAAvQUAAAAA&#10;">
                <v:fill on="t" focussize="0,0"/>
                <v:stroke color="#000000" joinstyle="miter"/>
                <v:imagedata o:title=""/>
                <o:lock v:ext="edit" aspectratio="f"/>
                <v:textbox>
                  <w:txbxContent>
                    <w:p>
                      <w:pPr>
                        <w:pStyle w:val="165"/>
                        <w:jc w:val="center"/>
                        <w:rPr>
                          <w:rFonts w:hint="eastAsia"/>
                          <w:szCs w:val="21"/>
                        </w:rPr>
                      </w:pPr>
                    </w:p>
                    <w:p>
                      <w:pPr>
                        <w:pStyle w:val="165"/>
                        <w:jc w:val="center"/>
                        <w:rPr>
                          <w:rFonts w:hint="eastAsia"/>
                          <w:szCs w:val="21"/>
                        </w:rPr>
                      </w:pPr>
                    </w:p>
                    <w:p>
                      <w:pPr>
                        <w:pStyle w:val="165"/>
                        <w:jc w:val="center"/>
                        <w:rPr>
                          <w:rFonts w:hint="eastAsia"/>
                          <w:sz w:val="24"/>
                        </w:rPr>
                      </w:pPr>
                    </w:p>
                    <w:p>
                      <w:pPr>
                        <w:pStyle w:val="165"/>
                        <w:jc w:val="center"/>
                      </w:pPr>
                      <w:r>
                        <w:rPr>
                          <w:rFonts w:hint="eastAsia"/>
                        </w:rPr>
                        <w:t>法定代表人身份证复印件反面</w:t>
                      </w:r>
                    </w:p>
                  </w:txbxContent>
                </v:textbox>
              </v:shape>
            </w:pict>
          </mc:Fallback>
        </mc:AlternateContent>
      </w:r>
      <w:r>
        <w:rPr>
          <w:rFonts w:ascii="宋体" w:hAnsi="宋体" w:eastAsia="宋体"/>
          <w:b w:val="0"/>
          <w:color w:val="auto"/>
          <w:sz w:val="21"/>
          <w:szCs w:val="21"/>
        </w:rPr>
        <w:br w:type="page"/>
      </w:r>
      <w:r>
        <w:rPr>
          <w:rFonts w:hint="eastAsia" w:ascii="宋体" w:hAnsi="宋体" w:eastAsia="宋体"/>
          <w:color w:val="auto"/>
          <w:sz w:val="21"/>
          <w:szCs w:val="21"/>
        </w:rPr>
        <w:t>3.3</w:t>
      </w:r>
      <w:r>
        <w:rPr>
          <w:rFonts w:hint="eastAsia" w:ascii="宋体" w:hAnsi="宋体" w:eastAsia="宋体"/>
          <w:color w:val="auto"/>
          <w:sz w:val="21"/>
          <w:szCs w:val="21"/>
        </w:rPr>
        <w:tab/>
      </w:r>
      <w:r>
        <w:rPr>
          <w:rFonts w:hint="eastAsia" w:ascii="宋体" w:hAnsi="宋体" w:eastAsia="宋体"/>
          <w:color w:val="auto"/>
          <w:sz w:val="21"/>
          <w:szCs w:val="21"/>
        </w:rPr>
        <w:t>法定代表人授权委托书格式</w:t>
      </w:r>
      <w:r>
        <w:rPr>
          <w:rFonts w:ascii="宋体" w:hAnsi="宋体" w:eastAsia="宋体"/>
          <w:color w:val="auto"/>
          <w:sz w:val="21"/>
          <w:szCs w:val="21"/>
        </w:rPr>
        <w:t>(</w:t>
      </w:r>
      <w:r>
        <w:rPr>
          <w:rFonts w:hint="eastAsia" w:ascii="宋体" w:hAnsi="宋体" w:eastAsia="宋体"/>
          <w:color w:val="auto"/>
          <w:sz w:val="21"/>
          <w:szCs w:val="21"/>
        </w:rPr>
        <w:t>适用于非法定代表人参与投标情形</w:t>
      </w:r>
      <w:r>
        <w:rPr>
          <w:rFonts w:ascii="宋体" w:hAnsi="宋体" w:eastAsia="宋体"/>
          <w:color w:val="auto"/>
          <w:sz w:val="21"/>
          <w:szCs w:val="21"/>
        </w:rPr>
        <w:t>)</w:t>
      </w:r>
    </w:p>
    <w:p>
      <w:pPr>
        <w:pStyle w:val="17"/>
        <w:spacing w:line="360" w:lineRule="auto"/>
        <w:jc w:val="center"/>
        <w:rPr>
          <w:rFonts w:hint="eastAsia" w:hAnsi="宋体" w:cs="Times New Roman"/>
          <w:b/>
          <w:bCs/>
          <w:color w:val="auto"/>
        </w:rPr>
      </w:pPr>
    </w:p>
    <w:p>
      <w:pPr>
        <w:pStyle w:val="17"/>
        <w:spacing w:line="360" w:lineRule="auto"/>
        <w:jc w:val="center"/>
        <w:rPr>
          <w:rFonts w:hint="eastAsia" w:hAnsi="宋体" w:cs="Times New Roman"/>
          <w:b/>
          <w:bCs/>
          <w:color w:val="auto"/>
        </w:rPr>
      </w:pPr>
      <w:r>
        <w:rPr>
          <w:rFonts w:hint="eastAsia" w:hAnsi="宋体" w:cs="Times New Roman"/>
          <w:b/>
          <w:bCs/>
          <w:color w:val="auto"/>
        </w:rPr>
        <w:t>法定代表人授权委托书</w:t>
      </w:r>
    </w:p>
    <w:p>
      <w:pPr>
        <w:pStyle w:val="241"/>
        <w:adjustRightInd w:val="0"/>
        <w:snapToGrid w:val="0"/>
        <w:spacing w:line="300" w:lineRule="auto"/>
        <w:rPr>
          <w:rFonts w:hint="eastAsia" w:ascii="仿宋" w:hAnsi="仿宋" w:eastAsia="仿宋"/>
          <w:color w:val="auto"/>
          <w:sz w:val="24"/>
        </w:rPr>
      </w:pPr>
    </w:p>
    <w:p>
      <w:pPr>
        <w:pStyle w:val="241"/>
        <w:adjustRightInd w:val="0"/>
        <w:snapToGrid w:val="0"/>
        <w:spacing w:line="300" w:lineRule="auto"/>
        <w:rPr>
          <w:rFonts w:hint="eastAsia"/>
          <w:b/>
          <w:color w:val="auto"/>
        </w:rPr>
      </w:pPr>
      <w:r>
        <w:rPr>
          <w:rFonts w:hint="eastAsia"/>
          <w:color w:val="auto"/>
        </w:rPr>
        <w:t>致：</w:t>
      </w:r>
      <w:r>
        <w:rPr>
          <w:rFonts w:hint="eastAsia"/>
          <w:color w:val="auto"/>
          <w:u w:val="single"/>
        </w:rPr>
        <w:t>韶关市公共资源交易中心</w:t>
      </w:r>
      <w:r>
        <w:rPr>
          <w:rFonts w:hint="eastAsia"/>
          <w:color w:val="auto"/>
        </w:rPr>
        <w:t xml:space="preserve">：           </w:t>
      </w:r>
    </w:p>
    <w:p>
      <w:pPr>
        <w:pStyle w:val="241"/>
        <w:spacing w:line="480" w:lineRule="exact"/>
        <w:ind w:firstLine="420" w:firstLineChars="200"/>
        <w:rPr>
          <w:rFonts w:hint="eastAsia"/>
          <w:color w:val="auto"/>
        </w:rPr>
      </w:pPr>
      <w:r>
        <w:rPr>
          <w:rFonts w:hint="eastAsia"/>
          <w:color w:val="auto"/>
        </w:rPr>
        <w:t>兹授权</w:t>
      </w:r>
      <w:r>
        <w:rPr>
          <w:rFonts w:hint="eastAsia"/>
          <w:color w:val="auto"/>
          <w:u w:val="single"/>
        </w:rPr>
        <w:t xml:space="preserve">             </w:t>
      </w:r>
      <w:r>
        <w:rPr>
          <w:rFonts w:hint="eastAsia"/>
          <w:color w:val="auto"/>
        </w:rPr>
        <w:t>同志，为我方签订经济合同及办理其他事务代理人，其权限是：</w:t>
      </w:r>
      <w:r>
        <w:rPr>
          <w:rFonts w:hint="eastAsia"/>
          <w:color w:val="auto"/>
          <w:u w:val="single"/>
        </w:rPr>
        <w:t xml:space="preserve">                                                   </w:t>
      </w:r>
      <w:r>
        <w:rPr>
          <w:rFonts w:hint="eastAsia"/>
          <w:color w:val="auto"/>
        </w:rPr>
        <w:t>。</w:t>
      </w:r>
    </w:p>
    <w:p>
      <w:pPr>
        <w:pStyle w:val="241"/>
        <w:spacing w:line="480" w:lineRule="exact"/>
        <w:rPr>
          <w:rFonts w:hint="eastAsia"/>
          <w:color w:val="auto"/>
        </w:rPr>
      </w:pPr>
      <w:r>
        <w:rPr>
          <w:rFonts w:hint="eastAsia"/>
          <w:color w:val="auto"/>
        </w:rPr>
        <w:t>授权单位：          （盖章）     法定代表人              （签名或盖私章）</w:t>
      </w:r>
    </w:p>
    <w:p>
      <w:pPr>
        <w:pStyle w:val="241"/>
        <w:spacing w:line="480" w:lineRule="exact"/>
        <w:rPr>
          <w:rFonts w:hint="eastAsia"/>
          <w:color w:val="auto"/>
        </w:rPr>
      </w:pPr>
      <w:r>
        <w:rPr>
          <w:rFonts w:hint="eastAsia"/>
          <w:color w:val="auto"/>
        </w:rPr>
        <w:t>有效期限：至        年       月      日       签发日期：</w:t>
      </w:r>
    </w:p>
    <w:p>
      <w:pPr>
        <w:pStyle w:val="241"/>
        <w:spacing w:line="480" w:lineRule="exact"/>
        <w:rPr>
          <w:rFonts w:hint="eastAsia"/>
          <w:color w:val="auto"/>
        </w:rPr>
      </w:pPr>
      <w:r>
        <w:rPr>
          <w:rFonts w:hint="eastAsia"/>
          <w:color w:val="auto"/>
        </w:rPr>
        <w:t>附：代理人性别：        年龄：       职务：         身份证号码：</w:t>
      </w:r>
    </w:p>
    <w:p>
      <w:pPr>
        <w:pStyle w:val="241"/>
        <w:spacing w:line="480" w:lineRule="exact"/>
        <w:rPr>
          <w:rFonts w:hint="eastAsia"/>
          <w:color w:val="auto"/>
        </w:rPr>
      </w:pPr>
      <w:r>
        <w:rPr>
          <w:rFonts w:hint="eastAsia"/>
          <w:color w:val="auto"/>
        </w:rPr>
        <w:t xml:space="preserve">  联系电话：</w:t>
      </w:r>
    </w:p>
    <w:p>
      <w:pPr>
        <w:pStyle w:val="241"/>
        <w:spacing w:line="480" w:lineRule="exact"/>
        <w:ind w:firstLine="210" w:firstLineChars="100"/>
        <w:rPr>
          <w:rFonts w:hint="eastAsia"/>
          <w:color w:val="auto"/>
        </w:rPr>
      </w:pPr>
      <w:r>
        <w:rPr>
          <w:rFonts w:hint="eastAsia"/>
          <w:color w:val="auto"/>
        </w:rPr>
        <w:t>营业执照号码：                         经济性质：</w:t>
      </w:r>
    </w:p>
    <w:p>
      <w:pPr>
        <w:pStyle w:val="241"/>
        <w:spacing w:line="480" w:lineRule="exact"/>
        <w:ind w:firstLine="210" w:firstLineChars="100"/>
        <w:rPr>
          <w:rFonts w:hint="eastAsia"/>
          <w:color w:val="auto"/>
        </w:rPr>
      </w:pPr>
      <w:r>
        <w:rPr>
          <w:rFonts w:hint="eastAsia"/>
          <w:color w:val="auto"/>
        </w:rPr>
        <w:t>主营（产）：</w:t>
      </w:r>
    </w:p>
    <w:p>
      <w:pPr>
        <w:pStyle w:val="241"/>
        <w:spacing w:line="480" w:lineRule="exact"/>
        <w:ind w:firstLine="210" w:firstLineChars="100"/>
        <w:rPr>
          <w:rFonts w:hint="eastAsia"/>
          <w:color w:val="auto"/>
        </w:rPr>
      </w:pPr>
      <w:r>
        <w:rPr>
          <w:rFonts w:hint="eastAsia"/>
          <w:color w:val="auto"/>
        </w:rPr>
        <w:t>兼营（产）：</w:t>
      </w:r>
    </w:p>
    <w:p>
      <w:pPr>
        <w:pStyle w:val="241"/>
        <w:spacing w:line="480" w:lineRule="exact"/>
        <w:ind w:firstLine="210" w:firstLineChars="100"/>
        <w:rPr>
          <w:rFonts w:hint="eastAsia"/>
          <w:color w:val="auto"/>
        </w:rPr>
      </w:pPr>
      <w:r>
        <w:rPr>
          <w:rFonts w:hint="eastAsia"/>
          <w:color w:val="auto"/>
        </w:rPr>
        <w:t>进口物品经营许可证号码：</w:t>
      </w:r>
    </w:p>
    <w:p>
      <w:pPr>
        <w:pStyle w:val="241"/>
        <w:spacing w:line="480" w:lineRule="exact"/>
        <w:ind w:firstLine="210" w:firstLineChars="100"/>
        <w:rPr>
          <w:rFonts w:hint="eastAsia"/>
          <w:color w:val="auto"/>
        </w:rPr>
      </w:pPr>
      <w:r>
        <w:rPr>
          <w:rFonts w:hint="eastAsia"/>
          <w:color w:val="auto"/>
        </w:rPr>
        <w:t>主营：</w:t>
      </w:r>
    </w:p>
    <w:p>
      <w:pPr>
        <w:pStyle w:val="241"/>
        <w:spacing w:line="480" w:lineRule="exact"/>
        <w:ind w:firstLine="210" w:firstLineChars="100"/>
        <w:rPr>
          <w:rFonts w:hint="eastAsia"/>
          <w:color w:val="auto"/>
        </w:rPr>
      </w:pPr>
      <w:r>
        <w:rPr>
          <w:rFonts w:hint="eastAsia"/>
          <w:color w:val="auto"/>
        </w:rPr>
        <w:t>兼营：</w:t>
      </w:r>
    </w:p>
    <w:p>
      <w:pPr>
        <w:spacing w:line="360" w:lineRule="auto"/>
        <w:rPr>
          <w:rFonts w:hint="eastAsia" w:ascii="宋体" w:hAnsi="宋体"/>
          <w:b/>
          <w:bCs/>
          <w:color w:val="auto"/>
          <w:sz w:val="18"/>
        </w:rPr>
      </w:pPr>
      <w:r>
        <w:rPr>
          <w:rFonts w:hint="eastAsia" w:ascii="宋体" w:hAnsi="宋体"/>
          <w:b/>
          <w:bCs/>
          <w:color w:val="auto"/>
          <w:sz w:val="18"/>
        </w:rPr>
        <w:t>说明：1.法定代表人为企业事业单位、国家机关、社会团体的主要行政负责人。</w:t>
      </w:r>
    </w:p>
    <w:p>
      <w:pPr>
        <w:spacing w:line="360" w:lineRule="auto"/>
        <w:rPr>
          <w:rFonts w:hint="eastAsia" w:ascii="宋体" w:hAnsi="宋体"/>
          <w:b/>
          <w:bCs/>
          <w:color w:val="auto"/>
          <w:sz w:val="18"/>
        </w:rPr>
      </w:pPr>
      <w:r>
        <w:rPr>
          <w:rFonts w:hint="eastAsia" w:ascii="宋体" w:hAnsi="宋体"/>
          <w:b/>
          <w:bCs/>
          <w:color w:val="auto"/>
          <w:sz w:val="18"/>
        </w:rPr>
        <w:t xml:space="preserve">      2.内容必须填写真实、清楚、涂改无效，不得转让、买卖。</w:t>
      </w:r>
    </w:p>
    <w:p>
      <w:pPr>
        <w:spacing w:line="360" w:lineRule="auto"/>
        <w:rPr>
          <w:rFonts w:hint="eastAsia" w:ascii="宋体" w:hAnsi="宋体"/>
          <w:b/>
          <w:bCs/>
          <w:color w:val="auto"/>
          <w:sz w:val="18"/>
        </w:rPr>
      </w:pPr>
      <w:r>
        <w:rPr>
          <w:rFonts w:hint="eastAsia" w:ascii="宋体" w:hAnsi="宋体"/>
          <w:b/>
          <w:bCs/>
          <w:color w:val="auto"/>
          <w:sz w:val="18"/>
        </w:rPr>
        <w:t xml:space="preserve">      3.将此证明书提交对方作为合同附件。</w:t>
      </w:r>
    </w:p>
    <w:p>
      <w:pPr>
        <w:spacing w:line="360" w:lineRule="auto"/>
        <w:rPr>
          <w:rFonts w:hint="eastAsia" w:ascii="宋体" w:hAnsi="宋体"/>
          <w:b/>
          <w:bCs/>
          <w:color w:val="auto"/>
          <w:sz w:val="18"/>
        </w:rPr>
      </w:pPr>
      <w:r>
        <w:rPr>
          <w:rFonts w:hint="eastAsia" w:ascii="宋体" w:hAnsi="宋体"/>
          <w:b/>
          <w:bCs/>
          <w:color w:val="auto"/>
          <w:sz w:val="18"/>
        </w:rPr>
        <w:t xml:space="preserve">      4.授权权限：全权代表本公司参与上述项目的投标，负责提供与签署确认一切文书资料，以及向贵方提交的任何补充承诺。</w:t>
      </w:r>
    </w:p>
    <w:p>
      <w:pPr>
        <w:spacing w:line="360" w:lineRule="auto"/>
        <w:rPr>
          <w:rFonts w:hint="eastAsia" w:ascii="宋体" w:hAnsi="宋体"/>
          <w:b/>
          <w:bCs/>
          <w:color w:val="auto"/>
          <w:sz w:val="18"/>
        </w:rPr>
      </w:pPr>
      <w:r>
        <w:rPr>
          <w:rFonts w:hint="eastAsia" w:ascii="宋体" w:hAnsi="宋体"/>
          <w:b/>
          <w:bCs/>
          <w:color w:val="auto"/>
          <w:sz w:val="18"/>
        </w:rPr>
        <w:t xml:space="preserve">      5.有效期限：与本公司投标文件中标注的投标有效期相同，自本单位盖公章之日起生效。</w:t>
      </w:r>
    </w:p>
    <w:p>
      <w:pPr>
        <w:spacing w:line="360" w:lineRule="auto"/>
        <w:rPr>
          <w:rFonts w:hint="eastAsia" w:ascii="宋体" w:hAnsi="宋体"/>
          <w:b/>
          <w:bCs/>
          <w:color w:val="auto"/>
          <w:sz w:val="18"/>
        </w:rPr>
      </w:pPr>
      <w:r>
        <w:rPr>
          <w:rFonts w:hint="eastAsia" w:ascii="宋体" w:hAnsi="宋体"/>
          <w:b/>
          <w:bCs/>
          <w:color w:val="auto"/>
          <w:sz w:val="18"/>
        </w:rPr>
        <w:t xml:space="preserve">      6.投标签署代表为法定代表人，则本表不适用。</w:t>
      </w:r>
    </w:p>
    <w:p>
      <w:pPr>
        <w:numPr>
          <w:ins w:id="196" w:author="Sky123.Org" w:date="2017-02-23T15:46:00Z"/>
        </w:numPr>
        <w:rPr>
          <w:rFonts w:hint="eastAsia" w:ascii="宋体" w:hAnsi="宋体"/>
          <w:b/>
          <w:bCs/>
          <w:color w:val="auto"/>
          <w:szCs w:val="21"/>
        </w:rPr>
      </w:pPr>
      <w:r>
        <w:rPr>
          <w:rFonts w:hint="eastAsia" w:ascii="仿宋" w:hAnsi="仿宋" w:eastAsia="仿宋"/>
          <w:b/>
          <w:color w:val="auto"/>
          <w:szCs w:val="21"/>
        </w:rPr>
        <mc:AlternateContent>
          <mc:Choice Requires="wps">
            <w:drawing>
              <wp:anchor distT="0" distB="0" distL="114300" distR="114300" simplePos="0" relativeHeight="251661312" behindDoc="0" locked="0" layoutInCell="1" allowOverlap="1">
                <wp:simplePos x="0" y="0"/>
                <wp:positionH relativeFrom="column">
                  <wp:posOffset>238125</wp:posOffset>
                </wp:positionH>
                <wp:positionV relativeFrom="paragraph">
                  <wp:posOffset>106045</wp:posOffset>
                </wp:positionV>
                <wp:extent cx="2333625" cy="1584325"/>
                <wp:effectExtent l="4445" t="4445" r="5080" b="11430"/>
                <wp:wrapNone/>
                <wp:docPr id="3" name="自选图形 8"/>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pStyle w:val="165"/>
                              <w:jc w:val="center"/>
                              <w:rPr>
                                <w:rFonts w:hint="eastAsia"/>
                                <w:szCs w:val="21"/>
                              </w:rPr>
                            </w:pPr>
                          </w:p>
                          <w:p>
                            <w:pPr>
                              <w:pStyle w:val="165"/>
                              <w:jc w:val="center"/>
                              <w:rPr>
                                <w:rFonts w:hint="eastAsia"/>
                                <w:szCs w:val="21"/>
                              </w:rPr>
                            </w:pPr>
                          </w:p>
                          <w:p>
                            <w:pPr>
                              <w:pStyle w:val="165"/>
                              <w:jc w:val="center"/>
                              <w:rPr>
                                <w:rFonts w:hint="eastAsia"/>
                                <w:sz w:val="24"/>
                              </w:rPr>
                            </w:pPr>
                          </w:p>
                          <w:p>
                            <w:pPr>
                              <w:pStyle w:val="165"/>
                              <w:jc w:val="center"/>
                            </w:pPr>
                            <w:r>
                              <w:rPr>
                                <w:rFonts w:hint="eastAsia"/>
                              </w:rPr>
                              <w:t>授权代表身份证复印件正面</w:t>
                            </w:r>
                          </w:p>
                        </w:txbxContent>
                      </wps:txbx>
                      <wps:bodyPr wrap="square" upright="1"/>
                    </wps:wsp>
                  </a:graphicData>
                </a:graphic>
              </wp:anchor>
            </w:drawing>
          </mc:Choice>
          <mc:Fallback>
            <w:pict>
              <v:shape id="自选图形 8" o:spid="_x0000_s1026" o:spt="176" type="#_x0000_t176" style="position:absolute;left:0pt;margin-left:18.75pt;margin-top:8.35pt;height:124.75pt;width:183.75pt;z-index:251661312;mso-width-relative:page;mso-height-relative:page;" fillcolor="#FFFFFF" filled="t" stroked="t" coordsize="21600,21600" o:gfxdata="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DL+&#10;Dq3XAAAACQEAAA8AAAAAAAAAAQAgAAAAIgAAAGRycy9kb3ducmV2LnhtbFBLAQIUABQAAAAIAIdO&#10;4kBHxW/0JAIAAFMEAAAOAAAAAAAAAAEAIAAAACYBAABkcnMvZTJvRG9jLnhtbFBLBQYAAAAABgAG&#10;AFkBAAC8BQAAAAA=&#10;">
                <v:fill on="t" focussize="0,0"/>
                <v:stroke color="#000000" joinstyle="miter"/>
                <v:imagedata o:title=""/>
                <o:lock v:ext="edit" aspectratio="f"/>
                <v:textbox>
                  <w:txbxContent>
                    <w:p>
                      <w:pPr>
                        <w:pStyle w:val="165"/>
                        <w:jc w:val="center"/>
                        <w:rPr>
                          <w:rFonts w:hint="eastAsia"/>
                          <w:szCs w:val="21"/>
                        </w:rPr>
                      </w:pPr>
                    </w:p>
                    <w:p>
                      <w:pPr>
                        <w:pStyle w:val="165"/>
                        <w:jc w:val="center"/>
                        <w:rPr>
                          <w:rFonts w:hint="eastAsia"/>
                          <w:szCs w:val="21"/>
                        </w:rPr>
                      </w:pPr>
                    </w:p>
                    <w:p>
                      <w:pPr>
                        <w:pStyle w:val="165"/>
                        <w:jc w:val="center"/>
                        <w:rPr>
                          <w:rFonts w:hint="eastAsia"/>
                          <w:sz w:val="24"/>
                        </w:rPr>
                      </w:pPr>
                    </w:p>
                    <w:p>
                      <w:pPr>
                        <w:pStyle w:val="165"/>
                        <w:jc w:val="center"/>
                      </w:pPr>
                      <w:r>
                        <w:rPr>
                          <w:rFonts w:hint="eastAsia"/>
                        </w:rPr>
                        <w:t>授权代表身份证复印件正面</w:t>
                      </w:r>
                    </w:p>
                  </w:txbxContent>
                </v:textbox>
              </v:shape>
            </w:pict>
          </mc:Fallback>
        </mc:AlternateContent>
      </w:r>
      <w:r>
        <w:rPr>
          <w:rFonts w:hint="eastAsia" w:ascii="仿宋" w:hAnsi="仿宋" w:eastAsia="仿宋"/>
          <w:b/>
          <w:color w:val="auto"/>
          <w:szCs w:val="21"/>
        </w:rPr>
        <mc:AlternateContent>
          <mc:Choice Requires="wps">
            <w:drawing>
              <wp:anchor distT="0" distB="0" distL="114300" distR="114300" simplePos="0" relativeHeight="251662336" behindDoc="0" locked="0" layoutInCell="1" allowOverlap="1">
                <wp:simplePos x="0" y="0"/>
                <wp:positionH relativeFrom="column">
                  <wp:posOffset>3133725</wp:posOffset>
                </wp:positionH>
                <wp:positionV relativeFrom="paragraph">
                  <wp:posOffset>77470</wp:posOffset>
                </wp:positionV>
                <wp:extent cx="2333625" cy="1584325"/>
                <wp:effectExtent l="4445" t="4445" r="5080" b="11430"/>
                <wp:wrapNone/>
                <wp:docPr id="4" name="自选图形 9"/>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pStyle w:val="165"/>
                              <w:jc w:val="center"/>
                              <w:rPr>
                                <w:rFonts w:hint="eastAsia"/>
                                <w:szCs w:val="21"/>
                              </w:rPr>
                            </w:pPr>
                          </w:p>
                          <w:p>
                            <w:pPr>
                              <w:pStyle w:val="165"/>
                              <w:jc w:val="center"/>
                              <w:rPr>
                                <w:rFonts w:hint="eastAsia"/>
                                <w:szCs w:val="21"/>
                              </w:rPr>
                            </w:pPr>
                          </w:p>
                          <w:p>
                            <w:pPr>
                              <w:pStyle w:val="165"/>
                              <w:jc w:val="center"/>
                              <w:rPr>
                                <w:rFonts w:hint="eastAsia"/>
                                <w:sz w:val="24"/>
                              </w:rPr>
                            </w:pPr>
                          </w:p>
                          <w:p>
                            <w:pPr>
                              <w:pStyle w:val="165"/>
                              <w:jc w:val="center"/>
                            </w:pPr>
                            <w:r>
                              <w:rPr>
                                <w:rFonts w:hint="eastAsia"/>
                              </w:rPr>
                              <w:t>授权代表身份证复印件反面</w:t>
                            </w:r>
                          </w:p>
                        </w:txbxContent>
                      </wps:txbx>
                      <wps:bodyPr wrap="square" upright="1"/>
                    </wps:wsp>
                  </a:graphicData>
                </a:graphic>
              </wp:anchor>
            </w:drawing>
          </mc:Choice>
          <mc:Fallback>
            <w:pict>
              <v:shape id="自选图形 9" o:spid="_x0000_s1026" o:spt="176" type="#_x0000_t176" style="position:absolute;left:0pt;margin-left:246.75pt;margin-top:6.1pt;height:124.75pt;width:183.75pt;z-index:251662336;mso-width-relative:page;mso-height-relative:page;" fillcolor="#FFFFFF" filled="t" stroked="t" coordsize="21600,21600" o:gfxdata="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EbNyRdgAAAAKAQAADwAAAAAAAAABACAAAAAiAAAAZHJzL2Rvd25yZXYueG1sUEsBAhQAFAAAAAgA&#10;h07iQK06GtolAgAAUwQAAA4AAAAAAAAAAQAgAAAAJwEAAGRycy9lMm9Eb2MueG1sUEsFBgAAAAAG&#10;AAYAWQEAAL4FAAAAAA==&#10;">
                <v:fill on="t" focussize="0,0"/>
                <v:stroke color="#000000" joinstyle="miter"/>
                <v:imagedata o:title=""/>
                <o:lock v:ext="edit" aspectratio="f"/>
                <v:textbox>
                  <w:txbxContent>
                    <w:p>
                      <w:pPr>
                        <w:pStyle w:val="165"/>
                        <w:jc w:val="center"/>
                        <w:rPr>
                          <w:rFonts w:hint="eastAsia"/>
                          <w:szCs w:val="21"/>
                        </w:rPr>
                      </w:pPr>
                    </w:p>
                    <w:p>
                      <w:pPr>
                        <w:pStyle w:val="165"/>
                        <w:jc w:val="center"/>
                        <w:rPr>
                          <w:rFonts w:hint="eastAsia"/>
                          <w:szCs w:val="21"/>
                        </w:rPr>
                      </w:pPr>
                    </w:p>
                    <w:p>
                      <w:pPr>
                        <w:pStyle w:val="165"/>
                        <w:jc w:val="center"/>
                        <w:rPr>
                          <w:rFonts w:hint="eastAsia"/>
                          <w:sz w:val="24"/>
                        </w:rPr>
                      </w:pPr>
                    </w:p>
                    <w:p>
                      <w:pPr>
                        <w:pStyle w:val="165"/>
                        <w:jc w:val="center"/>
                      </w:pPr>
                      <w:r>
                        <w:rPr>
                          <w:rFonts w:hint="eastAsia"/>
                        </w:rPr>
                        <w:t>授权代表身份证复印件反面</w:t>
                      </w:r>
                    </w:p>
                  </w:txbxContent>
                </v:textbox>
              </v:shape>
            </w:pict>
          </mc:Fallback>
        </mc:AlternateContent>
      </w:r>
      <w:r>
        <w:rPr>
          <w:rFonts w:hint="eastAsia" w:ascii="仿宋" w:hAnsi="仿宋" w:eastAsia="仿宋"/>
          <w:b/>
          <w:color w:val="auto"/>
          <w:sz w:val="28"/>
          <w:szCs w:val="28"/>
        </w:rPr>
        <w:br w:type="page"/>
      </w:r>
      <w:r>
        <w:rPr>
          <w:rFonts w:hint="eastAsia" w:ascii="宋体" w:hAnsi="宋体"/>
          <w:b/>
          <w:bCs/>
          <w:color w:val="auto"/>
          <w:szCs w:val="21"/>
        </w:rPr>
        <w:t>3.4投标截止时间前最近一年的年度财务状况报告（资产负债表、损益表）或基本开户行出具的资信证明或财政部门认可的专业担保机构出具的投标担保函</w:t>
      </w:r>
    </w:p>
    <w:p>
      <w:pPr>
        <w:numPr>
          <w:ins w:id="197" w:author="Sky123.Org" w:date="2017-02-23T15:46:00Z"/>
        </w:numPr>
        <w:rPr>
          <w:rFonts w:hint="eastAsia" w:ascii="宋体" w:hAnsi="宋体"/>
          <w:b/>
          <w:bCs/>
          <w:color w:val="auto"/>
          <w:szCs w:val="21"/>
        </w:rPr>
      </w:pPr>
      <w:r>
        <w:rPr>
          <w:rFonts w:hint="eastAsia" w:ascii="宋体" w:hAnsi="宋体"/>
          <w:b/>
          <w:bCs/>
          <w:color w:val="auto"/>
          <w:szCs w:val="21"/>
        </w:rPr>
        <w:t xml:space="preserve">   ……</w:t>
      </w:r>
    </w:p>
    <w:p>
      <w:pPr>
        <w:numPr>
          <w:ins w:id="198" w:author="Sky123.Org" w:date="2017-02-23T15:46:00Z"/>
        </w:numPr>
        <w:rPr>
          <w:rFonts w:hint="eastAsia" w:ascii="宋体" w:hAnsi="宋体"/>
          <w:b/>
          <w:bCs/>
          <w:color w:val="auto"/>
          <w:szCs w:val="21"/>
        </w:rPr>
      </w:pPr>
    </w:p>
    <w:p>
      <w:pPr>
        <w:numPr>
          <w:ins w:id="199" w:author="Sky123.Org" w:date="2017-02-23T15:46:00Z"/>
        </w:numPr>
        <w:rPr>
          <w:rFonts w:hint="eastAsia" w:ascii="宋体" w:hAnsi="宋体"/>
          <w:b/>
          <w:bCs/>
          <w:color w:val="auto"/>
          <w:szCs w:val="21"/>
        </w:rPr>
      </w:pPr>
      <w:r>
        <w:rPr>
          <w:rFonts w:hint="eastAsia" w:ascii="宋体" w:hAnsi="宋体"/>
          <w:b/>
          <w:bCs/>
          <w:color w:val="auto"/>
          <w:szCs w:val="21"/>
        </w:rPr>
        <w:t>3.5投标截止日前6个月内任意1个月依法缴纳税收和社会保障资金的相关材料；如依法免税或不需要缴纳社会保障资金的，提供相应证明材料（上述材料均须经社保部门或税务部门盖章确认）</w:t>
      </w:r>
    </w:p>
    <w:p>
      <w:pPr>
        <w:numPr>
          <w:ins w:id="200" w:author="Sky123.Org" w:date="2017-02-23T15:46:00Z"/>
        </w:numPr>
        <w:rPr>
          <w:rFonts w:hint="eastAsia" w:ascii="宋体" w:hAnsi="宋体"/>
          <w:b/>
          <w:bCs/>
          <w:color w:val="auto"/>
          <w:szCs w:val="21"/>
        </w:rPr>
      </w:pPr>
      <w:r>
        <w:rPr>
          <w:rFonts w:hint="eastAsia" w:ascii="宋体" w:hAnsi="宋体"/>
          <w:b/>
          <w:bCs/>
          <w:color w:val="auto"/>
          <w:szCs w:val="21"/>
        </w:rPr>
        <w:t xml:space="preserve">   ……</w:t>
      </w:r>
    </w:p>
    <w:p>
      <w:pPr>
        <w:pStyle w:val="223"/>
        <w:spacing w:line="360" w:lineRule="auto"/>
        <w:rPr>
          <w:rFonts w:hint="eastAsia" w:ascii="宋体" w:hAnsi="宋体"/>
          <w:b/>
          <w:bCs/>
          <w:color w:val="auto"/>
          <w:szCs w:val="21"/>
        </w:rPr>
      </w:pPr>
    </w:p>
    <w:p>
      <w:pPr>
        <w:pStyle w:val="223"/>
        <w:spacing w:line="360" w:lineRule="auto"/>
        <w:rPr>
          <w:rFonts w:hint="eastAsia" w:ascii="宋体" w:hAnsi="宋体"/>
          <w:b/>
          <w:bCs/>
          <w:color w:val="auto"/>
          <w:szCs w:val="21"/>
        </w:rPr>
      </w:pPr>
      <w:r>
        <w:rPr>
          <w:rFonts w:hint="eastAsia" w:ascii="宋体" w:hAnsi="宋体"/>
          <w:b/>
          <w:bCs/>
          <w:color w:val="auto"/>
          <w:szCs w:val="21"/>
        </w:rPr>
        <w:t>3.6关于具有履行合同所必需的设备和专业技术能力的承诺：</w:t>
      </w:r>
    </w:p>
    <w:p>
      <w:pPr>
        <w:pStyle w:val="287"/>
        <w:jc w:val="center"/>
        <w:rPr>
          <w:rFonts w:hint="eastAsia" w:ascii="宋体" w:hAnsi="宋体"/>
          <w:b/>
          <w:bCs/>
          <w:color w:val="auto"/>
        </w:rPr>
      </w:pPr>
    </w:p>
    <w:p>
      <w:pPr>
        <w:pStyle w:val="287"/>
        <w:jc w:val="center"/>
        <w:rPr>
          <w:rFonts w:hint="eastAsia" w:ascii="宋体" w:hAnsi="宋体"/>
          <w:b/>
          <w:bCs/>
          <w:color w:val="auto"/>
        </w:rPr>
      </w:pPr>
      <w:r>
        <w:rPr>
          <w:rFonts w:hint="eastAsia" w:ascii="宋体" w:hAnsi="宋体"/>
          <w:b/>
          <w:bCs/>
          <w:color w:val="auto"/>
        </w:rPr>
        <w:t>关于具有履行合同所必需的设备和专业技术能力的承诺</w:t>
      </w:r>
    </w:p>
    <w:p>
      <w:pPr>
        <w:numPr>
          <w:ins w:id="201" w:author="Sky123.Org" w:date="2017-02-23T15:46:00Z"/>
        </w:numPr>
        <w:spacing w:line="360" w:lineRule="auto"/>
        <w:rPr>
          <w:rFonts w:hint="eastAsia" w:ascii="宋体" w:hAnsi="宋体"/>
          <w:color w:val="auto"/>
        </w:rPr>
      </w:pPr>
    </w:p>
    <w:p>
      <w:pPr>
        <w:numPr>
          <w:ins w:id="202" w:author="Sky123.Org" w:date="2017-02-23T15:46:00Z"/>
        </w:numPr>
        <w:spacing w:line="360" w:lineRule="auto"/>
        <w:rPr>
          <w:rFonts w:hint="eastAsia" w:ascii="宋体" w:hAnsi="宋体"/>
          <w:color w:val="auto"/>
        </w:rPr>
      </w:pPr>
      <w:r>
        <w:rPr>
          <w:rFonts w:hint="eastAsia" w:ascii="宋体" w:hAnsi="宋体"/>
          <w:color w:val="auto"/>
        </w:rPr>
        <w:t>韶关市公共资源交易中心：</w:t>
      </w:r>
    </w:p>
    <w:p>
      <w:pPr>
        <w:numPr>
          <w:ins w:id="203" w:author="Sky123.Org" w:date="2017-02-23T15:46:00Z"/>
        </w:numPr>
        <w:spacing w:line="360" w:lineRule="auto"/>
        <w:rPr>
          <w:rFonts w:hint="eastAsia" w:ascii="宋体" w:hAnsi="宋体"/>
          <w:color w:val="auto"/>
        </w:rPr>
      </w:pPr>
      <w:r>
        <w:rPr>
          <w:rFonts w:hint="eastAsia" w:ascii="宋体" w:hAnsi="宋体"/>
          <w:color w:val="auto"/>
        </w:rPr>
        <w:t xml:space="preserve">    我方承诺：我方具有履行合同所必需的设备和专业技术能力，我单位为本项目实施提供履行合同必需设备和专业技术人员（详见《设备及专业技术能力情况表》）。如有任何虚假和不实，我方自愿放弃参与本次活动的资格并承担一切相关责任。</w:t>
      </w:r>
    </w:p>
    <w:p>
      <w:pPr>
        <w:pStyle w:val="180"/>
        <w:spacing w:line="360" w:lineRule="auto"/>
        <w:ind w:firstLine="480" w:firstLineChars="200"/>
        <w:rPr>
          <w:rFonts w:hint="eastAsia" w:ascii="黑体" w:hAnsi="宋体" w:eastAsia="黑体"/>
          <w:color w:val="auto"/>
          <w:sz w:val="24"/>
          <w:szCs w:val="24"/>
        </w:rPr>
      </w:pPr>
      <w:r>
        <w:rPr>
          <w:rFonts w:hint="eastAsia" w:ascii="黑体" w:hAnsi="宋体" w:eastAsia="黑体"/>
          <w:color w:val="auto"/>
          <w:sz w:val="24"/>
          <w:szCs w:val="24"/>
        </w:rPr>
        <w:t>特此承诺。</w:t>
      </w:r>
    </w:p>
    <w:tbl>
      <w:tblPr>
        <w:tblStyle w:val="37"/>
        <w:tblW w:w="90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08" w:type="dxa"/>
          <w:bottom w:w="113" w:type="dxa"/>
          <w:right w:w="108" w:type="dxa"/>
        </w:tblCellMar>
      </w:tblPr>
      <w:tblGrid>
        <w:gridCol w:w="824"/>
        <w:gridCol w:w="4105"/>
        <w:gridCol w:w="1278"/>
        <w:gridCol w:w="2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c>
          <w:tcPr>
            <w:tcW w:w="9003" w:type="dxa"/>
            <w:gridSpan w:val="4"/>
            <w:tcBorders>
              <w:top w:val="single" w:color="auto" w:sz="4" w:space="0"/>
              <w:left w:val="single" w:color="auto" w:sz="4" w:space="0"/>
              <w:bottom w:val="single" w:color="auto" w:sz="4" w:space="0"/>
              <w:right w:val="single" w:color="auto" w:sz="4" w:space="0"/>
            </w:tcBorders>
            <w:vAlign w:val="top"/>
          </w:tcPr>
          <w:p>
            <w:pPr>
              <w:pStyle w:val="223"/>
              <w:jc w:val="center"/>
              <w:rPr>
                <w:rFonts w:hint="eastAsia" w:ascii="宋体" w:hAnsi="宋体"/>
                <w:b/>
                <w:color w:val="auto"/>
                <w:szCs w:val="21"/>
              </w:rPr>
            </w:pPr>
            <w:r>
              <w:rPr>
                <w:rFonts w:hint="eastAsia" w:ascii="宋体" w:hAnsi="宋体"/>
                <w:b/>
                <w:bCs/>
                <w:color w:val="auto"/>
                <w:szCs w:val="21"/>
              </w:rPr>
              <w:t>设备及专业技术能力情况表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c>
          <w:tcPr>
            <w:tcW w:w="824" w:type="dxa"/>
            <w:tcBorders>
              <w:top w:val="single" w:color="auto" w:sz="4" w:space="0"/>
              <w:left w:val="single" w:color="auto" w:sz="4" w:space="0"/>
              <w:bottom w:val="single" w:color="auto" w:sz="4" w:space="0"/>
              <w:right w:val="single" w:color="auto" w:sz="4" w:space="0"/>
            </w:tcBorders>
            <w:vAlign w:val="top"/>
          </w:tcPr>
          <w:p>
            <w:pPr>
              <w:pStyle w:val="223"/>
              <w:jc w:val="center"/>
              <w:rPr>
                <w:rFonts w:hint="eastAsia" w:ascii="宋体" w:hAnsi="宋体"/>
                <w:b/>
                <w:color w:val="auto"/>
                <w:szCs w:val="21"/>
              </w:rPr>
            </w:pPr>
            <w:r>
              <w:rPr>
                <w:rFonts w:hint="eastAsia" w:ascii="宋体" w:hAnsi="宋体"/>
                <w:b/>
                <w:color w:val="auto"/>
                <w:szCs w:val="21"/>
              </w:rPr>
              <w:t>序号</w:t>
            </w:r>
          </w:p>
        </w:tc>
        <w:tc>
          <w:tcPr>
            <w:tcW w:w="4105" w:type="dxa"/>
            <w:tcBorders>
              <w:top w:val="single" w:color="auto" w:sz="4" w:space="0"/>
              <w:left w:val="single" w:color="auto" w:sz="4" w:space="0"/>
              <w:bottom w:val="single" w:color="auto" w:sz="4" w:space="0"/>
              <w:right w:val="single" w:color="auto" w:sz="4" w:space="0"/>
            </w:tcBorders>
            <w:vAlign w:val="top"/>
          </w:tcPr>
          <w:p>
            <w:pPr>
              <w:pStyle w:val="223"/>
              <w:jc w:val="center"/>
              <w:rPr>
                <w:rFonts w:hint="eastAsia" w:ascii="宋体" w:hAnsi="宋体"/>
                <w:b/>
                <w:color w:val="auto"/>
                <w:szCs w:val="21"/>
              </w:rPr>
            </w:pPr>
            <w:r>
              <w:rPr>
                <w:rFonts w:hint="eastAsia" w:ascii="宋体" w:hAnsi="宋体"/>
                <w:b/>
                <w:color w:val="auto"/>
                <w:szCs w:val="21"/>
              </w:rPr>
              <w:t>设备名称或专业技术人员</w:t>
            </w:r>
          </w:p>
        </w:tc>
        <w:tc>
          <w:tcPr>
            <w:tcW w:w="1278" w:type="dxa"/>
            <w:tcBorders>
              <w:top w:val="single" w:color="auto" w:sz="4" w:space="0"/>
              <w:left w:val="single" w:color="auto" w:sz="4" w:space="0"/>
              <w:bottom w:val="single" w:color="auto" w:sz="4" w:space="0"/>
              <w:right w:val="single" w:color="auto" w:sz="4" w:space="0"/>
            </w:tcBorders>
            <w:vAlign w:val="top"/>
          </w:tcPr>
          <w:p>
            <w:pPr>
              <w:pStyle w:val="223"/>
              <w:jc w:val="center"/>
              <w:rPr>
                <w:rFonts w:hint="eastAsia" w:ascii="宋体" w:hAnsi="宋体"/>
                <w:b/>
                <w:color w:val="auto"/>
                <w:szCs w:val="21"/>
              </w:rPr>
            </w:pPr>
            <w:r>
              <w:rPr>
                <w:rFonts w:hint="eastAsia" w:ascii="宋体" w:hAnsi="宋体"/>
                <w:b/>
                <w:color w:val="auto"/>
                <w:szCs w:val="21"/>
              </w:rPr>
              <w:t>数量及单位</w:t>
            </w:r>
          </w:p>
        </w:tc>
        <w:tc>
          <w:tcPr>
            <w:tcW w:w="2796" w:type="dxa"/>
            <w:tcBorders>
              <w:top w:val="single" w:color="auto" w:sz="4" w:space="0"/>
              <w:left w:val="single" w:color="auto" w:sz="4" w:space="0"/>
              <w:bottom w:val="single" w:color="auto" w:sz="4" w:space="0"/>
              <w:right w:val="single" w:color="auto" w:sz="4" w:space="0"/>
            </w:tcBorders>
            <w:vAlign w:val="top"/>
          </w:tcPr>
          <w:p>
            <w:pPr>
              <w:pStyle w:val="223"/>
              <w:jc w:val="center"/>
              <w:rPr>
                <w:rFonts w:hint="eastAsia" w:ascii="宋体" w:hAnsi="宋体"/>
                <w:b/>
                <w:color w:val="auto"/>
                <w:szCs w:val="21"/>
              </w:rPr>
            </w:pPr>
            <w:r>
              <w:rPr>
                <w:rFonts w:hint="eastAsia" w:ascii="宋体" w:hAnsi="宋体"/>
                <w:b/>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c>
          <w:tcPr>
            <w:tcW w:w="824" w:type="dxa"/>
            <w:tcBorders>
              <w:top w:val="single" w:color="auto" w:sz="4" w:space="0"/>
              <w:left w:val="single" w:color="auto" w:sz="4" w:space="0"/>
              <w:bottom w:val="single" w:color="auto" w:sz="4" w:space="0"/>
              <w:right w:val="single" w:color="auto" w:sz="4" w:space="0"/>
            </w:tcBorders>
            <w:vAlign w:val="top"/>
          </w:tcPr>
          <w:p>
            <w:pPr>
              <w:pStyle w:val="223"/>
              <w:jc w:val="center"/>
              <w:rPr>
                <w:rFonts w:hint="eastAsia" w:ascii="宋体" w:hAnsi="宋体"/>
                <w:color w:val="auto"/>
                <w:szCs w:val="21"/>
              </w:rPr>
            </w:pPr>
            <w:r>
              <w:rPr>
                <w:rFonts w:hint="eastAsia" w:ascii="宋体" w:hAnsi="宋体"/>
                <w:color w:val="auto"/>
                <w:szCs w:val="21"/>
              </w:rPr>
              <w:t>1</w:t>
            </w:r>
          </w:p>
        </w:tc>
        <w:tc>
          <w:tcPr>
            <w:tcW w:w="4105" w:type="dxa"/>
            <w:tcBorders>
              <w:top w:val="single" w:color="auto" w:sz="4" w:space="0"/>
              <w:left w:val="single" w:color="auto" w:sz="4" w:space="0"/>
              <w:bottom w:val="single" w:color="auto" w:sz="4" w:space="0"/>
              <w:right w:val="single" w:color="auto" w:sz="4" w:space="0"/>
            </w:tcBorders>
            <w:vAlign w:val="top"/>
          </w:tcPr>
          <w:p>
            <w:pPr>
              <w:pStyle w:val="223"/>
              <w:rPr>
                <w:rFonts w:hint="eastAsia" w:ascii="宋体" w:hAnsi="宋体"/>
                <w:color w:val="auto"/>
                <w:szCs w:val="21"/>
              </w:rPr>
            </w:pPr>
          </w:p>
        </w:tc>
        <w:tc>
          <w:tcPr>
            <w:tcW w:w="1278" w:type="dxa"/>
            <w:tcBorders>
              <w:top w:val="single" w:color="auto" w:sz="4" w:space="0"/>
              <w:left w:val="single" w:color="auto" w:sz="4" w:space="0"/>
              <w:bottom w:val="single" w:color="auto" w:sz="4" w:space="0"/>
              <w:right w:val="single" w:color="auto" w:sz="4" w:space="0"/>
            </w:tcBorders>
            <w:vAlign w:val="top"/>
          </w:tcPr>
          <w:p>
            <w:pPr>
              <w:pStyle w:val="223"/>
              <w:rPr>
                <w:rFonts w:hint="eastAsia" w:ascii="宋体" w:hAnsi="宋体"/>
                <w:color w:val="auto"/>
                <w:szCs w:val="21"/>
              </w:rPr>
            </w:pPr>
          </w:p>
        </w:tc>
        <w:tc>
          <w:tcPr>
            <w:tcW w:w="2796" w:type="dxa"/>
            <w:tcBorders>
              <w:top w:val="single" w:color="auto" w:sz="4" w:space="0"/>
              <w:left w:val="single" w:color="auto" w:sz="4" w:space="0"/>
              <w:bottom w:val="single" w:color="auto" w:sz="4" w:space="0"/>
              <w:right w:val="single" w:color="auto" w:sz="4" w:space="0"/>
            </w:tcBorders>
            <w:vAlign w:val="top"/>
          </w:tcPr>
          <w:p>
            <w:pPr>
              <w:pStyle w:val="223"/>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c>
          <w:tcPr>
            <w:tcW w:w="824" w:type="dxa"/>
            <w:tcBorders>
              <w:top w:val="single" w:color="auto" w:sz="4" w:space="0"/>
              <w:left w:val="single" w:color="auto" w:sz="4" w:space="0"/>
              <w:bottom w:val="single" w:color="auto" w:sz="4" w:space="0"/>
              <w:right w:val="single" w:color="auto" w:sz="4" w:space="0"/>
            </w:tcBorders>
            <w:vAlign w:val="top"/>
          </w:tcPr>
          <w:p>
            <w:pPr>
              <w:pStyle w:val="223"/>
              <w:jc w:val="center"/>
              <w:rPr>
                <w:rFonts w:hint="eastAsia" w:ascii="宋体" w:hAnsi="宋体"/>
                <w:color w:val="auto"/>
                <w:szCs w:val="21"/>
              </w:rPr>
            </w:pPr>
            <w:r>
              <w:rPr>
                <w:rFonts w:hint="eastAsia" w:ascii="宋体" w:hAnsi="宋体"/>
                <w:color w:val="auto"/>
                <w:szCs w:val="21"/>
              </w:rPr>
              <w:t>2</w:t>
            </w:r>
          </w:p>
        </w:tc>
        <w:tc>
          <w:tcPr>
            <w:tcW w:w="4105" w:type="dxa"/>
            <w:tcBorders>
              <w:top w:val="single" w:color="auto" w:sz="4" w:space="0"/>
              <w:left w:val="single" w:color="auto" w:sz="4" w:space="0"/>
              <w:bottom w:val="single" w:color="auto" w:sz="4" w:space="0"/>
              <w:right w:val="single" w:color="auto" w:sz="4" w:space="0"/>
            </w:tcBorders>
            <w:vAlign w:val="top"/>
          </w:tcPr>
          <w:p>
            <w:pPr>
              <w:pStyle w:val="223"/>
              <w:rPr>
                <w:rFonts w:hint="eastAsia" w:ascii="宋体" w:hAnsi="宋体"/>
                <w:color w:val="auto"/>
                <w:szCs w:val="21"/>
              </w:rPr>
            </w:pPr>
          </w:p>
        </w:tc>
        <w:tc>
          <w:tcPr>
            <w:tcW w:w="1278" w:type="dxa"/>
            <w:tcBorders>
              <w:top w:val="single" w:color="auto" w:sz="4" w:space="0"/>
              <w:left w:val="single" w:color="auto" w:sz="4" w:space="0"/>
              <w:bottom w:val="single" w:color="auto" w:sz="4" w:space="0"/>
              <w:right w:val="single" w:color="auto" w:sz="4" w:space="0"/>
            </w:tcBorders>
            <w:vAlign w:val="top"/>
          </w:tcPr>
          <w:p>
            <w:pPr>
              <w:pStyle w:val="223"/>
              <w:rPr>
                <w:rFonts w:hint="eastAsia" w:ascii="宋体" w:hAnsi="宋体"/>
                <w:color w:val="auto"/>
                <w:szCs w:val="21"/>
              </w:rPr>
            </w:pPr>
          </w:p>
        </w:tc>
        <w:tc>
          <w:tcPr>
            <w:tcW w:w="2796" w:type="dxa"/>
            <w:tcBorders>
              <w:top w:val="single" w:color="auto" w:sz="4" w:space="0"/>
              <w:left w:val="single" w:color="auto" w:sz="4" w:space="0"/>
              <w:bottom w:val="single" w:color="auto" w:sz="4" w:space="0"/>
              <w:right w:val="single" w:color="auto" w:sz="4" w:space="0"/>
            </w:tcBorders>
            <w:vAlign w:val="top"/>
          </w:tcPr>
          <w:p>
            <w:pPr>
              <w:pStyle w:val="223"/>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c>
          <w:tcPr>
            <w:tcW w:w="824" w:type="dxa"/>
            <w:tcBorders>
              <w:top w:val="single" w:color="auto" w:sz="4" w:space="0"/>
              <w:left w:val="single" w:color="auto" w:sz="4" w:space="0"/>
              <w:bottom w:val="single" w:color="auto" w:sz="4" w:space="0"/>
              <w:right w:val="single" w:color="auto" w:sz="4" w:space="0"/>
            </w:tcBorders>
            <w:vAlign w:val="top"/>
          </w:tcPr>
          <w:p>
            <w:pPr>
              <w:pStyle w:val="223"/>
              <w:jc w:val="center"/>
              <w:rPr>
                <w:rFonts w:hint="eastAsia" w:ascii="宋体" w:hAnsi="宋体"/>
                <w:color w:val="auto"/>
                <w:szCs w:val="21"/>
              </w:rPr>
            </w:pPr>
            <w:r>
              <w:rPr>
                <w:rFonts w:hint="eastAsia" w:ascii="宋体" w:hAnsi="宋体"/>
                <w:color w:val="auto"/>
                <w:szCs w:val="21"/>
              </w:rPr>
              <w:t>3</w:t>
            </w:r>
          </w:p>
        </w:tc>
        <w:tc>
          <w:tcPr>
            <w:tcW w:w="4105" w:type="dxa"/>
            <w:tcBorders>
              <w:top w:val="single" w:color="auto" w:sz="4" w:space="0"/>
              <w:left w:val="single" w:color="auto" w:sz="4" w:space="0"/>
              <w:bottom w:val="single" w:color="auto" w:sz="4" w:space="0"/>
              <w:right w:val="single" w:color="auto" w:sz="4" w:space="0"/>
            </w:tcBorders>
            <w:vAlign w:val="top"/>
          </w:tcPr>
          <w:p>
            <w:pPr>
              <w:pStyle w:val="223"/>
              <w:rPr>
                <w:rFonts w:hint="eastAsia" w:ascii="宋体" w:hAnsi="宋体"/>
                <w:color w:val="auto"/>
                <w:szCs w:val="21"/>
              </w:rPr>
            </w:pPr>
          </w:p>
        </w:tc>
        <w:tc>
          <w:tcPr>
            <w:tcW w:w="1278" w:type="dxa"/>
            <w:tcBorders>
              <w:top w:val="single" w:color="auto" w:sz="4" w:space="0"/>
              <w:left w:val="single" w:color="auto" w:sz="4" w:space="0"/>
              <w:bottom w:val="single" w:color="auto" w:sz="4" w:space="0"/>
              <w:right w:val="single" w:color="auto" w:sz="4" w:space="0"/>
            </w:tcBorders>
            <w:vAlign w:val="top"/>
          </w:tcPr>
          <w:p>
            <w:pPr>
              <w:pStyle w:val="223"/>
              <w:rPr>
                <w:rFonts w:hint="eastAsia" w:ascii="宋体" w:hAnsi="宋体"/>
                <w:color w:val="auto"/>
                <w:szCs w:val="21"/>
              </w:rPr>
            </w:pPr>
          </w:p>
        </w:tc>
        <w:tc>
          <w:tcPr>
            <w:tcW w:w="2796" w:type="dxa"/>
            <w:tcBorders>
              <w:top w:val="single" w:color="auto" w:sz="4" w:space="0"/>
              <w:left w:val="single" w:color="auto" w:sz="4" w:space="0"/>
              <w:bottom w:val="single" w:color="auto" w:sz="4" w:space="0"/>
              <w:right w:val="single" w:color="auto" w:sz="4" w:space="0"/>
            </w:tcBorders>
            <w:vAlign w:val="top"/>
          </w:tcPr>
          <w:p>
            <w:pPr>
              <w:pStyle w:val="223"/>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c>
          <w:tcPr>
            <w:tcW w:w="824" w:type="dxa"/>
            <w:tcBorders>
              <w:top w:val="single" w:color="auto" w:sz="4" w:space="0"/>
              <w:left w:val="single" w:color="auto" w:sz="4" w:space="0"/>
              <w:bottom w:val="single" w:color="auto" w:sz="4" w:space="0"/>
              <w:right w:val="single" w:color="auto" w:sz="4" w:space="0"/>
            </w:tcBorders>
            <w:vAlign w:val="top"/>
          </w:tcPr>
          <w:p>
            <w:pPr>
              <w:pStyle w:val="223"/>
              <w:jc w:val="center"/>
              <w:rPr>
                <w:rFonts w:hint="eastAsia" w:ascii="宋体" w:hAnsi="宋体"/>
                <w:color w:val="auto"/>
                <w:szCs w:val="21"/>
              </w:rPr>
            </w:pPr>
            <w:r>
              <w:rPr>
                <w:rFonts w:hint="eastAsia" w:ascii="宋体" w:hAnsi="宋体"/>
                <w:color w:val="auto"/>
                <w:szCs w:val="21"/>
              </w:rPr>
              <w:t>…</w:t>
            </w:r>
          </w:p>
        </w:tc>
        <w:tc>
          <w:tcPr>
            <w:tcW w:w="4105" w:type="dxa"/>
            <w:tcBorders>
              <w:top w:val="single" w:color="auto" w:sz="4" w:space="0"/>
              <w:left w:val="single" w:color="auto" w:sz="4" w:space="0"/>
              <w:bottom w:val="single" w:color="auto" w:sz="4" w:space="0"/>
              <w:right w:val="single" w:color="auto" w:sz="4" w:space="0"/>
            </w:tcBorders>
            <w:vAlign w:val="top"/>
          </w:tcPr>
          <w:p>
            <w:pPr>
              <w:pStyle w:val="223"/>
              <w:rPr>
                <w:rFonts w:hint="eastAsia" w:ascii="宋体" w:hAnsi="宋体"/>
                <w:color w:val="auto"/>
                <w:szCs w:val="21"/>
              </w:rPr>
            </w:pPr>
          </w:p>
        </w:tc>
        <w:tc>
          <w:tcPr>
            <w:tcW w:w="1278" w:type="dxa"/>
            <w:tcBorders>
              <w:top w:val="single" w:color="auto" w:sz="4" w:space="0"/>
              <w:left w:val="single" w:color="auto" w:sz="4" w:space="0"/>
              <w:bottom w:val="single" w:color="auto" w:sz="4" w:space="0"/>
              <w:right w:val="single" w:color="auto" w:sz="4" w:space="0"/>
            </w:tcBorders>
            <w:vAlign w:val="top"/>
          </w:tcPr>
          <w:p>
            <w:pPr>
              <w:pStyle w:val="223"/>
              <w:rPr>
                <w:rFonts w:hint="eastAsia" w:ascii="宋体" w:hAnsi="宋体"/>
                <w:color w:val="auto"/>
                <w:szCs w:val="21"/>
              </w:rPr>
            </w:pPr>
          </w:p>
        </w:tc>
        <w:tc>
          <w:tcPr>
            <w:tcW w:w="2796" w:type="dxa"/>
            <w:tcBorders>
              <w:top w:val="single" w:color="auto" w:sz="4" w:space="0"/>
              <w:left w:val="single" w:color="auto" w:sz="4" w:space="0"/>
              <w:bottom w:val="single" w:color="auto" w:sz="4" w:space="0"/>
              <w:right w:val="single" w:color="auto" w:sz="4" w:space="0"/>
            </w:tcBorders>
            <w:vAlign w:val="top"/>
          </w:tcPr>
          <w:p>
            <w:pPr>
              <w:pStyle w:val="223"/>
              <w:rPr>
                <w:rFonts w:hint="eastAsia" w:ascii="宋体" w:hAnsi="宋体"/>
                <w:color w:val="auto"/>
                <w:szCs w:val="21"/>
              </w:rPr>
            </w:pPr>
          </w:p>
        </w:tc>
      </w:tr>
    </w:tbl>
    <w:p>
      <w:pPr>
        <w:pStyle w:val="223"/>
        <w:spacing w:line="360" w:lineRule="auto"/>
        <w:rPr>
          <w:rFonts w:hint="eastAsia" w:ascii="宋体" w:hAnsi="宋体"/>
          <w:b/>
          <w:color w:val="auto"/>
          <w:szCs w:val="21"/>
        </w:rPr>
      </w:pPr>
    </w:p>
    <w:p>
      <w:pPr>
        <w:numPr>
          <w:ins w:id="204" w:author="Sky123.Org" w:date="2017-02-23T15:46:00Z"/>
        </w:numPr>
        <w:spacing w:line="360" w:lineRule="auto"/>
        <w:ind w:firstLine="420" w:firstLineChars="200"/>
        <w:rPr>
          <w:rFonts w:hint="eastAsia" w:ascii="宋体" w:hAnsi="宋体"/>
          <w:color w:val="auto"/>
        </w:rPr>
      </w:pPr>
      <w:r>
        <w:rPr>
          <w:rFonts w:hint="eastAsia" w:ascii="宋体" w:hAnsi="宋体"/>
          <w:color w:val="auto"/>
        </w:rPr>
        <w:t xml:space="preserve">                        供应商名称：（盖章）</w:t>
      </w:r>
    </w:p>
    <w:p>
      <w:pPr>
        <w:numPr>
          <w:ins w:id="205" w:author="Sky123.Org" w:date="2017-02-23T15:46:00Z"/>
        </w:numPr>
        <w:spacing w:line="360" w:lineRule="auto"/>
        <w:ind w:firstLine="420" w:firstLineChars="200"/>
        <w:rPr>
          <w:rFonts w:hint="eastAsia" w:ascii="宋体" w:hAnsi="宋体"/>
          <w:color w:val="auto"/>
        </w:rPr>
      </w:pPr>
      <w:r>
        <w:rPr>
          <w:rFonts w:hint="eastAsia" w:ascii="宋体" w:hAnsi="宋体"/>
          <w:color w:val="auto"/>
        </w:rPr>
        <w:t xml:space="preserve">                        法定代表人（或授权代表）：</w:t>
      </w:r>
      <w:r>
        <w:rPr>
          <w:rFonts w:hint="eastAsia" w:ascii="宋体" w:hAnsi="宋体"/>
          <w:color w:val="auto"/>
          <w:szCs w:val="21"/>
        </w:rPr>
        <w:t>（签署）</w:t>
      </w:r>
    </w:p>
    <w:p>
      <w:pPr>
        <w:numPr>
          <w:ins w:id="206" w:author="Sky123.Org" w:date="2017-02-23T15:53:00Z"/>
        </w:numPr>
        <w:spacing w:line="360" w:lineRule="auto"/>
        <w:ind w:firstLine="420" w:firstLineChars="200"/>
        <w:rPr>
          <w:rFonts w:hint="eastAsia" w:ascii="宋体" w:hAnsi="宋体"/>
          <w:color w:val="auto"/>
        </w:rPr>
      </w:pPr>
      <w:r>
        <w:rPr>
          <w:rFonts w:hint="eastAsia" w:ascii="宋体" w:hAnsi="宋体"/>
          <w:color w:val="auto"/>
        </w:rPr>
        <w:t xml:space="preserve">                         日期：  年  月  日</w:t>
      </w:r>
    </w:p>
    <w:p>
      <w:pPr>
        <w:numPr>
          <w:ins w:id="207" w:author="Sky123.Org" w:date="2017-02-23T15:46:00Z"/>
        </w:numPr>
        <w:rPr>
          <w:rFonts w:hint="eastAsia" w:ascii="宋体" w:hAnsi="宋体"/>
          <w:b/>
          <w:bCs/>
          <w:color w:val="auto"/>
          <w:szCs w:val="21"/>
        </w:rPr>
      </w:pPr>
      <w:r>
        <w:rPr>
          <w:rFonts w:hint="eastAsia" w:ascii="宋体" w:hAnsi="宋体"/>
          <w:b/>
          <w:bCs/>
          <w:color w:val="auto"/>
          <w:szCs w:val="21"/>
        </w:rPr>
        <w:br w:type="page"/>
      </w:r>
      <w:r>
        <w:rPr>
          <w:rFonts w:hint="eastAsia" w:ascii="宋体" w:hAnsi="宋体"/>
          <w:b/>
          <w:bCs/>
          <w:color w:val="auto"/>
          <w:szCs w:val="21"/>
        </w:rPr>
        <w:t>3.7守法经营声明书</w:t>
      </w:r>
    </w:p>
    <w:p>
      <w:pPr>
        <w:numPr>
          <w:ins w:id="208" w:author="Sky123.Org" w:date="2017-02-23T15:46:00Z"/>
        </w:numPr>
        <w:rPr>
          <w:rFonts w:hint="eastAsia" w:ascii="宋体" w:hAnsi="宋体"/>
          <w:b/>
          <w:bCs/>
          <w:color w:val="auto"/>
          <w:szCs w:val="21"/>
        </w:rPr>
      </w:pPr>
    </w:p>
    <w:p>
      <w:pPr>
        <w:numPr>
          <w:ins w:id="209" w:author="Sky123.Org" w:date="2017-02-23T15:46:00Z"/>
        </w:numPr>
        <w:rPr>
          <w:rFonts w:hint="eastAsia" w:ascii="宋体" w:hAnsi="宋体"/>
          <w:b/>
          <w:bCs/>
          <w:color w:val="auto"/>
          <w:szCs w:val="21"/>
        </w:rPr>
      </w:pPr>
    </w:p>
    <w:p>
      <w:pPr>
        <w:pStyle w:val="120"/>
        <w:jc w:val="center"/>
        <w:rPr>
          <w:rFonts w:hint="eastAsia" w:ascii="宋体" w:hAnsi="宋体"/>
          <w:b/>
          <w:bCs/>
          <w:color w:val="auto"/>
        </w:rPr>
      </w:pPr>
      <w:r>
        <w:rPr>
          <w:rFonts w:hint="eastAsia" w:ascii="宋体" w:hAnsi="宋体"/>
          <w:b/>
          <w:bCs/>
          <w:color w:val="auto"/>
        </w:rPr>
        <w:t>守法经营声明书</w:t>
      </w:r>
    </w:p>
    <w:p>
      <w:pPr>
        <w:pStyle w:val="120"/>
        <w:jc w:val="center"/>
        <w:rPr>
          <w:rFonts w:hint="eastAsia"/>
          <w:b/>
          <w:color w:val="auto"/>
          <w:sz w:val="36"/>
          <w:szCs w:val="36"/>
        </w:rPr>
      </w:pPr>
    </w:p>
    <w:p>
      <w:pPr>
        <w:pStyle w:val="120"/>
        <w:jc w:val="center"/>
        <w:rPr>
          <w:rFonts w:hint="eastAsia"/>
          <w:b/>
          <w:color w:val="auto"/>
          <w:sz w:val="36"/>
          <w:szCs w:val="36"/>
        </w:rPr>
      </w:pPr>
    </w:p>
    <w:p>
      <w:pPr>
        <w:pStyle w:val="120"/>
        <w:spacing w:line="360" w:lineRule="auto"/>
        <w:ind w:firstLine="482"/>
        <w:rPr>
          <w:rFonts w:hint="eastAsia" w:ascii="宋体" w:hAnsi="宋体"/>
          <w:color w:val="auto"/>
          <w:szCs w:val="24"/>
        </w:rPr>
      </w:pPr>
      <w:r>
        <w:rPr>
          <w:rFonts w:hint="eastAsia" w:ascii="宋体" w:hAnsi="宋体"/>
          <w:color w:val="auto"/>
          <w:szCs w:val="24"/>
        </w:rPr>
        <w:t>我方诚意参与本项目投标，并特此声明：</w:t>
      </w:r>
    </w:p>
    <w:p>
      <w:pPr>
        <w:pStyle w:val="120"/>
        <w:numPr>
          <w:ilvl w:val="0"/>
          <w:numId w:val="8"/>
        </w:numPr>
        <w:spacing w:line="360" w:lineRule="auto"/>
        <w:ind w:firstLine="482"/>
        <w:rPr>
          <w:rFonts w:hint="eastAsia" w:ascii="宋体" w:hAnsi="宋体"/>
          <w:color w:val="auto"/>
          <w:szCs w:val="24"/>
        </w:rPr>
      </w:pPr>
      <w:r>
        <w:rPr>
          <w:rFonts w:hint="eastAsia" w:ascii="宋体" w:hAnsi="宋体"/>
          <w:color w:val="auto"/>
          <w:szCs w:val="24"/>
        </w:rPr>
        <w:t>参加本次活动前3年内在经营活动中没有以下重大违法记录：因违法经营受到刑事处罚或者责令停产停业、吊销许可证或者执照、较大数额罚款等行政处罚。</w:t>
      </w:r>
    </w:p>
    <w:p>
      <w:pPr>
        <w:pStyle w:val="120"/>
        <w:numPr>
          <w:ilvl w:val="0"/>
          <w:numId w:val="8"/>
        </w:numPr>
        <w:spacing w:line="360" w:lineRule="auto"/>
        <w:ind w:firstLine="482"/>
        <w:rPr>
          <w:rFonts w:hint="eastAsia" w:ascii="宋体" w:hAnsi="宋体"/>
          <w:color w:val="auto"/>
          <w:szCs w:val="24"/>
        </w:rPr>
      </w:pPr>
      <w:r>
        <w:rPr>
          <w:rFonts w:hint="eastAsia" w:ascii="宋体" w:hAnsi="宋体"/>
          <w:color w:val="auto"/>
          <w:szCs w:val="24"/>
        </w:rPr>
        <w:t>我方符合本次活动所涉及的法律、行政法规规定的其他条件。</w:t>
      </w:r>
    </w:p>
    <w:p>
      <w:pPr>
        <w:numPr>
          <w:ins w:id="210" w:author="Sky123.Org" w:date="2017-02-23T15:46:00Z"/>
        </w:numPr>
        <w:spacing w:line="360" w:lineRule="auto"/>
        <w:ind w:firstLine="420" w:firstLineChars="200"/>
        <w:rPr>
          <w:rFonts w:hint="eastAsia" w:ascii="宋体" w:hAnsi="宋体"/>
          <w:color w:val="auto"/>
        </w:rPr>
      </w:pPr>
      <w:r>
        <w:rPr>
          <w:rFonts w:hint="eastAsia" w:ascii="宋体" w:hAnsi="宋体"/>
          <w:color w:val="auto"/>
        </w:rPr>
        <w:t>以上内容如有虚假或与事实不符的，评标委员会可将我方投标文件作无效投标处理，我方愿意承担相应的法律责任。</w:t>
      </w:r>
    </w:p>
    <w:p>
      <w:pPr>
        <w:numPr>
          <w:ins w:id="211" w:author="Sky123.Org" w:date="2017-02-23T15:46:00Z"/>
        </w:numPr>
        <w:spacing w:line="360" w:lineRule="auto"/>
        <w:rPr>
          <w:rFonts w:hint="eastAsia" w:ascii="宋体" w:hAnsi="宋体"/>
          <w:color w:val="auto"/>
        </w:rPr>
      </w:pPr>
    </w:p>
    <w:p>
      <w:pPr>
        <w:numPr>
          <w:ins w:id="212" w:author="Sky123.Org" w:date="2017-02-23T15:46:00Z"/>
        </w:numPr>
        <w:spacing w:line="360" w:lineRule="auto"/>
        <w:ind w:firstLine="420" w:firstLineChars="200"/>
        <w:rPr>
          <w:rFonts w:hint="eastAsia" w:ascii="宋体" w:hAnsi="宋体"/>
          <w:color w:val="auto"/>
        </w:rPr>
      </w:pPr>
      <w:r>
        <w:rPr>
          <w:rFonts w:hint="eastAsia" w:ascii="宋体" w:hAnsi="宋体"/>
          <w:color w:val="auto"/>
        </w:rPr>
        <w:t xml:space="preserve">               </w:t>
      </w:r>
    </w:p>
    <w:p>
      <w:pPr>
        <w:numPr>
          <w:ins w:id="213" w:author="Sky123.Org" w:date="2017-02-23T15:46:00Z"/>
        </w:numPr>
        <w:spacing w:line="360" w:lineRule="auto"/>
        <w:ind w:firstLine="420" w:firstLineChars="200"/>
        <w:rPr>
          <w:rFonts w:hint="eastAsia" w:ascii="宋体" w:hAnsi="宋体"/>
          <w:color w:val="auto"/>
        </w:rPr>
      </w:pPr>
      <w:r>
        <w:rPr>
          <w:rFonts w:hint="eastAsia" w:ascii="宋体" w:hAnsi="宋体"/>
          <w:color w:val="auto"/>
        </w:rPr>
        <w:t xml:space="preserve">                        供应商名称：（盖章）</w:t>
      </w:r>
    </w:p>
    <w:p>
      <w:pPr>
        <w:numPr>
          <w:ins w:id="214" w:author="Sky123.Org" w:date="2017-02-23T15:46:00Z"/>
        </w:numPr>
        <w:spacing w:line="360" w:lineRule="auto"/>
        <w:ind w:firstLine="420" w:firstLineChars="200"/>
        <w:rPr>
          <w:rFonts w:hint="eastAsia" w:ascii="宋体" w:hAnsi="宋体"/>
          <w:color w:val="auto"/>
        </w:rPr>
      </w:pPr>
      <w:r>
        <w:rPr>
          <w:rFonts w:hint="eastAsia" w:ascii="宋体" w:hAnsi="宋体"/>
          <w:color w:val="auto"/>
        </w:rPr>
        <w:t xml:space="preserve">                        法定代表人（或授权代表）：</w:t>
      </w:r>
      <w:r>
        <w:rPr>
          <w:rFonts w:hint="eastAsia" w:ascii="宋体" w:hAnsi="宋体"/>
          <w:color w:val="auto"/>
          <w:szCs w:val="21"/>
        </w:rPr>
        <w:t>（签署）</w:t>
      </w:r>
    </w:p>
    <w:p>
      <w:pPr>
        <w:numPr>
          <w:ins w:id="215" w:author="Sky123.Org" w:date="2017-02-23T15:53:00Z"/>
        </w:numPr>
        <w:spacing w:line="360" w:lineRule="auto"/>
        <w:ind w:firstLine="420" w:firstLineChars="200"/>
        <w:rPr>
          <w:rFonts w:hint="eastAsia" w:ascii="宋体" w:hAnsi="宋体"/>
          <w:color w:val="auto"/>
        </w:rPr>
      </w:pPr>
      <w:r>
        <w:rPr>
          <w:rFonts w:hint="eastAsia" w:ascii="宋体" w:hAnsi="宋体"/>
          <w:color w:val="auto"/>
        </w:rPr>
        <w:t xml:space="preserve">                         日期：  年  月  日</w:t>
      </w:r>
    </w:p>
    <w:p>
      <w:pPr>
        <w:numPr>
          <w:ins w:id="216" w:author="Sky123.Org" w:date="2017-02-23T15:53:00Z"/>
        </w:numPr>
        <w:spacing w:line="360" w:lineRule="auto"/>
        <w:rPr>
          <w:rFonts w:hint="eastAsia" w:ascii="宋体" w:hAnsi="宋体"/>
          <w:b/>
          <w:bCs/>
          <w:color w:val="auto"/>
          <w:szCs w:val="21"/>
        </w:rPr>
      </w:pPr>
    </w:p>
    <w:p>
      <w:pPr>
        <w:spacing w:line="360" w:lineRule="auto"/>
        <w:rPr>
          <w:rFonts w:hint="eastAsia" w:ascii="宋体" w:hAnsi="宋体"/>
          <w:b/>
          <w:bCs/>
          <w:color w:val="auto"/>
          <w:szCs w:val="21"/>
        </w:rPr>
      </w:pPr>
    </w:p>
    <w:p>
      <w:pPr>
        <w:spacing w:line="360" w:lineRule="auto"/>
        <w:rPr>
          <w:rFonts w:hint="eastAsia" w:ascii="宋体" w:hAnsi="宋体"/>
          <w:b/>
          <w:bCs/>
          <w:color w:val="auto"/>
          <w:szCs w:val="21"/>
        </w:rPr>
      </w:pPr>
      <w:r>
        <w:rPr>
          <w:rFonts w:hint="eastAsia" w:ascii="宋体" w:hAnsi="宋体"/>
          <w:b/>
          <w:bCs/>
          <w:color w:val="auto"/>
          <w:szCs w:val="21"/>
        </w:rPr>
        <w:br w:type="page"/>
      </w:r>
      <w:r>
        <w:rPr>
          <w:rFonts w:hint="eastAsia" w:ascii="宋体" w:hAnsi="宋体"/>
          <w:b/>
          <w:bCs/>
          <w:color w:val="auto"/>
          <w:szCs w:val="21"/>
        </w:rPr>
        <w:t>3.8</w:t>
      </w:r>
      <w:r>
        <w:rPr>
          <w:rFonts w:hint="eastAsia" w:ascii="宋体" w:hAnsi="宋体"/>
          <w:b/>
          <w:bCs/>
          <w:color w:val="auto"/>
          <w:szCs w:val="21"/>
        </w:rPr>
        <w:tab/>
      </w:r>
      <w:r>
        <w:rPr>
          <w:rFonts w:hint="eastAsia" w:ascii="宋体" w:hAnsi="宋体"/>
          <w:b/>
          <w:bCs/>
          <w:color w:val="auto"/>
          <w:szCs w:val="21"/>
        </w:rPr>
        <w:t>制造商（或总代理）授权书（适用于非供应商生产的投标标的，根据</w:t>
      </w:r>
      <w:r>
        <w:rPr>
          <w:rFonts w:hint="eastAsia" w:ascii="宋体" w:hAnsi="宋体"/>
          <w:b/>
          <w:bCs/>
          <w:color w:val="auto"/>
          <w:szCs w:val="21"/>
          <w:lang w:eastAsia="zh-CN"/>
        </w:rPr>
        <w:t>遴选文件</w:t>
      </w:r>
      <w:r>
        <w:rPr>
          <w:rFonts w:hint="eastAsia" w:ascii="宋体" w:hAnsi="宋体"/>
          <w:b/>
          <w:bCs/>
          <w:color w:val="auto"/>
          <w:szCs w:val="21"/>
        </w:rPr>
        <w:t>要求选用）</w:t>
      </w:r>
    </w:p>
    <w:p>
      <w:pPr>
        <w:spacing w:line="360" w:lineRule="auto"/>
        <w:rPr>
          <w:rFonts w:hint="eastAsia" w:ascii="宋体" w:hAnsi="宋体"/>
          <w:b/>
          <w:bCs/>
          <w:color w:val="auto"/>
          <w:szCs w:val="21"/>
        </w:rPr>
      </w:pPr>
    </w:p>
    <w:p>
      <w:pPr>
        <w:spacing w:line="360" w:lineRule="auto"/>
        <w:jc w:val="center"/>
        <w:rPr>
          <w:rFonts w:hint="eastAsia" w:ascii="宋体" w:hAnsi="宋体"/>
          <w:b/>
          <w:bCs/>
          <w:color w:val="auto"/>
          <w:szCs w:val="21"/>
        </w:rPr>
      </w:pPr>
      <w:r>
        <w:rPr>
          <w:rFonts w:hint="eastAsia" w:ascii="宋体" w:hAnsi="宋体"/>
          <w:b/>
          <w:bCs/>
          <w:color w:val="auto"/>
          <w:szCs w:val="21"/>
        </w:rPr>
        <w:t>制造商（或总代理）授权书</w:t>
      </w:r>
    </w:p>
    <w:p>
      <w:pPr>
        <w:spacing w:line="360" w:lineRule="auto"/>
        <w:jc w:val="center"/>
        <w:rPr>
          <w:rFonts w:hint="eastAsia" w:ascii="宋体" w:hAnsi="宋体"/>
          <w:b/>
          <w:bCs/>
          <w:color w:val="auto"/>
          <w:szCs w:val="21"/>
        </w:rPr>
      </w:pPr>
    </w:p>
    <w:p>
      <w:pPr>
        <w:numPr>
          <w:ins w:id="217" w:author="Sky123.Org" w:date="2017-02-23T15:53:00Z"/>
        </w:numPr>
        <w:spacing w:line="360" w:lineRule="auto"/>
        <w:rPr>
          <w:rFonts w:hint="eastAsia" w:ascii="宋体" w:hAnsi="宋体"/>
          <w:color w:val="auto"/>
        </w:rPr>
      </w:pPr>
      <w:r>
        <w:rPr>
          <w:rFonts w:hint="eastAsia" w:ascii="宋体" w:hAnsi="宋体"/>
          <w:color w:val="auto"/>
          <w:u w:val="single"/>
        </w:rPr>
        <w:t>韶关市公共资源交易中心</w:t>
      </w:r>
      <w:r>
        <w:rPr>
          <w:rFonts w:hint="eastAsia" w:ascii="宋体" w:hAnsi="宋体"/>
          <w:color w:val="auto"/>
        </w:rPr>
        <w:t>：</w:t>
      </w:r>
    </w:p>
    <w:p>
      <w:pPr>
        <w:numPr>
          <w:ins w:id="218" w:author="Sky123.Org" w:date="2017-02-23T15:53:00Z"/>
        </w:numPr>
        <w:spacing w:line="360" w:lineRule="auto"/>
        <w:ind w:firstLine="420" w:firstLineChars="200"/>
        <w:rPr>
          <w:rFonts w:hint="eastAsia" w:ascii="宋体" w:hAnsi="宋体"/>
          <w:color w:val="auto"/>
        </w:rPr>
      </w:pPr>
      <w:r>
        <w:rPr>
          <w:rFonts w:hint="eastAsia" w:ascii="宋体" w:hAnsi="宋体"/>
          <w:color w:val="auto"/>
        </w:rPr>
        <w:t>我方</w:t>
      </w:r>
      <w:r>
        <w:rPr>
          <w:rFonts w:hint="eastAsia" w:ascii="宋体" w:hAnsi="宋体"/>
          <w:color w:val="auto"/>
          <w:u w:val="single"/>
        </w:rPr>
        <w:t xml:space="preserve">    （制造商名称）  </w:t>
      </w:r>
      <w:r>
        <w:rPr>
          <w:rFonts w:hint="eastAsia" w:ascii="宋体" w:hAnsi="宋体"/>
          <w:color w:val="auto"/>
        </w:rPr>
        <w:t>是依法成立、有效存续并以制造（或总代理）（产品名称）为主的企业法人 ，主要营业的地点设在</w:t>
      </w:r>
      <w:r>
        <w:rPr>
          <w:rFonts w:hint="eastAsia" w:ascii="宋体" w:hAnsi="宋体"/>
          <w:color w:val="auto"/>
          <w:u w:val="single"/>
        </w:rPr>
        <w:t xml:space="preserve">      （制造商地址）（总代理地址）  </w:t>
      </w:r>
      <w:r>
        <w:rPr>
          <w:rFonts w:hint="eastAsia" w:ascii="宋体" w:hAnsi="宋体"/>
          <w:color w:val="auto"/>
        </w:rPr>
        <w:t>。兹授权</w:t>
      </w:r>
      <w:r>
        <w:rPr>
          <w:rFonts w:hint="eastAsia" w:ascii="宋体" w:hAnsi="宋体"/>
          <w:color w:val="auto"/>
          <w:u w:val="single"/>
        </w:rPr>
        <w:t xml:space="preserve">   （供应商名称）   </w:t>
      </w:r>
      <w:r>
        <w:rPr>
          <w:rFonts w:hint="eastAsia" w:ascii="宋体" w:hAnsi="宋体"/>
          <w:color w:val="auto"/>
        </w:rPr>
        <w:t>作为我方真正的合法代理人进行下列活动：</w:t>
      </w:r>
    </w:p>
    <w:p>
      <w:pPr>
        <w:numPr>
          <w:ins w:id="219" w:author="Sky123.Org" w:date="2017-02-23T15:53:00Z"/>
        </w:numPr>
        <w:spacing w:line="360" w:lineRule="auto"/>
        <w:ind w:firstLine="420" w:firstLineChars="200"/>
        <w:rPr>
          <w:rFonts w:hint="eastAsia" w:ascii="宋体" w:hAnsi="宋体"/>
          <w:color w:val="auto"/>
        </w:rPr>
      </w:pPr>
      <w:r>
        <w:rPr>
          <w:rFonts w:hint="eastAsia" w:ascii="宋体" w:hAnsi="宋体"/>
          <w:color w:val="auto"/>
        </w:rPr>
        <w:t>1.代表我方办理贵方</w:t>
      </w:r>
      <w:r>
        <w:rPr>
          <w:rFonts w:hint="eastAsia"/>
          <w:color w:val="auto"/>
          <w:szCs w:val="21"/>
          <w:u w:val="single"/>
          <w:lang w:eastAsia="zh-CN"/>
        </w:rPr>
        <w:t>韶关市公共资源交易一体化平台2024年-2025年度运维运营服务项目</w:t>
      </w:r>
      <w:r>
        <w:rPr>
          <w:rFonts w:hint="eastAsia"/>
          <w:color w:val="auto"/>
          <w:szCs w:val="21"/>
        </w:rPr>
        <w:t>（项目编号</w:t>
      </w:r>
      <w:r>
        <w:rPr>
          <w:rFonts w:hint="eastAsia" w:ascii="宋体" w:hAnsi="宋体"/>
          <w:color w:val="auto"/>
          <w:szCs w:val="21"/>
          <w:u w:val="single"/>
          <w:lang w:eastAsia="zh-CN"/>
        </w:rPr>
        <w:t>SG25WT003</w:t>
      </w:r>
      <w:r>
        <w:rPr>
          <w:rFonts w:hint="eastAsia"/>
          <w:color w:val="auto"/>
          <w:szCs w:val="21"/>
        </w:rPr>
        <w:t>)</w:t>
      </w:r>
      <w:r>
        <w:rPr>
          <w:rFonts w:hint="eastAsia" w:ascii="宋体" w:hAnsi="宋体"/>
          <w:color w:val="auto"/>
        </w:rPr>
        <w:t xml:space="preserve"> 的</w:t>
      </w:r>
      <w:r>
        <w:rPr>
          <w:rFonts w:hint="eastAsia" w:ascii="宋体" w:hAnsi="宋体"/>
          <w:color w:val="auto"/>
          <w:lang w:eastAsia="zh-CN"/>
        </w:rPr>
        <w:t>遴选文件</w:t>
      </w:r>
      <w:r>
        <w:rPr>
          <w:rFonts w:hint="eastAsia" w:ascii="宋体" w:hAnsi="宋体"/>
          <w:color w:val="auto"/>
        </w:rPr>
        <w:t>要求提供的由我方制造（或总代理）的</w:t>
      </w:r>
      <w:r>
        <w:rPr>
          <w:rFonts w:hint="eastAsia" w:ascii="宋体" w:hAnsi="宋体"/>
          <w:color w:val="auto"/>
          <w:u w:val="single"/>
        </w:rPr>
        <w:t xml:space="preserve">    （投标标的名称）    </w:t>
      </w:r>
      <w:r>
        <w:rPr>
          <w:rFonts w:hint="eastAsia" w:ascii="宋体" w:hAnsi="宋体"/>
          <w:color w:val="auto"/>
        </w:rPr>
        <w:t>的有关事宜，并对我方具有约束力。</w:t>
      </w:r>
    </w:p>
    <w:p>
      <w:pPr>
        <w:numPr>
          <w:ins w:id="220" w:author="Sky123.Org" w:date="2017-02-23T15:53:00Z"/>
        </w:numPr>
        <w:spacing w:line="360" w:lineRule="auto"/>
        <w:ind w:firstLine="420" w:firstLineChars="200"/>
        <w:rPr>
          <w:rFonts w:hint="eastAsia" w:ascii="宋体" w:hAnsi="宋体"/>
          <w:color w:val="auto"/>
        </w:rPr>
      </w:pPr>
      <w:r>
        <w:rPr>
          <w:rFonts w:hint="eastAsia" w:ascii="宋体" w:hAnsi="宋体"/>
          <w:color w:val="auto"/>
        </w:rPr>
        <w:t>2.作为制造商，我方保证以供应商合作者身份来约束自己，并对该投标共同和分别负责。</w:t>
      </w:r>
    </w:p>
    <w:p>
      <w:pPr>
        <w:numPr>
          <w:ins w:id="221" w:author="Sky123.Org" w:date="2017-02-23T15:53:00Z"/>
        </w:numPr>
        <w:spacing w:line="360" w:lineRule="auto"/>
        <w:ind w:firstLine="420" w:firstLineChars="200"/>
        <w:rPr>
          <w:rFonts w:hint="eastAsia" w:ascii="宋体" w:hAnsi="宋体"/>
          <w:color w:val="auto"/>
        </w:rPr>
      </w:pPr>
      <w:r>
        <w:rPr>
          <w:rFonts w:hint="eastAsia" w:ascii="宋体" w:hAnsi="宋体"/>
          <w:color w:val="auto"/>
        </w:rPr>
        <w:t>3.我方兹授权</w:t>
      </w:r>
      <w:r>
        <w:rPr>
          <w:rFonts w:hint="eastAsia" w:ascii="宋体" w:hAnsi="宋体"/>
          <w:color w:val="auto"/>
          <w:u w:val="single"/>
        </w:rPr>
        <w:t xml:space="preserve">  （供应商名称）   </w:t>
      </w:r>
      <w:r>
        <w:rPr>
          <w:rFonts w:hint="eastAsia" w:ascii="宋体" w:hAnsi="宋体"/>
          <w:color w:val="auto"/>
        </w:rPr>
        <w:t>全权办理和履行此项目</w:t>
      </w:r>
      <w:r>
        <w:rPr>
          <w:rFonts w:hint="eastAsia" w:ascii="宋体" w:hAnsi="宋体"/>
          <w:color w:val="auto"/>
          <w:lang w:eastAsia="zh-CN"/>
        </w:rPr>
        <w:t>遴选文件</w:t>
      </w:r>
      <w:r>
        <w:rPr>
          <w:rFonts w:hint="eastAsia" w:ascii="宋体" w:hAnsi="宋体"/>
          <w:color w:val="auto"/>
        </w:rPr>
        <w:t>中规定的一切事宜。兹确认</w:t>
      </w:r>
      <w:r>
        <w:rPr>
          <w:rFonts w:hint="eastAsia" w:ascii="宋体" w:hAnsi="宋体"/>
          <w:color w:val="auto"/>
          <w:u w:val="single"/>
        </w:rPr>
        <w:t xml:space="preserve">  （供应商名称）    </w:t>
      </w:r>
      <w:r>
        <w:rPr>
          <w:rFonts w:hint="eastAsia" w:ascii="宋体" w:hAnsi="宋体"/>
          <w:color w:val="auto"/>
        </w:rPr>
        <w:t>及其正式授权代表依此办理一切合法事宜。</w:t>
      </w:r>
    </w:p>
    <w:p>
      <w:pPr>
        <w:numPr>
          <w:ins w:id="222" w:author="Sky123.Org" w:date="2017-02-23T15:53:00Z"/>
        </w:numPr>
        <w:spacing w:line="360" w:lineRule="auto"/>
        <w:ind w:firstLine="420" w:firstLineChars="200"/>
        <w:rPr>
          <w:rFonts w:hint="eastAsia" w:ascii="宋体" w:hAnsi="宋体"/>
          <w:color w:val="auto"/>
        </w:rPr>
      </w:pPr>
      <w:r>
        <w:rPr>
          <w:rFonts w:hint="eastAsia" w:ascii="宋体" w:hAnsi="宋体"/>
          <w:color w:val="auto"/>
        </w:rPr>
        <w:t>4.授权有效期为本授权书签署生效之日起至该项目的采购合同履行完毕止，若供应商未中标，其有效期至该项目招投标活动结束时自动终止。</w:t>
      </w:r>
    </w:p>
    <w:p>
      <w:pPr>
        <w:numPr>
          <w:ins w:id="223" w:author="Sky123.Org" w:date="2017-02-23T15:53:00Z"/>
        </w:numPr>
        <w:spacing w:line="360" w:lineRule="auto"/>
        <w:ind w:firstLine="420" w:firstLineChars="200"/>
        <w:rPr>
          <w:rFonts w:hint="eastAsia" w:ascii="宋体" w:hAnsi="宋体"/>
          <w:color w:val="auto"/>
        </w:rPr>
      </w:pPr>
      <w:r>
        <w:rPr>
          <w:rFonts w:hint="eastAsia" w:ascii="宋体" w:hAnsi="宋体"/>
          <w:color w:val="auto"/>
        </w:rPr>
        <w:t>5.我方于</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日签署本文件，</w:t>
      </w:r>
      <w:r>
        <w:rPr>
          <w:rFonts w:hint="eastAsia" w:ascii="宋体" w:hAnsi="宋体"/>
          <w:color w:val="auto"/>
          <w:u w:val="single"/>
        </w:rPr>
        <w:t xml:space="preserve"> （供应商名称）</w:t>
      </w:r>
      <w:r>
        <w:rPr>
          <w:rFonts w:hint="eastAsia" w:ascii="宋体" w:hAnsi="宋体"/>
          <w:color w:val="auto"/>
        </w:rPr>
        <w:t>于</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日接受此文件。</w:t>
      </w:r>
    </w:p>
    <w:p>
      <w:pPr>
        <w:numPr>
          <w:ins w:id="224" w:author="Sky123.Org" w:date="2017-02-23T15:53:00Z"/>
        </w:numPr>
        <w:spacing w:line="360" w:lineRule="auto"/>
        <w:rPr>
          <w:rFonts w:hint="eastAsia" w:ascii="宋体" w:hAnsi="宋体"/>
          <w:color w:val="auto"/>
          <w:u w:val="single"/>
        </w:rPr>
      </w:pPr>
    </w:p>
    <w:p>
      <w:pPr>
        <w:numPr>
          <w:ins w:id="225" w:author="Sky123.Org" w:date="2017-02-23T15:53:00Z"/>
        </w:numPr>
        <w:spacing w:line="360" w:lineRule="auto"/>
        <w:rPr>
          <w:rFonts w:hint="eastAsia" w:ascii="宋体" w:hAnsi="宋体"/>
          <w:color w:val="auto"/>
          <w:u w:val="single"/>
        </w:rPr>
      </w:pPr>
      <w:r>
        <w:rPr>
          <w:rFonts w:hint="eastAsia" w:ascii="宋体" w:hAnsi="宋体"/>
          <w:color w:val="auto"/>
        </w:rPr>
        <w:t xml:space="preserve">授权制造厂（总代理商）名称（盖章）:      </w:t>
      </w:r>
    </w:p>
    <w:p>
      <w:pPr>
        <w:numPr>
          <w:ins w:id="226" w:author="Sky123.Org" w:date="2017-02-23T15:53:00Z"/>
        </w:numPr>
        <w:spacing w:line="360" w:lineRule="auto"/>
        <w:rPr>
          <w:rFonts w:hint="eastAsia" w:ascii="宋体" w:hAnsi="宋体"/>
          <w:color w:val="auto"/>
        </w:rPr>
      </w:pPr>
      <w:r>
        <w:rPr>
          <w:rFonts w:hint="eastAsia" w:ascii="宋体" w:hAnsi="宋体"/>
          <w:color w:val="auto"/>
        </w:rPr>
        <w:t>法定代表人（或授权代表）（签署） ：</w:t>
      </w:r>
    </w:p>
    <w:p>
      <w:pPr>
        <w:numPr>
          <w:ins w:id="227" w:author="Sky123.Org" w:date="2017-02-23T15:53:00Z"/>
        </w:numPr>
        <w:spacing w:line="360" w:lineRule="auto"/>
        <w:rPr>
          <w:rFonts w:hint="eastAsia" w:ascii="宋体" w:hAnsi="宋体"/>
          <w:color w:val="auto"/>
        </w:rPr>
      </w:pPr>
      <w:r>
        <w:rPr>
          <w:rFonts w:hint="eastAsia" w:ascii="宋体" w:hAnsi="宋体"/>
          <w:color w:val="auto"/>
        </w:rPr>
        <w:t>职务：</w:t>
      </w:r>
      <w:r>
        <w:rPr>
          <w:rFonts w:hint="eastAsia" w:ascii="宋体" w:hAnsi="宋体"/>
          <w:color w:val="auto"/>
          <w:u w:val="single"/>
        </w:rPr>
        <w:t xml:space="preserve">            </w:t>
      </w:r>
      <w:r>
        <w:rPr>
          <w:rFonts w:hint="eastAsia" w:ascii="宋体" w:hAnsi="宋体"/>
          <w:color w:val="auto"/>
        </w:rPr>
        <w:t xml:space="preserve"> </w:t>
      </w:r>
    </w:p>
    <w:p>
      <w:pPr>
        <w:numPr>
          <w:ins w:id="228" w:author="Sky123.Org" w:date="2017-02-23T15:53:00Z"/>
        </w:numPr>
        <w:spacing w:line="360" w:lineRule="auto"/>
        <w:rPr>
          <w:rFonts w:hint="eastAsia" w:ascii="宋体" w:hAnsi="宋体"/>
          <w:color w:val="auto"/>
          <w:u w:val="single"/>
        </w:rPr>
      </w:pPr>
      <w:r>
        <w:rPr>
          <w:rFonts w:hint="eastAsia" w:ascii="宋体" w:hAnsi="宋体"/>
          <w:color w:val="auto"/>
        </w:rPr>
        <w:t>部门：</w:t>
      </w:r>
      <w:r>
        <w:rPr>
          <w:rFonts w:hint="eastAsia" w:ascii="宋体" w:hAnsi="宋体"/>
          <w:color w:val="auto"/>
          <w:u w:val="single"/>
        </w:rPr>
        <w:t xml:space="preserve">            </w:t>
      </w:r>
    </w:p>
    <w:p>
      <w:pPr>
        <w:numPr>
          <w:ins w:id="229" w:author="Sky123.Org" w:date="2017-02-23T15:53:00Z"/>
        </w:numPr>
        <w:spacing w:line="360" w:lineRule="auto"/>
        <w:rPr>
          <w:rFonts w:hint="eastAsia" w:ascii="宋体" w:hAnsi="宋体"/>
          <w:color w:val="auto"/>
          <w:u w:val="single"/>
        </w:rPr>
      </w:pPr>
    </w:p>
    <w:p>
      <w:pPr>
        <w:numPr>
          <w:ins w:id="230" w:author="Sky123.Org" w:date="2017-02-23T15:53:00Z"/>
        </w:numPr>
        <w:spacing w:line="360" w:lineRule="auto"/>
        <w:rPr>
          <w:rFonts w:hint="eastAsia" w:ascii="宋体" w:hAnsi="宋体"/>
          <w:color w:val="auto"/>
        </w:rPr>
      </w:pPr>
      <w:r>
        <w:rPr>
          <w:rFonts w:hint="eastAsia" w:ascii="宋体" w:hAnsi="宋体"/>
          <w:color w:val="auto"/>
        </w:rPr>
        <w:t>供应商名称：（盖章）</w:t>
      </w:r>
    </w:p>
    <w:p>
      <w:pPr>
        <w:numPr>
          <w:ins w:id="231" w:author="Sky123.Org" w:date="2017-02-23T15:53:00Z"/>
        </w:numPr>
        <w:spacing w:line="360" w:lineRule="auto"/>
        <w:rPr>
          <w:rFonts w:hint="eastAsia" w:ascii="宋体" w:hAnsi="宋体"/>
          <w:color w:val="auto"/>
        </w:rPr>
      </w:pPr>
      <w:r>
        <w:rPr>
          <w:rFonts w:hint="eastAsia" w:ascii="宋体" w:hAnsi="宋体"/>
          <w:color w:val="auto"/>
        </w:rPr>
        <w:t>法定代表人（或授权代表）：（签署）</w:t>
      </w:r>
    </w:p>
    <w:p>
      <w:pPr>
        <w:numPr>
          <w:ins w:id="232" w:author="Sky123.Org" w:date="2017-02-23T15:53:00Z"/>
        </w:numPr>
        <w:spacing w:line="360" w:lineRule="auto"/>
        <w:rPr>
          <w:rFonts w:hint="eastAsia" w:ascii="宋体" w:hAnsi="宋体"/>
          <w:color w:val="auto"/>
        </w:rPr>
      </w:pPr>
      <w:r>
        <w:rPr>
          <w:rFonts w:hint="eastAsia" w:ascii="宋体" w:hAnsi="宋体"/>
          <w:color w:val="auto"/>
        </w:rPr>
        <w:t>日期：    年   月   日</w:t>
      </w:r>
    </w:p>
    <w:p>
      <w:pPr>
        <w:spacing w:line="360" w:lineRule="auto"/>
        <w:rPr>
          <w:rFonts w:hint="eastAsia" w:ascii="宋体" w:hAnsi="宋体"/>
          <w:b/>
          <w:bCs/>
          <w:color w:val="auto"/>
          <w:szCs w:val="21"/>
        </w:rPr>
      </w:pPr>
    </w:p>
    <w:p>
      <w:pPr>
        <w:spacing w:line="360" w:lineRule="auto"/>
        <w:rPr>
          <w:rFonts w:hint="eastAsia" w:ascii="宋体" w:hAnsi="宋体"/>
          <w:color w:val="auto"/>
          <w:szCs w:val="21"/>
        </w:rPr>
      </w:pPr>
      <w:r>
        <w:rPr>
          <w:rFonts w:hint="eastAsia" w:ascii="宋体" w:hAnsi="宋体"/>
          <w:b/>
          <w:bCs/>
          <w:color w:val="auto"/>
          <w:szCs w:val="21"/>
        </w:rPr>
        <w:br w:type="page"/>
      </w:r>
    </w:p>
    <w:p>
      <w:pPr>
        <w:pStyle w:val="5"/>
        <w:tabs>
          <w:tab w:val="left" w:pos="851"/>
        </w:tabs>
        <w:spacing w:before="0" w:after="0" w:line="360" w:lineRule="auto"/>
        <w:rPr>
          <w:rFonts w:ascii="宋体" w:hAnsi="宋体" w:eastAsia="宋体"/>
          <w:color w:val="auto"/>
          <w:sz w:val="21"/>
          <w:szCs w:val="21"/>
        </w:rPr>
      </w:pPr>
      <w:r>
        <w:rPr>
          <w:rFonts w:hint="eastAsia" w:ascii="宋体" w:hAnsi="宋体" w:eastAsia="宋体"/>
          <w:color w:val="auto"/>
          <w:sz w:val="21"/>
          <w:szCs w:val="21"/>
        </w:rPr>
        <w:t>3.9资格性审查要求的其他资质证明文件（根据</w:t>
      </w:r>
      <w:r>
        <w:rPr>
          <w:rFonts w:hint="eastAsia" w:ascii="宋体" w:hAnsi="宋体" w:eastAsia="宋体"/>
          <w:color w:val="auto"/>
          <w:sz w:val="21"/>
          <w:szCs w:val="21"/>
          <w:lang w:eastAsia="zh-CN"/>
        </w:rPr>
        <w:t>遴选文件</w:t>
      </w:r>
      <w:r>
        <w:rPr>
          <w:rFonts w:hint="eastAsia" w:ascii="宋体" w:hAnsi="宋体" w:eastAsia="宋体"/>
          <w:color w:val="auto"/>
          <w:sz w:val="21"/>
          <w:szCs w:val="21"/>
        </w:rPr>
        <w:t>要求，自行添加）</w:t>
      </w:r>
    </w:p>
    <w:p>
      <w:pPr>
        <w:spacing w:line="360" w:lineRule="auto"/>
        <w:ind w:left="850" w:leftChars="405"/>
        <w:rPr>
          <w:rFonts w:hint="eastAsia" w:ascii="宋体" w:hAnsi="宋体"/>
          <w:color w:val="auto"/>
          <w:kern w:val="0"/>
        </w:rPr>
      </w:pPr>
      <w:r>
        <w:rPr>
          <w:rFonts w:hint="eastAsia" w:ascii="宋体" w:hAnsi="宋体"/>
          <w:color w:val="auto"/>
          <w:kern w:val="0"/>
        </w:rPr>
        <w:t>1.……</w:t>
      </w:r>
    </w:p>
    <w:p>
      <w:pPr>
        <w:spacing w:line="360" w:lineRule="auto"/>
        <w:ind w:left="850" w:leftChars="405"/>
        <w:rPr>
          <w:rFonts w:hint="eastAsia" w:ascii="宋体" w:hAnsi="宋体"/>
          <w:color w:val="auto"/>
          <w:kern w:val="0"/>
        </w:rPr>
      </w:pPr>
      <w:r>
        <w:rPr>
          <w:rFonts w:hint="eastAsia" w:ascii="宋体" w:hAnsi="宋体"/>
          <w:color w:val="auto"/>
          <w:kern w:val="0"/>
        </w:rPr>
        <w:t>2.……</w:t>
      </w:r>
    </w:p>
    <w:p>
      <w:pPr>
        <w:spacing w:line="360" w:lineRule="auto"/>
        <w:ind w:left="850" w:leftChars="405"/>
        <w:rPr>
          <w:rFonts w:hint="eastAsia" w:ascii="宋体" w:hAnsi="宋体"/>
          <w:color w:val="auto"/>
          <w:kern w:val="0"/>
        </w:rPr>
      </w:pPr>
      <w:r>
        <w:rPr>
          <w:rFonts w:hint="eastAsia" w:ascii="宋体" w:hAnsi="宋体"/>
          <w:color w:val="auto"/>
          <w:kern w:val="0"/>
        </w:rPr>
        <w:t>3.……</w:t>
      </w:r>
    </w:p>
    <w:p>
      <w:pPr>
        <w:spacing w:line="360" w:lineRule="auto"/>
        <w:ind w:left="850" w:leftChars="405"/>
        <w:rPr>
          <w:rFonts w:hint="eastAsia" w:ascii="宋体" w:hAnsi="宋体"/>
          <w:i/>
          <w:color w:val="auto"/>
          <w:szCs w:val="21"/>
        </w:rPr>
      </w:pPr>
    </w:p>
    <w:p>
      <w:pPr>
        <w:autoSpaceDE w:val="0"/>
        <w:autoSpaceDN w:val="0"/>
        <w:spacing w:line="360" w:lineRule="auto"/>
        <w:rPr>
          <w:rFonts w:hint="eastAsia" w:ascii="宋体" w:hAnsi="宋体"/>
          <w:b/>
          <w:bCs/>
          <w:color w:val="auto"/>
          <w:szCs w:val="21"/>
        </w:rPr>
      </w:pPr>
      <w:r>
        <w:rPr>
          <w:rFonts w:hint="eastAsia" w:ascii="宋体" w:hAnsi="宋体"/>
          <w:b/>
          <w:bCs/>
          <w:color w:val="auto"/>
          <w:szCs w:val="21"/>
        </w:rPr>
        <w:t>3.10名称变更</w:t>
      </w:r>
    </w:p>
    <w:p>
      <w:pPr>
        <w:pStyle w:val="210"/>
        <w:spacing w:before="0" w:after="0" w:line="360" w:lineRule="auto"/>
        <w:rPr>
          <w:rFonts w:ascii="宋体" w:hAnsi="宋体"/>
          <w:color w:val="auto"/>
          <w:sz w:val="21"/>
          <w:szCs w:val="21"/>
        </w:rPr>
      </w:pPr>
      <w:r>
        <w:rPr>
          <w:rFonts w:hint="eastAsia" w:ascii="宋体" w:hAnsi="宋体"/>
          <w:color w:val="auto"/>
          <w:sz w:val="21"/>
          <w:szCs w:val="21"/>
        </w:rPr>
        <w:t xml:space="preserve">    供应商如果有名称变更的，应提供由工商管理部门出具的变更证明文件。</w:t>
      </w:r>
    </w:p>
    <w:p>
      <w:pPr>
        <w:pStyle w:val="210"/>
        <w:spacing w:before="0" w:after="0" w:line="360" w:lineRule="auto"/>
        <w:ind w:left="850" w:leftChars="405"/>
        <w:rPr>
          <w:rFonts w:ascii="宋体" w:hAnsi="宋体"/>
          <w:color w:val="auto"/>
          <w:sz w:val="21"/>
          <w:szCs w:val="21"/>
        </w:rPr>
      </w:pPr>
    </w:p>
    <w:p>
      <w:pPr>
        <w:pStyle w:val="210"/>
        <w:spacing w:before="0" w:after="0" w:line="360" w:lineRule="auto"/>
        <w:ind w:left="850" w:leftChars="405"/>
        <w:rPr>
          <w:rFonts w:hint="eastAsia" w:ascii="宋体" w:hAnsi="宋体"/>
          <w:b/>
          <w:bCs w:val="0"/>
          <w:color w:val="auto"/>
          <w:spacing w:val="0"/>
          <w:kern w:val="2"/>
          <w:sz w:val="21"/>
          <w:szCs w:val="21"/>
          <w:lang w:val="en-GB"/>
        </w:rPr>
      </w:pPr>
    </w:p>
    <w:p>
      <w:pPr>
        <w:pStyle w:val="210"/>
        <w:spacing w:before="0" w:after="0" w:line="360" w:lineRule="auto"/>
        <w:ind w:left="850" w:leftChars="405"/>
        <w:rPr>
          <w:rFonts w:hint="eastAsia" w:ascii="宋体" w:hAnsi="宋体"/>
          <w:b/>
          <w:bCs w:val="0"/>
          <w:color w:val="auto"/>
          <w:spacing w:val="0"/>
          <w:kern w:val="2"/>
          <w:sz w:val="21"/>
          <w:szCs w:val="21"/>
          <w:lang w:val="en-GB"/>
        </w:rPr>
      </w:pPr>
    </w:p>
    <w:p>
      <w:pPr>
        <w:pStyle w:val="210"/>
        <w:spacing w:before="0" w:after="0" w:line="360" w:lineRule="auto"/>
        <w:ind w:left="850" w:leftChars="405"/>
        <w:rPr>
          <w:rFonts w:hint="eastAsia" w:ascii="宋体" w:hAnsi="宋体"/>
          <w:b/>
          <w:bCs w:val="0"/>
          <w:color w:val="auto"/>
          <w:spacing w:val="0"/>
          <w:kern w:val="2"/>
          <w:sz w:val="21"/>
          <w:szCs w:val="21"/>
          <w:lang w:val="en-GB"/>
        </w:rPr>
      </w:pPr>
    </w:p>
    <w:p>
      <w:pPr>
        <w:pStyle w:val="210"/>
        <w:spacing w:before="0" w:after="0" w:line="360" w:lineRule="auto"/>
        <w:ind w:left="850" w:leftChars="405"/>
        <w:rPr>
          <w:rFonts w:hint="eastAsia" w:ascii="宋体" w:hAnsi="宋体"/>
          <w:b/>
          <w:bCs w:val="0"/>
          <w:color w:val="auto"/>
          <w:spacing w:val="0"/>
          <w:kern w:val="2"/>
          <w:sz w:val="21"/>
          <w:szCs w:val="21"/>
          <w:lang w:val="en-GB"/>
        </w:rPr>
      </w:pPr>
    </w:p>
    <w:p>
      <w:pPr>
        <w:pStyle w:val="210"/>
        <w:spacing w:before="0" w:after="0" w:line="360" w:lineRule="auto"/>
        <w:ind w:left="850" w:leftChars="405"/>
        <w:rPr>
          <w:rFonts w:hint="eastAsia" w:ascii="宋体" w:hAnsi="宋体"/>
          <w:b/>
          <w:bCs w:val="0"/>
          <w:color w:val="auto"/>
          <w:spacing w:val="0"/>
          <w:kern w:val="2"/>
          <w:sz w:val="21"/>
          <w:szCs w:val="21"/>
          <w:lang w:val="en-GB"/>
        </w:rPr>
      </w:pPr>
    </w:p>
    <w:p>
      <w:pPr>
        <w:pStyle w:val="210"/>
        <w:spacing w:before="0" w:after="0" w:line="360" w:lineRule="auto"/>
        <w:ind w:left="850" w:leftChars="405"/>
        <w:rPr>
          <w:rFonts w:hint="eastAsia" w:ascii="宋体" w:hAnsi="宋体"/>
          <w:b/>
          <w:bCs w:val="0"/>
          <w:color w:val="auto"/>
          <w:spacing w:val="0"/>
          <w:kern w:val="2"/>
          <w:sz w:val="21"/>
          <w:szCs w:val="21"/>
          <w:lang w:val="en-GB"/>
        </w:rPr>
      </w:pPr>
    </w:p>
    <w:p>
      <w:pPr>
        <w:pStyle w:val="210"/>
        <w:spacing w:before="0" w:after="0" w:line="360" w:lineRule="auto"/>
        <w:ind w:left="850" w:leftChars="405"/>
        <w:rPr>
          <w:rFonts w:hint="eastAsia" w:ascii="宋体" w:hAnsi="宋体"/>
          <w:b/>
          <w:bCs w:val="0"/>
          <w:color w:val="auto"/>
          <w:spacing w:val="0"/>
          <w:kern w:val="2"/>
          <w:sz w:val="21"/>
          <w:szCs w:val="21"/>
          <w:lang w:val="en-GB"/>
        </w:rPr>
      </w:pPr>
    </w:p>
    <w:p>
      <w:pPr>
        <w:pStyle w:val="210"/>
        <w:spacing w:before="0" w:after="0" w:line="360" w:lineRule="auto"/>
        <w:ind w:left="850" w:leftChars="405"/>
        <w:rPr>
          <w:rFonts w:hint="eastAsia" w:ascii="宋体" w:hAnsi="宋体"/>
          <w:b/>
          <w:bCs w:val="0"/>
          <w:color w:val="auto"/>
          <w:spacing w:val="0"/>
          <w:kern w:val="2"/>
          <w:sz w:val="21"/>
          <w:szCs w:val="21"/>
          <w:lang w:val="en-GB"/>
        </w:rPr>
      </w:pPr>
    </w:p>
    <w:p>
      <w:pPr>
        <w:pStyle w:val="210"/>
        <w:spacing w:before="0" w:after="0" w:line="360" w:lineRule="auto"/>
        <w:ind w:left="850" w:leftChars="405"/>
        <w:rPr>
          <w:rFonts w:hint="eastAsia" w:ascii="宋体" w:hAnsi="宋体"/>
          <w:b/>
          <w:bCs w:val="0"/>
          <w:color w:val="auto"/>
          <w:spacing w:val="0"/>
          <w:kern w:val="2"/>
          <w:sz w:val="21"/>
          <w:szCs w:val="21"/>
          <w:lang w:val="en-GB"/>
        </w:rPr>
      </w:pPr>
    </w:p>
    <w:p>
      <w:pPr>
        <w:pStyle w:val="210"/>
        <w:spacing w:before="0" w:after="0" w:line="360" w:lineRule="auto"/>
        <w:ind w:left="850" w:leftChars="405"/>
        <w:rPr>
          <w:rFonts w:hint="eastAsia" w:ascii="宋体" w:hAnsi="宋体"/>
          <w:b/>
          <w:bCs w:val="0"/>
          <w:color w:val="auto"/>
          <w:spacing w:val="0"/>
          <w:kern w:val="2"/>
          <w:sz w:val="21"/>
          <w:szCs w:val="21"/>
          <w:lang w:val="en-GB"/>
        </w:rPr>
      </w:pPr>
    </w:p>
    <w:p>
      <w:pPr>
        <w:pStyle w:val="210"/>
        <w:spacing w:before="0" w:after="0" w:line="360" w:lineRule="auto"/>
        <w:ind w:left="850" w:leftChars="405"/>
        <w:rPr>
          <w:rFonts w:hint="eastAsia" w:ascii="宋体" w:hAnsi="宋体"/>
          <w:b/>
          <w:bCs w:val="0"/>
          <w:color w:val="auto"/>
          <w:spacing w:val="0"/>
          <w:kern w:val="2"/>
          <w:sz w:val="21"/>
          <w:szCs w:val="21"/>
          <w:lang w:val="en-GB"/>
        </w:rPr>
      </w:pPr>
    </w:p>
    <w:p>
      <w:pPr>
        <w:pStyle w:val="210"/>
        <w:spacing w:before="0" w:after="0" w:line="360" w:lineRule="auto"/>
        <w:ind w:left="850" w:leftChars="405"/>
        <w:rPr>
          <w:rFonts w:hint="eastAsia" w:ascii="宋体" w:hAnsi="宋体"/>
          <w:b/>
          <w:bCs w:val="0"/>
          <w:color w:val="auto"/>
          <w:spacing w:val="0"/>
          <w:kern w:val="2"/>
          <w:sz w:val="21"/>
          <w:szCs w:val="21"/>
          <w:lang w:val="en-GB"/>
        </w:rPr>
      </w:pPr>
    </w:p>
    <w:p>
      <w:pPr>
        <w:pStyle w:val="210"/>
        <w:spacing w:before="0" w:after="0" w:line="360" w:lineRule="auto"/>
        <w:ind w:left="850" w:leftChars="405"/>
        <w:rPr>
          <w:rFonts w:hint="eastAsia" w:ascii="宋体" w:hAnsi="宋体"/>
          <w:b/>
          <w:bCs w:val="0"/>
          <w:color w:val="auto"/>
          <w:spacing w:val="0"/>
          <w:kern w:val="2"/>
          <w:sz w:val="21"/>
          <w:szCs w:val="21"/>
          <w:lang w:val="en-GB"/>
        </w:rPr>
      </w:pPr>
    </w:p>
    <w:p>
      <w:pPr>
        <w:pStyle w:val="210"/>
        <w:spacing w:before="0" w:after="0" w:line="360" w:lineRule="auto"/>
        <w:ind w:left="850" w:leftChars="405"/>
        <w:rPr>
          <w:rFonts w:hint="eastAsia" w:ascii="宋体" w:hAnsi="宋体"/>
          <w:b/>
          <w:bCs w:val="0"/>
          <w:color w:val="auto"/>
          <w:spacing w:val="0"/>
          <w:kern w:val="2"/>
          <w:sz w:val="21"/>
          <w:szCs w:val="21"/>
          <w:lang w:val="en-GB"/>
        </w:rPr>
      </w:pPr>
    </w:p>
    <w:p>
      <w:pPr>
        <w:pStyle w:val="210"/>
        <w:spacing w:before="0" w:after="0" w:line="360" w:lineRule="auto"/>
        <w:ind w:left="850" w:leftChars="405"/>
        <w:rPr>
          <w:rFonts w:hint="eastAsia" w:ascii="宋体" w:hAnsi="宋体"/>
          <w:b/>
          <w:bCs w:val="0"/>
          <w:color w:val="auto"/>
          <w:spacing w:val="0"/>
          <w:kern w:val="2"/>
          <w:sz w:val="21"/>
          <w:szCs w:val="21"/>
          <w:lang w:val="en-GB"/>
        </w:rPr>
      </w:pPr>
    </w:p>
    <w:p>
      <w:pPr>
        <w:pStyle w:val="210"/>
        <w:spacing w:before="0" w:after="0" w:line="360" w:lineRule="auto"/>
        <w:ind w:left="850" w:leftChars="405"/>
        <w:rPr>
          <w:rFonts w:hint="eastAsia" w:ascii="宋体" w:hAnsi="宋体"/>
          <w:b/>
          <w:bCs w:val="0"/>
          <w:color w:val="auto"/>
          <w:spacing w:val="0"/>
          <w:kern w:val="2"/>
          <w:sz w:val="21"/>
          <w:szCs w:val="21"/>
          <w:lang w:val="en-GB"/>
        </w:rPr>
      </w:pPr>
    </w:p>
    <w:p>
      <w:pPr>
        <w:pStyle w:val="210"/>
        <w:spacing w:before="0" w:after="0" w:line="360" w:lineRule="auto"/>
        <w:ind w:left="850" w:leftChars="405"/>
        <w:rPr>
          <w:rFonts w:hint="eastAsia" w:ascii="宋体" w:hAnsi="宋体"/>
          <w:b/>
          <w:bCs w:val="0"/>
          <w:color w:val="auto"/>
          <w:spacing w:val="0"/>
          <w:kern w:val="2"/>
          <w:sz w:val="21"/>
          <w:szCs w:val="21"/>
          <w:lang w:val="en-GB"/>
        </w:rPr>
      </w:pPr>
    </w:p>
    <w:p>
      <w:pPr>
        <w:pStyle w:val="210"/>
        <w:spacing w:before="0" w:after="0" w:line="360" w:lineRule="auto"/>
        <w:ind w:left="850" w:leftChars="405"/>
        <w:rPr>
          <w:rFonts w:hint="eastAsia" w:ascii="宋体" w:hAnsi="宋体"/>
          <w:b/>
          <w:bCs w:val="0"/>
          <w:color w:val="auto"/>
          <w:spacing w:val="0"/>
          <w:kern w:val="2"/>
          <w:sz w:val="21"/>
          <w:szCs w:val="21"/>
          <w:lang w:val="en-GB"/>
        </w:rPr>
      </w:pPr>
    </w:p>
    <w:p>
      <w:pPr>
        <w:pStyle w:val="210"/>
        <w:spacing w:before="0" w:after="0" w:line="360" w:lineRule="auto"/>
        <w:ind w:left="850" w:leftChars="405"/>
        <w:rPr>
          <w:rFonts w:hint="eastAsia" w:ascii="宋体" w:hAnsi="宋体"/>
          <w:b/>
          <w:bCs w:val="0"/>
          <w:color w:val="auto"/>
          <w:spacing w:val="0"/>
          <w:kern w:val="2"/>
          <w:sz w:val="21"/>
          <w:szCs w:val="21"/>
          <w:lang w:val="en-GB"/>
        </w:rPr>
      </w:pPr>
    </w:p>
    <w:p>
      <w:pPr>
        <w:pStyle w:val="210"/>
        <w:spacing w:before="0" w:after="0" w:line="360" w:lineRule="auto"/>
        <w:ind w:left="850" w:leftChars="405"/>
        <w:rPr>
          <w:rFonts w:hint="eastAsia" w:ascii="宋体" w:hAnsi="宋体"/>
          <w:b/>
          <w:bCs w:val="0"/>
          <w:color w:val="auto"/>
          <w:spacing w:val="0"/>
          <w:kern w:val="2"/>
          <w:sz w:val="21"/>
          <w:szCs w:val="21"/>
          <w:lang w:val="en-GB"/>
        </w:rPr>
      </w:pPr>
    </w:p>
    <w:p>
      <w:pPr>
        <w:pStyle w:val="210"/>
        <w:spacing w:before="0" w:after="0" w:line="360" w:lineRule="auto"/>
        <w:ind w:left="850" w:leftChars="405"/>
        <w:rPr>
          <w:rFonts w:hint="eastAsia" w:ascii="宋体" w:hAnsi="宋体"/>
          <w:b/>
          <w:bCs w:val="0"/>
          <w:color w:val="auto"/>
          <w:spacing w:val="0"/>
          <w:kern w:val="2"/>
          <w:sz w:val="21"/>
          <w:szCs w:val="21"/>
          <w:lang w:val="en-GB"/>
        </w:rPr>
      </w:pPr>
    </w:p>
    <w:p>
      <w:pPr>
        <w:pStyle w:val="210"/>
        <w:spacing w:before="0" w:after="0" w:line="360" w:lineRule="auto"/>
        <w:ind w:left="850" w:leftChars="405"/>
        <w:rPr>
          <w:rFonts w:hint="eastAsia" w:ascii="宋体" w:hAnsi="宋体"/>
          <w:b/>
          <w:bCs w:val="0"/>
          <w:color w:val="auto"/>
          <w:spacing w:val="0"/>
          <w:kern w:val="2"/>
          <w:sz w:val="21"/>
          <w:szCs w:val="21"/>
          <w:lang w:val="en-GB"/>
        </w:rPr>
      </w:pPr>
    </w:p>
    <w:p>
      <w:pPr>
        <w:pStyle w:val="210"/>
        <w:spacing w:before="0" w:after="0" w:line="360" w:lineRule="auto"/>
        <w:ind w:left="850" w:leftChars="405"/>
        <w:rPr>
          <w:rFonts w:hint="eastAsia" w:ascii="宋体" w:hAnsi="宋体"/>
          <w:b/>
          <w:bCs w:val="0"/>
          <w:color w:val="auto"/>
          <w:spacing w:val="0"/>
          <w:kern w:val="2"/>
          <w:sz w:val="21"/>
          <w:szCs w:val="21"/>
          <w:lang w:val="en-GB"/>
        </w:rPr>
      </w:pPr>
    </w:p>
    <w:p>
      <w:pPr>
        <w:pStyle w:val="210"/>
        <w:spacing w:before="0" w:after="0" w:line="360" w:lineRule="auto"/>
        <w:ind w:left="850" w:leftChars="405"/>
        <w:rPr>
          <w:rFonts w:hint="eastAsia" w:ascii="宋体" w:hAnsi="宋体"/>
          <w:b/>
          <w:bCs w:val="0"/>
          <w:color w:val="auto"/>
          <w:spacing w:val="0"/>
          <w:kern w:val="2"/>
          <w:sz w:val="21"/>
          <w:szCs w:val="21"/>
          <w:lang w:val="en-GB"/>
        </w:rPr>
      </w:pPr>
    </w:p>
    <w:p>
      <w:pPr>
        <w:pStyle w:val="210"/>
        <w:spacing w:before="0" w:after="0" w:line="360" w:lineRule="auto"/>
        <w:ind w:left="850" w:leftChars="405"/>
        <w:rPr>
          <w:rFonts w:ascii="宋体" w:hAnsi="宋体"/>
          <w:b/>
          <w:bCs w:val="0"/>
          <w:color w:val="auto"/>
          <w:spacing w:val="0"/>
          <w:kern w:val="2"/>
          <w:sz w:val="21"/>
          <w:szCs w:val="21"/>
          <w:lang w:val="en-GB"/>
        </w:rPr>
      </w:pPr>
    </w:p>
    <w:p>
      <w:pPr>
        <w:pStyle w:val="210"/>
        <w:spacing w:before="0" w:after="0" w:line="360" w:lineRule="auto"/>
        <w:ind w:left="850" w:leftChars="405"/>
        <w:rPr>
          <w:rFonts w:ascii="宋体" w:hAnsi="宋体"/>
          <w:b/>
          <w:bCs w:val="0"/>
          <w:color w:val="auto"/>
          <w:spacing w:val="0"/>
          <w:kern w:val="2"/>
          <w:sz w:val="21"/>
          <w:szCs w:val="21"/>
          <w:lang w:val="en-GB"/>
        </w:rPr>
      </w:pPr>
    </w:p>
    <w:p>
      <w:pPr>
        <w:spacing w:line="360" w:lineRule="auto"/>
        <w:rPr>
          <w:rFonts w:hint="eastAsia"/>
          <w:b/>
          <w:bCs/>
          <w:color w:val="auto"/>
          <w:kern w:val="2"/>
          <w:szCs w:val="21"/>
        </w:rPr>
        <w:sectPr>
          <w:pgSz w:w="11906" w:h="16838"/>
          <w:pgMar w:top="1440" w:right="1587" w:bottom="1440" w:left="1587" w:header="851" w:footer="709" w:gutter="0"/>
          <w:cols w:space="720" w:num="1"/>
          <w:docGrid w:linePitch="312" w:charSpace="0"/>
        </w:sectPr>
      </w:pPr>
    </w:p>
    <w:p>
      <w:pPr>
        <w:spacing w:line="360" w:lineRule="auto"/>
        <w:rPr>
          <w:rFonts w:hint="default" w:ascii="仿宋" w:hAnsi="仿宋" w:eastAsia="仿宋"/>
          <w:b/>
          <w:bCs/>
          <w:color w:val="auto"/>
          <w:sz w:val="24"/>
          <w:lang w:val="en-US" w:eastAsia="zh-CN"/>
        </w:rPr>
      </w:pPr>
      <w:r>
        <w:rPr>
          <w:rFonts w:hint="eastAsia" w:ascii="仿宋" w:hAnsi="仿宋" w:eastAsia="仿宋"/>
          <w:b/>
          <w:bCs/>
          <w:color w:val="auto"/>
          <w:sz w:val="24"/>
          <w:lang w:val="en-US" w:eastAsia="zh-CN"/>
        </w:rPr>
        <w:t>3.11资格条件承诺函</w:t>
      </w:r>
    </w:p>
    <w:p>
      <w:pPr>
        <w:keepNext w:val="0"/>
        <w:keepLines w:val="0"/>
        <w:widowControl/>
        <w:suppressLineNumbers w:val="0"/>
        <w:jc w:val="center"/>
        <w:rPr>
          <w:rFonts w:hint="eastAsia" w:ascii="仿宋_GB2312" w:hAnsi="宋体" w:eastAsia="仿宋_GB2312" w:cs="仿宋_GB2312"/>
          <w:b/>
          <w:bCs/>
          <w:color w:val="000000"/>
          <w:kern w:val="0"/>
          <w:sz w:val="43"/>
          <w:szCs w:val="43"/>
          <w:lang w:val="en-US" w:eastAsia="zh-CN" w:bidi="ar"/>
        </w:rPr>
      </w:pPr>
    </w:p>
    <w:p>
      <w:pPr>
        <w:spacing w:line="360" w:lineRule="auto"/>
        <w:jc w:val="center"/>
        <w:rPr>
          <w:rFonts w:hint="eastAsia" w:ascii="宋体" w:hAnsi="宋体" w:eastAsia="宋体"/>
          <w:b/>
          <w:bCs/>
          <w:color w:val="auto"/>
          <w:szCs w:val="21"/>
        </w:rPr>
      </w:pPr>
      <w:r>
        <w:rPr>
          <w:rFonts w:hint="eastAsia" w:ascii="宋体" w:hAnsi="宋体" w:eastAsia="宋体"/>
          <w:b/>
          <w:bCs/>
          <w:color w:val="auto"/>
          <w:szCs w:val="21"/>
          <w:lang w:val="en-US" w:eastAsia="zh-CN"/>
        </w:rPr>
        <w:t>资格条件承诺函</w:t>
      </w:r>
    </w:p>
    <w:p>
      <w:pPr>
        <w:keepNext w:val="0"/>
        <w:keepLines w:val="0"/>
        <w:widowControl/>
        <w:suppressLineNumbers w:val="0"/>
        <w:jc w:val="left"/>
        <w:rPr>
          <w:rFonts w:hint="eastAsia" w:ascii="仿宋_GB2312" w:hAnsi="宋体" w:eastAsia="仿宋_GB2312" w:cs="仿宋_GB2312"/>
          <w:color w:val="000000"/>
          <w:kern w:val="0"/>
          <w:sz w:val="31"/>
          <w:szCs w:val="31"/>
          <w:lang w:val="en-US" w:eastAsia="zh-CN" w:bidi="ar"/>
        </w:rPr>
      </w:pPr>
    </w:p>
    <w:p>
      <w:pPr>
        <w:spacing w:line="360" w:lineRule="auto"/>
        <w:ind w:firstLine="620" w:firstLineChars="200"/>
        <w:rPr>
          <w:rFonts w:hint="eastAsia" w:ascii="仿宋" w:hAnsi="仿宋" w:eastAsia="仿宋"/>
          <w:color w:val="auto"/>
          <w:sz w:val="24"/>
        </w:rPr>
      </w:pPr>
      <w:r>
        <w:rPr>
          <w:rFonts w:hint="eastAsia" w:ascii="仿宋_GB2312" w:hAnsi="宋体" w:eastAsia="仿宋_GB2312" w:cs="仿宋_GB2312"/>
          <w:color w:val="000000"/>
          <w:kern w:val="0"/>
          <w:sz w:val="31"/>
          <w:szCs w:val="31"/>
          <w:lang w:val="en-US" w:eastAsia="zh-CN" w:bidi="ar"/>
        </w:rPr>
        <w:t xml:space="preserve"> </w:t>
      </w:r>
    </w:p>
    <w:p>
      <w:pPr>
        <w:spacing w:line="360" w:lineRule="auto"/>
        <w:ind w:firstLine="480" w:firstLineChars="200"/>
        <w:rPr>
          <w:rFonts w:hint="eastAsia" w:ascii="仿宋" w:hAnsi="仿宋" w:eastAsia="仿宋"/>
          <w:color w:val="auto"/>
          <w:sz w:val="24"/>
        </w:rPr>
      </w:pPr>
      <w:r>
        <w:rPr>
          <w:rFonts w:hint="eastAsia" w:ascii="仿宋" w:hAnsi="仿宋" w:eastAsia="仿宋"/>
          <w:color w:val="auto"/>
          <w:sz w:val="24"/>
          <w:lang w:val="en-US" w:eastAsia="zh-CN"/>
        </w:rPr>
        <w:t xml:space="preserve">我方（供应商名称）符合《中华人民共和国政府采购法》 </w:t>
      </w:r>
    </w:p>
    <w:p>
      <w:pPr>
        <w:spacing w:line="360" w:lineRule="auto"/>
        <w:ind w:firstLine="480" w:firstLineChars="200"/>
        <w:rPr>
          <w:rFonts w:hint="eastAsia" w:ascii="仿宋" w:hAnsi="仿宋" w:eastAsia="仿宋"/>
          <w:color w:val="auto"/>
          <w:sz w:val="24"/>
        </w:rPr>
      </w:pPr>
      <w:r>
        <w:rPr>
          <w:rFonts w:hint="eastAsia" w:ascii="仿宋" w:hAnsi="仿宋" w:eastAsia="仿宋"/>
          <w:color w:val="auto"/>
          <w:sz w:val="24"/>
          <w:lang w:val="en-US" w:eastAsia="zh-CN"/>
        </w:rPr>
        <w:t xml:space="preserve">第二十二条第一款第（二）项、第（三）项、第（四）项、第 </w:t>
      </w:r>
    </w:p>
    <w:p>
      <w:pPr>
        <w:spacing w:line="360" w:lineRule="auto"/>
        <w:ind w:firstLine="480" w:firstLineChars="200"/>
        <w:rPr>
          <w:rFonts w:hint="eastAsia" w:ascii="仿宋" w:hAnsi="仿宋" w:eastAsia="仿宋"/>
          <w:color w:val="auto"/>
          <w:sz w:val="24"/>
        </w:rPr>
      </w:pPr>
      <w:r>
        <w:rPr>
          <w:rFonts w:hint="eastAsia" w:ascii="仿宋" w:hAnsi="仿宋" w:eastAsia="仿宋"/>
          <w:color w:val="auto"/>
          <w:sz w:val="24"/>
          <w:lang w:val="en-US" w:eastAsia="zh-CN"/>
        </w:rPr>
        <w:t xml:space="preserve">（五）项规定条件，具体包括： </w:t>
      </w:r>
    </w:p>
    <w:p>
      <w:pPr>
        <w:spacing w:line="360" w:lineRule="auto"/>
        <w:ind w:firstLine="480" w:firstLineChars="200"/>
        <w:rPr>
          <w:rFonts w:hint="eastAsia" w:ascii="仿宋" w:hAnsi="仿宋" w:eastAsia="仿宋"/>
          <w:color w:val="auto"/>
          <w:sz w:val="24"/>
        </w:rPr>
      </w:pPr>
      <w:r>
        <w:rPr>
          <w:rFonts w:hint="eastAsia" w:ascii="仿宋" w:hAnsi="仿宋" w:eastAsia="仿宋"/>
          <w:color w:val="auto"/>
          <w:sz w:val="24"/>
          <w:lang w:val="en-US" w:eastAsia="zh-CN"/>
        </w:rPr>
        <w:t xml:space="preserve">1.具有良好的商业信誉和健全的财务会计制度； </w:t>
      </w:r>
    </w:p>
    <w:p>
      <w:pPr>
        <w:spacing w:line="360" w:lineRule="auto"/>
        <w:ind w:firstLine="480" w:firstLineChars="200"/>
        <w:rPr>
          <w:rFonts w:hint="eastAsia" w:ascii="仿宋" w:hAnsi="仿宋" w:eastAsia="仿宋"/>
          <w:color w:val="auto"/>
          <w:sz w:val="24"/>
        </w:rPr>
      </w:pPr>
      <w:r>
        <w:rPr>
          <w:rFonts w:hint="eastAsia" w:ascii="仿宋" w:hAnsi="仿宋" w:eastAsia="仿宋"/>
          <w:color w:val="auto"/>
          <w:sz w:val="24"/>
          <w:lang w:val="en-US" w:eastAsia="zh-CN"/>
        </w:rPr>
        <w:t xml:space="preserve">2.具有履行合同所必需的设备和专业技术能力； </w:t>
      </w:r>
    </w:p>
    <w:p>
      <w:pPr>
        <w:spacing w:line="360" w:lineRule="auto"/>
        <w:ind w:firstLine="480" w:firstLineChars="200"/>
        <w:rPr>
          <w:rFonts w:hint="eastAsia" w:ascii="仿宋" w:hAnsi="仿宋" w:eastAsia="仿宋"/>
          <w:color w:val="auto"/>
          <w:sz w:val="24"/>
        </w:rPr>
      </w:pPr>
      <w:r>
        <w:rPr>
          <w:rFonts w:hint="eastAsia" w:ascii="仿宋" w:hAnsi="仿宋" w:eastAsia="仿宋"/>
          <w:color w:val="auto"/>
          <w:sz w:val="24"/>
          <w:lang w:val="en-US" w:eastAsia="zh-CN"/>
        </w:rPr>
        <w:t xml:space="preserve">3.具有依法缴纳税收和社会保障资金的良好记录； </w:t>
      </w:r>
    </w:p>
    <w:p>
      <w:pPr>
        <w:spacing w:line="360" w:lineRule="auto"/>
        <w:ind w:firstLine="480" w:firstLineChars="200"/>
        <w:rPr>
          <w:rFonts w:hint="eastAsia" w:ascii="仿宋" w:hAnsi="仿宋" w:eastAsia="仿宋"/>
          <w:color w:val="auto"/>
          <w:sz w:val="24"/>
        </w:rPr>
      </w:pPr>
      <w:r>
        <w:rPr>
          <w:rFonts w:hint="eastAsia" w:ascii="仿宋" w:hAnsi="仿宋" w:eastAsia="仿宋"/>
          <w:color w:val="auto"/>
          <w:sz w:val="24"/>
          <w:lang w:val="en-US" w:eastAsia="zh-CN"/>
        </w:rPr>
        <w:t xml:space="preserve">4.参加政府采购活动前三年内，在经营活动中没有重大违 </w:t>
      </w:r>
    </w:p>
    <w:p>
      <w:pPr>
        <w:spacing w:line="360" w:lineRule="auto"/>
        <w:ind w:firstLine="480" w:firstLineChars="200"/>
        <w:rPr>
          <w:rFonts w:hint="eastAsia" w:ascii="仿宋" w:hAnsi="仿宋" w:eastAsia="仿宋"/>
          <w:color w:val="auto"/>
          <w:sz w:val="24"/>
        </w:rPr>
      </w:pPr>
      <w:r>
        <w:rPr>
          <w:rFonts w:hint="eastAsia" w:ascii="仿宋" w:hAnsi="仿宋" w:eastAsia="仿宋"/>
          <w:color w:val="auto"/>
          <w:sz w:val="24"/>
          <w:lang w:val="en-US" w:eastAsia="zh-CN"/>
        </w:rPr>
        <w:t>法记录。</w:t>
      </w:r>
    </w:p>
    <w:p>
      <w:pPr>
        <w:spacing w:line="360" w:lineRule="auto"/>
        <w:ind w:firstLine="480" w:firstLineChars="200"/>
        <w:rPr>
          <w:rFonts w:hint="eastAsia" w:ascii="仿宋" w:hAnsi="仿宋" w:eastAsia="仿宋"/>
          <w:color w:val="auto"/>
          <w:sz w:val="24"/>
        </w:rPr>
      </w:pPr>
      <w:r>
        <w:rPr>
          <w:rFonts w:hint="eastAsia" w:ascii="仿宋" w:hAnsi="仿宋" w:eastAsia="仿宋"/>
          <w:color w:val="auto"/>
          <w:sz w:val="24"/>
          <w:lang w:val="en-US" w:eastAsia="zh-CN"/>
        </w:rPr>
        <w:t xml:space="preserve">我方对上述承诺的真实性负责，在评审环节结束后，自愿 </w:t>
      </w:r>
    </w:p>
    <w:p>
      <w:pPr>
        <w:spacing w:line="360" w:lineRule="auto"/>
        <w:ind w:firstLine="480" w:firstLineChars="200"/>
        <w:rPr>
          <w:rFonts w:hint="eastAsia" w:ascii="仿宋" w:hAnsi="仿宋" w:eastAsia="仿宋"/>
          <w:color w:val="auto"/>
          <w:sz w:val="24"/>
        </w:rPr>
      </w:pPr>
      <w:r>
        <w:rPr>
          <w:rFonts w:hint="eastAsia" w:ascii="仿宋" w:hAnsi="仿宋" w:eastAsia="仿宋"/>
          <w:color w:val="auto"/>
          <w:sz w:val="24"/>
          <w:lang w:val="en-US" w:eastAsia="zh-CN"/>
        </w:rPr>
        <w:t xml:space="preserve">接受采购单位（采购代理机构）的检查核验，配合提供相关证 </w:t>
      </w:r>
    </w:p>
    <w:p>
      <w:pPr>
        <w:spacing w:line="360" w:lineRule="auto"/>
        <w:ind w:firstLine="480" w:firstLineChars="200"/>
        <w:rPr>
          <w:rFonts w:hint="eastAsia" w:ascii="仿宋" w:hAnsi="仿宋" w:eastAsia="仿宋"/>
          <w:color w:val="auto"/>
          <w:sz w:val="24"/>
        </w:rPr>
      </w:pPr>
      <w:r>
        <w:rPr>
          <w:rFonts w:hint="eastAsia" w:ascii="仿宋" w:hAnsi="仿宋" w:eastAsia="仿宋"/>
          <w:color w:val="auto"/>
          <w:sz w:val="24"/>
          <w:lang w:val="en-US" w:eastAsia="zh-CN"/>
        </w:rPr>
        <w:t xml:space="preserve">明材料，证明符合《中华人民共和国政府采购法》规定的供应 </w:t>
      </w:r>
    </w:p>
    <w:p>
      <w:pPr>
        <w:spacing w:line="360" w:lineRule="auto"/>
        <w:ind w:firstLine="480" w:firstLineChars="200"/>
        <w:rPr>
          <w:rFonts w:hint="eastAsia" w:ascii="仿宋" w:hAnsi="仿宋" w:eastAsia="仿宋"/>
          <w:color w:val="auto"/>
          <w:sz w:val="24"/>
        </w:rPr>
      </w:pPr>
      <w:r>
        <w:rPr>
          <w:rFonts w:hint="eastAsia" w:ascii="仿宋" w:hAnsi="仿宋" w:eastAsia="仿宋"/>
          <w:color w:val="auto"/>
          <w:sz w:val="24"/>
          <w:lang w:val="en-US" w:eastAsia="zh-CN"/>
        </w:rPr>
        <w:t xml:space="preserve">商基本资格条件。如有虚假，将依法承担相应法律责任。 </w:t>
      </w:r>
    </w:p>
    <w:p>
      <w:pPr>
        <w:spacing w:line="360" w:lineRule="auto"/>
        <w:ind w:firstLine="480" w:firstLineChars="200"/>
        <w:rPr>
          <w:rFonts w:hint="eastAsia" w:ascii="仿宋" w:hAnsi="仿宋" w:eastAsia="仿宋"/>
          <w:color w:val="auto"/>
          <w:sz w:val="24"/>
        </w:rPr>
      </w:pPr>
      <w:r>
        <w:rPr>
          <w:rFonts w:hint="eastAsia" w:ascii="仿宋" w:hAnsi="仿宋" w:eastAsia="仿宋"/>
          <w:color w:val="auto"/>
          <w:sz w:val="24"/>
          <w:lang w:val="en-US" w:eastAsia="zh-CN"/>
        </w:rPr>
        <w:t xml:space="preserve">特此承诺。 </w:t>
      </w:r>
    </w:p>
    <w:p>
      <w:pPr>
        <w:spacing w:line="360" w:lineRule="auto"/>
        <w:ind w:firstLine="480" w:firstLineChars="200"/>
        <w:rPr>
          <w:rFonts w:hint="eastAsia" w:ascii="仿宋" w:hAnsi="仿宋" w:eastAsia="仿宋"/>
          <w:color w:val="auto"/>
          <w:sz w:val="24"/>
          <w:lang w:val="en-US" w:eastAsia="zh-CN"/>
        </w:rPr>
      </w:pPr>
    </w:p>
    <w:p>
      <w:pPr>
        <w:spacing w:line="360" w:lineRule="auto"/>
        <w:ind w:firstLine="480" w:firstLineChars="200"/>
        <w:jc w:val="right"/>
        <w:rPr>
          <w:rFonts w:hint="eastAsia" w:ascii="仿宋" w:hAnsi="仿宋" w:eastAsia="仿宋"/>
          <w:color w:val="auto"/>
          <w:sz w:val="24"/>
        </w:rPr>
      </w:pPr>
      <w:r>
        <w:rPr>
          <w:rFonts w:hint="eastAsia" w:ascii="仿宋" w:hAnsi="仿宋" w:eastAsia="仿宋"/>
          <w:color w:val="auto"/>
          <w:sz w:val="24"/>
          <w:lang w:val="en-US" w:eastAsia="zh-CN"/>
        </w:rPr>
        <w:t xml:space="preserve">                    供应商名称（公章） </w:t>
      </w:r>
    </w:p>
    <w:p>
      <w:pPr>
        <w:spacing w:line="360" w:lineRule="auto"/>
        <w:ind w:firstLine="480" w:firstLineChars="200"/>
        <w:jc w:val="right"/>
        <w:rPr>
          <w:rFonts w:hint="eastAsia" w:ascii="仿宋" w:hAnsi="仿宋" w:eastAsia="仿宋"/>
          <w:color w:val="auto"/>
          <w:sz w:val="24"/>
        </w:rPr>
      </w:pPr>
      <w:r>
        <w:rPr>
          <w:rFonts w:hint="eastAsia" w:ascii="仿宋" w:hAnsi="仿宋" w:eastAsia="仿宋"/>
          <w:color w:val="auto"/>
          <w:sz w:val="24"/>
          <w:lang w:val="en-US" w:eastAsia="zh-CN"/>
        </w:rPr>
        <w:t>年 月 日</w:t>
      </w:r>
    </w:p>
    <w:p/>
    <w:p>
      <w:pPr>
        <w:spacing w:line="360" w:lineRule="auto"/>
        <w:rPr>
          <w:rFonts w:hint="eastAsia"/>
          <w:b/>
          <w:bCs/>
          <w:color w:val="auto"/>
          <w:kern w:val="2"/>
          <w:szCs w:val="21"/>
        </w:rPr>
        <w:sectPr>
          <w:pgSz w:w="11906" w:h="16838"/>
          <w:pgMar w:top="1440" w:right="1587" w:bottom="1440" w:left="1587" w:header="851" w:footer="709" w:gutter="0"/>
          <w:cols w:space="720" w:num="1"/>
          <w:docGrid w:linePitch="312" w:charSpace="0"/>
        </w:sectPr>
      </w:pPr>
    </w:p>
    <w:p>
      <w:pPr>
        <w:spacing w:line="360" w:lineRule="auto"/>
        <w:rPr>
          <w:rFonts w:hint="eastAsia" w:ascii="仿宋" w:hAnsi="仿宋" w:eastAsia="仿宋"/>
          <w:b/>
          <w:bCs/>
          <w:color w:val="auto"/>
          <w:sz w:val="24"/>
          <w:lang w:val="en-US" w:eastAsia="zh-CN"/>
        </w:rPr>
      </w:pPr>
      <w:r>
        <w:rPr>
          <w:rFonts w:hint="eastAsia" w:ascii="仿宋" w:hAnsi="仿宋" w:eastAsia="仿宋"/>
          <w:b/>
          <w:bCs/>
          <w:color w:val="auto"/>
          <w:sz w:val="24"/>
          <w:lang w:val="en-US" w:eastAsia="zh-CN"/>
        </w:rPr>
        <w:t>3.12中小企业声明函（承建本项目工程为中小企业或者承接本项目服务为中小企业时提交本函，所属行业应符合采购文件中明确的本项目所属行业）</w:t>
      </w:r>
    </w:p>
    <w:p>
      <w:pPr>
        <w:spacing w:line="360" w:lineRule="auto"/>
        <w:ind w:firstLine="420" w:firstLineChars="200"/>
        <w:rPr>
          <w:rFonts w:hint="eastAsia"/>
          <w:b w:val="0"/>
          <w:bCs w:val="0"/>
          <w:color w:val="auto"/>
          <w:kern w:val="2"/>
          <w:szCs w:val="21"/>
        </w:rPr>
      </w:pPr>
    </w:p>
    <w:p>
      <w:pPr>
        <w:spacing w:line="360" w:lineRule="auto"/>
        <w:jc w:val="center"/>
        <w:rPr>
          <w:rFonts w:hint="eastAsia"/>
          <w:b/>
          <w:bCs/>
          <w:color w:val="auto"/>
          <w:kern w:val="2"/>
          <w:szCs w:val="21"/>
        </w:rPr>
      </w:pPr>
    </w:p>
    <w:p>
      <w:pPr>
        <w:spacing w:line="360" w:lineRule="auto"/>
        <w:jc w:val="center"/>
        <w:rPr>
          <w:rFonts w:hint="eastAsia"/>
          <w:b/>
          <w:bCs/>
          <w:color w:val="auto"/>
          <w:kern w:val="2"/>
          <w:szCs w:val="21"/>
          <w:lang w:val="en-US" w:eastAsia="zh-CN"/>
        </w:rPr>
      </w:pPr>
      <w:r>
        <w:rPr>
          <w:rFonts w:hint="eastAsia"/>
          <w:b/>
          <w:bCs/>
          <w:color w:val="auto"/>
          <w:kern w:val="2"/>
          <w:szCs w:val="21"/>
        </w:rPr>
        <w:t>中小企业声明函（工程、服务）</w:t>
      </w:r>
      <w:r>
        <w:rPr>
          <w:rFonts w:hint="eastAsia"/>
          <w:b/>
          <w:bCs/>
          <w:color w:val="auto"/>
          <w:kern w:val="2"/>
          <w:szCs w:val="21"/>
          <w:lang w:val="en-US" w:eastAsia="zh-CN"/>
        </w:rPr>
        <w:t xml:space="preserve"> </w:t>
      </w:r>
    </w:p>
    <w:p>
      <w:pPr>
        <w:spacing w:line="360" w:lineRule="auto"/>
        <w:jc w:val="center"/>
        <w:rPr>
          <w:rFonts w:hint="eastAsia"/>
          <w:b/>
          <w:bCs/>
          <w:color w:val="auto"/>
          <w:kern w:val="2"/>
          <w:szCs w:val="21"/>
          <w:lang w:val="en-US" w:eastAsia="zh-CN"/>
        </w:rPr>
      </w:pPr>
    </w:p>
    <w:p>
      <w:pPr>
        <w:spacing w:line="360" w:lineRule="auto"/>
        <w:ind w:firstLine="420" w:firstLineChars="200"/>
        <w:rPr>
          <w:rFonts w:hint="eastAsia"/>
          <w:b w:val="0"/>
          <w:bCs w:val="0"/>
          <w:color w:val="auto"/>
          <w:kern w:val="2"/>
          <w:szCs w:val="21"/>
        </w:rPr>
      </w:pPr>
      <w:r>
        <w:rPr>
          <w:rFonts w:hint="eastAsia"/>
          <w:b w:val="0"/>
          <w:bCs w:val="0"/>
          <w:color w:val="auto"/>
          <w:kern w:val="2"/>
          <w:szCs w:val="21"/>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rPr>
          <w:rFonts w:hint="eastAsia"/>
          <w:b w:val="0"/>
          <w:bCs w:val="0"/>
          <w:color w:val="auto"/>
          <w:kern w:val="2"/>
          <w:szCs w:val="21"/>
        </w:rPr>
      </w:pPr>
      <w:r>
        <w:rPr>
          <w:rFonts w:hint="eastAsia"/>
          <w:b w:val="0"/>
          <w:bCs w:val="0"/>
          <w:color w:val="auto"/>
          <w:kern w:val="2"/>
          <w:szCs w:val="21"/>
        </w:rPr>
        <w:t xml:space="preserve"> 1.（标的名称），属于（采购文件中明确的所属行业）行业；承建（承接）企业为（企业名称），从业人员__________________人，营业收入为__________________万元，资产总额为__________________万元1，属于（中型企业、小型企业、微型企业）；</w:t>
      </w:r>
    </w:p>
    <w:p>
      <w:pPr>
        <w:spacing w:line="360" w:lineRule="auto"/>
        <w:rPr>
          <w:rFonts w:hint="eastAsia"/>
          <w:b w:val="0"/>
          <w:bCs w:val="0"/>
          <w:color w:val="auto"/>
          <w:kern w:val="2"/>
          <w:szCs w:val="21"/>
        </w:rPr>
      </w:pPr>
      <w:r>
        <w:rPr>
          <w:rFonts w:hint="eastAsia"/>
          <w:b w:val="0"/>
          <w:bCs w:val="0"/>
          <w:color w:val="auto"/>
          <w:kern w:val="2"/>
          <w:szCs w:val="21"/>
        </w:rPr>
        <w:t xml:space="preserve"> 2.（标的名称），属于（采购文件中明确的所属行业）行业；承建（承接）企业为（企业名称），从业人员__________________人，营业收入为__________________万元，资产总额为__________________万元1，属于（中型企业、小型企业、微型企业）；</w:t>
      </w:r>
    </w:p>
    <w:p>
      <w:pPr>
        <w:spacing w:line="360" w:lineRule="auto"/>
        <w:rPr>
          <w:rFonts w:hint="eastAsia"/>
          <w:b w:val="0"/>
          <w:bCs w:val="0"/>
          <w:color w:val="auto"/>
          <w:kern w:val="2"/>
          <w:szCs w:val="21"/>
        </w:rPr>
      </w:pPr>
      <w:r>
        <w:rPr>
          <w:rFonts w:hint="eastAsia"/>
          <w:b w:val="0"/>
          <w:bCs w:val="0"/>
          <w:color w:val="auto"/>
          <w:kern w:val="2"/>
          <w:szCs w:val="21"/>
        </w:rPr>
        <w:t>……</w:t>
      </w:r>
    </w:p>
    <w:p>
      <w:pPr>
        <w:spacing w:line="360" w:lineRule="auto"/>
        <w:rPr>
          <w:rFonts w:hint="eastAsia"/>
          <w:b w:val="0"/>
          <w:bCs w:val="0"/>
          <w:color w:val="auto"/>
          <w:kern w:val="2"/>
          <w:szCs w:val="21"/>
        </w:rPr>
      </w:pPr>
      <w:r>
        <w:rPr>
          <w:rFonts w:hint="eastAsia"/>
          <w:b w:val="0"/>
          <w:bCs w:val="0"/>
          <w:color w:val="auto"/>
          <w:kern w:val="2"/>
          <w:szCs w:val="21"/>
        </w:rPr>
        <w:t>以上企业，不属于大企业的分支机构，不存在控股股东为大企业的情形，也不存在与大企业的负责人为同一人的情形。</w:t>
      </w:r>
    </w:p>
    <w:p>
      <w:pPr>
        <w:spacing w:line="360" w:lineRule="auto"/>
        <w:rPr>
          <w:rFonts w:hint="eastAsia"/>
          <w:b w:val="0"/>
          <w:bCs w:val="0"/>
          <w:color w:val="auto"/>
          <w:kern w:val="2"/>
          <w:szCs w:val="21"/>
        </w:rPr>
      </w:pPr>
      <w:r>
        <w:rPr>
          <w:rFonts w:hint="eastAsia"/>
          <w:b w:val="0"/>
          <w:bCs w:val="0"/>
          <w:color w:val="auto"/>
          <w:kern w:val="2"/>
          <w:szCs w:val="21"/>
        </w:rPr>
        <w:t>本企业对上述声明内容的真实性负责。如有虚假，将依法承担相应责任。</w:t>
      </w:r>
    </w:p>
    <w:p>
      <w:pPr>
        <w:spacing w:line="360" w:lineRule="auto"/>
        <w:jc w:val="right"/>
        <w:rPr>
          <w:rFonts w:hint="eastAsia"/>
          <w:b w:val="0"/>
          <w:bCs w:val="0"/>
          <w:color w:val="auto"/>
          <w:kern w:val="2"/>
          <w:szCs w:val="21"/>
        </w:rPr>
      </w:pPr>
      <w:r>
        <w:rPr>
          <w:rFonts w:hint="eastAsia"/>
          <w:b w:val="0"/>
          <w:bCs w:val="0"/>
          <w:color w:val="auto"/>
          <w:kern w:val="2"/>
          <w:szCs w:val="21"/>
        </w:rPr>
        <w:t>企业名称（盖章）：__________________</w:t>
      </w:r>
    </w:p>
    <w:p>
      <w:pPr>
        <w:spacing w:line="360" w:lineRule="auto"/>
        <w:jc w:val="right"/>
        <w:rPr>
          <w:rFonts w:hint="eastAsia"/>
          <w:b w:val="0"/>
          <w:bCs w:val="0"/>
          <w:color w:val="auto"/>
          <w:kern w:val="2"/>
          <w:szCs w:val="21"/>
        </w:rPr>
      </w:pPr>
      <w:r>
        <w:rPr>
          <w:rFonts w:hint="eastAsia"/>
          <w:b w:val="0"/>
          <w:bCs w:val="0"/>
          <w:color w:val="auto"/>
          <w:kern w:val="2"/>
          <w:szCs w:val="21"/>
        </w:rPr>
        <w:t>日期： 年 月 日</w:t>
      </w:r>
    </w:p>
    <w:p>
      <w:pPr>
        <w:spacing w:line="360" w:lineRule="auto"/>
        <w:ind w:firstLine="210" w:firstLineChars="100"/>
        <w:rPr>
          <w:rFonts w:hint="eastAsia"/>
          <w:b w:val="0"/>
          <w:bCs w:val="0"/>
          <w:color w:val="auto"/>
          <w:kern w:val="2"/>
          <w:szCs w:val="21"/>
        </w:rPr>
      </w:pPr>
    </w:p>
    <w:p>
      <w:pPr>
        <w:spacing w:line="360" w:lineRule="auto"/>
        <w:rPr>
          <w:rFonts w:hint="eastAsia"/>
          <w:b w:val="0"/>
          <w:bCs w:val="0"/>
          <w:color w:val="auto"/>
          <w:kern w:val="2"/>
          <w:szCs w:val="21"/>
        </w:rPr>
      </w:pPr>
      <w:r>
        <w:rPr>
          <w:rFonts w:hint="eastAsia"/>
          <w:b w:val="0"/>
          <w:bCs w:val="0"/>
          <w:color w:val="auto"/>
          <w:kern w:val="2"/>
          <w:szCs w:val="21"/>
        </w:rPr>
        <w:t>1：从业人员、营业收入、资产总额填报上一年度数据，无上一年度数据的新成立企业可不填报。</w:t>
      </w:r>
    </w:p>
    <w:p>
      <w:pPr>
        <w:spacing w:line="360" w:lineRule="auto"/>
        <w:rPr>
          <w:rFonts w:hint="eastAsia"/>
          <w:b w:val="0"/>
          <w:bCs w:val="0"/>
          <w:color w:val="auto"/>
          <w:kern w:val="2"/>
          <w:szCs w:val="21"/>
        </w:rPr>
        <w:sectPr>
          <w:pgSz w:w="11906" w:h="16838"/>
          <w:pgMar w:top="1440" w:right="1587" w:bottom="1440" w:left="1587" w:header="851" w:footer="709" w:gutter="0"/>
          <w:cols w:space="720" w:num="1"/>
          <w:docGrid w:linePitch="312" w:charSpace="0"/>
        </w:sectPr>
      </w:pPr>
      <w:r>
        <w:rPr>
          <w:rFonts w:hint="eastAsia"/>
          <w:b w:val="0"/>
          <w:bCs w:val="0"/>
          <w:color w:val="auto"/>
          <w:kern w:val="2"/>
          <w:szCs w:val="21"/>
        </w:rPr>
        <w:t>2：投标人应当自行核实是否属于小微企业，并认真填写声明函，若有虚假将追究其责任。</w:t>
      </w:r>
    </w:p>
    <w:p>
      <w:pPr>
        <w:spacing w:line="360" w:lineRule="auto"/>
        <w:rPr>
          <w:rFonts w:ascii="宋体" w:hAnsi="宋体" w:eastAsia="宋体"/>
          <w:color w:val="auto"/>
          <w:sz w:val="21"/>
          <w:szCs w:val="21"/>
        </w:rPr>
      </w:pPr>
      <w:bookmarkStart w:id="5" w:name="_Toc278274495"/>
      <w:r>
        <w:rPr>
          <w:rFonts w:hint="eastAsia"/>
          <w:b/>
          <w:bCs/>
          <w:color w:val="auto"/>
          <w:kern w:val="2"/>
          <w:szCs w:val="21"/>
          <w:lang w:val="en-US" w:eastAsia="zh-CN"/>
        </w:rPr>
        <w:t>四</w:t>
      </w:r>
      <w:r>
        <w:rPr>
          <w:rFonts w:hint="eastAsia" w:ascii="宋体" w:hAnsi="宋体" w:eastAsia="宋体"/>
          <w:color w:val="auto"/>
          <w:sz w:val="21"/>
          <w:szCs w:val="21"/>
        </w:rPr>
        <w:t>、</w:t>
      </w:r>
      <w:r>
        <w:rPr>
          <w:rFonts w:hint="eastAsia"/>
          <w:b/>
          <w:bCs/>
          <w:color w:val="auto"/>
          <w:kern w:val="2"/>
          <w:szCs w:val="21"/>
          <w:lang w:val="en-US" w:eastAsia="zh-CN"/>
        </w:rPr>
        <w:t>技术部分</w:t>
      </w:r>
    </w:p>
    <w:p>
      <w:pPr>
        <w:pStyle w:val="5"/>
        <w:tabs>
          <w:tab w:val="left" w:pos="851"/>
        </w:tabs>
        <w:spacing w:before="0" w:after="0" w:line="360" w:lineRule="auto"/>
        <w:rPr>
          <w:rFonts w:hint="eastAsia" w:ascii="宋体" w:hAnsi="宋体" w:eastAsia="宋体"/>
          <w:color w:val="auto"/>
          <w:sz w:val="21"/>
          <w:szCs w:val="21"/>
        </w:rPr>
      </w:pPr>
      <w:r>
        <w:rPr>
          <w:rFonts w:hint="eastAsia" w:ascii="宋体" w:hAnsi="宋体" w:eastAsia="宋体"/>
          <w:color w:val="auto"/>
          <w:sz w:val="21"/>
          <w:szCs w:val="21"/>
          <w:lang w:val="en-US" w:eastAsia="zh-CN"/>
        </w:rPr>
        <w:t>4</w:t>
      </w:r>
      <w:r>
        <w:rPr>
          <w:rFonts w:hint="eastAsia" w:ascii="宋体" w:hAnsi="宋体" w:eastAsia="宋体"/>
          <w:color w:val="auto"/>
          <w:sz w:val="21"/>
          <w:szCs w:val="21"/>
        </w:rPr>
        <w:t>.1货物说明一览表</w:t>
      </w:r>
    </w:p>
    <w:p>
      <w:pPr>
        <w:spacing w:line="360" w:lineRule="auto"/>
        <w:jc w:val="center"/>
        <w:rPr>
          <w:rFonts w:hint="eastAsia" w:ascii="宋体" w:hAnsi="宋体"/>
          <w:b/>
          <w:bCs/>
          <w:color w:val="auto"/>
        </w:rPr>
      </w:pPr>
      <w:r>
        <w:rPr>
          <w:rFonts w:hint="eastAsia" w:ascii="宋体" w:hAnsi="宋体"/>
          <w:b/>
          <w:bCs/>
          <w:color w:val="auto"/>
          <w:szCs w:val="21"/>
        </w:rPr>
        <w:t>货物说明一览表</w:t>
      </w:r>
    </w:p>
    <w:tbl>
      <w:tblPr>
        <w:tblStyle w:val="37"/>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1470"/>
        <w:gridCol w:w="2415"/>
        <w:gridCol w:w="1770"/>
        <w:gridCol w:w="1823"/>
        <w:gridCol w:w="1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52" w:type="dxa"/>
            <w:vAlign w:val="center"/>
          </w:tcPr>
          <w:p>
            <w:pPr>
              <w:pStyle w:val="261"/>
              <w:jc w:val="center"/>
              <w:rPr>
                <w:rFonts w:hint="eastAsia"/>
                <w:b/>
                <w:bCs/>
                <w:color w:val="auto"/>
              </w:rPr>
            </w:pPr>
            <w:r>
              <w:rPr>
                <w:rFonts w:hint="eastAsia"/>
                <w:b/>
                <w:bCs/>
                <w:color w:val="auto"/>
              </w:rPr>
              <w:t>序号</w:t>
            </w:r>
          </w:p>
        </w:tc>
        <w:tc>
          <w:tcPr>
            <w:tcW w:w="1470" w:type="dxa"/>
            <w:vAlign w:val="center"/>
          </w:tcPr>
          <w:p>
            <w:pPr>
              <w:pStyle w:val="261"/>
              <w:jc w:val="center"/>
              <w:rPr>
                <w:rFonts w:hint="eastAsia"/>
                <w:b/>
                <w:bCs/>
                <w:color w:val="auto"/>
              </w:rPr>
            </w:pPr>
            <w:r>
              <w:rPr>
                <w:rFonts w:hint="eastAsia"/>
                <w:b/>
                <w:bCs/>
                <w:color w:val="auto"/>
              </w:rPr>
              <w:t>货物名称</w:t>
            </w:r>
          </w:p>
        </w:tc>
        <w:tc>
          <w:tcPr>
            <w:tcW w:w="2415" w:type="dxa"/>
            <w:vAlign w:val="center"/>
          </w:tcPr>
          <w:p>
            <w:pPr>
              <w:pStyle w:val="261"/>
              <w:jc w:val="center"/>
              <w:rPr>
                <w:rFonts w:hint="eastAsia"/>
                <w:b/>
                <w:bCs/>
                <w:color w:val="auto"/>
              </w:rPr>
            </w:pPr>
            <w:r>
              <w:rPr>
                <w:rFonts w:hint="eastAsia"/>
                <w:b/>
                <w:bCs/>
                <w:color w:val="auto"/>
              </w:rPr>
              <w:t>规格及型号</w:t>
            </w:r>
          </w:p>
        </w:tc>
        <w:tc>
          <w:tcPr>
            <w:tcW w:w="1770" w:type="dxa"/>
            <w:vAlign w:val="center"/>
          </w:tcPr>
          <w:p>
            <w:pPr>
              <w:pStyle w:val="261"/>
              <w:jc w:val="center"/>
              <w:rPr>
                <w:rFonts w:hint="eastAsia"/>
                <w:b/>
                <w:bCs/>
                <w:color w:val="auto"/>
              </w:rPr>
            </w:pPr>
            <w:r>
              <w:rPr>
                <w:rFonts w:hint="eastAsia"/>
                <w:b/>
                <w:bCs/>
                <w:color w:val="auto"/>
              </w:rPr>
              <w:t>数量</w:t>
            </w:r>
          </w:p>
        </w:tc>
        <w:tc>
          <w:tcPr>
            <w:tcW w:w="1823" w:type="dxa"/>
            <w:vAlign w:val="center"/>
          </w:tcPr>
          <w:p>
            <w:pPr>
              <w:pStyle w:val="261"/>
              <w:jc w:val="center"/>
              <w:rPr>
                <w:rFonts w:hint="eastAsia"/>
                <w:b/>
                <w:bCs/>
                <w:color w:val="auto"/>
              </w:rPr>
            </w:pPr>
            <w:r>
              <w:rPr>
                <w:rFonts w:hint="eastAsia"/>
                <w:b/>
                <w:bCs/>
                <w:color w:val="auto"/>
              </w:rPr>
              <w:t>交货期</w:t>
            </w:r>
          </w:p>
        </w:tc>
        <w:tc>
          <w:tcPr>
            <w:tcW w:w="1410" w:type="dxa"/>
            <w:vAlign w:val="center"/>
          </w:tcPr>
          <w:p>
            <w:pPr>
              <w:pStyle w:val="261"/>
              <w:jc w:val="center"/>
              <w:rPr>
                <w:rFonts w:hint="eastAsia"/>
                <w:b/>
                <w:bCs/>
                <w:color w:val="auto"/>
              </w:rPr>
            </w:pPr>
            <w:r>
              <w:rPr>
                <w:rFonts w:hint="eastAsia"/>
                <w:b/>
                <w:bCs/>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52" w:type="dxa"/>
            <w:vAlign w:val="center"/>
          </w:tcPr>
          <w:p>
            <w:pPr>
              <w:jc w:val="center"/>
              <w:rPr>
                <w:rFonts w:hint="eastAsia" w:ascii="宋体" w:hAnsi="宋体"/>
                <w:color w:val="auto"/>
              </w:rPr>
            </w:pPr>
            <w:r>
              <w:rPr>
                <w:rFonts w:hint="eastAsia" w:ascii="宋体" w:hAnsi="宋体"/>
                <w:color w:val="auto"/>
                <w:szCs w:val="21"/>
              </w:rPr>
              <w:t>1</w:t>
            </w:r>
          </w:p>
        </w:tc>
        <w:tc>
          <w:tcPr>
            <w:tcW w:w="1470" w:type="dxa"/>
            <w:vAlign w:val="center"/>
          </w:tcPr>
          <w:p>
            <w:pPr>
              <w:pStyle w:val="261"/>
              <w:jc w:val="center"/>
              <w:rPr>
                <w:rFonts w:hint="eastAsia"/>
                <w:color w:val="auto"/>
              </w:rPr>
            </w:pPr>
          </w:p>
        </w:tc>
        <w:tc>
          <w:tcPr>
            <w:tcW w:w="2415" w:type="dxa"/>
            <w:vAlign w:val="center"/>
          </w:tcPr>
          <w:p>
            <w:pPr>
              <w:pStyle w:val="261"/>
              <w:jc w:val="center"/>
              <w:rPr>
                <w:rFonts w:hint="eastAsia"/>
                <w:color w:val="auto"/>
              </w:rPr>
            </w:pPr>
          </w:p>
        </w:tc>
        <w:tc>
          <w:tcPr>
            <w:tcW w:w="1770" w:type="dxa"/>
            <w:vAlign w:val="center"/>
          </w:tcPr>
          <w:p>
            <w:pPr>
              <w:pStyle w:val="261"/>
              <w:jc w:val="center"/>
              <w:rPr>
                <w:rFonts w:hint="eastAsia"/>
                <w:color w:val="auto"/>
              </w:rPr>
            </w:pPr>
          </w:p>
        </w:tc>
        <w:tc>
          <w:tcPr>
            <w:tcW w:w="1823" w:type="dxa"/>
            <w:vAlign w:val="center"/>
          </w:tcPr>
          <w:p>
            <w:pPr>
              <w:pStyle w:val="261"/>
              <w:jc w:val="center"/>
              <w:rPr>
                <w:rFonts w:hint="eastAsia"/>
                <w:color w:val="auto"/>
              </w:rPr>
            </w:pPr>
          </w:p>
        </w:tc>
        <w:tc>
          <w:tcPr>
            <w:tcW w:w="1410" w:type="dxa"/>
            <w:vAlign w:val="center"/>
          </w:tcPr>
          <w:p>
            <w:pPr>
              <w:pStyle w:val="261"/>
              <w:jc w:val="center"/>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52" w:type="dxa"/>
            <w:vAlign w:val="center"/>
          </w:tcPr>
          <w:p>
            <w:pPr>
              <w:jc w:val="center"/>
              <w:rPr>
                <w:rFonts w:hint="eastAsia" w:ascii="宋体" w:hAnsi="宋体"/>
                <w:color w:val="auto"/>
              </w:rPr>
            </w:pPr>
            <w:r>
              <w:rPr>
                <w:rFonts w:hint="eastAsia" w:ascii="宋体" w:hAnsi="宋体"/>
                <w:color w:val="auto"/>
                <w:szCs w:val="21"/>
              </w:rPr>
              <w:t>2</w:t>
            </w:r>
          </w:p>
        </w:tc>
        <w:tc>
          <w:tcPr>
            <w:tcW w:w="1470" w:type="dxa"/>
            <w:vAlign w:val="center"/>
          </w:tcPr>
          <w:p>
            <w:pPr>
              <w:pStyle w:val="261"/>
              <w:jc w:val="center"/>
              <w:rPr>
                <w:rFonts w:hint="eastAsia"/>
                <w:color w:val="auto"/>
              </w:rPr>
            </w:pPr>
          </w:p>
        </w:tc>
        <w:tc>
          <w:tcPr>
            <w:tcW w:w="2415" w:type="dxa"/>
            <w:vAlign w:val="center"/>
          </w:tcPr>
          <w:p>
            <w:pPr>
              <w:pStyle w:val="261"/>
              <w:jc w:val="center"/>
              <w:rPr>
                <w:rFonts w:hint="eastAsia"/>
                <w:color w:val="auto"/>
              </w:rPr>
            </w:pPr>
          </w:p>
        </w:tc>
        <w:tc>
          <w:tcPr>
            <w:tcW w:w="1770" w:type="dxa"/>
            <w:vAlign w:val="center"/>
          </w:tcPr>
          <w:p>
            <w:pPr>
              <w:pStyle w:val="261"/>
              <w:jc w:val="center"/>
              <w:rPr>
                <w:rFonts w:hint="eastAsia"/>
                <w:color w:val="auto"/>
              </w:rPr>
            </w:pPr>
          </w:p>
        </w:tc>
        <w:tc>
          <w:tcPr>
            <w:tcW w:w="1823" w:type="dxa"/>
            <w:vAlign w:val="center"/>
          </w:tcPr>
          <w:p>
            <w:pPr>
              <w:pStyle w:val="261"/>
              <w:jc w:val="center"/>
              <w:rPr>
                <w:rFonts w:hint="eastAsia"/>
                <w:color w:val="auto"/>
              </w:rPr>
            </w:pPr>
          </w:p>
        </w:tc>
        <w:tc>
          <w:tcPr>
            <w:tcW w:w="1410" w:type="dxa"/>
            <w:vAlign w:val="center"/>
          </w:tcPr>
          <w:p>
            <w:pPr>
              <w:pStyle w:val="261"/>
              <w:jc w:val="center"/>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52" w:type="dxa"/>
            <w:vAlign w:val="center"/>
          </w:tcPr>
          <w:p>
            <w:pPr>
              <w:jc w:val="center"/>
              <w:rPr>
                <w:rFonts w:hint="eastAsia" w:ascii="宋体" w:hAnsi="宋体"/>
                <w:color w:val="auto"/>
              </w:rPr>
            </w:pPr>
            <w:r>
              <w:rPr>
                <w:rFonts w:hint="eastAsia" w:ascii="宋体" w:hAnsi="宋体"/>
                <w:color w:val="auto"/>
                <w:szCs w:val="21"/>
              </w:rPr>
              <w:t>3</w:t>
            </w:r>
          </w:p>
        </w:tc>
        <w:tc>
          <w:tcPr>
            <w:tcW w:w="1470" w:type="dxa"/>
            <w:vAlign w:val="center"/>
          </w:tcPr>
          <w:p>
            <w:pPr>
              <w:pStyle w:val="261"/>
              <w:jc w:val="center"/>
              <w:rPr>
                <w:rFonts w:hint="eastAsia"/>
                <w:color w:val="auto"/>
              </w:rPr>
            </w:pPr>
          </w:p>
        </w:tc>
        <w:tc>
          <w:tcPr>
            <w:tcW w:w="2415" w:type="dxa"/>
            <w:vAlign w:val="center"/>
          </w:tcPr>
          <w:p>
            <w:pPr>
              <w:pStyle w:val="261"/>
              <w:jc w:val="center"/>
              <w:rPr>
                <w:rFonts w:hint="eastAsia"/>
                <w:color w:val="auto"/>
              </w:rPr>
            </w:pPr>
          </w:p>
        </w:tc>
        <w:tc>
          <w:tcPr>
            <w:tcW w:w="1770" w:type="dxa"/>
            <w:vAlign w:val="center"/>
          </w:tcPr>
          <w:p>
            <w:pPr>
              <w:pStyle w:val="261"/>
              <w:jc w:val="center"/>
              <w:rPr>
                <w:rFonts w:hint="eastAsia"/>
                <w:color w:val="auto"/>
              </w:rPr>
            </w:pPr>
          </w:p>
        </w:tc>
        <w:tc>
          <w:tcPr>
            <w:tcW w:w="1823" w:type="dxa"/>
            <w:vAlign w:val="center"/>
          </w:tcPr>
          <w:p>
            <w:pPr>
              <w:pStyle w:val="261"/>
              <w:jc w:val="center"/>
              <w:rPr>
                <w:rFonts w:hint="eastAsia"/>
                <w:color w:val="auto"/>
              </w:rPr>
            </w:pPr>
          </w:p>
        </w:tc>
        <w:tc>
          <w:tcPr>
            <w:tcW w:w="1410" w:type="dxa"/>
            <w:vAlign w:val="center"/>
          </w:tcPr>
          <w:p>
            <w:pPr>
              <w:pStyle w:val="261"/>
              <w:jc w:val="center"/>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52" w:type="dxa"/>
            <w:vAlign w:val="center"/>
          </w:tcPr>
          <w:p>
            <w:pPr>
              <w:jc w:val="center"/>
              <w:rPr>
                <w:rFonts w:hint="eastAsia" w:ascii="宋体" w:hAnsi="宋体"/>
                <w:color w:val="auto"/>
              </w:rPr>
            </w:pPr>
            <w:r>
              <w:rPr>
                <w:rFonts w:hint="eastAsia" w:ascii="宋体" w:hAnsi="宋体"/>
                <w:color w:val="auto"/>
                <w:szCs w:val="21"/>
              </w:rPr>
              <w:t>4</w:t>
            </w:r>
          </w:p>
        </w:tc>
        <w:tc>
          <w:tcPr>
            <w:tcW w:w="1470" w:type="dxa"/>
            <w:vAlign w:val="center"/>
          </w:tcPr>
          <w:p>
            <w:pPr>
              <w:pStyle w:val="261"/>
              <w:jc w:val="center"/>
              <w:rPr>
                <w:rFonts w:hint="eastAsia"/>
                <w:color w:val="auto"/>
              </w:rPr>
            </w:pPr>
          </w:p>
        </w:tc>
        <w:tc>
          <w:tcPr>
            <w:tcW w:w="2415" w:type="dxa"/>
            <w:vAlign w:val="center"/>
          </w:tcPr>
          <w:p>
            <w:pPr>
              <w:pStyle w:val="261"/>
              <w:jc w:val="center"/>
              <w:rPr>
                <w:rFonts w:hint="eastAsia"/>
                <w:color w:val="auto"/>
              </w:rPr>
            </w:pPr>
          </w:p>
        </w:tc>
        <w:tc>
          <w:tcPr>
            <w:tcW w:w="1770" w:type="dxa"/>
            <w:vAlign w:val="center"/>
          </w:tcPr>
          <w:p>
            <w:pPr>
              <w:pStyle w:val="261"/>
              <w:jc w:val="center"/>
              <w:rPr>
                <w:rFonts w:hint="eastAsia"/>
                <w:color w:val="auto"/>
              </w:rPr>
            </w:pPr>
          </w:p>
        </w:tc>
        <w:tc>
          <w:tcPr>
            <w:tcW w:w="1823" w:type="dxa"/>
            <w:vAlign w:val="center"/>
          </w:tcPr>
          <w:p>
            <w:pPr>
              <w:pStyle w:val="261"/>
              <w:jc w:val="center"/>
              <w:rPr>
                <w:rFonts w:hint="eastAsia"/>
                <w:color w:val="auto"/>
              </w:rPr>
            </w:pPr>
          </w:p>
        </w:tc>
        <w:tc>
          <w:tcPr>
            <w:tcW w:w="1410" w:type="dxa"/>
            <w:vAlign w:val="center"/>
          </w:tcPr>
          <w:p>
            <w:pPr>
              <w:pStyle w:val="261"/>
              <w:jc w:val="center"/>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52" w:type="dxa"/>
            <w:vAlign w:val="center"/>
          </w:tcPr>
          <w:p>
            <w:pPr>
              <w:jc w:val="center"/>
              <w:rPr>
                <w:rFonts w:hint="eastAsia" w:ascii="宋体" w:hAnsi="宋体"/>
                <w:color w:val="auto"/>
              </w:rPr>
            </w:pPr>
            <w:r>
              <w:rPr>
                <w:rFonts w:hint="eastAsia" w:ascii="宋体" w:hAnsi="宋体"/>
                <w:color w:val="auto"/>
                <w:szCs w:val="21"/>
              </w:rPr>
              <w:t>5</w:t>
            </w:r>
          </w:p>
        </w:tc>
        <w:tc>
          <w:tcPr>
            <w:tcW w:w="1470" w:type="dxa"/>
            <w:vAlign w:val="center"/>
          </w:tcPr>
          <w:p>
            <w:pPr>
              <w:pStyle w:val="261"/>
              <w:jc w:val="center"/>
              <w:rPr>
                <w:rFonts w:hint="eastAsia"/>
                <w:color w:val="auto"/>
              </w:rPr>
            </w:pPr>
          </w:p>
        </w:tc>
        <w:tc>
          <w:tcPr>
            <w:tcW w:w="2415" w:type="dxa"/>
            <w:vAlign w:val="center"/>
          </w:tcPr>
          <w:p>
            <w:pPr>
              <w:pStyle w:val="261"/>
              <w:jc w:val="center"/>
              <w:rPr>
                <w:rFonts w:hint="eastAsia"/>
                <w:color w:val="auto"/>
              </w:rPr>
            </w:pPr>
          </w:p>
        </w:tc>
        <w:tc>
          <w:tcPr>
            <w:tcW w:w="1770" w:type="dxa"/>
            <w:vAlign w:val="center"/>
          </w:tcPr>
          <w:p>
            <w:pPr>
              <w:pStyle w:val="261"/>
              <w:jc w:val="center"/>
              <w:rPr>
                <w:rFonts w:hint="eastAsia"/>
                <w:color w:val="auto"/>
              </w:rPr>
            </w:pPr>
          </w:p>
        </w:tc>
        <w:tc>
          <w:tcPr>
            <w:tcW w:w="1823" w:type="dxa"/>
            <w:vAlign w:val="center"/>
          </w:tcPr>
          <w:p>
            <w:pPr>
              <w:pStyle w:val="261"/>
              <w:jc w:val="center"/>
              <w:rPr>
                <w:rFonts w:hint="eastAsia"/>
                <w:color w:val="auto"/>
              </w:rPr>
            </w:pPr>
          </w:p>
        </w:tc>
        <w:tc>
          <w:tcPr>
            <w:tcW w:w="1410" w:type="dxa"/>
            <w:vAlign w:val="center"/>
          </w:tcPr>
          <w:p>
            <w:pPr>
              <w:pStyle w:val="261"/>
              <w:jc w:val="center"/>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52" w:type="dxa"/>
            <w:vAlign w:val="center"/>
          </w:tcPr>
          <w:p>
            <w:pPr>
              <w:jc w:val="center"/>
              <w:rPr>
                <w:rFonts w:hint="eastAsia" w:ascii="宋体" w:hAnsi="宋体"/>
                <w:color w:val="auto"/>
              </w:rPr>
            </w:pPr>
            <w:r>
              <w:rPr>
                <w:rFonts w:hint="eastAsia" w:ascii="宋体" w:hAnsi="宋体"/>
                <w:color w:val="auto"/>
                <w:szCs w:val="21"/>
              </w:rPr>
              <w:t>…</w:t>
            </w:r>
          </w:p>
        </w:tc>
        <w:tc>
          <w:tcPr>
            <w:tcW w:w="1470" w:type="dxa"/>
            <w:vAlign w:val="center"/>
          </w:tcPr>
          <w:p>
            <w:pPr>
              <w:pStyle w:val="261"/>
              <w:jc w:val="center"/>
              <w:rPr>
                <w:rFonts w:hint="eastAsia"/>
                <w:color w:val="auto"/>
              </w:rPr>
            </w:pPr>
          </w:p>
        </w:tc>
        <w:tc>
          <w:tcPr>
            <w:tcW w:w="2415" w:type="dxa"/>
            <w:vAlign w:val="center"/>
          </w:tcPr>
          <w:p>
            <w:pPr>
              <w:pStyle w:val="261"/>
              <w:jc w:val="center"/>
              <w:rPr>
                <w:rFonts w:hint="eastAsia"/>
                <w:color w:val="auto"/>
              </w:rPr>
            </w:pPr>
          </w:p>
        </w:tc>
        <w:tc>
          <w:tcPr>
            <w:tcW w:w="1770" w:type="dxa"/>
            <w:vAlign w:val="center"/>
          </w:tcPr>
          <w:p>
            <w:pPr>
              <w:pStyle w:val="261"/>
              <w:jc w:val="center"/>
              <w:rPr>
                <w:rFonts w:hint="eastAsia"/>
                <w:color w:val="auto"/>
              </w:rPr>
            </w:pPr>
          </w:p>
        </w:tc>
        <w:tc>
          <w:tcPr>
            <w:tcW w:w="1823" w:type="dxa"/>
            <w:vAlign w:val="center"/>
          </w:tcPr>
          <w:p>
            <w:pPr>
              <w:pStyle w:val="261"/>
              <w:jc w:val="center"/>
              <w:rPr>
                <w:rFonts w:hint="eastAsia"/>
                <w:color w:val="auto"/>
              </w:rPr>
            </w:pPr>
          </w:p>
        </w:tc>
        <w:tc>
          <w:tcPr>
            <w:tcW w:w="1410" w:type="dxa"/>
            <w:vAlign w:val="center"/>
          </w:tcPr>
          <w:p>
            <w:pPr>
              <w:pStyle w:val="261"/>
              <w:jc w:val="center"/>
              <w:rPr>
                <w:rFonts w:hint="eastAsia"/>
                <w:color w:val="auto"/>
              </w:rPr>
            </w:pPr>
          </w:p>
        </w:tc>
      </w:tr>
    </w:tbl>
    <w:p>
      <w:pPr>
        <w:spacing w:line="360" w:lineRule="auto"/>
        <w:ind w:left="609" w:hanging="609" w:hangingChars="337"/>
        <w:rPr>
          <w:rFonts w:hint="eastAsia" w:ascii="宋体" w:hAnsi="宋体"/>
          <w:b/>
          <w:bCs/>
          <w:color w:val="auto"/>
          <w:sz w:val="18"/>
        </w:rPr>
      </w:pPr>
      <w:r>
        <w:rPr>
          <w:rFonts w:hint="eastAsia" w:ascii="宋体" w:hAnsi="宋体"/>
          <w:b/>
          <w:bCs/>
          <w:color w:val="auto"/>
          <w:sz w:val="18"/>
        </w:rPr>
        <w:t>注：附以下材料：</w:t>
      </w:r>
    </w:p>
    <w:p>
      <w:pPr>
        <w:pStyle w:val="261"/>
        <w:spacing w:line="360" w:lineRule="auto"/>
        <w:rPr>
          <w:rFonts w:hint="eastAsia"/>
          <w:b/>
          <w:bCs/>
          <w:color w:val="auto"/>
          <w:sz w:val="18"/>
        </w:rPr>
      </w:pPr>
      <w:r>
        <w:rPr>
          <w:rFonts w:hint="eastAsia"/>
          <w:b/>
          <w:bCs/>
          <w:color w:val="auto"/>
          <w:sz w:val="18"/>
        </w:rPr>
        <w:t>1.设备技术性能条件说明和有关资料，包括产品技术性能说明书（中文）、检测报告及图片、系统软件操作简介等相关证明文件。</w:t>
      </w:r>
    </w:p>
    <w:p>
      <w:pPr>
        <w:pStyle w:val="261"/>
        <w:spacing w:line="360" w:lineRule="auto"/>
        <w:rPr>
          <w:rFonts w:hint="eastAsia"/>
          <w:b/>
          <w:bCs/>
          <w:color w:val="auto"/>
          <w:sz w:val="18"/>
        </w:rPr>
      </w:pPr>
      <w:r>
        <w:rPr>
          <w:rFonts w:hint="eastAsia"/>
          <w:b/>
          <w:bCs/>
          <w:color w:val="auto"/>
          <w:sz w:val="18"/>
        </w:rPr>
        <w:t>2.货物清单，包括备品备件、专用工具和软件。</w:t>
      </w:r>
    </w:p>
    <w:p>
      <w:pPr>
        <w:pStyle w:val="261"/>
        <w:spacing w:line="360" w:lineRule="auto"/>
        <w:ind w:left="-63" w:leftChars="-30" w:firstLine="90" w:firstLineChars="50"/>
        <w:rPr>
          <w:rFonts w:hint="eastAsia"/>
          <w:b/>
          <w:bCs/>
          <w:color w:val="auto"/>
          <w:sz w:val="18"/>
        </w:rPr>
      </w:pPr>
      <w:r>
        <w:rPr>
          <w:rFonts w:hint="eastAsia"/>
          <w:b/>
          <w:bCs/>
          <w:color w:val="auto"/>
          <w:sz w:val="18"/>
        </w:rPr>
        <w:t>3.如本表格式内容不能满足需要，供应商可根据本表格格式自行划表填写，但必须体现以上内容。</w:t>
      </w:r>
    </w:p>
    <w:p>
      <w:pPr>
        <w:rPr>
          <w:color w:val="auto"/>
        </w:rPr>
      </w:pPr>
    </w:p>
    <w:p>
      <w:pPr>
        <w:pStyle w:val="11"/>
        <w:tabs>
          <w:tab w:val="left" w:pos="851"/>
        </w:tabs>
        <w:spacing w:after="0" w:line="360" w:lineRule="auto"/>
        <w:ind w:left="854" w:hanging="854" w:hangingChars="405"/>
        <w:rPr>
          <w:rFonts w:hint="eastAsia" w:ascii="宋体" w:hAnsi="宋体"/>
          <w:b/>
          <w:bCs/>
          <w:color w:val="auto"/>
          <w:sz w:val="21"/>
          <w:szCs w:val="21"/>
        </w:rPr>
      </w:pPr>
      <w:r>
        <w:rPr>
          <w:rFonts w:hint="eastAsia" w:ascii="宋体" w:hAnsi="宋体"/>
          <w:b/>
          <w:bCs/>
          <w:color w:val="auto"/>
          <w:sz w:val="21"/>
          <w:szCs w:val="21"/>
          <w:lang w:val="en-US" w:eastAsia="zh-CN"/>
        </w:rPr>
        <w:t>4</w:t>
      </w:r>
      <w:r>
        <w:rPr>
          <w:rFonts w:hint="eastAsia" w:ascii="宋体" w:hAnsi="宋体"/>
          <w:b/>
          <w:bCs/>
          <w:color w:val="auto"/>
          <w:sz w:val="21"/>
          <w:szCs w:val="21"/>
        </w:rPr>
        <w:t>.2实质性响应技术条款（“</w:t>
      </w:r>
      <w:r>
        <w:rPr>
          <w:rFonts w:hint="eastAsia" w:ascii="宋体" w:hAnsi="宋体"/>
          <w:b/>
          <w:bCs/>
          <w:color w:val="auto"/>
          <w:sz w:val="21"/>
          <w:szCs w:val="21"/>
          <w:lang w:val="en-GB"/>
        </w:rPr>
        <w:t>★</w:t>
      </w:r>
      <w:r>
        <w:rPr>
          <w:rFonts w:hint="eastAsia" w:ascii="宋体" w:hAnsi="宋体"/>
          <w:b/>
          <w:bCs/>
          <w:color w:val="auto"/>
          <w:sz w:val="21"/>
          <w:szCs w:val="21"/>
        </w:rPr>
        <w:t>” 项）响应表</w:t>
      </w:r>
    </w:p>
    <w:p>
      <w:pPr>
        <w:pStyle w:val="11"/>
        <w:tabs>
          <w:tab w:val="left" w:pos="851"/>
        </w:tabs>
        <w:spacing w:after="0" w:line="360" w:lineRule="auto"/>
        <w:jc w:val="center"/>
        <w:rPr>
          <w:rFonts w:hint="eastAsia" w:ascii="宋体" w:hAnsi="宋体"/>
          <w:b/>
          <w:bCs/>
          <w:color w:val="auto"/>
          <w:sz w:val="21"/>
          <w:szCs w:val="21"/>
        </w:rPr>
      </w:pPr>
      <w:r>
        <w:rPr>
          <w:rFonts w:hint="eastAsia" w:ascii="宋体" w:hAnsi="宋体"/>
          <w:b/>
          <w:bCs/>
          <w:color w:val="auto"/>
          <w:sz w:val="21"/>
          <w:szCs w:val="21"/>
        </w:rPr>
        <w:t>实质性响应技术条款（“</w:t>
      </w:r>
      <w:r>
        <w:rPr>
          <w:rFonts w:hint="eastAsia" w:ascii="宋体" w:hAnsi="宋体"/>
          <w:b/>
          <w:bCs/>
          <w:color w:val="auto"/>
          <w:sz w:val="21"/>
          <w:szCs w:val="21"/>
          <w:lang w:val="en-GB"/>
        </w:rPr>
        <w:t>★</w:t>
      </w:r>
      <w:r>
        <w:rPr>
          <w:rFonts w:hint="eastAsia" w:ascii="宋体" w:hAnsi="宋体"/>
          <w:b/>
          <w:bCs/>
          <w:color w:val="auto"/>
          <w:sz w:val="21"/>
          <w:szCs w:val="21"/>
        </w:rPr>
        <w:t>” 项）响应表</w:t>
      </w:r>
    </w:p>
    <w:tbl>
      <w:tblPr>
        <w:tblStyle w:val="37"/>
        <w:tblW w:w="95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gridCol w:w="1375"/>
        <w:gridCol w:w="3150"/>
        <w:gridCol w:w="2020"/>
        <w:gridCol w:w="1155"/>
        <w:gridCol w:w="1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517" w:type="dxa"/>
            <w:vAlign w:val="center"/>
          </w:tcPr>
          <w:p>
            <w:pPr>
              <w:jc w:val="center"/>
              <w:rPr>
                <w:rFonts w:ascii="宋体" w:hAnsi="宋体"/>
                <w:b/>
                <w:color w:val="auto"/>
                <w:szCs w:val="21"/>
              </w:rPr>
            </w:pPr>
            <w:r>
              <w:rPr>
                <w:rFonts w:hint="eastAsia" w:ascii="宋体" w:hAnsi="宋体"/>
                <w:b/>
                <w:color w:val="auto"/>
                <w:szCs w:val="21"/>
              </w:rPr>
              <w:t>序号</w:t>
            </w:r>
          </w:p>
        </w:tc>
        <w:tc>
          <w:tcPr>
            <w:tcW w:w="1375" w:type="dxa"/>
            <w:vAlign w:val="center"/>
          </w:tcPr>
          <w:p>
            <w:pPr>
              <w:jc w:val="center"/>
              <w:rPr>
                <w:rFonts w:ascii="宋体" w:hAnsi="宋体"/>
                <w:b/>
                <w:color w:val="auto"/>
                <w:szCs w:val="21"/>
              </w:rPr>
            </w:pPr>
            <w:r>
              <w:rPr>
                <w:rFonts w:hint="eastAsia" w:ascii="宋体" w:hAnsi="宋体"/>
                <w:b/>
                <w:color w:val="auto"/>
                <w:szCs w:val="21"/>
              </w:rPr>
              <w:t>招标要求</w:t>
            </w:r>
          </w:p>
        </w:tc>
        <w:tc>
          <w:tcPr>
            <w:tcW w:w="3150" w:type="dxa"/>
            <w:vAlign w:val="center"/>
          </w:tcPr>
          <w:p>
            <w:pPr>
              <w:jc w:val="center"/>
              <w:rPr>
                <w:rFonts w:ascii="宋体" w:hAnsi="宋体"/>
                <w:b/>
                <w:color w:val="auto"/>
                <w:szCs w:val="21"/>
              </w:rPr>
            </w:pPr>
            <w:r>
              <w:rPr>
                <w:rFonts w:hint="eastAsia" w:ascii="宋体" w:hAnsi="宋体"/>
                <w:b/>
                <w:color w:val="auto"/>
                <w:szCs w:val="21"/>
              </w:rPr>
              <w:t>投标实际参数</w:t>
            </w:r>
          </w:p>
          <w:p>
            <w:pPr>
              <w:jc w:val="center"/>
              <w:rPr>
                <w:rFonts w:ascii="宋体" w:hAnsi="宋体"/>
                <w:b/>
                <w:color w:val="auto"/>
                <w:szCs w:val="21"/>
              </w:rPr>
            </w:pPr>
            <w:r>
              <w:rPr>
                <w:rFonts w:hint="eastAsia" w:ascii="宋体" w:hAnsi="宋体"/>
                <w:b/>
                <w:bCs/>
                <w:color w:val="auto"/>
                <w:szCs w:val="21"/>
              </w:rPr>
              <w:t>(供应商应按货物实际数据填写，不能照抄要求)</w:t>
            </w:r>
          </w:p>
        </w:tc>
        <w:tc>
          <w:tcPr>
            <w:tcW w:w="2020" w:type="dxa"/>
            <w:vAlign w:val="center"/>
          </w:tcPr>
          <w:p>
            <w:pPr>
              <w:jc w:val="center"/>
              <w:rPr>
                <w:rFonts w:ascii="宋体" w:hAnsi="宋体"/>
                <w:b/>
                <w:color w:val="auto"/>
                <w:szCs w:val="21"/>
              </w:rPr>
            </w:pPr>
            <w:r>
              <w:rPr>
                <w:rFonts w:hint="eastAsia" w:ascii="宋体" w:hAnsi="宋体"/>
                <w:b/>
                <w:color w:val="auto"/>
                <w:szCs w:val="21"/>
              </w:rPr>
              <w:t>是否偏离（无偏离/正偏离/负偏离）</w:t>
            </w:r>
          </w:p>
        </w:tc>
        <w:tc>
          <w:tcPr>
            <w:tcW w:w="1155" w:type="dxa"/>
            <w:vAlign w:val="center"/>
          </w:tcPr>
          <w:p>
            <w:pPr>
              <w:jc w:val="center"/>
              <w:rPr>
                <w:rFonts w:ascii="宋体" w:hAnsi="宋体"/>
                <w:b/>
                <w:color w:val="auto"/>
                <w:szCs w:val="21"/>
              </w:rPr>
            </w:pPr>
            <w:r>
              <w:rPr>
                <w:rFonts w:hint="eastAsia" w:ascii="宋体" w:hAnsi="宋体"/>
                <w:b/>
                <w:color w:val="auto"/>
                <w:szCs w:val="21"/>
              </w:rPr>
              <w:t>偏离简述</w:t>
            </w:r>
          </w:p>
        </w:tc>
        <w:tc>
          <w:tcPr>
            <w:tcW w:w="1320" w:type="dxa"/>
            <w:vAlign w:val="center"/>
          </w:tcPr>
          <w:p>
            <w:pPr>
              <w:jc w:val="center"/>
              <w:rPr>
                <w:rFonts w:ascii="宋体" w:hAnsi="宋体"/>
                <w:b/>
                <w:color w:val="auto"/>
                <w:szCs w:val="21"/>
              </w:rPr>
            </w:pPr>
            <w:r>
              <w:rPr>
                <w:rFonts w:hint="eastAsia" w:ascii="宋体" w:hAnsi="宋体"/>
                <w:b/>
                <w:color w:val="auto"/>
                <w:szCs w:val="21"/>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517" w:type="dxa"/>
            <w:vAlign w:val="center"/>
          </w:tcPr>
          <w:p>
            <w:pPr>
              <w:jc w:val="center"/>
              <w:rPr>
                <w:rFonts w:ascii="宋体" w:hAnsi="宋体"/>
                <w:color w:val="auto"/>
                <w:szCs w:val="21"/>
              </w:rPr>
            </w:pPr>
            <w:r>
              <w:rPr>
                <w:rFonts w:hint="eastAsia" w:ascii="宋体" w:hAnsi="宋体"/>
                <w:color w:val="auto"/>
                <w:szCs w:val="21"/>
              </w:rPr>
              <w:t>1</w:t>
            </w:r>
          </w:p>
        </w:tc>
        <w:tc>
          <w:tcPr>
            <w:tcW w:w="1375" w:type="dxa"/>
            <w:vAlign w:val="center"/>
          </w:tcPr>
          <w:p>
            <w:pPr>
              <w:jc w:val="center"/>
              <w:rPr>
                <w:rFonts w:ascii="宋体" w:hAnsi="宋体"/>
                <w:color w:val="auto"/>
                <w:szCs w:val="21"/>
              </w:rPr>
            </w:pPr>
          </w:p>
        </w:tc>
        <w:tc>
          <w:tcPr>
            <w:tcW w:w="3150" w:type="dxa"/>
            <w:vAlign w:val="center"/>
          </w:tcPr>
          <w:p>
            <w:pPr>
              <w:jc w:val="center"/>
              <w:rPr>
                <w:rFonts w:ascii="宋体" w:hAnsi="宋体"/>
                <w:color w:val="auto"/>
                <w:szCs w:val="21"/>
              </w:rPr>
            </w:pPr>
          </w:p>
        </w:tc>
        <w:tc>
          <w:tcPr>
            <w:tcW w:w="2020" w:type="dxa"/>
            <w:vAlign w:val="center"/>
          </w:tcPr>
          <w:p>
            <w:pPr>
              <w:jc w:val="center"/>
              <w:rPr>
                <w:rFonts w:ascii="宋体" w:hAnsi="宋体"/>
                <w:color w:val="auto"/>
                <w:szCs w:val="21"/>
              </w:rPr>
            </w:pPr>
          </w:p>
        </w:tc>
        <w:tc>
          <w:tcPr>
            <w:tcW w:w="1155" w:type="dxa"/>
            <w:vAlign w:val="center"/>
          </w:tcPr>
          <w:p>
            <w:pPr>
              <w:jc w:val="center"/>
              <w:rPr>
                <w:rFonts w:ascii="宋体" w:hAnsi="宋体"/>
                <w:color w:val="auto"/>
                <w:szCs w:val="21"/>
              </w:rPr>
            </w:pPr>
          </w:p>
        </w:tc>
        <w:tc>
          <w:tcPr>
            <w:tcW w:w="1320" w:type="dxa"/>
            <w:vAlign w:val="top"/>
          </w:tcPr>
          <w:p>
            <w:pPr>
              <w:rPr>
                <w:rFonts w:ascii="宋体" w:hAnsi="宋体"/>
                <w:color w:val="auto"/>
                <w:szCs w:val="21"/>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517" w:type="dxa"/>
            <w:vAlign w:val="center"/>
          </w:tcPr>
          <w:p>
            <w:pPr>
              <w:jc w:val="center"/>
              <w:rPr>
                <w:rFonts w:ascii="宋体" w:hAnsi="宋体"/>
                <w:color w:val="auto"/>
                <w:szCs w:val="21"/>
              </w:rPr>
            </w:pPr>
            <w:r>
              <w:rPr>
                <w:rFonts w:hint="eastAsia" w:ascii="宋体" w:hAnsi="宋体"/>
                <w:color w:val="auto"/>
                <w:szCs w:val="21"/>
              </w:rPr>
              <w:t>2</w:t>
            </w:r>
          </w:p>
        </w:tc>
        <w:tc>
          <w:tcPr>
            <w:tcW w:w="1375" w:type="dxa"/>
            <w:vAlign w:val="center"/>
          </w:tcPr>
          <w:p>
            <w:pPr>
              <w:jc w:val="center"/>
              <w:rPr>
                <w:rFonts w:ascii="宋体" w:hAnsi="宋体"/>
                <w:color w:val="auto"/>
                <w:szCs w:val="21"/>
              </w:rPr>
            </w:pPr>
          </w:p>
        </w:tc>
        <w:tc>
          <w:tcPr>
            <w:tcW w:w="3150" w:type="dxa"/>
            <w:vAlign w:val="center"/>
          </w:tcPr>
          <w:p>
            <w:pPr>
              <w:jc w:val="center"/>
              <w:rPr>
                <w:rFonts w:ascii="宋体" w:hAnsi="宋体"/>
                <w:color w:val="auto"/>
                <w:szCs w:val="21"/>
              </w:rPr>
            </w:pPr>
          </w:p>
        </w:tc>
        <w:tc>
          <w:tcPr>
            <w:tcW w:w="2020" w:type="dxa"/>
            <w:vAlign w:val="center"/>
          </w:tcPr>
          <w:p>
            <w:pPr>
              <w:jc w:val="center"/>
              <w:rPr>
                <w:rFonts w:ascii="宋体" w:hAnsi="宋体"/>
                <w:color w:val="auto"/>
                <w:szCs w:val="21"/>
              </w:rPr>
            </w:pPr>
          </w:p>
        </w:tc>
        <w:tc>
          <w:tcPr>
            <w:tcW w:w="1155" w:type="dxa"/>
            <w:vAlign w:val="center"/>
          </w:tcPr>
          <w:p>
            <w:pPr>
              <w:jc w:val="center"/>
              <w:rPr>
                <w:rFonts w:ascii="宋体" w:hAnsi="宋体"/>
                <w:color w:val="auto"/>
                <w:szCs w:val="21"/>
              </w:rPr>
            </w:pPr>
          </w:p>
        </w:tc>
        <w:tc>
          <w:tcPr>
            <w:tcW w:w="1320" w:type="dxa"/>
            <w:vAlign w:val="top"/>
          </w:tcPr>
          <w:p>
            <w:pPr>
              <w:rPr>
                <w:rFonts w:ascii="宋体" w:hAnsi="宋体"/>
                <w:color w:val="auto"/>
                <w:szCs w:val="21"/>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517" w:type="dxa"/>
            <w:vAlign w:val="center"/>
          </w:tcPr>
          <w:p>
            <w:pPr>
              <w:jc w:val="center"/>
              <w:rPr>
                <w:rFonts w:ascii="宋体" w:hAnsi="宋体"/>
                <w:color w:val="auto"/>
                <w:szCs w:val="21"/>
              </w:rPr>
            </w:pPr>
            <w:r>
              <w:rPr>
                <w:rFonts w:hint="eastAsia" w:ascii="宋体" w:hAnsi="宋体"/>
                <w:color w:val="auto"/>
                <w:szCs w:val="21"/>
              </w:rPr>
              <w:t>3</w:t>
            </w:r>
          </w:p>
        </w:tc>
        <w:tc>
          <w:tcPr>
            <w:tcW w:w="1375" w:type="dxa"/>
            <w:vAlign w:val="center"/>
          </w:tcPr>
          <w:p>
            <w:pPr>
              <w:jc w:val="center"/>
              <w:rPr>
                <w:rFonts w:ascii="宋体" w:hAnsi="宋体"/>
                <w:color w:val="auto"/>
                <w:szCs w:val="21"/>
              </w:rPr>
            </w:pPr>
          </w:p>
        </w:tc>
        <w:tc>
          <w:tcPr>
            <w:tcW w:w="3150" w:type="dxa"/>
            <w:vAlign w:val="center"/>
          </w:tcPr>
          <w:p>
            <w:pPr>
              <w:jc w:val="center"/>
              <w:rPr>
                <w:rFonts w:ascii="宋体" w:hAnsi="宋体"/>
                <w:color w:val="auto"/>
                <w:szCs w:val="21"/>
              </w:rPr>
            </w:pPr>
          </w:p>
        </w:tc>
        <w:tc>
          <w:tcPr>
            <w:tcW w:w="2020" w:type="dxa"/>
            <w:vAlign w:val="center"/>
          </w:tcPr>
          <w:p>
            <w:pPr>
              <w:jc w:val="center"/>
              <w:rPr>
                <w:rFonts w:ascii="宋体" w:hAnsi="宋体"/>
                <w:color w:val="auto"/>
                <w:szCs w:val="21"/>
              </w:rPr>
            </w:pPr>
          </w:p>
        </w:tc>
        <w:tc>
          <w:tcPr>
            <w:tcW w:w="1155" w:type="dxa"/>
            <w:vAlign w:val="center"/>
          </w:tcPr>
          <w:p>
            <w:pPr>
              <w:jc w:val="center"/>
              <w:rPr>
                <w:rFonts w:ascii="宋体" w:hAnsi="宋体"/>
                <w:color w:val="auto"/>
                <w:szCs w:val="21"/>
              </w:rPr>
            </w:pPr>
          </w:p>
        </w:tc>
        <w:tc>
          <w:tcPr>
            <w:tcW w:w="1320" w:type="dxa"/>
            <w:vAlign w:val="top"/>
          </w:tcPr>
          <w:p>
            <w:pPr>
              <w:rPr>
                <w:rFonts w:ascii="宋体" w:hAnsi="宋体"/>
                <w:color w:val="auto"/>
                <w:szCs w:val="21"/>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517" w:type="dxa"/>
            <w:vAlign w:val="center"/>
          </w:tcPr>
          <w:p>
            <w:pPr>
              <w:jc w:val="center"/>
              <w:rPr>
                <w:rFonts w:ascii="宋体" w:hAnsi="宋体"/>
                <w:color w:val="auto"/>
                <w:szCs w:val="21"/>
              </w:rPr>
            </w:pPr>
            <w:r>
              <w:rPr>
                <w:rFonts w:hint="eastAsia" w:ascii="宋体" w:hAnsi="宋体"/>
                <w:color w:val="auto"/>
                <w:szCs w:val="21"/>
              </w:rPr>
              <w:t>4</w:t>
            </w:r>
          </w:p>
        </w:tc>
        <w:tc>
          <w:tcPr>
            <w:tcW w:w="1375" w:type="dxa"/>
            <w:vAlign w:val="center"/>
          </w:tcPr>
          <w:p>
            <w:pPr>
              <w:jc w:val="center"/>
              <w:rPr>
                <w:rFonts w:ascii="宋体" w:hAnsi="宋体"/>
                <w:color w:val="auto"/>
                <w:szCs w:val="21"/>
              </w:rPr>
            </w:pPr>
          </w:p>
        </w:tc>
        <w:tc>
          <w:tcPr>
            <w:tcW w:w="3150" w:type="dxa"/>
            <w:vAlign w:val="center"/>
          </w:tcPr>
          <w:p>
            <w:pPr>
              <w:jc w:val="center"/>
              <w:rPr>
                <w:rFonts w:ascii="宋体" w:hAnsi="宋体"/>
                <w:color w:val="auto"/>
                <w:szCs w:val="21"/>
              </w:rPr>
            </w:pPr>
          </w:p>
        </w:tc>
        <w:tc>
          <w:tcPr>
            <w:tcW w:w="2020" w:type="dxa"/>
            <w:vAlign w:val="center"/>
          </w:tcPr>
          <w:p>
            <w:pPr>
              <w:jc w:val="center"/>
              <w:rPr>
                <w:rFonts w:ascii="宋体" w:hAnsi="宋体"/>
                <w:color w:val="auto"/>
                <w:szCs w:val="21"/>
              </w:rPr>
            </w:pPr>
          </w:p>
        </w:tc>
        <w:tc>
          <w:tcPr>
            <w:tcW w:w="1155" w:type="dxa"/>
            <w:vAlign w:val="center"/>
          </w:tcPr>
          <w:p>
            <w:pPr>
              <w:jc w:val="center"/>
              <w:rPr>
                <w:rFonts w:ascii="宋体" w:hAnsi="宋体"/>
                <w:color w:val="auto"/>
                <w:szCs w:val="21"/>
              </w:rPr>
            </w:pPr>
          </w:p>
        </w:tc>
        <w:tc>
          <w:tcPr>
            <w:tcW w:w="1320" w:type="dxa"/>
            <w:vAlign w:val="top"/>
          </w:tcPr>
          <w:p>
            <w:pPr>
              <w:rPr>
                <w:rFonts w:ascii="宋体" w:hAnsi="宋体"/>
                <w:color w:val="auto"/>
                <w:szCs w:val="21"/>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517" w:type="dxa"/>
            <w:vAlign w:val="center"/>
          </w:tcPr>
          <w:p>
            <w:pPr>
              <w:jc w:val="center"/>
              <w:rPr>
                <w:rFonts w:ascii="宋体" w:hAnsi="宋体"/>
                <w:color w:val="auto"/>
                <w:szCs w:val="21"/>
              </w:rPr>
            </w:pPr>
            <w:r>
              <w:rPr>
                <w:rFonts w:hint="eastAsia" w:ascii="宋体" w:hAnsi="宋体"/>
                <w:color w:val="auto"/>
                <w:szCs w:val="21"/>
              </w:rPr>
              <w:t>5</w:t>
            </w:r>
          </w:p>
        </w:tc>
        <w:tc>
          <w:tcPr>
            <w:tcW w:w="1375" w:type="dxa"/>
            <w:vAlign w:val="center"/>
          </w:tcPr>
          <w:p>
            <w:pPr>
              <w:jc w:val="center"/>
              <w:rPr>
                <w:rFonts w:ascii="宋体" w:hAnsi="宋体"/>
                <w:color w:val="auto"/>
                <w:szCs w:val="21"/>
              </w:rPr>
            </w:pPr>
          </w:p>
        </w:tc>
        <w:tc>
          <w:tcPr>
            <w:tcW w:w="3150" w:type="dxa"/>
            <w:vAlign w:val="center"/>
          </w:tcPr>
          <w:p>
            <w:pPr>
              <w:jc w:val="center"/>
              <w:rPr>
                <w:rFonts w:ascii="宋体" w:hAnsi="宋体"/>
                <w:color w:val="auto"/>
                <w:szCs w:val="21"/>
              </w:rPr>
            </w:pPr>
          </w:p>
        </w:tc>
        <w:tc>
          <w:tcPr>
            <w:tcW w:w="2020" w:type="dxa"/>
            <w:vAlign w:val="center"/>
          </w:tcPr>
          <w:p>
            <w:pPr>
              <w:jc w:val="center"/>
              <w:rPr>
                <w:rFonts w:ascii="宋体" w:hAnsi="宋体"/>
                <w:color w:val="auto"/>
                <w:szCs w:val="21"/>
              </w:rPr>
            </w:pPr>
          </w:p>
        </w:tc>
        <w:tc>
          <w:tcPr>
            <w:tcW w:w="1155" w:type="dxa"/>
            <w:vAlign w:val="center"/>
          </w:tcPr>
          <w:p>
            <w:pPr>
              <w:jc w:val="center"/>
              <w:rPr>
                <w:rFonts w:ascii="宋体" w:hAnsi="宋体"/>
                <w:color w:val="auto"/>
                <w:szCs w:val="21"/>
              </w:rPr>
            </w:pPr>
          </w:p>
        </w:tc>
        <w:tc>
          <w:tcPr>
            <w:tcW w:w="1320" w:type="dxa"/>
            <w:vAlign w:val="top"/>
          </w:tcPr>
          <w:p>
            <w:pPr>
              <w:rPr>
                <w:rFonts w:ascii="宋体" w:hAnsi="宋体"/>
                <w:color w:val="auto"/>
                <w:szCs w:val="21"/>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17" w:type="dxa"/>
            <w:vAlign w:val="center"/>
          </w:tcPr>
          <w:p>
            <w:pPr>
              <w:jc w:val="center"/>
              <w:rPr>
                <w:rFonts w:ascii="宋体" w:hAnsi="宋体"/>
                <w:color w:val="auto"/>
                <w:szCs w:val="21"/>
              </w:rPr>
            </w:pPr>
            <w:r>
              <w:rPr>
                <w:rFonts w:hint="eastAsia" w:ascii="宋体" w:hAnsi="宋体"/>
                <w:color w:val="auto"/>
                <w:szCs w:val="21"/>
              </w:rPr>
              <w:t>…</w:t>
            </w:r>
          </w:p>
        </w:tc>
        <w:tc>
          <w:tcPr>
            <w:tcW w:w="1375" w:type="dxa"/>
            <w:vAlign w:val="center"/>
          </w:tcPr>
          <w:p>
            <w:pPr>
              <w:jc w:val="center"/>
              <w:rPr>
                <w:rFonts w:ascii="宋体" w:hAnsi="宋体"/>
                <w:color w:val="auto"/>
                <w:szCs w:val="21"/>
              </w:rPr>
            </w:pPr>
          </w:p>
        </w:tc>
        <w:tc>
          <w:tcPr>
            <w:tcW w:w="3150" w:type="dxa"/>
            <w:vAlign w:val="center"/>
          </w:tcPr>
          <w:p>
            <w:pPr>
              <w:jc w:val="center"/>
              <w:rPr>
                <w:rFonts w:ascii="宋体" w:hAnsi="宋体"/>
                <w:color w:val="auto"/>
                <w:szCs w:val="21"/>
              </w:rPr>
            </w:pPr>
          </w:p>
        </w:tc>
        <w:tc>
          <w:tcPr>
            <w:tcW w:w="2020" w:type="dxa"/>
            <w:vAlign w:val="center"/>
          </w:tcPr>
          <w:p>
            <w:pPr>
              <w:jc w:val="center"/>
              <w:rPr>
                <w:rFonts w:ascii="宋体" w:hAnsi="宋体"/>
                <w:color w:val="auto"/>
                <w:szCs w:val="21"/>
              </w:rPr>
            </w:pPr>
          </w:p>
        </w:tc>
        <w:tc>
          <w:tcPr>
            <w:tcW w:w="1155" w:type="dxa"/>
            <w:vAlign w:val="center"/>
          </w:tcPr>
          <w:p>
            <w:pPr>
              <w:jc w:val="center"/>
              <w:rPr>
                <w:rFonts w:ascii="宋体" w:hAnsi="宋体"/>
                <w:color w:val="auto"/>
                <w:szCs w:val="21"/>
              </w:rPr>
            </w:pPr>
          </w:p>
        </w:tc>
        <w:tc>
          <w:tcPr>
            <w:tcW w:w="1320" w:type="dxa"/>
            <w:vAlign w:val="top"/>
          </w:tcPr>
          <w:p>
            <w:pPr>
              <w:rPr>
                <w:rFonts w:ascii="宋体" w:hAnsi="宋体"/>
                <w:color w:val="auto"/>
                <w:szCs w:val="21"/>
              </w:rPr>
            </w:pPr>
          </w:p>
        </w:tc>
      </w:tr>
    </w:tbl>
    <w:p>
      <w:pPr>
        <w:pStyle w:val="261"/>
        <w:spacing w:line="360" w:lineRule="auto"/>
        <w:rPr>
          <w:rFonts w:hint="eastAsia"/>
          <w:b/>
          <w:bCs/>
          <w:color w:val="auto"/>
          <w:sz w:val="18"/>
        </w:rPr>
      </w:pPr>
      <w:r>
        <w:rPr>
          <w:rFonts w:hint="eastAsia"/>
          <w:b/>
          <w:bCs/>
          <w:color w:val="auto"/>
          <w:sz w:val="18"/>
        </w:rPr>
        <w:t>注：1.供应商必须对应</w:t>
      </w:r>
      <w:r>
        <w:rPr>
          <w:rFonts w:hint="eastAsia"/>
          <w:b/>
          <w:bCs/>
          <w:color w:val="auto"/>
          <w:sz w:val="18"/>
          <w:lang w:eastAsia="zh-CN"/>
        </w:rPr>
        <w:t>遴选文件</w:t>
      </w:r>
      <w:r>
        <w:rPr>
          <w:rFonts w:hint="eastAsia"/>
          <w:b/>
          <w:bCs/>
          <w:color w:val="auto"/>
          <w:sz w:val="18"/>
        </w:rPr>
        <w:t>技术部分的</w:t>
      </w:r>
      <w:r>
        <w:rPr>
          <w:rFonts w:hint="eastAsia"/>
          <w:b/>
          <w:bCs/>
          <w:color w:val="auto"/>
          <w:sz w:val="18"/>
          <w:lang w:val="en-GB"/>
        </w:rPr>
        <w:t>“★” 项</w:t>
      </w:r>
      <w:r>
        <w:rPr>
          <w:rFonts w:hint="eastAsia"/>
          <w:b/>
          <w:bCs/>
          <w:color w:val="auto"/>
          <w:sz w:val="18"/>
        </w:rPr>
        <w:t>内容逐条响应。</w:t>
      </w:r>
      <w:r>
        <w:rPr>
          <w:rFonts w:hint="eastAsia"/>
          <w:b/>
          <w:bCs/>
          <w:color w:val="auto"/>
          <w:sz w:val="18"/>
          <w:lang w:val="en-GB"/>
        </w:rPr>
        <w:t>打“★” 项为不可负偏离(劣于)的重要项。</w:t>
      </w:r>
    </w:p>
    <w:p>
      <w:pPr>
        <w:pStyle w:val="261"/>
        <w:spacing w:line="360" w:lineRule="auto"/>
        <w:ind w:firstLine="361" w:firstLineChars="200"/>
        <w:rPr>
          <w:rFonts w:hint="eastAsia"/>
          <w:b/>
          <w:bCs/>
          <w:color w:val="auto"/>
          <w:sz w:val="18"/>
        </w:rPr>
      </w:pPr>
      <w:r>
        <w:rPr>
          <w:rFonts w:hint="eastAsia"/>
          <w:b/>
          <w:bCs/>
          <w:color w:val="auto"/>
          <w:sz w:val="18"/>
          <w:lang w:val="en-GB"/>
        </w:rPr>
        <w:t>2.</w:t>
      </w:r>
      <w:r>
        <w:rPr>
          <w:rFonts w:hint="eastAsia"/>
          <w:b/>
          <w:bCs/>
          <w:color w:val="auto"/>
          <w:sz w:val="18"/>
        </w:rPr>
        <w:t>供应商响应采购需求应具体、明确，含糊不清、不确切或伪造、变造证明材料的，按照不完全响应或者完全不响应处理。构成提供虚假材料的，移送监管部门查处。</w:t>
      </w:r>
    </w:p>
    <w:p>
      <w:pPr>
        <w:pStyle w:val="261"/>
        <w:spacing w:line="360" w:lineRule="auto"/>
        <w:ind w:firstLine="361" w:firstLineChars="200"/>
        <w:rPr>
          <w:rFonts w:hint="eastAsia"/>
          <w:b/>
          <w:bCs/>
          <w:color w:val="auto"/>
          <w:sz w:val="18"/>
        </w:rPr>
      </w:pPr>
      <w:r>
        <w:rPr>
          <w:rFonts w:hint="eastAsia"/>
          <w:b/>
          <w:bCs/>
          <w:color w:val="auto"/>
          <w:sz w:val="18"/>
          <w:szCs w:val="21"/>
          <w:lang w:val="zh-CN"/>
        </w:rPr>
        <w:t>3</w:t>
      </w:r>
      <w:r>
        <w:rPr>
          <w:rFonts w:hint="eastAsia"/>
          <w:b/>
          <w:bCs/>
          <w:color w:val="auto"/>
          <w:sz w:val="18"/>
          <w:szCs w:val="21"/>
          <w:lang w:val="en-GB"/>
        </w:rPr>
        <w:t>.如无“★”</w:t>
      </w:r>
      <w:r>
        <w:rPr>
          <w:rFonts w:hint="eastAsia"/>
          <w:b/>
          <w:bCs/>
          <w:color w:val="auto"/>
          <w:sz w:val="18"/>
          <w:szCs w:val="21"/>
          <w:lang w:val="zh-CN"/>
        </w:rPr>
        <w:t>条款，可不填写此表。</w:t>
      </w:r>
    </w:p>
    <w:p>
      <w:pPr>
        <w:pStyle w:val="261"/>
        <w:spacing w:line="360" w:lineRule="auto"/>
        <w:rPr>
          <w:rFonts w:hint="eastAsia"/>
          <w:b/>
          <w:bCs/>
          <w:color w:val="auto"/>
          <w:sz w:val="18"/>
          <w:lang w:val="en-GB"/>
        </w:rPr>
      </w:pPr>
      <w:r>
        <w:rPr>
          <w:rFonts w:hint="eastAsia"/>
          <w:b/>
          <w:bCs/>
          <w:color w:val="auto"/>
          <w:sz w:val="18"/>
        </w:rPr>
        <w:t xml:space="preserve">   </w:t>
      </w:r>
    </w:p>
    <w:p>
      <w:pPr>
        <w:pStyle w:val="11"/>
        <w:tabs>
          <w:tab w:val="left" w:pos="851"/>
        </w:tabs>
        <w:spacing w:after="0" w:line="360" w:lineRule="auto"/>
        <w:ind w:left="854" w:hanging="854" w:hangingChars="405"/>
        <w:rPr>
          <w:rFonts w:hint="eastAsia" w:ascii="宋体" w:hAnsi="宋体"/>
          <w:b/>
          <w:bCs/>
          <w:color w:val="auto"/>
          <w:sz w:val="21"/>
          <w:szCs w:val="21"/>
        </w:rPr>
      </w:pPr>
    </w:p>
    <w:p>
      <w:pPr>
        <w:spacing w:line="360" w:lineRule="auto"/>
        <w:jc w:val="left"/>
        <w:rPr>
          <w:rFonts w:hint="eastAsia" w:ascii="宋体" w:hAnsi="宋体"/>
          <w:b/>
          <w:bCs/>
          <w:color w:val="auto"/>
          <w:szCs w:val="21"/>
        </w:rPr>
      </w:pPr>
      <w:r>
        <w:rPr>
          <w:rFonts w:hint="eastAsia" w:ascii="宋体" w:hAnsi="宋体"/>
          <w:b/>
          <w:bCs/>
          <w:color w:val="auto"/>
          <w:szCs w:val="21"/>
        </w:rPr>
        <w:br w:type="page"/>
      </w:r>
      <w:r>
        <w:rPr>
          <w:rFonts w:hint="eastAsia" w:ascii="宋体" w:hAnsi="宋体"/>
          <w:b/>
          <w:bCs/>
          <w:color w:val="auto"/>
          <w:szCs w:val="21"/>
          <w:lang w:val="en-US" w:eastAsia="zh-CN"/>
        </w:rPr>
        <w:t>4</w:t>
      </w:r>
      <w:r>
        <w:rPr>
          <w:rFonts w:hint="eastAsia" w:ascii="宋体" w:hAnsi="宋体"/>
          <w:b/>
          <w:bCs/>
          <w:color w:val="auto"/>
          <w:szCs w:val="21"/>
        </w:rPr>
        <w:t>.3一般技术条款响应表</w:t>
      </w:r>
    </w:p>
    <w:p>
      <w:pPr>
        <w:spacing w:line="360" w:lineRule="auto"/>
        <w:jc w:val="center"/>
        <w:rPr>
          <w:rFonts w:hint="eastAsia" w:ascii="宋体" w:hAnsi="宋体"/>
          <w:b/>
          <w:bCs/>
          <w:color w:val="auto"/>
          <w:szCs w:val="21"/>
        </w:rPr>
      </w:pPr>
      <w:r>
        <w:rPr>
          <w:rFonts w:hint="eastAsia" w:ascii="宋体" w:hAnsi="宋体"/>
          <w:b/>
          <w:bCs/>
          <w:color w:val="auto"/>
          <w:szCs w:val="21"/>
        </w:rPr>
        <w:t>一般技术条款响应表</w:t>
      </w:r>
    </w:p>
    <w:tbl>
      <w:tblPr>
        <w:tblStyle w:val="37"/>
        <w:tblW w:w="95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gridCol w:w="1190"/>
        <w:gridCol w:w="3335"/>
        <w:gridCol w:w="2020"/>
        <w:gridCol w:w="1155"/>
        <w:gridCol w:w="1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517" w:type="dxa"/>
            <w:vAlign w:val="center"/>
          </w:tcPr>
          <w:p>
            <w:pPr>
              <w:jc w:val="center"/>
              <w:rPr>
                <w:rFonts w:ascii="宋体" w:hAnsi="宋体"/>
                <w:b/>
                <w:color w:val="auto"/>
                <w:szCs w:val="21"/>
              </w:rPr>
            </w:pPr>
            <w:r>
              <w:rPr>
                <w:rFonts w:hint="eastAsia" w:ascii="宋体" w:hAnsi="宋体"/>
                <w:b/>
                <w:color w:val="auto"/>
                <w:szCs w:val="21"/>
              </w:rPr>
              <w:t>序号</w:t>
            </w:r>
          </w:p>
        </w:tc>
        <w:tc>
          <w:tcPr>
            <w:tcW w:w="1190" w:type="dxa"/>
            <w:vAlign w:val="center"/>
          </w:tcPr>
          <w:p>
            <w:pPr>
              <w:jc w:val="center"/>
              <w:rPr>
                <w:rFonts w:ascii="宋体" w:hAnsi="宋体"/>
                <w:b/>
                <w:color w:val="auto"/>
                <w:szCs w:val="21"/>
              </w:rPr>
            </w:pPr>
            <w:r>
              <w:rPr>
                <w:rFonts w:hint="eastAsia" w:ascii="宋体" w:hAnsi="宋体"/>
                <w:b/>
                <w:color w:val="auto"/>
                <w:szCs w:val="21"/>
              </w:rPr>
              <w:t>招标要求</w:t>
            </w:r>
          </w:p>
        </w:tc>
        <w:tc>
          <w:tcPr>
            <w:tcW w:w="3335" w:type="dxa"/>
            <w:vAlign w:val="center"/>
          </w:tcPr>
          <w:p>
            <w:pPr>
              <w:jc w:val="center"/>
              <w:rPr>
                <w:rFonts w:ascii="宋体" w:hAnsi="宋体"/>
                <w:b/>
                <w:color w:val="auto"/>
                <w:szCs w:val="21"/>
              </w:rPr>
            </w:pPr>
            <w:r>
              <w:rPr>
                <w:rFonts w:hint="eastAsia" w:ascii="宋体" w:hAnsi="宋体"/>
                <w:b/>
                <w:color w:val="auto"/>
                <w:szCs w:val="21"/>
              </w:rPr>
              <w:t>投标实际参数</w:t>
            </w:r>
          </w:p>
          <w:p>
            <w:pPr>
              <w:jc w:val="center"/>
              <w:rPr>
                <w:rFonts w:ascii="宋体" w:hAnsi="宋体"/>
                <w:b/>
                <w:color w:val="auto"/>
                <w:szCs w:val="21"/>
              </w:rPr>
            </w:pPr>
            <w:r>
              <w:rPr>
                <w:rFonts w:hint="eastAsia" w:ascii="宋体" w:hAnsi="宋体"/>
                <w:b/>
                <w:bCs/>
                <w:color w:val="auto"/>
                <w:szCs w:val="21"/>
              </w:rPr>
              <w:t>(供应商应按货物实际数据填写，不能照抄要求)</w:t>
            </w:r>
          </w:p>
        </w:tc>
        <w:tc>
          <w:tcPr>
            <w:tcW w:w="2020" w:type="dxa"/>
            <w:vAlign w:val="center"/>
          </w:tcPr>
          <w:p>
            <w:pPr>
              <w:jc w:val="center"/>
              <w:rPr>
                <w:rFonts w:ascii="宋体" w:hAnsi="宋体"/>
                <w:b/>
                <w:color w:val="auto"/>
                <w:szCs w:val="21"/>
              </w:rPr>
            </w:pPr>
            <w:r>
              <w:rPr>
                <w:rFonts w:hint="eastAsia" w:ascii="宋体" w:hAnsi="宋体"/>
                <w:b/>
                <w:color w:val="auto"/>
                <w:szCs w:val="21"/>
              </w:rPr>
              <w:t>是否偏离（无偏离/正偏离/负偏离）</w:t>
            </w:r>
          </w:p>
        </w:tc>
        <w:tc>
          <w:tcPr>
            <w:tcW w:w="1155" w:type="dxa"/>
            <w:vAlign w:val="center"/>
          </w:tcPr>
          <w:p>
            <w:pPr>
              <w:jc w:val="center"/>
              <w:rPr>
                <w:rFonts w:ascii="宋体" w:hAnsi="宋体"/>
                <w:b/>
                <w:color w:val="auto"/>
                <w:szCs w:val="21"/>
              </w:rPr>
            </w:pPr>
            <w:r>
              <w:rPr>
                <w:rFonts w:hint="eastAsia" w:ascii="宋体" w:hAnsi="宋体"/>
                <w:b/>
                <w:color w:val="auto"/>
                <w:szCs w:val="21"/>
              </w:rPr>
              <w:t>偏离简述</w:t>
            </w:r>
          </w:p>
        </w:tc>
        <w:tc>
          <w:tcPr>
            <w:tcW w:w="1320" w:type="dxa"/>
            <w:vAlign w:val="center"/>
          </w:tcPr>
          <w:p>
            <w:pPr>
              <w:jc w:val="center"/>
              <w:rPr>
                <w:rFonts w:ascii="宋体" w:hAnsi="宋体"/>
                <w:b/>
                <w:color w:val="auto"/>
                <w:szCs w:val="21"/>
              </w:rPr>
            </w:pPr>
            <w:r>
              <w:rPr>
                <w:rFonts w:hint="eastAsia" w:ascii="宋体" w:hAnsi="宋体"/>
                <w:b/>
                <w:color w:val="auto"/>
                <w:szCs w:val="21"/>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517" w:type="dxa"/>
            <w:vAlign w:val="center"/>
          </w:tcPr>
          <w:p>
            <w:pPr>
              <w:jc w:val="center"/>
              <w:rPr>
                <w:rFonts w:ascii="宋体" w:hAnsi="宋体"/>
                <w:color w:val="auto"/>
                <w:szCs w:val="21"/>
              </w:rPr>
            </w:pPr>
            <w:r>
              <w:rPr>
                <w:rFonts w:hint="eastAsia" w:ascii="宋体" w:hAnsi="宋体"/>
                <w:color w:val="auto"/>
                <w:szCs w:val="21"/>
              </w:rPr>
              <w:t>1</w:t>
            </w:r>
          </w:p>
        </w:tc>
        <w:tc>
          <w:tcPr>
            <w:tcW w:w="1190" w:type="dxa"/>
            <w:vAlign w:val="center"/>
          </w:tcPr>
          <w:p>
            <w:pPr>
              <w:jc w:val="center"/>
              <w:rPr>
                <w:rFonts w:ascii="宋体" w:hAnsi="宋体"/>
                <w:color w:val="auto"/>
                <w:szCs w:val="21"/>
              </w:rPr>
            </w:pPr>
          </w:p>
        </w:tc>
        <w:tc>
          <w:tcPr>
            <w:tcW w:w="3335" w:type="dxa"/>
            <w:vAlign w:val="center"/>
          </w:tcPr>
          <w:p>
            <w:pPr>
              <w:jc w:val="center"/>
              <w:rPr>
                <w:rFonts w:ascii="宋体" w:hAnsi="宋体"/>
                <w:color w:val="auto"/>
                <w:szCs w:val="21"/>
              </w:rPr>
            </w:pPr>
          </w:p>
        </w:tc>
        <w:tc>
          <w:tcPr>
            <w:tcW w:w="2020" w:type="dxa"/>
            <w:vAlign w:val="center"/>
          </w:tcPr>
          <w:p>
            <w:pPr>
              <w:jc w:val="center"/>
              <w:rPr>
                <w:rFonts w:ascii="宋体" w:hAnsi="宋体"/>
                <w:color w:val="auto"/>
                <w:szCs w:val="21"/>
              </w:rPr>
            </w:pPr>
          </w:p>
        </w:tc>
        <w:tc>
          <w:tcPr>
            <w:tcW w:w="1155" w:type="dxa"/>
            <w:vAlign w:val="center"/>
          </w:tcPr>
          <w:p>
            <w:pPr>
              <w:jc w:val="center"/>
              <w:rPr>
                <w:rFonts w:ascii="宋体" w:hAnsi="宋体"/>
                <w:color w:val="auto"/>
                <w:szCs w:val="21"/>
              </w:rPr>
            </w:pPr>
          </w:p>
        </w:tc>
        <w:tc>
          <w:tcPr>
            <w:tcW w:w="1320" w:type="dxa"/>
            <w:vAlign w:val="top"/>
          </w:tcPr>
          <w:p>
            <w:pPr>
              <w:rPr>
                <w:rFonts w:ascii="宋体" w:hAnsi="宋体"/>
                <w:color w:val="auto"/>
                <w:szCs w:val="21"/>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517" w:type="dxa"/>
            <w:vAlign w:val="center"/>
          </w:tcPr>
          <w:p>
            <w:pPr>
              <w:jc w:val="center"/>
              <w:rPr>
                <w:rFonts w:ascii="宋体" w:hAnsi="宋体"/>
                <w:color w:val="auto"/>
                <w:szCs w:val="21"/>
              </w:rPr>
            </w:pPr>
            <w:r>
              <w:rPr>
                <w:rFonts w:hint="eastAsia" w:ascii="宋体" w:hAnsi="宋体"/>
                <w:color w:val="auto"/>
                <w:szCs w:val="21"/>
              </w:rPr>
              <w:t>2</w:t>
            </w:r>
          </w:p>
        </w:tc>
        <w:tc>
          <w:tcPr>
            <w:tcW w:w="1190" w:type="dxa"/>
            <w:vAlign w:val="center"/>
          </w:tcPr>
          <w:p>
            <w:pPr>
              <w:jc w:val="center"/>
              <w:rPr>
                <w:rFonts w:ascii="宋体" w:hAnsi="宋体"/>
                <w:color w:val="auto"/>
                <w:szCs w:val="21"/>
              </w:rPr>
            </w:pPr>
          </w:p>
        </w:tc>
        <w:tc>
          <w:tcPr>
            <w:tcW w:w="3335" w:type="dxa"/>
            <w:vAlign w:val="center"/>
          </w:tcPr>
          <w:p>
            <w:pPr>
              <w:jc w:val="center"/>
              <w:rPr>
                <w:rFonts w:ascii="宋体" w:hAnsi="宋体"/>
                <w:color w:val="auto"/>
                <w:szCs w:val="21"/>
              </w:rPr>
            </w:pPr>
          </w:p>
        </w:tc>
        <w:tc>
          <w:tcPr>
            <w:tcW w:w="2020" w:type="dxa"/>
            <w:vAlign w:val="center"/>
          </w:tcPr>
          <w:p>
            <w:pPr>
              <w:jc w:val="center"/>
              <w:rPr>
                <w:rFonts w:ascii="宋体" w:hAnsi="宋体"/>
                <w:color w:val="auto"/>
                <w:szCs w:val="21"/>
              </w:rPr>
            </w:pPr>
          </w:p>
        </w:tc>
        <w:tc>
          <w:tcPr>
            <w:tcW w:w="1155" w:type="dxa"/>
            <w:vAlign w:val="center"/>
          </w:tcPr>
          <w:p>
            <w:pPr>
              <w:jc w:val="center"/>
              <w:rPr>
                <w:rFonts w:ascii="宋体" w:hAnsi="宋体"/>
                <w:color w:val="auto"/>
                <w:szCs w:val="21"/>
              </w:rPr>
            </w:pPr>
          </w:p>
        </w:tc>
        <w:tc>
          <w:tcPr>
            <w:tcW w:w="1320" w:type="dxa"/>
            <w:vAlign w:val="top"/>
          </w:tcPr>
          <w:p>
            <w:pPr>
              <w:rPr>
                <w:rFonts w:ascii="宋体" w:hAnsi="宋体"/>
                <w:color w:val="auto"/>
                <w:szCs w:val="21"/>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517" w:type="dxa"/>
            <w:vAlign w:val="center"/>
          </w:tcPr>
          <w:p>
            <w:pPr>
              <w:jc w:val="center"/>
              <w:rPr>
                <w:rFonts w:ascii="宋体" w:hAnsi="宋体"/>
                <w:color w:val="auto"/>
                <w:szCs w:val="21"/>
              </w:rPr>
            </w:pPr>
            <w:r>
              <w:rPr>
                <w:rFonts w:hint="eastAsia" w:ascii="宋体" w:hAnsi="宋体"/>
                <w:color w:val="auto"/>
                <w:szCs w:val="21"/>
              </w:rPr>
              <w:t>3</w:t>
            </w:r>
          </w:p>
        </w:tc>
        <w:tc>
          <w:tcPr>
            <w:tcW w:w="1190" w:type="dxa"/>
            <w:vAlign w:val="center"/>
          </w:tcPr>
          <w:p>
            <w:pPr>
              <w:jc w:val="center"/>
              <w:rPr>
                <w:rFonts w:ascii="宋体" w:hAnsi="宋体"/>
                <w:color w:val="auto"/>
                <w:szCs w:val="21"/>
              </w:rPr>
            </w:pPr>
          </w:p>
        </w:tc>
        <w:tc>
          <w:tcPr>
            <w:tcW w:w="3335" w:type="dxa"/>
            <w:vAlign w:val="center"/>
          </w:tcPr>
          <w:p>
            <w:pPr>
              <w:jc w:val="center"/>
              <w:rPr>
                <w:rFonts w:ascii="宋体" w:hAnsi="宋体"/>
                <w:color w:val="auto"/>
                <w:szCs w:val="21"/>
              </w:rPr>
            </w:pPr>
          </w:p>
        </w:tc>
        <w:tc>
          <w:tcPr>
            <w:tcW w:w="2020" w:type="dxa"/>
            <w:vAlign w:val="center"/>
          </w:tcPr>
          <w:p>
            <w:pPr>
              <w:jc w:val="center"/>
              <w:rPr>
                <w:rFonts w:ascii="宋体" w:hAnsi="宋体"/>
                <w:color w:val="auto"/>
                <w:szCs w:val="21"/>
              </w:rPr>
            </w:pPr>
          </w:p>
        </w:tc>
        <w:tc>
          <w:tcPr>
            <w:tcW w:w="1155" w:type="dxa"/>
            <w:vAlign w:val="center"/>
          </w:tcPr>
          <w:p>
            <w:pPr>
              <w:jc w:val="center"/>
              <w:rPr>
                <w:rFonts w:ascii="宋体" w:hAnsi="宋体"/>
                <w:color w:val="auto"/>
                <w:szCs w:val="21"/>
              </w:rPr>
            </w:pPr>
          </w:p>
        </w:tc>
        <w:tc>
          <w:tcPr>
            <w:tcW w:w="1320" w:type="dxa"/>
            <w:vAlign w:val="top"/>
          </w:tcPr>
          <w:p>
            <w:pPr>
              <w:rPr>
                <w:rFonts w:ascii="宋体" w:hAnsi="宋体"/>
                <w:color w:val="auto"/>
                <w:szCs w:val="21"/>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517" w:type="dxa"/>
            <w:vAlign w:val="center"/>
          </w:tcPr>
          <w:p>
            <w:pPr>
              <w:jc w:val="center"/>
              <w:rPr>
                <w:rFonts w:ascii="宋体" w:hAnsi="宋体"/>
                <w:color w:val="auto"/>
                <w:szCs w:val="21"/>
              </w:rPr>
            </w:pPr>
            <w:r>
              <w:rPr>
                <w:rFonts w:hint="eastAsia" w:ascii="宋体" w:hAnsi="宋体"/>
                <w:color w:val="auto"/>
                <w:szCs w:val="21"/>
              </w:rPr>
              <w:t>4</w:t>
            </w:r>
          </w:p>
        </w:tc>
        <w:tc>
          <w:tcPr>
            <w:tcW w:w="1190" w:type="dxa"/>
            <w:vAlign w:val="center"/>
          </w:tcPr>
          <w:p>
            <w:pPr>
              <w:jc w:val="center"/>
              <w:rPr>
                <w:rFonts w:ascii="宋体" w:hAnsi="宋体"/>
                <w:color w:val="auto"/>
                <w:szCs w:val="21"/>
              </w:rPr>
            </w:pPr>
          </w:p>
        </w:tc>
        <w:tc>
          <w:tcPr>
            <w:tcW w:w="3335" w:type="dxa"/>
            <w:vAlign w:val="center"/>
          </w:tcPr>
          <w:p>
            <w:pPr>
              <w:jc w:val="center"/>
              <w:rPr>
                <w:rFonts w:ascii="宋体" w:hAnsi="宋体"/>
                <w:color w:val="auto"/>
                <w:szCs w:val="21"/>
              </w:rPr>
            </w:pPr>
          </w:p>
        </w:tc>
        <w:tc>
          <w:tcPr>
            <w:tcW w:w="2020" w:type="dxa"/>
            <w:vAlign w:val="center"/>
          </w:tcPr>
          <w:p>
            <w:pPr>
              <w:jc w:val="center"/>
              <w:rPr>
                <w:rFonts w:ascii="宋体" w:hAnsi="宋体"/>
                <w:color w:val="auto"/>
                <w:szCs w:val="21"/>
              </w:rPr>
            </w:pPr>
          </w:p>
        </w:tc>
        <w:tc>
          <w:tcPr>
            <w:tcW w:w="1155" w:type="dxa"/>
            <w:vAlign w:val="center"/>
          </w:tcPr>
          <w:p>
            <w:pPr>
              <w:jc w:val="center"/>
              <w:rPr>
                <w:rFonts w:ascii="宋体" w:hAnsi="宋体"/>
                <w:color w:val="auto"/>
                <w:szCs w:val="21"/>
              </w:rPr>
            </w:pPr>
          </w:p>
        </w:tc>
        <w:tc>
          <w:tcPr>
            <w:tcW w:w="1320" w:type="dxa"/>
            <w:vAlign w:val="top"/>
          </w:tcPr>
          <w:p>
            <w:pPr>
              <w:rPr>
                <w:rFonts w:ascii="宋体" w:hAnsi="宋体"/>
                <w:color w:val="auto"/>
                <w:szCs w:val="21"/>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517" w:type="dxa"/>
            <w:vAlign w:val="center"/>
          </w:tcPr>
          <w:p>
            <w:pPr>
              <w:jc w:val="center"/>
              <w:rPr>
                <w:rFonts w:ascii="宋体" w:hAnsi="宋体"/>
                <w:color w:val="auto"/>
                <w:szCs w:val="21"/>
              </w:rPr>
            </w:pPr>
            <w:r>
              <w:rPr>
                <w:rFonts w:hint="eastAsia" w:ascii="宋体" w:hAnsi="宋体"/>
                <w:color w:val="auto"/>
                <w:szCs w:val="21"/>
              </w:rPr>
              <w:t>5</w:t>
            </w:r>
          </w:p>
        </w:tc>
        <w:tc>
          <w:tcPr>
            <w:tcW w:w="1190" w:type="dxa"/>
            <w:vAlign w:val="center"/>
          </w:tcPr>
          <w:p>
            <w:pPr>
              <w:jc w:val="center"/>
              <w:rPr>
                <w:rFonts w:ascii="宋体" w:hAnsi="宋体"/>
                <w:color w:val="auto"/>
                <w:szCs w:val="21"/>
              </w:rPr>
            </w:pPr>
          </w:p>
        </w:tc>
        <w:tc>
          <w:tcPr>
            <w:tcW w:w="3335" w:type="dxa"/>
            <w:vAlign w:val="center"/>
          </w:tcPr>
          <w:p>
            <w:pPr>
              <w:jc w:val="center"/>
              <w:rPr>
                <w:rFonts w:ascii="宋体" w:hAnsi="宋体"/>
                <w:color w:val="auto"/>
                <w:szCs w:val="21"/>
              </w:rPr>
            </w:pPr>
          </w:p>
        </w:tc>
        <w:tc>
          <w:tcPr>
            <w:tcW w:w="2020" w:type="dxa"/>
            <w:vAlign w:val="center"/>
          </w:tcPr>
          <w:p>
            <w:pPr>
              <w:jc w:val="center"/>
              <w:rPr>
                <w:rFonts w:ascii="宋体" w:hAnsi="宋体"/>
                <w:color w:val="auto"/>
                <w:szCs w:val="21"/>
              </w:rPr>
            </w:pPr>
          </w:p>
        </w:tc>
        <w:tc>
          <w:tcPr>
            <w:tcW w:w="1155" w:type="dxa"/>
            <w:vAlign w:val="center"/>
          </w:tcPr>
          <w:p>
            <w:pPr>
              <w:jc w:val="center"/>
              <w:rPr>
                <w:rFonts w:ascii="宋体" w:hAnsi="宋体"/>
                <w:color w:val="auto"/>
                <w:szCs w:val="21"/>
              </w:rPr>
            </w:pPr>
          </w:p>
        </w:tc>
        <w:tc>
          <w:tcPr>
            <w:tcW w:w="1320" w:type="dxa"/>
            <w:vAlign w:val="top"/>
          </w:tcPr>
          <w:p>
            <w:pPr>
              <w:rPr>
                <w:rFonts w:ascii="宋体" w:hAnsi="宋体"/>
                <w:color w:val="auto"/>
                <w:szCs w:val="21"/>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17" w:type="dxa"/>
            <w:vAlign w:val="center"/>
          </w:tcPr>
          <w:p>
            <w:pPr>
              <w:jc w:val="center"/>
              <w:rPr>
                <w:rFonts w:ascii="宋体" w:hAnsi="宋体"/>
                <w:color w:val="auto"/>
                <w:szCs w:val="21"/>
              </w:rPr>
            </w:pPr>
            <w:r>
              <w:rPr>
                <w:rFonts w:hint="eastAsia" w:ascii="宋体" w:hAnsi="宋体"/>
                <w:color w:val="auto"/>
                <w:szCs w:val="21"/>
              </w:rPr>
              <w:t>…</w:t>
            </w:r>
          </w:p>
        </w:tc>
        <w:tc>
          <w:tcPr>
            <w:tcW w:w="1190" w:type="dxa"/>
            <w:vAlign w:val="center"/>
          </w:tcPr>
          <w:p>
            <w:pPr>
              <w:jc w:val="center"/>
              <w:rPr>
                <w:rFonts w:ascii="宋体" w:hAnsi="宋体"/>
                <w:color w:val="auto"/>
                <w:szCs w:val="21"/>
              </w:rPr>
            </w:pPr>
          </w:p>
        </w:tc>
        <w:tc>
          <w:tcPr>
            <w:tcW w:w="3335" w:type="dxa"/>
            <w:vAlign w:val="center"/>
          </w:tcPr>
          <w:p>
            <w:pPr>
              <w:jc w:val="center"/>
              <w:rPr>
                <w:rFonts w:ascii="宋体" w:hAnsi="宋体"/>
                <w:color w:val="auto"/>
                <w:szCs w:val="21"/>
              </w:rPr>
            </w:pPr>
          </w:p>
        </w:tc>
        <w:tc>
          <w:tcPr>
            <w:tcW w:w="2020" w:type="dxa"/>
            <w:vAlign w:val="center"/>
          </w:tcPr>
          <w:p>
            <w:pPr>
              <w:jc w:val="center"/>
              <w:rPr>
                <w:rFonts w:ascii="宋体" w:hAnsi="宋体"/>
                <w:color w:val="auto"/>
                <w:szCs w:val="21"/>
              </w:rPr>
            </w:pPr>
          </w:p>
        </w:tc>
        <w:tc>
          <w:tcPr>
            <w:tcW w:w="1155" w:type="dxa"/>
            <w:vAlign w:val="center"/>
          </w:tcPr>
          <w:p>
            <w:pPr>
              <w:jc w:val="center"/>
              <w:rPr>
                <w:rFonts w:ascii="宋体" w:hAnsi="宋体"/>
                <w:color w:val="auto"/>
                <w:szCs w:val="21"/>
              </w:rPr>
            </w:pPr>
          </w:p>
        </w:tc>
        <w:tc>
          <w:tcPr>
            <w:tcW w:w="1320" w:type="dxa"/>
            <w:vAlign w:val="top"/>
          </w:tcPr>
          <w:p>
            <w:pPr>
              <w:rPr>
                <w:rFonts w:ascii="宋体" w:hAnsi="宋体"/>
                <w:color w:val="auto"/>
                <w:szCs w:val="21"/>
              </w:rPr>
            </w:pPr>
          </w:p>
        </w:tc>
      </w:tr>
    </w:tbl>
    <w:p>
      <w:pPr>
        <w:pStyle w:val="261"/>
        <w:spacing w:line="360" w:lineRule="auto"/>
        <w:rPr>
          <w:rFonts w:hint="eastAsia"/>
          <w:b/>
          <w:bCs/>
          <w:color w:val="auto"/>
          <w:sz w:val="18"/>
        </w:rPr>
      </w:pPr>
      <w:r>
        <w:rPr>
          <w:rFonts w:hint="eastAsia"/>
          <w:b/>
          <w:bCs/>
          <w:color w:val="auto"/>
          <w:sz w:val="18"/>
        </w:rPr>
        <w:t>注：1.供应商必须对应</w:t>
      </w:r>
      <w:r>
        <w:rPr>
          <w:rFonts w:hint="eastAsia"/>
          <w:b/>
          <w:bCs/>
          <w:color w:val="auto"/>
          <w:sz w:val="18"/>
          <w:lang w:eastAsia="zh-CN"/>
        </w:rPr>
        <w:t>遴选文件</w:t>
      </w:r>
      <w:r>
        <w:rPr>
          <w:rFonts w:hint="eastAsia"/>
          <w:b/>
          <w:bCs/>
          <w:color w:val="auto"/>
          <w:sz w:val="18"/>
        </w:rPr>
        <w:t>“项目技术规格、参数及要求”的内容逐条响应。</w:t>
      </w:r>
    </w:p>
    <w:p>
      <w:pPr>
        <w:pStyle w:val="261"/>
        <w:spacing w:line="360" w:lineRule="auto"/>
        <w:rPr>
          <w:rFonts w:hint="eastAsia"/>
          <w:b/>
          <w:bCs/>
          <w:color w:val="auto"/>
          <w:sz w:val="18"/>
        </w:rPr>
      </w:pPr>
      <w:r>
        <w:rPr>
          <w:rFonts w:hint="eastAsia"/>
          <w:b/>
          <w:bCs/>
          <w:color w:val="auto"/>
          <w:sz w:val="18"/>
        </w:rPr>
        <w:t xml:space="preserve">    </w:t>
      </w:r>
      <w:r>
        <w:rPr>
          <w:rFonts w:hint="eastAsia"/>
          <w:b/>
          <w:bCs/>
          <w:color w:val="auto"/>
          <w:sz w:val="18"/>
          <w:lang w:val="en-GB"/>
        </w:rPr>
        <w:t>2.</w:t>
      </w:r>
      <w:r>
        <w:rPr>
          <w:rFonts w:hint="eastAsia"/>
          <w:b/>
          <w:bCs/>
          <w:color w:val="auto"/>
          <w:sz w:val="18"/>
        </w:rPr>
        <w:t>供应商响应采购需求应具体、明确，含糊不清、不确切或伪造、变造证明材料的，按照不完全响应或者完全不响应处理。构成提供虚假材料的，移送监管部门查处。</w:t>
      </w:r>
    </w:p>
    <w:p>
      <w:pPr>
        <w:pStyle w:val="261"/>
        <w:spacing w:line="360" w:lineRule="auto"/>
        <w:rPr>
          <w:rFonts w:hint="eastAsia"/>
          <w:b/>
          <w:bCs/>
          <w:color w:val="auto"/>
          <w:sz w:val="18"/>
          <w:lang w:val="en-GB"/>
        </w:rPr>
      </w:pPr>
      <w:r>
        <w:rPr>
          <w:rFonts w:hint="eastAsia"/>
          <w:b/>
          <w:bCs/>
          <w:color w:val="auto"/>
          <w:sz w:val="18"/>
        </w:rPr>
        <w:t xml:space="preserve">    </w:t>
      </w:r>
    </w:p>
    <w:p>
      <w:pPr>
        <w:tabs>
          <w:tab w:val="left" w:pos="1322"/>
        </w:tabs>
        <w:spacing w:line="360" w:lineRule="auto"/>
        <w:rPr>
          <w:rFonts w:ascii="宋体" w:hAnsi="宋体"/>
          <w:color w:val="auto"/>
          <w:szCs w:val="21"/>
          <w:lang w:val="en-GB"/>
        </w:rPr>
      </w:pPr>
    </w:p>
    <w:p>
      <w:pPr>
        <w:pStyle w:val="214"/>
        <w:spacing w:after="120" w:line="360" w:lineRule="auto"/>
        <w:rPr>
          <w:rFonts w:hint="eastAsia"/>
          <w:color w:val="auto"/>
        </w:rPr>
      </w:pPr>
      <w:r>
        <w:rPr>
          <w:rFonts w:hint="eastAsia"/>
          <w:b/>
          <w:bCs/>
          <w:color w:val="auto"/>
          <w:kern w:val="2"/>
          <w:szCs w:val="21"/>
          <w:lang w:val="en-US" w:eastAsia="zh-CN"/>
        </w:rPr>
        <w:t>4</w:t>
      </w:r>
      <w:r>
        <w:rPr>
          <w:rFonts w:hint="eastAsia"/>
          <w:b/>
          <w:bCs/>
          <w:color w:val="auto"/>
          <w:kern w:val="2"/>
          <w:szCs w:val="21"/>
        </w:rPr>
        <w:t>.4</w:t>
      </w:r>
      <w:r>
        <w:rPr>
          <w:rFonts w:hint="eastAsia"/>
          <w:b/>
          <w:bCs/>
          <w:color w:val="auto"/>
          <w:kern w:val="2"/>
          <w:szCs w:val="21"/>
          <w:lang w:val="en-GB"/>
        </w:rPr>
        <w:t>技术方案</w:t>
      </w:r>
    </w:p>
    <w:p>
      <w:pPr>
        <w:pStyle w:val="214"/>
        <w:tabs>
          <w:tab w:val="left" w:pos="1322"/>
        </w:tabs>
        <w:spacing w:line="360" w:lineRule="auto"/>
        <w:rPr>
          <w:rFonts w:hint="eastAsia"/>
          <w:bCs/>
          <w:color w:val="auto"/>
          <w:lang w:val="en-GB"/>
        </w:rPr>
      </w:pPr>
      <w:r>
        <w:rPr>
          <w:rFonts w:hint="eastAsia"/>
          <w:color w:val="auto"/>
        </w:rPr>
        <w:t xml:space="preserve">    </w:t>
      </w:r>
      <w:r>
        <w:rPr>
          <w:rFonts w:hint="eastAsia"/>
          <w:color w:val="auto"/>
          <w:lang w:val="en-GB"/>
        </w:rPr>
        <w:t>技术方案设计必须科学合理、真实可行，能充分体现出自身技术和专业优势。其</w:t>
      </w:r>
      <w:r>
        <w:rPr>
          <w:rFonts w:hint="eastAsia"/>
          <w:color w:val="auto"/>
        </w:rPr>
        <w:t>要点和</w:t>
      </w:r>
      <w:r>
        <w:rPr>
          <w:rFonts w:hint="eastAsia"/>
          <w:color w:val="auto"/>
          <w:lang w:val="en-GB"/>
        </w:rPr>
        <w:t>主要内容为：</w:t>
      </w:r>
    </w:p>
    <w:p>
      <w:pPr>
        <w:pStyle w:val="214"/>
        <w:tabs>
          <w:tab w:val="left" w:pos="1322"/>
        </w:tabs>
        <w:spacing w:line="360" w:lineRule="auto"/>
        <w:ind w:left="420"/>
        <w:rPr>
          <w:rFonts w:hint="eastAsia"/>
          <w:color w:val="auto"/>
          <w:lang w:val="en-GB"/>
        </w:rPr>
      </w:pPr>
      <w:r>
        <w:rPr>
          <w:rFonts w:hint="eastAsia"/>
          <w:color w:val="auto"/>
          <w:lang w:val="en-GB"/>
        </w:rPr>
        <w:t>1.设备配置简介。</w:t>
      </w:r>
    </w:p>
    <w:p>
      <w:pPr>
        <w:pStyle w:val="214"/>
        <w:spacing w:after="120" w:line="360" w:lineRule="auto"/>
        <w:ind w:firstLine="315" w:firstLineChars="150"/>
        <w:rPr>
          <w:rFonts w:hint="eastAsia"/>
          <w:color w:val="auto"/>
          <w:lang w:val="en-GB"/>
        </w:rPr>
      </w:pPr>
      <w:r>
        <w:rPr>
          <w:rFonts w:hint="eastAsia"/>
          <w:color w:val="auto"/>
        </w:rPr>
        <w:t xml:space="preserve"> </w:t>
      </w:r>
      <w:r>
        <w:rPr>
          <w:rFonts w:hint="eastAsia"/>
          <w:color w:val="auto"/>
          <w:lang w:val="en-GB"/>
        </w:rPr>
        <w:t>2.设备技术特点说明及详细方案。</w:t>
      </w:r>
    </w:p>
    <w:p>
      <w:pPr>
        <w:adjustRightInd w:val="0"/>
        <w:snapToGrid w:val="0"/>
        <w:spacing w:line="360" w:lineRule="auto"/>
        <w:rPr>
          <w:rFonts w:ascii="宋体" w:hAnsi="宋体"/>
          <w:color w:val="auto"/>
          <w:szCs w:val="21"/>
          <w:lang w:val="en-GB"/>
        </w:rPr>
      </w:pPr>
    </w:p>
    <w:p>
      <w:pPr>
        <w:tabs>
          <w:tab w:val="left" w:pos="1322"/>
        </w:tabs>
        <w:spacing w:line="360" w:lineRule="auto"/>
        <w:rPr>
          <w:rFonts w:hint="eastAsia" w:ascii="宋体" w:hAnsi="宋体"/>
          <w:b/>
          <w:bCs/>
          <w:color w:val="auto"/>
          <w:szCs w:val="21"/>
          <w:lang w:val="en-GB"/>
        </w:rPr>
      </w:pPr>
      <w:r>
        <w:rPr>
          <w:rFonts w:hint="eastAsia" w:ascii="宋体" w:hAnsi="宋体"/>
          <w:b/>
          <w:bCs/>
          <w:color w:val="auto"/>
          <w:szCs w:val="21"/>
          <w:lang w:val="en-US" w:eastAsia="zh-CN"/>
        </w:rPr>
        <w:t>4</w:t>
      </w:r>
      <w:r>
        <w:rPr>
          <w:rFonts w:hint="eastAsia" w:ascii="宋体" w:hAnsi="宋体"/>
          <w:b/>
          <w:bCs/>
          <w:color w:val="auto"/>
          <w:szCs w:val="21"/>
        </w:rPr>
        <w:t>.5</w:t>
      </w:r>
      <w:r>
        <w:rPr>
          <w:rFonts w:hint="eastAsia" w:ascii="宋体" w:hAnsi="宋体"/>
          <w:b/>
          <w:bCs/>
          <w:color w:val="auto"/>
          <w:szCs w:val="21"/>
          <w:lang w:val="en-GB"/>
        </w:rPr>
        <w:t>拟任执行管理及技术人员情况</w:t>
      </w:r>
    </w:p>
    <w:p>
      <w:pPr>
        <w:tabs>
          <w:tab w:val="left" w:pos="1322"/>
        </w:tabs>
        <w:spacing w:line="360" w:lineRule="auto"/>
        <w:jc w:val="center"/>
        <w:rPr>
          <w:rFonts w:hint="eastAsia" w:ascii="宋体" w:hAnsi="宋体"/>
          <w:b/>
          <w:bCs/>
          <w:color w:val="auto"/>
          <w:szCs w:val="21"/>
          <w:lang w:val="en-GB"/>
        </w:rPr>
      </w:pPr>
      <w:r>
        <w:rPr>
          <w:rFonts w:hint="eastAsia" w:ascii="宋体" w:hAnsi="宋体"/>
          <w:b/>
          <w:bCs/>
          <w:color w:val="auto"/>
          <w:szCs w:val="21"/>
          <w:lang w:val="en-GB"/>
        </w:rPr>
        <w:t>拟任执行管理及技术人员情况表</w:t>
      </w:r>
    </w:p>
    <w:tbl>
      <w:tblPr>
        <w:tblStyle w:val="37"/>
        <w:tblW w:w="9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2"/>
        <w:gridCol w:w="1300"/>
        <w:gridCol w:w="870"/>
        <w:gridCol w:w="2710"/>
        <w:gridCol w:w="697"/>
        <w:gridCol w:w="697"/>
        <w:gridCol w:w="1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16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rPr>
            </w:pPr>
            <w:r>
              <w:rPr>
                <w:rFonts w:hint="eastAsia" w:ascii="宋体" w:hAnsi="宋体"/>
                <w:b/>
                <w:color w:val="auto"/>
                <w:szCs w:val="21"/>
              </w:rPr>
              <w:t>职责分工</w:t>
            </w:r>
          </w:p>
        </w:tc>
        <w:tc>
          <w:tcPr>
            <w:tcW w:w="13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rPr>
            </w:pPr>
            <w:r>
              <w:rPr>
                <w:rFonts w:hint="eastAsia" w:ascii="宋体" w:hAnsi="宋体"/>
                <w:b/>
                <w:color w:val="auto"/>
                <w:szCs w:val="21"/>
              </w:rPr>
              <w:t>姓名</w:t>
            </w:r>
          </w:p>
        </w:tc>
        <w:tc>
          <w:tcPr>
            <w:tcW w:w="870" w:type="dxa"/>
            <w:tcBorders>
              <w:top w:val="single" w:color="auto" w:sz="4" w:space="0"/>
              <w:left w:val="single" w:color="auto" w:sz="4" w:space="0"/>
              <w:bottom w:val="single" w:color="auto" w:sz="4" w:space="0"/>
            </w:tcBorders>
            <w:vAlign w:val="center"/>
          </w:tcPr>
          <w:p>
            <w:pPr>
              <w:jc w:val="center"/>
              <w:rPr>
                <w:rFonts w:ascii="宋体" w:hAnsi="宋体"/>
                <w:b/>
                <w:color w:val="auto"/>
                <w:szCs w:val="21"/>
              </w:rPr>
            </w:pPr>
            <w:r>
              <w:rPr>
                <w:rFonts w:hint="eastAsia" w:ascii="宋体" w:hAnsi="宋体"/>
                <w:b/>
                <w:color w:val="auto"/>
                <w:szCs w:val="21"/>
              </w:rPr>
              <w:t>现职务</w:t>
            </w:r>
          </w:p>
        </w:tc>
        <w:tc>
          <w:tcPr>
            <w:tcW w:w="2710" w:type="dxa"/>
            <w:tcBorders>
              <w:top w:val="single" w:color="auto" w:sz="4" w:space="0"/>
              <w:bottom w:val="single" w:color="auto" w:sz="4" w:space="0"/>
            </w:tcBorders>
            <w:vAlign w:val="center"/>
          </w:tcPr>
          <w:p>
            <w:pPr>
              <w:jc w:val="center"/>
              <w:rPr>
                <w:rFonts w:ascii="宋体" w:hAnsi="宋体"/>
                <w:b/>
                <w:color w:val="auto"/>
                <w:szCs w:val="21"/>
              </w:rPr>
            </w:pPr>
            <w:r>
              <w:rPr>
                <w:rFonts w:hint="eastAsia" w:ascii="宋体" w:hAnsi="宋体"/>
                <w:b/>
                <w:color w:val="auto"/>
                <w:szCs w:val="21"/>
              </w:rPr>
              <w:t>曾主持/参与的</w:t>
            </w:r>
            <w:r>
              <w:rPr>
                <w:rFonts w:ascii="宋体" w:hAnsi="宋体"/>
                <w:b/>
                <w:color w:val="auto"/>
                <w:szCs w:val="21"/>
              </w:rPr>
              <w:br w:type="textWrapping"/>
            </w:r>
            <w:r>
              <w:rPr>
                <w:rFonts w:hint="eastAsia" w:ascii="宋体" w:hAnsi="宋体"/>
                <w:b/>
                <w:color w:val="auto"/>
                <w:szCs w:val="21"/>
              </w:rPr>
              <w:t>同类项目经历</w:t>
            </w:r>
          </w:p>
        </w:tc>
        <w:tc>
          <w:tcPr>
            <w:tcW w:w="697" w:type="dxa"/>
            <w:tcBorders>
              <w:top w:val="single" w:color="auto" w:sz="4" w:space="0"/>
              <w:bottom w:val="single" w:color="auto" w:sz="4" w:space="0"/>
            </w:tcBorders>
            <w:vAlign w:val="center"/>
          </w:tcPr>
          <w:p>
            <w:pPr>
              <w:jc w:val="center"/>
              <w:rPr>
                <w:rFonts w:ascii="宋体" w:hAnsi="宋体"/>
                <w:b/>
                <w:color w:val="auto"/>
                <w:szCs w:val="21"/>
              </w:rPr>
            </w:pPr>
            <w:r>
              <w:rPr>
                <w:rFonts w:hint="eastAsia" w:ascii="宋体" w:hAnsi="宋体"/>
                <w:b/>
                <w:color w:val="auto"/>
                <w:szCs w:val="21"/>
              </w:rPr>
              <w:t>职称</w:t>
            </w:r>
          </w:p>
        </w:tc>
        <w:tc>
          <w:tcPr>
            <w:tcW w:w="697" w:type="dxa"/>
            <w:tcBorders>
              <w:top w:val="single" w:color="auto" w:sz="4" w:space="0"/>
              <w:bottom w:val="single" w:color="auto" w:sz="4" w:space="0"/>
              <w:right w:val="single" w:color="auto" w:sz="4" w:space="0"/>
            </w:tcBorders>
            <w:vAlign w:val="center"/>
          </w:tcPr>
          <w:p>
            <w:pPr>
              <w:ind w:firstLine="12"/>
              <w:jc w:val="center"/>
              <w:rPr>
                <w:rFonts w:ascii="宋体" w:hAnsi="宋体"/>
                <w:b/>
                <w:color w:val="auto"/>
                <w:szCs w:val="21"/>
              </w:rPr>
            </w:pPr>
            <w:r>
              <w:rPr>
                <w:rFonts w:hint="eastAsia" w:ascii="宋体" w:hAnsi="宋体"/>
                <w:b/>
                <w:color w:val="auto"/>
                <w:szCs w:val="21"/>
              </w:rPr>
              <w:t>专业工龄</w:t>
            </w:r>
          </w:p>
        </w:tc>
        <w:tc>
          <w:tcPr>
            <w:tcW w:w="1567" w:type="dxa"/>
            <w:tcBorders>
              <w:top w:val="single" w:color="auto" w:sz="4" w:space="0"/>
              <w:bottom w:val="single" w:color="auto" w:sz="4" w:space="0"/>
              <w:right w:val="single" w:color="auto" w:sz="4" w:space="0"/>
            </w:tcBorders>
            <w:vAlign w:val="center"/>
          </w:tcPr>
          <w:p>
            <w:pPr>
              <w:ind w:firstLine="12"/>
              <w:jc w:val="center"/>
              <w:rPr>
                <w:rFonts w:ascii="宋体" w:hAnsi="宋体"/>
                <w:b/>
                <w:color w:val="auto"/>
                <w:szCs w:val="21"/>
              </w:rPr>
            </w:pPr>
            <w:r>
              <w:rPr>
                <w:rFonts w:hint="eastAsia" w:ascii="宋体" w:hAnsi="宋体"/>
                <w:b/>
                <w:color w:val="auto"/>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62" w:type="dxa"/>
            <w:tcBorders>
              <w:top w:val="single" w:color="auto" w:sz="4" w:space="0"/>
              <w:left w:val="single" w:color="auto" w:sz="4" w:space="0"/>
              <w:bottom w:val="nil"/>
              <w:right w:val="single" w:color="auto" w:sz="4" w:space="0"/>
            </w:tcBorders>
            <w:vAlign w:val="center"/>
          </w:tcPr>
          <w:p>
            <w:pPr>
              <w:rPr>
                <w:rFonts w:ascii="宋体" w:hAnsi="宋体"/>
                <w:color w:val="auto"/>
                <w:szCs w:val="21"/>
              </w:rPr>
            </w:pPr>
            <w:r>
              <w:rPr>
                <w:rFonts w:hint="eastAsia" w:ascii="宋体" w:hAnsi="宋体"/>
                <w:color w:val="auto"/>
                <w:szCs w:val="21"/>
              </w:rPr>
              <w:t>总负责人</w:t>
            </w:r>
          </w:p>
        </w:tc>
        <w:tc>
          <w:tcPr>
            <w:tcW w:w="1300" w:type="dxa"/>
            <w:tcBorders>
              <w:top w:val="single" w:color="auto" w:sz="4" w:space="0"/>
              <w:left w:val="single" w:color="auto" w:sz="4" w:space="0"/>
              <w:bottom w:val="nil"/>
              <w:right w:val="single" w:color="auto" w:sz="4" w:space="0"/>
            </w:tcBorders>
            <w:vAlign w:val="center"/>
          </w:tcPr>
          <w:p>
            <w:pPr>
              <w:jc w:val="center"/>
              <w:rPr>
                <w:rFonts w:ascii="宋体" w:hAnsi="宋体"/>
                <w:color w:val="auto"/>
                <w:szCs w:val="21"/>
              </w:rPr>
            </w:pPr>
          </w:p>
        </w:tc>
        <w:tc>
          <w:tcPr>
            <w:tcW w:w="870" w:type="dxa"/>
            <w:tcBorders>
              <w:top w:val="single" w:color="auto" w:sz="4" w:space="0"/>
              <w:left w:val="single" w:color="auto" w:sz="4" w:space="0"/>
              <w:bottom w:val="nil"/>
            </w:tcBorders>
            <w:vAlign w:val="center"/>
          </w:tcPr>
          <w:p>
            <w:pPr>
              <w:jc w:val="center"/>
              <w:rPr>
                <w:rFonts w:ascii="宋体" w:hAnsi="宋体"/>
                <w:color w:val="auto"/>
                <w:szCs w:val="21"/>
              </w:rPr>
            </w:pPr>
          </w:p>
        </w:tc>
        <w:tc>
          <w:tcPr>
            <w:tcW w:w="2710" w:type="dxa"/>
            <w:tcBorders>
              <w:top w:val="single" w:color="auto" w:sz="4" w:space="0"/>
              <w:bottom w:val="nil"/>
            </w:tcBorders>
            <w:vAlign w:val="center"/>
          </w:tcPr>
          <w:p>
            <w:pPr>
              <w:pStyle w:val="301"/>
              <w:keepNext w:val="0"/>
              <w:adjustRightInd/>
              <w:spacing w:before="0" w:after="0" w:line="240" w:lineRule="auto"/>
              <w:textAlignment w:val="auto"/>
              <w:rPr>
                <w:rFonts w:ascii="宋体" w:hAnsi="宋体"/>
                <w:color w:val="auto"/>
                <w:spacing w:val="0"/>
                <w:kern w:val="2"/>
                <w:sz w:val="21"/>
                <w:szCs w:val="21"/>
                <w:lang w:val="en-US" w:eastAsia="zh-CN"/>
              </w:rPr>
            </w:pPr>
          </w:p>
        </w:tc>
        <w:tc>
          <w:tcPr>
            <w:tcW w:w="697" w:type="dxa"/>
            <w:tcBorders>
              <w:top w:val="single" w:color="auto" w:sz="4" w:space="0"/>
              <w:bottom w:val="nil"/>
            </w:tcBorders>
            <w:vAlign w:val="center"/>
          </w:tcPr>
          <w:p>
            <w:pPr>
              <w:jc w:val="center"/>
              <w:rPr>
                <w:rFonts w:ascii="宋体" w:hAnsi="宋体"/>
                <w:color w:val="auto"/>
                <w:szCs w:val="21"/>
              </w:rPr>
            </w:pPr>
          </w:p>
        </w:tc>
        <w:tc>
          <w:tcPr>
            <w:tcW w:w="697" w:type="dxa"/>
            <w:tcBorders>
              <w:top w:val="single" w:color="auto" w:sz="4" w:space="0"/>
              <w:bottom w:val="nil"/>
              <w:right w:val="single" w:color="auto" w:sz="4" w:space="0"/>
            </w:tcBorders>
            <w:vAlign w:val="center"/>
          </w:tcPr>
          <w:p>
            <w:pPr>
              <w:ind w:firstLine="12"/>
              <w:jc w:val="center"/>
              <w:rPr>
                <w:rFonts w:ascii="宋体" w:hAnsi="宋体"/>
                <w:color w:val="auto"/>
                <w:szCs w:val="21"/>
              </w:rPr>
            </w:pPr>
          </w:p>
        </w:tc>
        <w:tc>
          <w:tcPr>
            <w:tcW w:w="1567" w:type="dxa"/>
            <w:tcBorders>
              <w:top w:val="single" w:color="auto" w:sz="4" w:space="0"/>
              <w:bottom w:val="nil"/>
              <w:right w:val="single" w:color="auto" w:sz="4" w:space="0"/>
            </w:tcBorders>
            <w:vAlign w:val="center"/>
          </w:tcPr>
          <w:p>
            <w:pPr>
              <w:ind w:firstLine="12"/>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62" w:type="dxa"/>
            <w:vMerge w:val="restart"/>
            <w:tcBorders>
              <w:left w:val="single" w:color="auto" w:sz="4" w:space="0"/>
              <w:right w:val="single" w:color="auto" w:sz="4" w:space="0"/>
            </w:tcBorders>
            <w:vAlign w:val="center"/>
          </w:tcPr>
          <w:p>
            <w:pPr>
              <w:rPr>
                <w:rFonts w:ascii="宋体" w:hAnsi="宋体"/>
                <w:color w:val="auto"/>
                <w:szCs w:val="21"/>
              </w:rPr>
            </w:pPr>
            <w:r>
              <w:rPr>
                <w:rFonts w:hint="eastAsia" w:ascii="宋体" w:hAnsi="宋体"/>
                <w:color w:val="auto"/>
                <w:szCs w:val="21"/>
              </w:rPr>
              <w:t>其他主要技术人员</w:t>
            </w:r>
          </w:p>
        </w:tc>
        <w:tc>
          <w:tcPr>
            <w:tcW w:w="1300" w:type="dxa"/>
            <w:tcBorders>
              <w:left w:val="single" w:color="auto" w:sz="4" w:space="0"/>
              <w:right w:val="single" w:color="auto" w:sz="4" w:space="0"/>
            </w:tcBorders>
            <w:vAlign w:val="center"/>
          </w:tcPr>
          <w:p>
            <w:pPr>
              <w:jc w:val="center"/>
              <w:rPr>
                <w:rFonts w:ascii="宋体" w:hAnsi="宋体"/>
                <w:color w:val="auto"/>
                <w:szCs w:val="21"/>
              </w:rPr>
            </w:pPr>
          </w:p>
        </w:tc>
        <w:tc>
          <w:tcPr>
            <w:tcW w:w="870" w:type="dxa"/>
            <w:tcBorders>
              <w:left w:val="single" w:color="auto" w:sz="4" w:space="0"/>
            </w:tcBorders>
            <w:vAlign w:val="center"/>
          </w:tcPr>
          <w:p>
            <w:pPr>
              <w:jc w:val="center"/>
              <w:rPr>
                <w:rFonts w:ascii="宋体" w:hAnsi="宋体"/>
                <w:color w:val="auto"/>
                <w:szCs w:val="21"/>
              </w:rPr>
            </w:pPr>
          </w:p>
        </w:tc>
        <w:tc>
          <w:tcPr>
            <w:tcW w:w="2710" w:type="dxa"/>
            <w:vAlign w:val="center"/>
          </w:tcPr>
          <w:p>
            <w:pPr>
              <w:jc w:val="center"/>
              <w:rPr>
                <w:rFonts w:ascii="宋体" w:hAnsi="宋体"/>
                <w:color w:val="auto"/>
                <w:szCs w:val="21"/>
              </w:rPr>
            </w:pPr>
          </w:p>
        </w:tc>
        <w:tc>
          <w:tcPr>
            <w:tcW w:w="697" w:type="dxa"/>
            <w:vAlign w:val="center"/>
          </w:tcPr>
          <w:p>
            <w:pPr>
              <w:jc w:val="center"/>
              <w:rPr>
                <w:rFonts w:ascii="宋体" w:hAnsi="宋体"/>
                <w:color w:val="auto"/>
                <w:szCs w:val="21"/>
              </w:rPr>
            </w:pPr>
          </w:p>
        </w:tc>
        <w:tc>
          <w:tcPr>
            <w:tcW w:w="697" w:type="dxa"/>
            <w:tcBorders>
              <w:right w:val="single" w:color="auto" w:sz="4" w:space="0"/>
            </w:tcBorders>
            <w:vAlign w:val="center"/>
          </w:tcPr>
          <w:p>
            <w:pPr>
              <w:jc w:val="center"/>
              <w:rPr>
                <w:rFonts w:ascii="宋体" w:hAnsi="宋体"/>
                <w:color w:val="auto"/>
                <w:szCs w:val="21"/>
              </w:rPr>
            </w:pPr>
          </w:p>
        </w:tc>
        <w:tc>
          <w:tcPr>
            <w:tcW w:w="1567" w:type="dxa"/>
            <w:tcBorders>
              <w:right w:val="single" w:color="auto" w:sz="4" w:space="0"/>
            </w:tcBorders>
            <w:vAlign w:val="center"/>
          </w:tcPr>
          <w:p>
            <w:pPr>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62" w:type="dxa"/>
            <w:vMerge w:val="continue"/>
            <w:tcBorders>
              <w:left w:val="single" w:color="auto" w:sz="4" w:space="0"/>
              <w:right w:val="single" w:color="auto" w:sz="4" w:space="0"/>
            </w:tcBorders>
            <w:vAlign w:val="center"/>
          </w:tcPr>
          <w:p>
            <w:pPr>
              <w:rPr>
                <w:rFonts w:ascii="宋体" w:hAnsi="宋体"/>
                <w:color w:val="auto"/>
                <w:szCs w:val="21"/>
              </w:rPr>
            </w:pPr>
          </w:p>
        </w:tc>
        <w:tc>
          <w:tcPr>
            <w:tcW w:w="1300" w:type="dxa"/>
            <w:tcBorders>
              <w:left w:val="single" w:color="auto" w:sz="4" w:space="0"/>
              <w:right w:val="single" w:color="auto" w:sz="4" w:space="0"/>
            </w:tcBorders>
            <w:vAlign w:val="center"/>
          </w:tcPr>
          <w:p>
            <w:pPr>
              <w:jc w:val="center"/>
              <w:rPr>
                <w:rFonts w:ascii="宋体" w:hAnsi="宋体"/>
                <w:color w:val="auto"/>
                <w:szCs w:val="21"/>
              </w:rPr>
            </w:pPr>
          </w:p>
        </w:tc>
        <w:tc>
          <w:tcPr>
            <w:tcW w:w="870" w:type="dxa"/>
            <w:tcBorders>
              <w:left w:val="single" w:color="auto" w:sz="4" w:space="0"/>
            </w:tcBorders>
            <w:vAlign w:val="center"/>
          </w:tcPr>
          <w:p>
            <w:pPr>
              <w:jc w:val="center"/>
              <w:rPr>
                <w:rFonts w:ascii="宋体" w:hAnsi="宋体"/>
                <w:color w:val="auto"/>
                <w:szCs w:val="21"/>
              </w:rPr>
            </w:pPr>
          </w:p>
        </w:tc>
        <w:tc>
          <w:tcPr>
            <w:tcW w:w="2710" w:type="dxa"/>
            <w:vAlign w:val="center"/>
          </w:tcPr>
          <w:p>
            <w:pPr>
              <w:jc w:val="center"/>
              <w:rPr>
                <w:rFonts w:ascii="宋体" w:hAnsi="宋体"/>
                <w:color w:val="auto"/>
                <w:szCs w:val="21"/>
              </w:rPr>
            </w:pPr>
          </w:p>
        </w:tc>
        <w:tc>
          <w:tcPr>
            <w:tcW w:w="697" w:type="dxa"/>
            <w:vAlign w:val="center"/>
          </w:tcPr>
          <w:p>
            <w:pPr>
              <w:jc w:val="center"/>
              <w:rPr>
                <w:rFonts w:ascii="宋体" w:hAnsi="宋体"/>
                <w:color w:val="auto"/>
                <w:szCs w:val="21"/>
              </w:rPr>
            </w:pPr>
          </w:p>
        </w:tc>
        <w:tc>
          <w:tcPr>
            <w:tcW w:w="697" w:type="dxa"/>
            <w:tcBorders>
              <w:right w:val="single" w:color="auto" w:sz="4" w:space="0"/>
            </w:tcBorders>
            <w:vAlign w:val="center"/>
          </w:tcPr>
          <w:p>
            <w:pPr>
              <w:jc w:val="center"/>
              <w:rPr>
                <w:rFonts w:ascii="宋体" w:hAnsi="宋体"/>
                <w:color w:val="auto"/>
                <w:szCs w:val="21"/>
              </w:rPr>
            </w:pPr>
          </w:p>
        </w:tc>
        <w:tc>
          <w:tcPr>
            <w:tcW w:w="1567" w:type="dxa"/>
            <w:tcBorders>
              <w:right w:val="single" w:color="auto" w:sz="4" w:space="0"/>
            </w:tcBorders>
            <w:vAlign w:val="center"/>
          </w:tcPr>
          <w:p>
            <w:pPr>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62" w:type="dxa"/>
            <w:vMerge w:val="continue"/>
            <w:tcBorders>
              <w:left w:val="single" w:color="auto" w:sz="4" w:space="0"/>
              <w:right w:val="single" w:color="auto" w:sz="4" w:space="0"/>
            </w:tcBorders>
            <w:vAlign w:val="center"/>
          </w:tcPr>
          <w:p>
            <w:pPr>
              <w:rPr>
                <w:rFonts w:ascii="宋体" w:hAnsi="宋体"/>
                <w:color w:val="auto"/>
                <w:szCs w:val="21"/>
              </w:rPr>
            </w:pPr>
          </w:p>
        </w:tc>
        <w:tc>
          <w:tcPr>
            <w:tcW w:w="1300" w:type="dxa"/>
            <w:tcBorders>
              <w:left w:val="single" w:color="auto" w:sz="4" w:space="0"/>
              <w:right w:val="single" w:color="auto" w:sz="4" w:space="0"/>
            </w:tcBorders>
            <w:vAlign w:val="center"/>
          </w:tcPr>
          <w:p>
            <w:pPr>
              <w:jc w:val="center"/>
              <w:rPr>
                <w:rFonts w:ascii="宋体" w:hAnsi="宋体"/>
                <w:color w:val="auto"/>
                <w:szCs w:val="21"/>
              </w:rPr>
            </w:pPr>
          </w:p>
        </w:tc>
        <w:tc>
          <w:tcPr>
            <w:tcW w:w="870" w:type="dxa"/>
            <w:tcBorders>
              <w:left w:val="single" w:color="auto" w:sz="4" w:space="0"/>
            </w:tcBorders>
            <w:vAlign w:val="center"/>
          </w:tcPr>
          <w:p>
            <w:pPr>
              <w:jc w:val="center"/>
              <w:rPr>
                <w:rFonts w:ascii="宋体" w:hAnsi="宋体"/>
                <w:color w:val="auto"/>
                <w:szCs w:val="21"/>
              </w:rPr>
            </w:pPr>
          </w:p>
        </w:tc>
        <w:tc>
          <w:tcPr>
            <w:tcW w:w="2710" w:type="dxa"/>
            <w:vAlign w:val="center"/>
          </w:tcPr>
          <w:p>
            <w:pPr>
              <w:jc w:val="center"/>
              <w:rPr>
                <w:rFonts w:ascii="宋体" w:hAnsi="宋体"/>
                <w:color w:val="auto"/>
                <w:szCs w:val="21"/>
              </w:rPr>
            </w:pPr>
          </w:p>
        </w:tc>
        <w:tc>
          <w:tcPr>
            <w:tcW w:w="697" w:type="dxa"/>
            <w:vAlign w:val="center"/>
          </w:tcPr>
          <w:p>
            <w:pPr>
              <w:jc w:val="center"/>
              <w:rPr>
                <w:rFonts w:ascii="宋体" w:hAnsi="宋体"/>
                <w:color w:val="auto"/>
                <w:szCs w:val="21"/>
              </w:rPr>
            </w:pPr>
          </w:p>
        </w:tc>
        <w:tc>
          <w:tcPr>
            <w:tcW w:w="697" w:type="dxa"/>
            <w:tcBorders>
              <w:right w:val="single" w:color="auto" w:sz="4" w:space="0"/>
            </w:tcBorders>
            <w:vAlign w:val="center"/>
          </w:tcPr>
          <w:p>
            <w:pPr>
              <w:jc w:val="center"/>
              <w:rPr>
                <w:rFonts w:ascii="宋体" w:hAnsi="宋体"/>
                <w:color w:val="auto"/>
                <w:szCs w:val="21"/>
              </w:rPr>
            </w:pPr>
          </w:p>
        </w:tc>
        <w:tc>
          <w:tcPr>
            <w:tcW w:w="1567" w:type="dxa"/>
            <w:tcBorders>
              <w:right w:val="single" w:color="auto" w:sz="4" w:space="0"/>
            </w:tcBorders>
            <w:vAlign w:val="center"/>
          </w:tcPr>
          <w:p>
            <w:pPr>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62" w:type="dxa"/>
            <w:vMerge w:val="continue"/>
            <w:tcBorders>
              <w:left w:val="single" w:color="auto" w:sz="4" w:space="0"/>
              <w:right w:val="single" w:color="auto" w:sz="4" w:space="0"/>
            </w:tcBorders>
            <w:vAlign w:val="center"/>
          </w:tcPr>
          <w:p>
            <w:pPr>
              <w:jc w:val="center"/>
              <w:rPr>
                <w:rFonts w:ascii="宋体" w:hAnsi="宋体"/>
                <w:color w:val="auto"/>
                <w:szCs w:val="21"/>
              </w:rPr>
            </w:pPr>
          </w:p>
        </w:tc>
        <w:tc>
          <w:tcPr>
            <w:tcW w:w="1300" w:type="dxa"/>
            <w:tcBorders>
              <w:left w:val="single" w:color="auto" w:sz="4" w:space="0"/>
              <w:right w:val="single" w:color="auto" w:sz="4" w:space="0"/>
            </w:tcBorders>
            <w:vAlign w:val="center"/>
          </w:tcPr>
          <w:p>
            <w:pPr>
              <w:jc w:val="center"/>
              <w:rPr>
                <w:rFonts w:ascii="宋体" w:hAnsi="宋体"/>
                <w:color w:val="auto"/>
                <w:szCs w:val="21"/>
              </w:rPr>
            </w:pPr>
          </w:p>
        </w:tc>
        <w:tc>
          <w:tcPr>
            <w:tcW w:w="870" w:type="dxa"/>
            <w:tcBorders>
              <w:left w:val="single" w:color="auto" w:sz="4" w:space="0"/>
            </w:tcBorders>
            <w:vAlign w:val="center"/>
          </w:tcPr>
          <w:p>
            <w:pPr>
              <w:jc w:val="center"/>
              <w:rPr>
                <w:rFonts w:ascii="宋体" w:hAnsi="宋体"/>
                <w:color w:val="auto"/>
                <w:szCs w:val="21"/>
              </w:rPr>
            </w:pPr>
          </w:p>
        </w:tc>
        <w:tc>
          <w:tcPr>
            <w:tcW w:w="2710" w:type="dxa"/>
            <w:vAlign w:val="center"/>
          </w:tcPr>
          <w:p>
            <w:pPr>
              <w:jc w:val="center"/>
              <w:rPr>
                <w:rFonts w:ascii="宋体" w:hAnsi="宋体"/>
                <w:color w:val="auto"/>
                <w:szCs w:val="21"/>
              </w:rPr>
            </w:pPr>
          </w:p>
        </w:tc>
        <w:tc>
          <w:tcPr>
            <w:tcW w:w="697" w:type="dxa"/>
            <w:vAlign w:val="center"/>
          </w:tcPr>
          <w:p>
            <w:pPr>
              <w:jc w:val="center"/>
              <w:rPr>
                <w:rFonts w:ascii="宋体" w:hAnsi="宋体"/>
                <w:color w:val="auto"/>
                <w:szCs w:val="21"/>
              </w:rPr>
            </w:pPr>
          </w:p>
        </w:tc>
        <w:tc>
          <w:tcPr>
            <w:tcW w:w="697" w:type="dxa"/>
            <w:tcBorders>
              <w:right w:val="single" w:color="auto" w:sz="4" w:space="0"/>
            </w:tcBorders>
            <w:vAlign w:val="center"/>
          </w:tcPr>
          <w:p>
            <w:pPr>
              <w:jc w:val="center"/>
              <w:rPr>
                <w:rFonts w:ascii="宋体" w:hAnsi="宋体"/>
                <w:color w:val="auto"/>
                <w:szCs w:val="21"/>
              </w:rPr>
            </w:pPr>
          </w:p>
        </w:tc>
        <w:tc>
          <w:tcPr>
            <w:tcW w:w="1567" w:type="dxa"/>
            <w:tcBorders>
              <w:right w:val="single" w:color="auto" w:sz="4" w:space="0"/>
            </w:tcBorders>
            <w:vAlign w:val="center"/>
          </w:tcPr>
          <w:p>
            <w:pPr>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162" w:type="dxa"/>
            <w:vMerge w:val="continue"/>
            <w:tcBorders>
              <w:left w:val="single" w:color="auto" w:sz="4" w:space="0"/>
              <w:right w:val="single" w:color="auto" w:sz="4" w:space="0"/>
            </w:tcBorders>
            <w:vAlign w:val="center"/>
          </w:tcPr>
          <w:p>
            <w:pPr>
              <w:jc w:val="center"/>
              <w:rPr>
                <w:rFonts w:ascii="宋体" w:hAnsi="宋体"/>
                <w:color w:val="auto"/>
                <w:szCs w:val="21"/>
              </w:rPr>
            </w:pPr>
          </w:p>
        </w:tc>
        <w:tc>
          <w:tcPr>
            <w:tcW w:w="1300" w:type="dxa"/>
            <w:tcBorders>
              <w:left w:val="single" w:color="auto" w:sz="4" w:space="0"/>
              <w:right w:val="single" w:color="auto" w:sz="4" w:space="0"/>
            </w:tcBorders>
            <w:vAlign w:val="center"/>
          </w:tcPr>
          <w:p>
            <w:pPr>
              <w:jc w:val="center"/>
              <w:rPr>
                <w:rFonts w:ascii="宋体" w:hAnsi="宋体"/>
                <w:color w:val="auto"/>
                <w:szCs w:val="21"/>
              </w:rPr>
            </w:pPr>
            <w:r>
              <w:rPr>
                <w:rFonts w:hint="eastAsia" w:ascii="宋体" w:hAnsi="宋体"/>
                <w:color w:val="auto"/>
                <w:szCs w:val="21"/>
              </w:rPr>
              <w:t>…</w:t>
            </w:r>
          </w:p>
        </w:tc>
        <w:tc>
          <w:tcPr>
            <w:tcW w:w="870" w:type="dxa"/>
            <w:tcBorders>
              <w:left w:val="single" w:color="auto" w:sz="4" w:space="0"/>
            </w:tcBorders>
            <w:vAlign w:val="center"/>
          </w:tcPr>
          <w:p>
            <w:pPr>
              <w:jc w:val="center"/>
              <w:rPr>
                <w:rFonts w:ascii="宋体" w:hAnsi="宋体"/>
                <w:color w:val="auto"/>
                <w:szCs w:val="21"/>
              </w:rPr>
            </w:pPr>
          </w:p>
        </w:tc>
        <w:tc>
          <w:tcPr>
            <w:tcW w:w="2710" w:type="dxa"/>
            <w:vAlign w:val="center"/>
          </w:tcPr>
          <w:p>
            <w:pPr>
              <w:jc w:val="center"/>
              <w:rPr>
                <w:rFonts w:ascii="宋体" w:hAnsi="宋体"/>
                <w:color w:val="auto"/>
                <w:szCs w:val="21"/>
              </w:rPr>
            </w:pPr>
          </w:p>
        </w:tc>
        <w:tc>
          <w:tcPr>
            <w:tcW w:w="697" w:type="dxa"/>
            <w:vAlign w:val="center"/>
          </w:tcPr>
          <w:p>
            <w:pPr>
              <w:jc w:val="center"/>
              <w:rPr>
                <w:rFonts w:ascii="宋体" w:hAnsi="宋体"/>
                <w:color w:val="auto"/>
                <w:szCs w:val="21"/>
              </w:rPr>
            </w:pPr>
          </w:p>
        </w:tc>
        <w:tc>
          <w:tcPr>
            <w:tcW w:w="697" w:type="dxa"/>
            <w:tcBorders>
              <w:right w:val="single" w:color="auto" w:sz="4" w:space="0"/>
            </w:tcBorders>
            <w:vAlign w:val="center"/>
          </w:tcPr>
          <w:p>
            <w:pPr>
              <w:jc w:val="center"/>
              <w:rPr>
                <w:rFonts w:ascii="宋体" w:hAnsi="宋体"/>
                <w:color w:val="auto"/>
                <w:szCs w:val="21"/>
              </w:rPr>
            </w:pPr>
          </w:p>
        </w:tc>
        <w:tc>
          <w:tcPr>
            <w:tcW w:w="1567" w:type="dxa"/>
            <w:tcBorders>
              <w:right w:val="single" w:color="auto" w:sz="4" w:space="0"/>
            </w:tcBorders>
            <w:vAlign w:val="center"/>
          </w:tcPr>
          <w:p>
            <w:pPr>
              <w:jc w:val="center"/>
              <w:rPr>
                <w:rFonts w:ascii="宋体" w:hAnsi="宋体"/>
                <w:color w:val="auto"/>
                <w:szCs w:val="21"/>
              </w:rPr>
            </w:pPr>
          </w:p>
        </w:tc>
      </w:tr>
    </w:tbl>
    <w:p>
      <w:pPr>
        <w:spacing w:line="360" w:lineRule="auto"/>
        <w:rPr>
          <w:rFonts w:hint="eastAsia" w:ascii="宋体" w:hAnsi="宋体"/>
          <w:b/>
          <w:bCs/>
          <w:color w:val="auto"/>
          <w:sz w:val="18"/>
          <w:szCs w:val="21"/>
          <w:lang w:val="en-GB"/>
        </w:rPr>
      </w:pPr>
      <w:r>
        <w:rPr>
          <w:rFonts w:hint="eastAsia" w:ascii="宋体" w:hAnsi="宋体"/>
          <w:b/>
          <w:bCs/>
          <w:color w:val="auto"/>
          <w:sz w:val="18"/>
          <w:szCs w:val="21"/>
          <w:lang w:val="en-GB"/>
        </w:rPr>
        <w:t>注：根据评审表的要求提交相应资料。</w:t>
      </w:r>
    </w:p>
    <w:p>
      <w:pPr>
        <w:pStyle w:val="96"/>
        <w:spacing w:line="400" w:lineRule="exact"/>
        <w:rPr>
          <w:rFonts w:hint="eastAsia"/>
          <w:b/>
          <w:bCs/>
          <w:color w:val="auto"/>
          <w:kern w:val="2"/>
          <w:szCs w:val="21"/>
        </w:rPr>
      </w:pPr>
      <w:r>
        <w:rPr>
          <w:rFonts w:hint="eastAsia"/>
          <w:b/>
          <w:bCs/>
          <w:color w:val="auto"/>
          <w:kern w:val="2"/>
          <w:szCs w:val="21"/>
          <w:lang w:val="en-US" w:eastAsia="zh-CN"/>
        </w:rPr>
        <w:t>4</w:t>
      </w:r>
      <w:r>
        <w:rPr>
          <w:rFonts w:hint="eastAsia"/>
          <w:b/>
          <w:bCs/>
          <w:color w:val="auto"/>
          <w:kern w:val="2"/>
          <w:szCs w:val="21"/>
        </w:rPr>
        <w:t>.6主要设备一览表</w:t>
      </w:r>
    </w:p>
    <w:tbl>
      <w:tblPr>
        <w:tblStyle w:val="37"/>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0"/>
        <w:gridCol w:w="2145"/>
        <w:gridCol w:w="2626"/>
        <w:gridCol w:w="1394"/>
        <w:gridCol w:w="1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280" w:type="dxa"/>
            <w:shd w:val="clear" w:color="auto" w:fill="F3F3F3"/>
            <w:vAlign w:val="center"/>
          </w:tcPr>
          <w:p>
            <w:pPr>
              <w:pStyle w:val="96"/>
              <w:jc w:val="center"/>
              <w:rPr>
                <w:rFonts w:hint="eastAsia"/>
                <w:b/>
                <w:bCs/>
                <w:color w:val="auto"/>
              </w:rPr>
            </w:pPr>
            <w:r>
              <w:rPr>
                <w:rFonts w:hint="eastAsia"/>
                <w:b/>
                <w:bCs/>
                <w:color w:val="auto"/>
              </w:rPr>
              <w:t>设备名称</w:t>
            </w:r>
          </w:p>
        </w:tc>
        <w:tc>
          <w:tcPr>
            <w:tcW w:w="2145" w:type="dxa"/>
            <w:shd w:val="clear" w:color="auto" w:fill="F3F3F3"/>
            <w:vAlign w:val="center"/>
          </w:tcPr>
          <w:p>
            <w:pPr>
              <w:pStyle w:val="96"/>
              <w:jc w:val="center"/>
              <w:rPr>
                <w:rFonts w:hint="eastAsia"/>
                <w:b/>
                <w:bCs/>
                <w:color w:val="auto"/>
              </w:rPr>
            </w:pPr>
            <w:r>
              <w:rPr>
                <w:rFonts w:hint="eastAsia"/>
                <w:b/>
                <w:bCs/>
                <w:color w:val="auto"/>
              </w:rPr>
              <w:t>规格型号</w:t>
            </w:r>
          </w:p>
        </w:tc>
        <w:tc>
          <w:tcPr>
            <w:tcW w:w="2626" w:type="dxa"/>
            <w:shd w:val="clear" w:color="auto" w:fill="F3F3F3"/>
            <w:vAlign w:val="center"/>
          </w:tcPr>
          <w:p>
            <w:pPr>
              <w:pStyle w:val="96"/>
              <w:jc w:val="center"/>
              <w:rPr>
                <w:rFonts w:hint="eastAsia"/>
                <w:b/>
                <w:bCs/>
                <w:color w:val="auto"/>
              </w:rPr>
            </w:pPr>
            <w:r>
              <w:rPr>
                <w:rFonts w:hint="eastAsia"/>
                <w:b/>
                <w:bCs/>
                <w:color w:val="auto"/>
              </w:rPr>
              <w:t>数量</w:t>
            </w:r>
          </w:p>
        </w:tc>
        <w:tc>
          <w:tcPr>
            <w:tcW w:w="1394" w:type="dxa"/>
            <w:shd w:val="clear" w:color="auto" w:fill="F3F3F3"/>
            <w:vAlign w:val="center"/>
          </w:tcPr>
          <w:p>
            <w:pPr>
              <w:pStyle w:val="96"/>
              <w:jc w:val="center"/>
              <w:rPr>
                <w:rFonts w:hint="eastAsia"/>
                <w:b/>
                <w:bCs/>
                <w:color w:val="auto"/>
              </w:rPr>
            </w:pPr>
            <w:r>
              <w:rPr>
                <w:rFonts w:hint="eastAsia"/>
                <w:b/>
                <w:bCs/>
                <w:color w:val="auto"/>
              </w:rPr>
              <w:t>出厂日期</w:t>
            </w:r>
          </w:p>
        </w:tc>
        <w:tc>
          <w:tcPr>
            <w:tcW w:w="1841" w:type="dxa"/>
            <w:shd w:val="clear" w:color="auto" w:fill="F3F3F3"/>
            <w:vAlign w:val="center"/>
          </w:tcPr>
          <w:p>
            <w:pPr>
              <w:pStyle w:val="96"/>
              <w:jc w:val="center"/>
              <w:rPr>
                <w:rFonts w:hint="eastAsia"/>
                <w:b/>
                <w:bCs/>
                <w:color w:val="auto"/>
              </w:rPr>
            </w:pPr>
            <w:r>
              <w:rPr>
                <w:rFonts w:hint="eastAsia"/>
                <w:b/>
                <w:bCs/>
                <w:color w:val="auto"/>
              </w:rPr>
              <w:t>设备原值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280" w:type="dxa"/>
            <w:vAlign w:val="center"/>
          </w:tcPr>
          <w:p>
            <w:pPr>
              <w:pStyle w:val="96"/>
              <w:jc w:val="center"/>
              <w:rPr>
                <w:rFonts w:hint="eastAsia"/>
                <w:color w:val="auto"/>
              </w:rPr>
            </w:pPr>
            <w:r>
              <w:rPr>
                <w:rFonts w:hint="eastAsia"/>
                <w:color w:val="auto"/>
              </w:rPr>
              <w:t>1</w:t>
            </w:r>
          </w:p>
        </w:tc>
        <w:tc>
          <w:tcPr>
            <w:tcW w:w="2145" w:type="dxa"/>
            <w:vAlign w:val="center"/>
          </w:tcPr>
          <w:p>
            <w:pPr>
              <w:pStyle w:val="96"/>
              <w:jc w:val="center"/>
              <w:rPr>
                <w:rFonts w:hint="eastAsia"/>
                <w:color w:val="auto"/>
              </w:rPr>
            </w:pPr>
          </w:p>
        </w:tc>
        <w:tc>
          <w:tcPr>
            <w:tcW w:w="2626" w:type="dxa"/>
            <w:vAlign w:val="center"/>
          </w:tcPr>
          <w:p>
            <w:pPr>
              <w:pStyle w:val="96"/>
              <w:jc w:val="center"/>
              <w:rPr>
                <w:rFonts w:hint="eastAsia"/>
                <w:color w:val="auto"/>
              </w:rPr>
            </w:pPr>
          </w:p>
        </w:tc>
        <w:tc>
          <w:tcPr>
            <w:tcW w:w="1394" w:type="dxa"/>
            <w:vAlign w:val="center"/>
          </w:tcPr>
          <w:p>
            <w:pPr>
              <w:pStyle w:val="96"/>
              <w:jc w:val="center"/>
              <w:rPr>
                <w:rFonts w:hint="eastAsia"/>
                <w:color w:val="auto"/>
              </w:rPr>
            </w:pPr>
          </w:p>
        </w:tc>
        <w:tc>
          <w:tcPr>
            <w:tcW w:w="1841" w:type="dxa"/>
            <w:vAlign w:val="center"/>
          </w:tcPr>
          <w:p>
            <w:pPr>
              <w:pStyle w:val="96"/>
              <w:jc w:val="center"/>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280" w:type="dxa"/>
            <w:vAlign w:val="center"/>
          </w:tcPr>
          <w:p>
            <w:pPr>
              <w:pStyle w:val="96"/>
              <w:jc w:val="center"/>
              <w:rPr>
                <w:rFonts w:hint="eastAsia"/>
                <w:color w:val="auto"/>
              </w:rPr>
            </w:pPr>
            <w:r>
              <w:rPr>
                <w:rFonts w:hint="eastAsia"/>
                <w:color w:val="auto"/>
              </w:rPr>
              <w:t>2</w:t>
            </w:r>
          </w:p>
        </w:tc>
        <w:tc>
          <w:tcPr>
            <w:tcW w:w="2145" w:type="dxa"/>
            <w:vAlign w:val="center"/>
          </w:tcPr>
          <w:p>
            <w:pPr>
              <w:pStyle w:val="96"/>
              <w:jc w:val="center"/>
              <w:rPr>
                <w:rFonts w:hint="eastAsia"/>
                <w:color w:val="auto"/>
              </w:rPr>
            </w:pPr>
          </w:p>
        </w:tc>
        <w:tc>
          <w:tcPr>
            <w:tcW w:w="2626" w:type="dxa"/>
            <w:vAlign w:val="center"/>
          </w:tcPr>
          <w:p>
            <w:pPr>
              <w:pStyle w:val="96"/>
              <w:jc w:val="center"/>
              <w:rPr>
                <w:rFonts w:hint="eastAsia"/>
                <w:color w:val="auto"/>
              </w:rPr>
            </w:pPr>
          </w:p>
        </w:tc>
        <w:tc>
          <w:tcPr>
            <w:tcW w:w="1394" w:type="dxa"/>
            <w:vAlign w:val="center"/>
          </w:tcPr>
          <w:p>
            <w:pPr>
              <w:pStyle w:val="95"/>
              <w:rPr>
                <w:rFonts w:hint="eastAsia" w:ascii="宋体" w:hAnsi="宋体"/>
                <w:color w:val="auto"/>
                <w:szCs w:val="24"/>
              </w:rPr>
            </w:pPr>
          </w:p>
        </w:tc>
        <w:tc>
          <w:tcPr>
            <w:tcW w:w="1841" w:type="dxa"/>
            <w:vAlign w:val="center"/>
          </w:tcPr>
          <w:p>
            <w:pPr>
              <w:pStyle w:val="96"/>
              <w:jc w:val="center"/>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280" w:type="dxa"/>
            <w:vAlign w:val="center"/>
          </w:tcPr>
          <w:p>
            <w:pPr>
              <w:pStyle w:val="96"/>
              <w:jc w:val="center"/>
              <w:rPr>
                <w:rFonts w:hint="eastAsia"/>
                <w:color w:val="auto"/>
              </w:rPr>
            </w:pPr>
            <w:r>
              <w:rPr>
                <w:rFonts w:hint="eastAsia"/>
                <w:color w:val="auto"/>
              </w:rPr>
              <w:t>3</w:t>
            </w:r>
          </w:p>
        </w:tc>
        <w:tc>
          <w:tcPr>
            <w:tcW w:w="2145" w:type="dxa"/>
            <w:vAlign w:val="center"/>
          </w:tcPr>
          <w:p>
            <w:pPr>
              <w:pStyle w:val="96"/>
              <w:jc w:val="center"/>
              <w:rPr>
                <w:rFonts w:hint="eastAsia"/>
                <w:color w:val="auto"/>
              </w:rPr>
            </w:pPr>
          </w:p>
        </w:tc>
        <w:tc>
          <w:tcPr>
            <w:tcW w:w="2626" w:type="dxa"/>
            <w:vAlign w:val="center"/>
          </w:tcPr>
          <w:p>
            <w:pPr>
              <w:pStyle w:val="96"/>
              <w:jc w:val="center"/>
              <w:rPr>
                <w:rFonts w:hint="eastAsia"/>
                <w:color w:val="auto"/>
              </w:rPr>
            </w:pPr>
          </w:p>
        </w:tc>
        <w:tc>
          <w:tcPr>
            <w:tcW w:w="1394" w:type="dxa"/>
            <w:vAlign w:val="center"/>
          </w:tcPr>
          <w:p>
            <w:pPr>
              <w:pStyle w:val="96"/>
              <w:jc w:val="center"/>
              <w:rPr>
                <w:rFonts w:hint="eastAsia"/>
                <w:color w:val="auto"/>
              </w:rPr>
            </w:pPr>
          </w:p>
        </w:tc>
        <w:tc>
          <w:tcPr>
            <w:tcW w:w="1841" w:type="dxa"/>
            <w:vAlign w:val="center"/>
          </w:tcPr>
          <w:p>
            <w:pPr>
              <w:pStyle w:val="96"/>
              <w:jc w:val="center"/>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280" w:type="dxa"/>
            <w:vAlign w:val="center"/>
          </w:tcPr>
          <w:p>
            <w:pPr>
              <w:pStyle w:val="96"/>
              <w:jc w:val="center"/>
              <w:rPr>
                <w:rFonts w:hint="eastAsia"/>
                <w:color w:val="auto"/>
              </w:rPr>
            </w:pPr>
            <w:r>
              <w:rPr>
                <w:rFonts w:hint="eastAsia"/>
                <w:color w:val="auto"/>
              </w:rPr>
              <w:t>…</w:t>
            </w:r>
          </w:p>
        </w:tc>
        <w:tc>
          <w:tcPr>
            <w:tcW w:w="2145" w:type="dxa"/>
            <w:vAlign w:val="center"/>
          </w:tcPr>
          <w:p>
            <w:pPr>
              <w:pStyle w:val="96"/>
              <w:jc w:val="center"/>
              <w:rPr>
                <w:rFonts w:hint="eastAsia"/>
                <w:color w:val="auto"/>
              </w:rPr>
            </w:pPr>
          </w:p>
        </w:tc>
        <w:tc>
          <w:tcPr>
            <w:tcW w:w="2626" w:type="dxa"/>
            <w:vAlign w:val="center"/>
          </w:tcPr>
          <w:p>
            <w:pPr>
              <w:pStyle w:val="96"/>
              <w:jc w:val="center"/>
              <w:rPr>
                <w:rFonts w:hint="eastAsia"/>
                <w:color w:val="auto"/>
              </w:rPr>
            </w:pPr>
          </w:p>
        </w:tc>
        <w:tc>
          <w:tcPr>
            <w:tcW w:w="1394" w:type="dxa"/>
            <w:vAlign w:val="center"/>
          </w:tcPr>
          <w:p>
            <w:pPr>
              <w:pStyle w:val="96"/>
              <w:jc w:val="center"/>
              <w:rPr>
                <w:rFonts w:hint="eastAsia"/>
                <w:color w:val="auto"/>
              </w:rPr>
            </w:pPr>
          </w:p>
        </w:tc>
        <w:tc>
          <w:tcPr>
            <w:tcW w:w="1841" w:type="dxa"/>
            <w:vAlign w:val="center"/>
          </w:tcPr>
          <w:p>
            <w:pPr>
              <w:pStyle w:val="96"/>
              <w:jc w:val="center"/>
              <w:rPr>
                <w:rFonts w:hint="eastAsia"/>
                <w:color w:val="auto"/>
              </w:rPr>
            </w:pPr>
          </w:p>
        </w:tc>
      </w:tr>
    </w:tbl>
    <w:p>
      <w:pPr>
        <w:spacing w:line="360" w:lineRule="auto"/>
        <w:rPr>
          <w:rFonts w:hint="eastAsia" w:ascii="宋体" w:hAnsi="宋体"/>
          <w:b/>
          <w:bCs/>
          <w:color w:val="auto"/>
          <w:sz w:val="18"/>
          <w:szCs w:val="21"/>
          <w:lang w:val="en-GB"/>
        </w:rPr>
      </w:pPr>
      <w:r>
        <w:rPr>
          <w:rFonts w:hint="eastAsia" w:ascii="宋体" w:hAnsi="宋体"/>
          <w:b/>
          <w:bCs/>
          <w:color w:val="auto"/>
          <w:sz w:val="18"/>
          <w:szCs w:val="21"/>
          <w:lang w:val="en-GB"/>
        </w:rPr>
        <w:t>注：根据评审表的要求提交相应资料。</w:t>
      </w:r>
    </w:p>
    <w:p>
      <w:pPr>
        <w:spacing w:line="360" w:lineRule="auto"/>
        <w:rPr>
          <w:rFonts w:ascii="宋体" w:hAnsi="宋体"/>
          <w:color w:val="auto"/>
          <w:szCs w:val="21"/>
          <w:lang w:val="en-GB"/>
        </w:rPr>
      </w:pPr>
    </w:p>
    <w:p>
      <w:pPr>
        <w:pStyle w:val="5"/>
        <w:tabs>
          <w:tab w:val="left" w:pos="851"/>
        </w:tabs>
        <w:spacing w:before="0" w:after="0" w:line="360" w:lineRule="auto"/>
        <w:rPr>
          <w:rFonts w:ascii="宋体" w:hAnsi="宋体" w:eastAsia="宋体"/>
          <w:color w:val="auto"/>
          <w:sz w:val="21"/>
          <w:szCs w:val="21"/>
        </w:rPr>
      </w:pPr>
      <w:r>
        <w:rPr>
          <w:rFonts w:hint="eastAsia" w:ascii="宋体" w:hAnsi="宋体" w:eastAsia="宋体"/>
          <w:color w:val="auto"/>
          <w:sz w:val="21"/>
          <w:szCs w:val="21"/>
          <w:lang w:val="en-US" w:eastAsia="zh-CN"/>
        </w:rPr>
        <w:t>4</w:t>
      </w:r>
      <w:r>
        <w:rPr>
          <w:rFonts w:hint="eastAsia" w:ascii="宋体" w:hAnsi="宋体" w:eastAsia="宋体"/>
          <w:color w:val="auto"/>
          <w:sz w:val="21"/>
          <w:szCs w:val="21"/>
        </w:rPr>
        <w:t>.7履约进度计划表</w:t>
      </w:r>
    </w:p>
    <w:tbl>
      <w:tblPr>
        <w:tblStyle w:val="37"/>
        <w:tblW w:w="9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2618"/>
        <w:gridCol w:w="3119"/>
        <w:gridCol w:w="2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vAlign w:val="center"/>
          </w:tcPr>
          <w:p>
            <w:pPr>
              <w:tabs>
                <w:tab w:val="left" w:pos="540"/>
              </w:tabs>
              <w:rPr>
                <w:rFonts w:ascii="宋体" w:hAnsi="宋体"/>
                <w:b/>
                <w:color w:val="auto"/>
                <w:szCs w:val="21"/>
              </w:rPr>
            </w:pPr>
            <w:r>
              <w:rPr>
                <w:rFonts w:hint="eastAsia" w:ascii="宋体" w:hAnsi="宋体"/>
                <w:b/>
                <w:color w:val="auto"/>
                <w:szCs w:val="21"/>
              </w:rPr>
              <w:t>序号</w:t>
            </w:r>
          </w:p>
        </w:tc>
        <w:tc>
          <w:tcPr>
            <w:tcW w:w="2618" w:type="dxa"/>
            <w:vAlign w:val="center"/>
          </w:tcPr>
          <w:p>
            <w:pPr>
              <w:tabs>
                <w:tab w:val="left" w:pos="540"/>
              </w:tabs>
              <w:jc w:val="center"/>
              <w:rPr>
                <w:rFonts w:ascii="宋体" w:hAnsi="宋体"/>
                <w:b/>
                <w:color w:val="auto"/>
                <w:szCs w:val="21"/>
              </w:rPr>
            </w:pPr>
            <w:r>
              <w:rPr>
                <w:rFonts w:hint="eastAsia" w:ascii="宋体" w:hAnsi="宋体"/>
                <w:b/>
                <w:color w:val="auto"/>
                <w:szCs w:val="21"/>
              </w:rPr>
              <w:t>拟定时间安排</w:t>
            </w:r>
          </w:p>
        </w:tc>
        <w:tc>
          <w:tcPr>
            <w:tcW w:w="3119" w:type="dxa"/>
            <w:vAlign w:val="center"/>
          </w:tcPr>
          <w:p>
            <w:pPr>
              <w:tabs>
                <w:tab w:val="left" w:pos="540"/>
              </w:tabs>
              <w:jc w:val="center"/>
              <w:rPr>
                <w:rFonts w:ascii="宋体" w:hAnsi="宋体"/>
                <w:b/>
                <w:color w:val="auto"/>
                <w:szCs w:val="21"/>
              </w:rPr>
            </w:pPr>
            <w:r>
              <w:rPr>
                <w:rFonts w:hint="eastAsia" w:ascii="宋体" w:hAnsi="宋体"/>
                <w:b/>
                <w:color w:val="auto"/>
                <w:szCs w:val="21"/>
              </w:rPr>
              <w:t>计划完成的工作内容</w:t>
            </w:r>
          </w:p>
        </w:tc>
        <w:tc>
          <w:tcPr>
            <w:tcW w:w="2510" w:type="dxa"/>
            <w:vAlign w:val="center"/>
          </w:tcPr>
          <w:p>
            <w:pPr>
              <w:tabs>
                <w:tab w:val="left" w:pos="540"/>
              </w:tabs>
              <w:jc w:val="center"/>
              <w:rPr>
                <w:rFonts w:ascii="宋体" w:hAnsi="宋体"/>
                <w:b/>
                <w:color w:val="auto"/>
                <w:szCs w:val="21"/>
              </w:rPr>
            </w:pPr>
            <w:r>
              <w:rPr>
                <w:rFonts w:hint="eastAsia" w:ascii="宋体" w:hAnsi="宋体"/>
                <w:b/>
                <w:color w:val="auto"/>
                <w:szCs w:val="21"/>
              </w:rPr>
              <w:t>实施方建议或要求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vAlign w:val="center"/>
          </w:tcPr>
          <w:p>
            <w:pPr>
              <w:numPr>
                <w:ilvl w:val="0"/>
                <w:numId w:val="9"/>
              </w:numPr>
              <w:jc w:val="center"/>
              <w:rPr>
                <w:rFonts w:ascii="宋体" w:hAnsi="宋体"/>
                <w:color w:val="auto"/>
                <w:szCs w:val="21"/>
              </w:rPr>
            </w:pPr>
          </w:p>
        </w:tc>
        <w:tc>
          <w:tcPr>
            <w:tcW w:w="2618" w:type="dxa"/>
            <w:vAlign w:val="center"/>
          </w:tcPr>
          <w:p>
            <w:pPr>
              <w:tabs>
                <w:tab w:val="left" w:pos="540"/>
              </w:tabs>
              <w:jc w:val="center"/>
              <w:rPr>
                <w:rFonts w:ascii="宋体" w:hAnsi="宋体"/>
                <w:color w:val="auto"/>
                <w:szCs w:val="21"/>
              </w:rPr>
            </w:pPr>
            <w:r>
              <w:rPr>
                <w:rFonts w:hint="eastAsia" w:ascii="宋体" w:hAnsi="宋体"/>
                <w:color w:val="auto"/>
                <w:szCs w:val="21"/>
              </w:rPr>
              <w:t>拟定  年  月   日</w:t>
            </w:r>
          </w:p>
        </w:tc>
        <w:tc>
          <w:tcPr>
            <w:tcW w:w="3119" w:type="dxa"/>
            <w:vAlign w:val="center"/>
          </w:tcPr>
          <w:p>
            <w:pPr>
              <w:tabs>
                <w:tab w:val="left" w:pos="540"/>
              </w:tabs>
              <w:jc w:val="center"/>
              <w:rPr>
                <w:rFonts w:ascii="宋体" w:hAnsi="宋体"/>
                <w:color w:val="auto"/>
                <w:szCs w:val="21"/>
              </w:rPr>
            </w:pPr>
            <w:r>
              <w:rPr>
                <w:rFonts w:hint="eastAsia" w:ascii="宋体" w:hAnsi="宋体"/>
                <w:color w:val="auto"/>
                <w:szCs w:val="21"/>
              </w:rPr>
              <w:t>签定合同并生效</w:t>
            </w:r>
          </w:p>
        </w:tc>
        <w:tc>
          <w:tcPr>
            <w:tcW w:w="2510" w:type="dxa"/>
            <w:vAlign w:val="center"/>
          </w:tcPr>
          <w:p>
            <w:pPr>
              <w:tabs>
                <w:tab w:val="left" w:pos="540"/>
              </w:tabs>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vAlign w:val="center"/>
          </w:tcPr>
          <w:p>
            <w:pPr>
              <w:numPr>
                <w:ilvl w:val="0"/>
                <w:numId w:val="9"/>
              </w:numPr>
              <w:jc w:val="center"/>
              <w:rPr>
                <w:rFonts w:ascii="宋体" w:hAnsi="宋体"/>
                <w:color w:val="auto"/>
                <w:szCs w:val="21"/>
              </w:rPr>
            </w:pPr>
          </w:p>
        </w:tc>
        <w:tc>
          <w:tcPr>
            <w:tcW w:w="2618" w:type="dxa"/>
            <w:vAlign w:val="center"/>
          </w:tcPr>
          <w:p>
            <w:pPr>
              <w:tabs>
                <w:tab w:val="left" w:pos="540"/>
              </w:tabs>
              <w:jc w:val="center"/>
              <w:rPr>
                <w:rFonts w:ascii="宋体" w:hAnsi="宋体"/>
                <w:color w:val="auto"/>
                <w:szCs w:val="21"/>
              </w:rPr>
            </w:pPr>
            <w:r>
              <w:rPr>
                <w:rFonts w:hint="eastAsia" w:ascii="宋体" w:hAnsi="宋体"/>
                <w:color w:val="auto"/>
                <w:szCs w:val="21"/>
              </w:rPr>
              <w:t>月   日—   月   日</w:t>
            </w:r>
          </w:p>
        </w:tc>
        <w:tc>
          <w:tcPr>
            <w:tcW w:w="3119" w:type="dxa"/>
            <w:vAlign w:val="center"/>
          </w:tcPr>
          <w:p>
            <w:pPr>
              <w:tabs>
                <w:tab w:val="left" w:pos="540"/>
              </w:tabs>
              <w:jc w:val="center"/>
              <w:rPr>
                <w:rFonts w:ascii="宋体" w:hAnsi="宋体"/>
                <w:color w:val="auto"/>
                <w:szCs w:val="21"/>
              </w:rPr>
            </w:pPr>
          </w:p>
        </w:tc>
        <w:tc>
          <w:tcPr>
            <w:tcW w:w="2510" w:type="dxa"/>
            <w:vAlign w:val="center"/>
          </w:tcPr>
          <w:p>
            <w:pPr>
              <w:tabs>
                <w:tab w:val="left" w:pos="540"/>
              </w:tabs>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vAlign w:val="center"/>
          </w:tcPr>
          <w:p>
            <w:pPr>
              <w:numPr>
                <w:ilvl w:val="0"/>
                <w:numId w:val="9"/>
              </w:numPr>
              <w:jc w:val="center"/>
              <w:rPr>
                <w:rFonts w:ascii="宋体" w:hAnsi="宋体"/>
                <w:color w:val="auto"/>
                <w:szCs w:val="21"/>
              </w:rPr>
            </w:pPr>
          </w:p>
        </w:tc>
        <w:tc>
          <w:tcPr>
            <w:tcW w:w="2618" w:type="dxa"/>
            <w:vAlign w:val="center"/>
          </w:tcPr>
          <w:p>
            <w:pPr>
              <w:tabs>
                <w:tab w:val="left" w:pos="540"/>
              </w:tabs>
              <w:jc w:val="center"/>
              <w:rPr>
                <w:rFonts w:ascii="宋体" w:hAnsi="宋体"/>
                <w:color w:val="auto"/>
                <w:szCs w:val="21"/>
              </w:rPr>
            </w:pPr>
            <w:r>
              <w:rPr>
                <w:rFonts w:hint="eastAsia" w:ascii="宋体" w:hAnsi="宋体"/>
                <w:color w:val="auto"/>
                <w:szCs w:val="21"/>
              </w:rPr>
              <w:t>月   日—   月   日</w:t>
            </w:r>
          </w:p>
        </w:tc>
        <w:tc>
          <w:tcPr>
            <w:tcW w:w="3119" w:type="dxa"/>
            <w:vAlign w:val="center"/>
          </w:tcPr>
          <w:p>
            <w:pPr>
              <w:tabs>
                <w:tab w:val="left" w:pos="540"/>
              </w:tabs>
              <w:jc w:val="center"/>
              <w:rPr>
                <w:rFonts w:ascii="宋体" w:hAnsi="宋体"/>
                <w:color w:val="auto"/>
                <w:szCs w:val="21"/>
              </w:rPr>
            </w:pPr>
          </w:p>
        </w:tc>
        <w:tc>
          <w:tcPr>
            <w:tcW w:w="2510" w:type="dxa"/>
            <w:vAlign w:val="center"/>
          </w:tcPr>
          <w:p>
            <w:pPr>
              <w:tabs>
                <w:tab w:val="left" w:pos="540"/>
              </w:tabs>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vAlign w:val="center"/>
          </w:tcPr>
          <w:p>
            <w:pPr>
              <w:numPr>
                <w:ilvl w:val="0"/>
                <w:numId w:val="9"/>
              </w:numPr>
              <w:jc w:val="center"/>
              <w:rPr>
                <w:rFonts w:ascii="宋体" w:hAnsi="宋体"/>
                <w:color w:val="auto"/>
                <w:szCs w:val="21"/>
              </w:rPr>
            </w:pPr>
          </w:p>
        </w:tc>
        <w:tc>
          <w:tcPr>
            <w:tcW w:w="2618" w:type="dxa"/>
            <w:vAlign w:val="center"/>
          </w:tcPr>
          <w:p>
            <w:pPr>
              <w:tabs>
                <w:tab w:val="left" w:pos="540"/>
              </w:tabs>
              <w:jc w:val="center"/>
              <w:rPr>
                <w:rFonts w:ascii="宋体" w:hAnsi="宋体"/>
                <w:color w:val="auto"/>
                <w:szCs w:val="21"/>
              </w:rPr>
            </w:pPr>
            <w:r>
              <w:rPr>
                <w:rFonts w:hint="eastAsia" w:ascii="宋体" w:hAnsi="宋体"/>
                <w:color w:val="auto"/>
                <w:szCs w:val="21"/>
              </w:rPr>
              <w:t>月   日—   月   日</w:t>
            </w:r>
          </w:p>
        </w:tc>
        <w:tc>
          <w:tcPr>
            <w:tcW w:w="3119" w:type="dxa"/>
            <w:vAlign w:val="center"/>
          </w:tcPr>
          <w:p>
            <w:pPr>
              <w:tabs>
                <w:tab w:val="left" w:pos="540"/>
              </w:tabs>
              <w:jc w:val="center"/>
              <w:rPr>
                <w:rFonts w:ascii="宋体" w:hAnsi="宋体"/>
                <w:color w:val="auto"/>
                <w:szCs w:val="21"/>
              </w:rPr>
            </w:pPr>
            <w:r>
              <w:rPr>
                <w:rFonts w:hint="eastAsia" w:ascii="宋体" w:hAnsi="宋体"/>
                <w:color w:val="auto"/>
                <w:szCs w:val="21"/>
              </w:rPr>
              <w:t>质保期</w:t>
            </w:r>
          </w:p>
        </w:tc>
        <w:tc>
          <w:tcPr>
            <w:tcW w:w="2510" w:type="dxa"/>
            <w:vAlign w:val="center"/>
          </w:tcPr>
          <w:p>
            <w:pPr>
              <w:tabs>
                <w:tab w:val="left" w:pos="540"/>
              </w:tabs>
              <w:jc w:val="center"/>
              <w:rPr>
                <w:rFonts w:ascii="宋体" w:hAnsi="宋体"/>
                <w:color w:val="auto"/>
                <w:szCs w:val="21"/>
              </w:rPr>
            </w:pPr>
          </w:p>
        </w:tc>
      </w:tr>
    </w:tbl>
    <w:p>
      <w:pPr>
        <w:tabs>
          <w:tab w:val="left" w:pos="540"/>
        </w:tabs>
        <w:spacing w:line="360" w:lineRule="auto"/>
        <w:rPr>
          <w:rFonts w:ascii="宋体" w:hAnsi="宋体"/>
          <w:b/>
          <w:color w:val="auto"/>
          <w:szCs w:val="21"/>
          <w:lang w:val="en-GB"/>
        </w:rPr>
      </w:pPr>
    </w:p>
    <w:p>
      <w:pPr>
        <w:pStyle w:val="189"/>
        <w:spacing w:line="500" w:lineRule="exact"/>
        <w:ind w:left="-63" w:leftChars="-30" w:firstLine="105" w:firstLineChars="50"/>
        <w:rPr>
          <w:rFonts w:hint="eastAsia"/>
          <w:b/>
          <w:bCs/>
          <w:color w:val="auto"/>
          <w:kern w:val="2"/>
          <w:szCs w:val="21"/>
        </w:rPr>
      </w:pPr>
      <w:r>
        <w:rPr>
          <w:rFonts w:hint="eastAsia"/>
          <w:b/>
          <w:bCs/>
          <w:color w:val="auto"/>
          <w:kern w:val="2"/>
          <w:szCs w:val="21"/>
          <w:lang w:val="en-US" w:eastAsia="zh-CN"/>
        </w:rPr>
        <w:t>4</w:t>
      </w:r>
      <w:r>
        <w:rPr>
          <w:rFonts w:hint="eastAsia"/>
          <w:b/>
          <w:bCs/>
          <w:color w:val="auto"/>
          <w:kern w:val="2"/>
          <w:szCs w:val="21"/>
        </w:rPr>
        <w:t>.8组织实施方案</w:t>
      </w:r>
    </w:p>
    <w:p>
      <w:pPr>
        <w:pStyle w:val="189"/>
        <w:spacing w:line="360" w:lineRule="auto"/>
        <w:ind w:firstLine="420" w:firstLineChars="200"/>
        <w:rPr>
          <w:rFonts w:hint="eastAsia"/>
          <w:color w:val="auto"/>
        </w:rPr>
      </w:pPr>
      <w:r>
        <w:rPr>
          <w:rFonts w:hint="eastAsia"/>
          <w:color w:val="auto"/>
        </w:rPr>
        <w:t>供应商应按</w:t>
      </w:r>
      <w:r>
        <w:rPr>
          <w:rFonts w:hint="eastAsia"/>
          <w:color w:val="auto"/>
          <w:lang w:eastAsia="zh-CN"/>
        </w:rPr>
        <w:t>遴选文件</w:t>
      </w:r>
      <w:r>
        <w:rPr>
          <w:rFonts w:hint="eastAsia"/>
          <w:color w:val="auto"/>
        </w:rPr>
        <w:t>要求的内容和顺序，对完成整个项目提出相应的实施方案。对含糊不清或欠具体明确之处，评标委员会可视为供应商履约能力不足或响应不全处理。组织实施方案的内容应包括：</w:t>
      </w:r>
    </w:p>
    <w:p>
      <w:pPr>
        <w:pStyle w:val="189"/>
        <w:tabs>
          <w:tab w:val="left" w:pos="1680"/>
        </w:tabs>
        <w:spacing w:line="360" w:lineRule="auto"/>
        <w:ind w:firstLine="420" w:firstLineChars="200"/>
        <w:rPr>
          <w:rFonts w:hint="eastAsia"/>
          <w:color w:val="auto"/>
        </w:rPr>
      </w:pPr>
      <w:r>
        <w:rPr>
          <w:rFonts w:hint="eastAsia"/>
          <w:color w:val="auto"/>
        </w:rPr>
        <w:t>1.对项目的理解（项目概述、目标、服务范围、甲方的义务及配合条件）</w:t>
      </w:r>
    </w:p>
    <w:p>
      <w:pPr>
        <w:pStyle w:val="189"/>
        <w:tabs>
          <w:tab w:val="left" w:pos="1680"/>
        </w:tabs>
        <w:spacing w:line="360" w:lineRule="auto"/>
        <w:ind w:firstLine="420" w:firstLineChars="200"/>
        <w:rPr>
          <w:rFonts w:hint="eastAsia"/>
          <w:color w:val="auto"/>
        </w:rPr>
      </w:pPr>
      <w:r>
        <w:rPr>
          <w:rFonts w:hint="eastAsia"/>
          <w:color w:val="auto"/>
        </w:rPr>
        <w:t>2.针对本项目的组织实施方案</w:t>
      </w:r>
    </w:p>
    <w:p>
      <w:pPr>
        <w:pStyle w:val="189"/>
        <w:tabs>
          <w:tab w:val="left" w:pos="1680"/>
        </w:tabs>
        <w:spacing w:line="360" w:lineRule="auto"/>
        <w:ind w:firstLine="420" w:firstLineChars="200"/>
        <w:rPr>
          <w:rFonts w:hint="eastAsia"/>
          <w:color w:val="auto"/>
        </w:rPr>
      </w:pPr>
      <w:r>
        <w:rPr>
          <w:rFonts w:hint="eastAsia"/>
          <w:color w:val="auto"/>
        </w:rPr>
        <w:t>3.进度计划和保证项目完成的具体措施</w:t>
      </w:r>
    </w:p>
    <w:p>
      <w:pPr>
        <w:pStyle w:val="189"/>
        <w:spacing w:line="360" w:lineRule="auto"/>
        <w:ind w:firstLine="420" w:firstLineChars="200"/>
        <w:rPr>
          <w:rFonts w:hint="eastAsia"/>
          <w:color w:val="auto"/>
        </w:rPr>
      </w:pPr>
      <w:r>
        <w:rPr>
          <w:rFonts w:hint="eastAsia"/>
          <w:color w:val="auto"/>
        </w:rPr>
        <w:t>4.项目整体验收计划</w:t>
      </w:r>
    </w:p>
    <w:p>
      <w:pPr>
        <w:pStyle w:val="189"/>
        <w:spacing w:line="360" w:lineRule="auto"/>
        <w:ind w:firstLine="420" w:firstLineChars="200"/>
        <w:rPr>
          <w:rFonts w:hint="eastAsia"/>
          <w:color w:val="auto"/>
        </w:rPr>
      </w:pPr>
      <w:r>
        <w:rPr>
          <w:rFonts w:hint="eastAsia"/>
          <w:color w:val="auto"/>
        </w:rPr>
        <w:t>5.培训计划</w:t>
      </w:r>
    </w:p>
    <w:p>
      <w:pPr>
        <w:pStyle w:val="189"/>
        <w:spacing w:line="360" w:lineRule="auto"/>
        <w:ind w:firstLine="420" w:firstLineChars="200"/>
        <w:rPr>
          <w:rFonts w:hint="eastAsia"/>
          <w:color w:val="auto"/>
        </w:rPr>
      </w:pPr>
      <w:r>
        <w:rPr>
          <w:rFonts w:hint="eastAsia"/>
          <w:color w:val="auto"/>
        </w:rPr>
        <w:t>6.供应商认为必要的其它内容。</w:t>
      </w:r>
    </w:p>
    <w:p>
      <w:pPr>
        <w:pStyle w:val="5"/>
        <w:tabs>
          <w:tab w:val="left" w:pos="851"/>
        </w:tabs>
        <w:spacing w:before="0" w:after="0" w:line="360" w:lineRule="auto"/>
        <w:rPr>
          <w:rFonts w:hint="eastAsia" w:ascii="宋体" w:hAnsi="宋体" w:eastAsia="宋体"/>
          <w:color w:val="auto"/>
          <w:sz w:val="21"/>
          <w:szCs w:val="21"/>
        </w:rPr>
      </w:pPr>
    </w:p>
    <w:p>
      <w:pPr>
        <w:pStyle w:val="5"/>
        <w:tabs>
          <w:tab w:val="left" w:pos="851"/>
        </w:tabs>
        <w:spacing w:before="0" w:after="0" w:line="360" w:lineRule="auto"/>
        <w:rPr>
          <w:rFonts w:ascii="宋体" w:hAnsi="宋体" w:eastAsia="宋体"/>
          <w:color w:val="auto"/>
          <w:sz w:val="21"/>
          <w:szCs w:val="21"/>
        </w:rPr>
      </w:pPr>
      <w:r>
        <w:rPr>
          <w:rFonts w:hint="eastAsia" w:ascii="宋体" w:hAnsi="宋体" w:eastAsia="宋体"/>
          <w:color w:val="auto"/>
          <w:sz w:val="21"/>
          <w:szCs w:val="21"/>
          <w:lang w:val="en-US" w:eastAsia="zh-CN"/>
        </w:rPr>
        <w:t>4</w:t>
      </w:r>
      <w:r>
        <w:rPr>
          <w:rFonts w:hint="eastAsia" w:ascii="宋体" w:hAnsi="宋体" w:eastAsia="宋体"/>
          <w:color w:val="auto"/>
          <w:sz w:val="21"/>
          <w:szCs w:val="21"/>
        </w:rPr>
        <w:t>.9其它重要事项说明及承诺</w:t>
      </w:r>
    </w:p>
    <w:p>
      <w:pPr>
        <w:spacing w:line="360" w:lineRule="auto"/>
        <w:rPr>
          <w:rFonts w:hint="eastAsia" w:ascii="宋体" w:hAnsi="宋体"/>
          <w:b/>
          <w:bCs/>
          <w:color w:val="auto"/>
          <w:sz w:val="18"/>
          <w:szCs w:val="21"/>
          <w:lang w:val="en-GB"/>
        </w:rPr>
      </w:pPr>
      <w:r>
        <w:rPr>
          <w:rFonts w:hint="eastAsia" w:ascii="宋体" w:hAnsi="宋体"/>
          <w:b/>
          <w:bCs/>
          <w:color w:val="auto"/>
          <w:sz w:val="18"/>
          <w:szCs w:val="21"/>
        </w:rPr>
        <w:t xml:space="preserve">     </w:t>
      </w:r>
      <w:r>
        <w:rPr>
          <w:rFonts w:hint="eastAsia" w:ascii="宋体" w:hAnsi="宋体"/>
          <w:b/>
          <w:bCs/>
          <w:color w:val="auto"/>
          <w:sz w:val="18"/>
          <w:szCs w:val="21"/>
          <w:lang w:val="en-GB"/>
        </w:rPr>
        <w:t>（如有，请扼要叙述）</w:t>
      </w:r>
    </w:p>
    <w:p>
      <w:pPr>
        <w:pStyle w:val="4"/>
        <w:keepLines w:val="0"/>
        <w:tabs>
          <w:tab w:val="left" w:pos="851"/>
        </w:tabs>
        <w:spacing w:before="0" w:after="0" w:line="360" w:lineRule="auto"/>
        <w:rPr>
          <w:rFonts w:hint="eastAsia" w:ascii="宋体" w:hAnsi="宋体" w:eastAsia="宋体"/>
          <w:color w:val="auto"/>
          <w:sz w:val="21"/>
          <w:szCs w:val="21"/>
        </w:rPr>
      </w:pPr>
      <w:r>
        <w:rPr>
          <w:rFonts w:hint="eastAsia" w:ascii="宋体" w:hAnsi="宋体"/>
          <w:b w:val="0"/>
          <w:color w:val="auto"/>
          <w:szCs w:val="21"/>
        </w:rPr>
        <w:br w:type="page"/>
      </w:r>
      <w:r>
        <w:rPr>
          <w:rFonts w:hint="eastAsia" w:ascii="宋体" w:hAnsi="宋体" w:eastAsia="宋体"/>
          <w:b/>
          <w:bCs/>
          <w:color w:val="auto"/>
          <w:sz w:val="21"/>
          <w:szCs w:val="21"/>
          <w:lang w:val="en-US" w:eastAsia="zh-CN"/>
        </w:rPr>
        <w:t>五</w:t>
      </w:r>
      <w:r>
        <w:rPr>
          <w:rFonts w:hint="eastAsia" w:ascii="宋体" w:hAnsi="宋体" w:eastAsia="宋体"/>
          <w:b/>
          <w:bCs/>
          <w:color w:val="auto"/>
          <w:sz w:val="21"/>
          <w:szCs w:val="21"/>
        </w:rPr>
        <w:t>、</w:t>
      </w:r>
      <w:r>
        <w:rPr>
          <w:rFonts w:hint="eastAsia" w:ascii="宋体" w:hAnsi="宋体" w:eastAsia="宋体"/>
          <w:color w:val="auto"/>
          <w:sz w:val="21"/>
          <w:szCs w:val="21"/>
        </w:rPr>
        <w:t>商务部分</w:t>
      </w:r>
    </w:p>
    <w:p>
      <w:pPr>
        <w:pStyle w:val="4"/>
        <w:keepLines w:val="0"/>
        <w:tabs>
          <w:tab w:val="left" w:pos="851"/>
        </w:tabs>
        <w:spacing w:before="0" w:after="0" w:line="360" w:lineRule="auto"/>
        <w:rPr>
          <w:rFonts w:hint="eastAsia" w:ascii="宋体" w:hAnsi="宋体" w:eastAsia="宋体"/>
          <w:color w:val="auto"/>
          <w:sz w:val="21"/>
          <w:szCs w:val="21"/>
        </w:rPr>
      </w:pPr>
      <w:r>
        <w:rPr>
          <w:rFonts w:hint="eastAsia" w:ascii="宋体" w:hAnsi="宋体" w:eastAsia="宋体"/>
          <w:color w:val="auto"/>
          <w:sz w:val="21"/>
          <w:szCs w:val="21"/>
          <w:lang w:val="en-US" w:eastAsia="zh-CN"/>
        </w:rPr>
        <w:t>5</w:t>
      </w:r>
      <w:r>
        <w:rPr>
          <w:rFonts w:hint="eastAsia" w:ascii="宋体" w:hAnsi="宋体" w:eastAsia="宋体"/>
          <w:color w:val="auto"/>
          <w:sz w:val="21"/>
          <w:szCs w:val="21"/>
        </w:rPr>
        <w:t>.1供应商概况</w:t>
      </w:r>
    </w:p>
    <w:p>
      <w:pPr>
        <w:pStyle w:val="4"/>
        <w:keepLines w:val="0"/>
        <w:tabs>
          <w:tab w:val="left" w:pos="851"/>
        </w:tabs>
        <w:spacing w:before="0" w:after="0" w:line="360" w:lineRule="auto"/>
        <w:rPr>
          <w:rFonts w:hint="eastAsia" w:ascii="宋体" w:hAnsi="宋体" w:eastAsia="宋体"/>
          <w:color w:val="auto"/>
          <w:sz w:val="21"/>
          <w:szCs w:val="21"/>
        </w:rPr>
      </w:pPr>
      <w:r>
        <w:rPr>
          <w:rFonts w:hint="eastAsia" w:ascii="宋体" w:hAnsi="宋体" w:eastAsia="宋体"/>
          <w:color w:val="auto"/>
          <w:sz w:val="21"/>
          <w:szCs w:val="21"/>
          <w:lang w:val="en-US" w:eastAsia="zh-CN"/>
        </w:rPr>
        <w:t>5</w:t>
      </w:r>
      <w:r>
        <w:rPr>
          <w:rFonts w:hint="eastAsia" w:ascii="宋体" w:hAnsi="宋体" w:eastAsia="宋体"/>
          <w:color w:val="auto"/>
          <w:sz w:val="21"/>
          <w:szCs w:val="21"/>
        </w:rPr>
        <w:t>.1.1供应商情况介绍表</w:t>
      </w:r>
    </w:p>
    <w:p>
      <w:pPr>
        <w:spacing w:line="360" w:lineRule="auto"/>
        <w:jc w:val="center"/>
        <w:rPr>
          <w:rFonts w:hint="eastAsia" w:ascii="宋体" w:hAnsi="宋体"/>
          <w:b/>
          <w:bCs/>
          <w:color w:val="auto"/>
          <w:szCs w:val="21"/>
        </w:rPr>
      </w:pPr>
      <w:r>
        <w:rPr>
          <w:rFonts w:hint="eastAsia" w:ascii="宋体" w:hAnsi="宋体"/>
          <w:b/>
          <w:bCs/>
          <w:color w:val="auto"/>
          <w:szCs w:val="21"/>
        </w:rPr>
        <w:t>供应商情况介绍表</w:t>
      </w:r>
    </w:p>
    <w:tbl>
      <w:tblPr>
        <w:tblStyle w:val="37"/>
        <w:tblW w:w="10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7"/>
        <w:gridCol w:w="1290"/>
        <w:gridCol w:w="1235"/>
        <w:gridCol w:w="230"/>
        <w:gridCol w:w="1408"/>
        <w:gridCol w:w="259"/>
        <w:gridCol w:w="1015"/>
        <w:gridCol w:w="797"/>
        <w:gridCol w:w="295"/>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317" w:type="dxa"/>
            <w:vAlign w:val="center"/>
          </w:tcPr>
          <w:p>
            <w:pPr>
              <w:pStyle w:val="85"/>
              <w:tabs>
                <w:tab w:val="left" w:pos="540"/>
              </w:tabs>
              <w:jc w:val="center"/>
              <w:rPr>
                <w:rFonts w:hint="eastAsia"/>
                <w:color w:val="auto"/>
              </w:rPr>
            </w:pPr>
            <w:r>
              <w:rPr>
                <w:rFonts w:hint="eastAsia"/>
                <w:color w:val="auto"/>
              </w:rPr>
              <w:t>供应商名称</w:t>
            </w:r>
          </w:p>
        </w:tc>
        <w:tc>
          <w:tcPr>
            <w:tcW w:w="7903" w:type="dxa"/>
            <w:gridSpan w:val="9"/>
            <w:vAlign w:val="center"/>
          </w:tcPr>
          <w:p>
            <w:pPr>
              <w:pStyle w:val="85"/>
              <w:tabs>
                <w:tab w:val="left" w:pos="540"/>
              </w:tabs>
              <w:jc w:val="center"/>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317" w:type="dxa"/>
            <w:vAlign w:val="center"/>
          </w:tcPr>
          <w:p>
            <w:pPr>
              <w:pStyle w:val="85"/>
              <w:tabs>
                <w:tab w:val="left" w:pos="540"/>
              </w:tabs>
              <w:jc w:val="center"/>
              <w:rPr>
                <w:rFonts w:hint="eastAsia"/>
                <w:color w:val="auto"/>
              </w:rPr>
            </w:pPr>
            <w:r>
              <w:rPr>
                <w:rFonts w:hint="eastAsia"/>
                <w:color w:val="auto"/>
              </w:rPr>
              <w:t>地址</w:t>
            </w:r>
          </w:p>
        </w:tc>
        <w:tc>
          <w:tcPr>
            <w:tcW w:w="7903" w:type="dxa"/>
            <w:gridSpan w:val="9"/>
            <w:vAlign w:val="center"/>
          </w:tcPr>
          <w:p>
            <w:pPr>
              <w:pStyle w:val="85"/>
              <w:tabs>
                <w:tab w:val="left" w:pos="540"/>
              </w:tabs>
              <w:jc w:val="center"/>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317" w:type="dxa"/>
            <w:vAlign w:val="center"/>
          </w:tcPr>
          <w:p>
            <w:pPr>
              <w:pStyle w:val="85"/>
              <w:tabs>
                <w:tab w:val="left" w:pos="540"/>
              </w:tabs>
              <w:jc w:val="center"/>
              <w:rPr>
                <w:rFonts w:hint="eastAsia"/>
                <w:color w:val="auto"/>
              </w:rPr>
            </w:pPr>
            <w:r>
              <w:rPr>
                <w:rFonts w:hint="eastAsia"/>
                <w:color w:val="auto"/>
              </w:rPr>
              <w:t>主管部门</w:t>
            </w:r>
          </w:p>
        </w:tc>
        <w:tc>
          <w:tcPr>
            <w:tcW w:w="1290" w:type="dxa"/>
            <w:vAlign w:val="center"/>
          </w:tcPr>
          <w:p>
            <w:pPr>
              <w:pStyle w:val="85"/>
              <w:tabs>
                <w:tab w:val="left" w:pos="540"/>
              </w:tabs>
              <w:jc w:val="center"/>
              <w:rPr>
                <w:rFonts w:hint="eastAsia"/>
                <w:color w:val="auto"/>
              </w:rPr>
            </w:pPr>
          </w:p>
        </w:tc>
        <w:tc>
          <w:tcPr>
            <w:tcW w:w="1465" w:type="dxa"/>
            <w:gridSpan w:val="2"/>
            <w:vAlign w:val="center"/>
          </w:tcPr>
          <w:p>
            <w:pPr>
              <w:pStyle w:val="85"/>
              <w:tabs>
                <w:tab w:val="left" w:pos="540"/>
              </w:tabs>
              <w:jc w:val="center"/>
              <w:rPr>
                <w:rFonts w:hint="eastAsia"/>
                <w:color w:val="auto"/>
              </w:rPr>
            </w:pPr>
            <w:r>
              <w:rPr>
                <w:rFonts w:hint="eastAsia"/>
                <w:color w:val="auto"/>
              </w:rPr>
              <w:t>法人代表</w:t>
            </w:r>
          </w:p>
        </w:tc>
        <w:tc>
          <w:tcPr>
            <w:tcW w:w="1667" w:type="dxa"/>
            <w:gridSpan w:val="2"/>
            <w:vAlign w:val="center"/>
          </w:tcPr>
          <w:p>
            <w:pPr>
              <w:pStyle w:val="85"/>
              <w:tabs>
                <w:tab w:val="left" w:pos="540"/>
              </w:tabs>
              <w:jc w:val="center"/>
              <w:rPr>
                <w:rFonts w:hint="eastAsia"/>
                <w:color w:val="auto"/>
              </w:rPr>
            </w:pPr>
          </w:p>
        </w:tc>
        <w:tc>
          <w:tcPr>
            <w:tcW w:w="1812" w:type="dxa"/>
            <w:gridSpan w:val="2"/>
            <w:vAlign w:val="center"/>
          </w:tcPr>
          <w:p>
            <w:pPr>
              <w:pStyle w:val="85"/>
              <w:tabs>
                <w:tab w:val="left" w:pos="540"/>
              </w:tabs>
              <w:jc w:val="center"/>
              <w:rPr>
                <w:rFonts w:hint="eastAsia"/>
                <w:color w:val="auto"/>
              </w:rPr>
            </w:pPr>
            <w:r>
              <w:rPr>
                <w:rFonts w:hint="eastAsia"/>
                <w:color w:val="auto"/>
              </w:rPr>
              <w:t>职务</w:t>
            </w:r>
          </w:p>
        </w:tc>
        <w:tc>
          <w:tcPr>
            <w:tcW w:w="1669" w:type="dxa"/>
            <w:gridSpan w:val="2"/>
            <w:vAlign w:val="center"/>
          </w:tcPr>
          <w:p>
            <w:pPr>
              <w:pStyle w:val="85"/>
              <w:tabs>
                <w:tab w:val="left" w:pos="540"/>
              </w:tabs>
              <w:jc w:val="center"/>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317" w:type="dxa"/>
            <w:vAlign w:val="center"/>
          </w:tcPr>
          <w:p>
            <w:pPr>
              <w:pStyle w:val="85"/>
              <w:tabs>
                <w:tab w:val="left" w:pos="540"/>
              </w:tabs>
              <w:jc w:val="center"/>
              <w:rPr>
                <w:rFonts w:hint="eastAsia"/>
                <w:color w:val="auto"/>
              </w:rPr>
            </w:pPr>
            <w:r>
              <w:rPr>
                <w:rFonts w:hint="eastAsia"/>
                <w:color w:val="auto"/>
              </w:rPr>
              <w:t>经济类型</w:t>
            </w:r>
          </w:p>
        </w:tc>
        <w:tc>
          <w:tcPr>
            <w:tcW w:w="1290" w:type="dxa"/>
            <w:vAlign w:val="center"/>
          </w:tcPr>
          <w:p>
            <w:pPr>
              <w:pStyle w:val="85"/>
              <w:tabs>
                <w:tab w:val="left" w:pos="540"/>
              </w:tabs>
              <w:jc w:val="center"/>
              <w:rPr>
                <w:rFonts w:hint="eastAsia"/>
                <w:color w:val="auto"/>
              </w:rPr>
            </w:pPr>
          </w:p>
        </w:tc>
        <w:tc>
          <w:tcPr>
            <w:tcW w:w="1465" w:type="dxa"/>
            <w:gridSpan w:val="2"/>
            <w:vAlign w:val="center"/>
          </w:tcPr>
          <w:p>
            <w:pPr>
              <w:pStyle w:val="85"/>
              <w:tabs>
                <w:tab w:val="left" w:pos="540"/>
              </w:tabs>
              <w:jc w:val="center"/>
              <w:rPr>
                <w:rFonts w:hint="eastAsia"/>
                <w:color w:val="auto"/>
              </w:rPr>
            </w:pPr>
            <w:r>
              <w:rPr>
                <w:rFonts w:hint="eastAsia"/>
                <w:color w:val="auto"/>
              </w:rPr>
              <w:t>授权代表</w:t>
            </w:r>
          </w:p>
        </w:tc>
        <w:tc>
          <w:tcPr>
            <w:tcW w:w="1667" w:type="dxa"/>
            <w:gridSpan w:val="2"/>
            <w:vAlign w:val="center"/>
          </w:tcPr>
          <w:p>
            <w:pPr>
              <w:pStyle w:val="85"/>
              <w:tabs>
                <w:tab w:val="left" w:pos="540"/>
              </w:tabs>
              <w:jc w:val="center"/>
              <w:rPr>
                <w:rFonts w:hint="eastAsia"/>
                <w:color w:val="auto"/>
              </w:rPr>
            </w:pPr>
          </w:p>
        </w:tc>
        <w:tc>
          <w:tcPr>
            <w:tcW w:w="1812" w:type="dxa"/>
            <w:gridSpan w:val="2"/>
            <w:vAlign w:val="center"/>
          </w:tcPr>
          <w:p>
            <w:pPr>
              <w:pStyle w:val="85"/>
              <w:tabs>
                <w:tab w:val="left" w:pos="540"/>
              </w:tabs>
              <w:jc w:val="center"/>
              <w:rPr>
                <w:rFonts w:hint="eastAsia"/>
                <w:color w:val="auto"/>
              </w:rPr>
            </w:pPr>
            <w:r>
              <w:rPr>
                <w:rFonts w:hint="eastAsia"/>
                <w:color w:val="auto"/>
              </w:rPr>
              <w:t>职务</w:t>
            </w:r>
          </w:p>
        </w:tc>
        <w:tc>
          <w:tcPr>
            <w:tcW w:w="1669" w:type="dxa"/>
            <w:gridSpan w:val="2"/>
            <w:vAlign w:val="center"/>
          </w:tcPr>
          <w:p>
            <w:pPr>
              <w:pStyle w:val="85"/>
              <w:tabs>
                <w:tab w:val="left" w:pos="540"/>
              </w:tabs>
              <w:jc w:val="center"/>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317" w:type="dxa"/>
            <w:vAlign w:val="center"/>
          </w:tcPr>
          <w:p>
            <w:pPr>
              <w:pStyle w:val="85"/>
              <w:tabs>
                <w:tab w:val="left" w:pos="540"/>
              </w:tabs>
              <w:jc w:val="center"/>
              <w:rPr>
                <w:rFonts w:hint="eastAsia"/>
                <w:color w:val="auto"/>
              </w:rPr>
            </w:pPr>
            <w:r>
              <w:rPr>
                <w:rFonts w:hint="eastAsia"/>
                <w:color w:val="auto"/>
              </w:rPr>
              <w:t>邮编</w:t>
            </w:r>
          </w:p>
        </w:tc>
        <w:tc>
          <w:tcPr>
            <w:tcW w:w="1290" w:type="dxa"/>
            <w:vAlign w:val="center"/>
          </w:tcPr>
          <w:p>
            <w:pPr>
              <w:pStyle w:val="85"/>
              <w:tabs>
                <w:tab w:val="left" w:pos="540"/>
              </w:tabs>
              <w:jc w:val="center"/>
              <w:rPr>
                <w:rFonts w:hint="eastAsia"/>
                <w:color w:val="auto"/>
              </w:rPr>
            </w:pPr>
          </w:p>
        </w:tc>
        <w:tc>
          <w:tcPr>
            <w:tcW w:w="1465" w:type="dxa"/>
            <w:gridSpan w:val="2"/>
            <w:vAlign w:val="center"/>
          </w:tcPr>
          <w:p>
            <w:pPr>
              <w:pStyle w:val="85"/>
              <w:tabs>
                <w:tab w:val="left" w:pos="540"/>
              </w:tabs>
              <w:jc w:val="center"/>
              <w:rPr>
                <w:rFonts w:hint="eastAsia"/>
                <w:color w:val="auto"/>
              </w:rPr>
            </w:pPr>
            <w:r>
              <w:rPr>
                <w:rFonts w:hint="eastAsia"/>
                <w:color w:val="auto"/>
              </w:rPr>
              <w:t>电话</w:t>
            </w:r>
          </w:p>
        </w:tc>
        <w:tc>
          <w:tcPr>
            <w:tcW w:w="1667" w:type="dxa"/>
            <w:gridSpan w:val="2"/>
            <w:vAlign w:val="center"/>
          </w:tcPr>
          <w:p>
            <w:pPr>
              <w:pStyle w:val="85"/>
              <w:tabs>
                <w:tab w:val="left" w:pos="540"/>
              </w:tabs>
              <w:jc w:val="center"/>
              <w:rPr>
                <w:rFonts w:hint="eastAsia"/>
                <w:color w:val="auto"/>
              </w:rPr>
            </w:pPr>
          </w:p>
        </w:tc>
        <w:tc>
          <w:tcPr>
            <w:tcW w:w="1812" w:type="dxa"/>
            <w:gridSpan w:val="2"/>
            <w:vAlign w:val="center"/>
          </w:tcPr>
          <w:p>
            <w:pPr>
              <w:pStyle w:val="85"/>
              <w:tabs>
                <w:tab w:val="left" w:pos="540"/>
              </w:tabs>
              <w:jc w:val="center"/>
              <w:rPr>
                <w:rFonts w:hint="eastAsia"/>
                <w:color w:val="auto"/>
              </w:rPr>
            </w:pPr>
            <w:r>
              <w:rPr>
                <w:rFonts w:hint="eastAsia"/>
                <w:color w:val="auto"/>
              </w:rPr>
              <w:t>传真</w:t>
            </w:r>
          </w:p>
        </w:tc>
        <w:tc>
          <w:tcPr>
            <w:tcW w:w="1669" w:type="dxa"/>
            <w:gridSpan w:val="2"/>
            <w:vAlign w:val="center"/>
          </w:tcPr>
          <w:p>
            <w:pPr>
              <w:pStyle w:val="85"/>
              <w:tabs>
                <w:tab w:val="left" w:pos="540"/>
              </w:tabs>
              <w:jc w:val="center"/>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2317" w:type="dxa"/>
            <w:vAlign w:val="center"/>
          </w:tcPr>
          <w:p>
            <w:pPr>
              <w:pStyle w:val="85"/>
              <w:tabs>
                <w:tab w:val="left" w:pos="540"/>
              </w:tabs>
              <w:jc w:val="center"/>
              <w:rPr>
                <w:rFonts w:hint="eastAsia"/>
                <w:color w:val="auto"/>
              </w:rPr>
            </w:pPr>
            <w:r>
              <w:rPr>
                <w:rFonts w:hint="eastAsia"/>
                <w:color w:val="auto"/>
              </w:rPr>
              <w:t>单位简介及机构设置</w:t>
            </w:r>
          </w:p>
        </w:tc>
        <w:tc>
          <w:tcPr>
            <w:tcW w:w="7903" w:type="dxa"/>
            <w:gridSpan w:val="9"/>
            <w:vAlign w:val="center"/>
          </w:tcPr>
          <w:p>
            <w:pPr>
              <w:pStyle w:val="85"/>
              <w:tabs>
                <w:tab w:val="left" w:pos="540"/>
              </w:tabs>
              <w:jc w:val="center"/>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2317" w:type="dxa"/>
            <w:vAlign w:val="center"/>
          </w:tcPr>
          <w:p>
            <w:pPr>
              <w:pStyle w:val="85"/>
              <w:tabs>
                <w:tab w:val="left" w:pos="540"/>
              </w:tabs>
              <w:jc w:val="center"/>
              <w:rPr>
                <w:rFonts w:hint="eastAsia"/>
                <w:color w:val="auto"/>
              </w:rPr>
            </w:pPr>
            <w:r>
              <w:rPr>
                <w:rFonts w:hint="eastAsia"/>
                <w:color w:val="auto"/>
              </w:rPr>
              <w:t>单位优势及特长</w:t>
            </w:r>
          </w:p>
        </w:tc>
        <w:tc>
          <w:tcPr>
            <w:tcW w:w="7903" w:type="dxa"/>
            <w:gridSpan w:val="9"/>
            <w:vAlign w:val="center"/>
          </w:tcPr>
          <w:p>
            <w:pPr>
              <w:pStyle w:val="85"/>
              <w:tabs>
                <w:tab w:val="left" w:pos="540"/>
              </w:tabs>
              <w:jc w:val="center"/>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317" w:type="dxa"/>
            <w:vMerge w:val="restart"/>
            <w:vAlign w:val="center"/>
          </w:tcPr>
          <w:p>
            <w:pPr>
              <w:pStyle w:val="85"/>
              <w:tabs>
                <w:tab w:val="left" w:pos="540"/>
              </w:tabs>
              <w:jc w:val="center"/>
              <w:rPr>
                <w:rFonts w:hint="eastAsia"/>
                <w:color w:val="auto"/>
              </w:rPr>
            </w:pPr>
            <w:r>
              <w:rPr>
                <w:rFonts w:hint="eastAsia"/>
                <w:color w:val="auto"/>
              </w:rPr>
              <w:t>单位概况</w:t>
            </w:r>
          </w:p>
        </w:tc>
        <w:tc>
          <w:tcPr>
            <w:tcW w:w="1290" w:type="dxa"/>
            <w:vAlign w:val="center"/>
          </w:tcPr>
          <w:p>
            <w:pPr>
              <w:pStyle w:val="85"/>
              <w:tabs>
                <w:tab w:val="left" w:pos="540"/>
              </w:tabs>
              <w:jc w:val="center"/>
              <w:rPr>
                <w:rFonts w:hint="eastAsia"/>
                <w:color w:val="auto"/>
              </w:rPr>
            </w:pPr>
            <w:r>
              <w:rPr>
                <w:rFonts w:hint="eastAsia"/>
                <w:color w:val="auto"/>
              </w:rPr>
              <w:t>注册资本</w:t>
            </w:r>
          </w:p>
        </w:tc>
        <w:tc>
          <w:tcPr>
            <w:tcW w:w="1235" w:type="dxa"/>
            <w:vAlign w:val="center"/>
          </w:tcPr>
          <w:p>
            <w:pPr>
              <w:pStyle w:val="85"/>
              <w:tabs>
                <w:tab w:val="left" w:pos="540"/>
              </w:tabs>
              <w:jc w:val="center"/>
              <w:rPr>
                <w:rFonts w:hint="eastAsia"/>
                <w:color w:val="auto"/>
              </w:rPr>
            </w:pPr>
            <w:r>
              <w:rPr>
                <w:rFonts w:hint="eastAsia"/>
                <w:color w:val="auto"/>
              </w:rPr>
              <w:t>万元</w:t>
            </w:r>
          </w:p>
        </w:tc>
        <w:tc>
          <w:tcPr>
            <w:tcW w:w="1638" w:type="dxa"/>
            <w:gridSpan w:val="2"/>
            <w:vAlign w:val="center"/>
          </w:tcPr>
          <w:p>
            <w:pPr>
              <w:pStyle w:val="85"/>
              <w:tabs>
                <w:tab w:val="left" w:pos="540"/>
              </w:tabs>
              <w:jc w:val="center"/>
              <w:rPr>
                <w:rFonts w:hint="eastAsia"/>
                <w:color w:val="auto"/>
              </w:rPr>
            </w:pPr>
            <w:r>
              <w:rPr>
                <w:rFonts w:hint="eastAsia"/>
                <w:color w:val="auto"/>
              </w:rPr>
              <w:t>占地面积</w:t>
            </w:r>
          </w:p>
        </w:tc>
        <w:tc>
          <w:tcPr>
            <w:tcW w:w="3740" w:type="dxa"/>
            <w:gridSpan w:val="5"/>
            <w:vAlign w:val="center"/>
          </w:tcPr>
          <w:p>
            <w:pPr>
              <w:pStyle w:val="85"/>
              <w:tabs>
                <w:tab w:val="left" w:pos="540"/>
              </w:tabs>
              <w:jc w:val="center"/>
              <w:rPr>
                <w:rFonts w:hint="eastAsia"/>
                <w:color w:val="auto"/>
              </w:rPr>
            </w:pPr>
            <w:r>
              <w:rPr>
                <w:rFonts w:hint="eastAsia"/>
                <w:color w:val="auto"/>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317" w:type="dxa"/>
            <w:vMerge w:val="continue"/>
            <w:vAlign w:val="center"/>
          </w:tcPr>
          <w:p>
            <w:pPr>
              <w:pStyle w:val="85"/>
              <w:tabs>
                <w:tab w:val="left" w:pos="540"/>
              </w:tabs>
              <w:jc w:val="center"/>
              <w:rPr>
                <w:rFonts w:hint="eastAsia"/>
                <w:color w:val="auto"/>
              </w:rPr>
            </w:pPr>
          </w:p>
        </w:tc>
        <w:tc>
          <w:tcPr>
            <w:tcW w:w="1290" w:type="dxa"/>
            <w:vAlign w:val="center"/>
          </w:tcPr>
          <w:p>
            <w:pPr>
              <w:pStyle w:val="85"/>
              <w:tabs>
                <w:tab w:val="left" w:pos="540"/>
              </w:tabs>
              <w:jc w:val="center"/>
              <w:rPr>
                <w:rFonts w:hint="eastAsia"/>
                <w:color w:val="auto"/>
              </w:rPr>
            </w:pPr>
            <w:r>
              <w:rPr>
                <w:rFonts w:hint="eastAsia"/>
                <w:color w:val="auto"/>
              </w:rPr>
              <w:t>职工总数</w:t>
            </w:r>
          </w:p>
        </w:tc>
        <w:tc>
          <w:tcPr>
            <w:tcW w:w="1235" w:type="dxa"/>
            <w:vAlign w:val="center"/>
          </w:tcPr>
          <w:p>
            <w:pPr>
              <w:pStyle w:val="85"/>
              <w:tabs>
                <w:tab w:val="left" w:pos="540"/>
              </w:tabs>
              <w:jc w:val="center"/>
              <w:rPr>
                <w:rFonts w:hint="eastAsia"/>
                <w:color w:val="auto"/>
              </w:rPr>
            </w:pPr>
            <w:r>
              <w:rPr>
                <w:rFonts w:hint="eastAsia"/>
                <w:color w:val="auto"/>
              </w:rPr>
              <w:t>人</w:t>
            </w:r>
          </w:p>
        </w:tc>
        <w:tc>
          <w:tcPr>
            <w:tcW w:w="1638" w:type="dxa"/>
            <w:gridSpan w:val="2"/>
            <w:vAlign w:val="center"/>
          </w:tcPr>
          <w:p>
            <w:pPr>
              <w:pStyle w:val="85"/>
              <w:tabs>
                <w:tab w:val="left" w:pos="540"/>
              </w:tabs>
              <w:jc w:val="center"/>
              <w:rPr>
                <w:rFonts w:hint="eastAsia"/>
                <w:color w:val="auto"/>
              </w:rPr>
            </w:pPr>
            <w:r>
              <w:rPr>
                <w:rFonts w:hint="eastAsia"/>
                <w:color w:val="auto"/>
              </w:rPr>
              <w:t>建筑面积</w:t>
            </w:r>
          </w:p>
        </w:tc>
        <w:tc>
          <w:tcPr>
            <w:tcW w:w="3740" w:type="dxa"/>
            <w:gridSpan w:val="5"/>
            <w:vAlign w:val="center"/>
          </w:tcPr>
          <w:p>
            <w:pPr>
              <w:pStyle w:val="85"/>
              <w:tabs>
                <w:tab w:val="left" w:pos="540"/>
              </w:tabs>
              <w:jc w:val="center"/>
              <w:rPr>
                <w:rFonts w:hint="eastAsia"/>
                <w:color w:val="auto"/>
              </w:rPr>
            </w:pPr>
            <w:r>
              <w:rPr>
                <w:rFonts w:hint="eastAsia"/>
                <w:color w:val="auto"/>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317" w:type="dxa"/>
            <w:vMerge w:val="continue"/>
            <w:vAlign w:val="center"/>
          </w:tcPr>
          <w:p>
            <w:pPr>
              <w:pStyle w:val="85"/>
              <w:tabs>
                <w:tab w:val="left" w:pos="540"/>
              </w:tabs>
              <w:jc w:val="center"/>
              <w:rPr>
                <w:rFonts w:hint="eastAsia"/>
                <w:color w:val="auto"/>
              </w:rPr>
            </w:pPr>
          </w:p>
        </w:tc>
        <w:tc>
          <w:tcPr>
            <w:tcW w:w="1290" w:type="dxa"/>
            <w:vMerge w:val="restart"/>
            <w:vAlign w:val="center"/>
          </w:tcPr>
          <w:p>
            <w:pPr>
              <w:pStyle w:val="85"/>
              <w:tabs>
                <w:tab w:val="left" w:pos="540"/>
              </w:tabs>
              <w:jc w:val="center"/>
              <w:rPr>
                <w:rFonts w:hint="eastAsia"/>
                <w:color w:val="auto"/>
              </w:rPr>
            </w:pPr>
            <w:r>
              <w:rPr>
                <w:rFonts w:hint="eastAsia"/>
                <w:color w:val="auto"/>
              </w:rPr>
              <w:t>资产情况</w:t>
            </w:r>
          </w:p>
        </w:tc>
        <w:tc>
          <w:tcPr>
            <w:tcW w:w="1235" w:type="dxa"/>
            <w:vAlign w:val="center"/>
          </w:tcPr>
          <w:p>
            <w:pPr>
              <w:pStyle w:val="85"/>
              <w:tabs>
                <w:tab w:val="left" w:pos="540"/>
              </w:tabs>
              <w:jc w:val="center"/>
              <w:rPr>
                <w:rFonts w:hint="eastAsia"/>
                <w:color w:val="auto"/>
              </w:rPr>
            </w:pPr>
            <w:r>
              <w:rPr>
                <w:rFonts w:hint="eastAsia"/>
                <w:color w:val="auto"/>
              </w:rPr>
              <w:t>净资产</w:t>
            </w:r>
          </w:p>
        </w:tc>
        <w:tc>
          <w:tcPr>
            <w:tcW w:w="1638" w:type="dxa"/>
            <w:gridSpan w:val="2"/>
            <w:vAlign w:val="center"/>
          </w:tcPr>
          <w:p>
            <w:pPr>
              <w:pStyle w:val="85"/>
              <w:tabs>
                <w:tab w:val="left" w:pos="540"/>
              </w:tabs>
              <w:jc w:val="center"/>
              <w:rPr>
                <w:rFonts w:hint="eastAsia"/>
                <w:color w:val="auto"/>
              </w:rPr>
            </w:pPr>
            <w:r>
              <w:rPr>
                <w:rFonts w:hint="eastAsia"/>
                <w:color w:val="auto"/>
              </w:rPr>
              <w:t>万元</w:t>
            </w:r>
          </w:p>
        </w:tc>
        <w:tc>
          <w:tcPr>
            <w:tcW w:w="3740" w:type="dxa"/>
            <w:gridSpan w:val="5"/>
            <w:vAlign w:val="center"/>
          </w:tcPr>
          <w:p>
            <w:pPr>
              <w:pStyle w:val="85"/>
              <w:tabs>
                <w:tab w:val="left" w:pos="540"/>
              </w:tabs>
              <w:jc w:val="center"/>
              <w:rPr>
                <w:rFonts w:hint="eastAsia"/>
                <w:color w:val="auto"/>
              </w:rPr>
            </w:pPr>
            <w:r>
              <w:rPr>
                <w:rFonts w:hint="eastAsia"/>
                <w:color w:val="auto"/>
              </w:rPr>
              <w:t>固定资产原值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317" w:type="dxa"/>
            <w:vMerge w:val="continue"/>
            <w:vAlign w:val="center"/>
          </w:tcPr>
          <w:p>
            <w:pPr>
              <w:pStyle w:val="85"/>
              <w:tabs>
                <w:tab w:val="left" w:pos="540"/>
              </w:tabs>
              <w:jc w:val="center"/>
              <w:rPr>
                <w:rFonts w:hint="eastAsia"/>
                <w:color w:val="auto"/>
              </w:rPr>
            </w:pPr>
          </w:p>
        </w:tc>
        <w:tc>
          <w:tcPr>
            <w:tcW w:w="1290" w:type="dxa"/>
            <w:vMerge w:val="continue"/>
            <w:vAlign w:val="center"/>
          </w:tcPr>
          <w:p>
            <w:pPr>
              <w:pStyle w:val="85"/>
              <w:tabs>
                <w:tab w:val="left" w:pos="540"/>
              </w:tabs>
              <w:jc w:val="center"/>
              <w:rPr>
                <w:rFonts w:hint="eastAsia"/>
                <w:color w:val="auto"/>
              </w:rPr>
            </w:pPr>
          </w:p>
        </w:tc>
        <w:tc>
          <w:tcPr>
            <w:tcW w:w="1235" w:type="dxa"/>
            <w:vAlign w:val="center"/>
          </w:tcPr>
          <w:p>
            <w:pPr>
              <w:pStyle w:val="85"/>
              <w:tabs>
                <w:tab w:val="left" w:pos="540"/>
              </w:tabs>
              <w:jc w:val="center"/>
              <w:rPr>
                <w:rFonts w:hint="eastAsia"/>
                <w:color w:val="auto"/>
              </w:rPr>
            </w:pPr>
            <w:r>
              <w:rPr>
                <w:rFonts w:hint="eastAsia"/>
                <w:color w:val="auto"/>
              </w:rPr>
              <w:t>负债</w:t>
            </w:r>
          </w:p>
        </w:tc>
        <w:tc>
          <w:tcPr>
            <w:tcW w:w="1638" w:type="dxa"/>
            <w:gridSpan w:val="2"/>
            <w:vAlign w:val="center"/>
          </w:tcPr>
          <w:p>
            <w:pPr>
              <w:pStyle w:val="85"/>
              <w:tabs>
                <w:tab w:val="left" w:pos="540"/>
              </w:tabs>
              <w:jc w:val="center"/>
              <w:rPr>
                <w:rFonts w:hint="eastAsia"/>
                <w:color w:val="auto"/>
              </w:rPr>
            </w:pPr>
            <w:r>
              <w:rPr>
                <w:rFonts w:hint="eastAsia"/>
                <w:color w:val="auto"/>
              </w:rPr>
              <w:t>万元</w:t>
            </w:r>
          </w:p>
        </w:tc>
        <w:tc>
          <w:tcPr>
            <w:tcW w:w="3740" w:type="dxa"/>
            <w:gridSpan w:val="5"/>
            <w:vAlign w:val="center"/>
          </w:tcPr>
          <w:p>
            <w:pPr>
              <w:pStyle w:val="85"/>
              <w:tabs>
                <w:tab w:val="left" w:pos="540"/>
              </w:tabs>
              <w:jc w:val="center"/>
              <w:rPr>
                <w:rFonts w:hint="eastAsia"/>
                <w:color w:val="auto"/>
              </w:rPr>
            </w:pPr>
            <w:r>
              <w:rPr>
                <w:rFonts w:hint="eastAsia"/>
                <w:color w:val="auto"/>
              </w:rPr>
              <w:t>固定资产净值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2317" w:type="dxa"/>
            <w:vMerge w:val="restart"/>
            <w:vAlign w:val="center"/>
          </w:tcPr>
          <w:p>
            <w:pPr>
              <w:pStyle w:val="85"/>
              <w:tabs>
                <w:tab w:val="left" w:pos="540"/>
              </w:tabs>
              <w:jc w:val="center"/>
              <w:rPr>
                <w:rFonts w:hint="eastAsia"/>
                <w:color w:val="auto"/>
              </w:rPr>
            </w:pPr>
            <w:r>
              <w:rPr>
                <w:rFonts w:hint="eastAsia"/>
                <w:color w:val="auto"/>
              </w:rPr>
              <w:t>财务状况</w:t>
            </w:r>
          </w:p>
        </w:tc>
        <w:tc>
          <w:tcPr>
            <w:tcW w:w="1290" w:type="dxa"/>
            <w:vAlign w:val="center"/>
          </w:tcPr>
          <w:p>
            <w:pPr>
              <w:pStyle w:val="85"/>
              <w:tabs>
                <w:tab w:val="left" w:pos="540"/>
              </w:tabs>
              <w:jc w:val="center"/>
              <w:rPr>
                <w:rFonts w:hint="eastAsia"/>
                <w:color w:val="auto"/>
              </w:rPr>
            </w:pPr>
            <w:r>
              <w:rPr>
                <w:rFonts w:hint="eastAsia"/>
                <w:color w:val="auto"/>
              </w:rPr>
              <w:t>年度</w:t>
            </w:r>
          </w:p>
        </w:tc>
        <w:tc>
          <w:tcPr>
            <w:tcW w:w="1235" w:type="dxa"/>
            <w:vAlign w:val="center"/>
          </w:tcPr>
          <w:p>
            <w:pPr>
              <w:pStyle w:val="85"/>
              <w:tabs>
                <w:tab w:val="left" w:pos="540"/>
              </w:tabs>
              <w:jc w:val="center"/>
              <w:rPr>
                <w:rFonts w:hint="eastAsia"/>
                <w:color w:val="auto"/>
              </w:rPr>
            </w:pPr>
            <w:r>
              <w:rPr>
                <w:rFonts w:hint="eastAsia"/>
                <w:color w:val="auto"/>
              </w:rPr>
              <w:t>主营收入</w:t>
            </w:r>
          </w:p>
          <w:p>
            <w:pPr>
              <w:pStyle w:val="85"/>
              <w:tabs>
                <w:tab w:val="left" w:pos="540"/>
              </w:tabs>
              <w:jc w:val="center"/>
              <w:rPr>
                <w:rFonts w:hint="eastAsia"/>
                <w:color w:val="auto"/>
              </w:rPr>
            </w:pPr>
            <w:r>
              <w:rPr>
                <w:rFonts w:hint="eastAsia"/>
                <w:color w:val="auto"/>
              </w:rPr>
              <w:t>（万元）</w:t>
            </w:r>
          </w:p>
        </w:tc>
        <w:tc>
          <w:tcPr>
            <w:tcW w:w="1638" w:type="dxa"/>
            <w:gridSpan w:val="2"/>
            <w:vAlign w:val="center"/>
          </w:tcPr>
          <w:p>
            <w:pPr>
              <w:pStyle w:val="85"/>
              <w:tabs>
                <w:tab w:val="left" w:pos="540"/>
              </w:tabs>
              <w:jc w:val="center"/>
              <w:rPr>
                <w:rFonts w:hint="eastAsia"/>
                <w:color w:val="auto"/>
              </w:rPr>
            </w:pPr>
            <w:r>
              <w:rPr>
                <w:rFonts w:hint="eastAsia"/>
                <w:color w:val="auto"/>
              </w:rPr>
              <w:t>收入总额</w:t>
            </w:r>
          </w:p>
          <w:p>
            <w:pPr>
              <w:pStyle w:val="85"/>
              <w:tabs>
                <w:tab w:val="left" w:pos="540"/>
              </w:tabs>
              <w:jc w:val="center"/>
              <w:rPr>
                <w:rFonts w:hint="eastAsia"/>
                <w:color w:val="auto"/>
              </w:rPr>
            </w:pPr>
            <w:r>
              <w:rPr>
                <w:rFonts w:hint="eastAsia"/>
                <w:color w:val="auto"/>
              </w:rPr>
              <w:t>（万元）</w:t>
            </w:r>
          </w:p>
        </w:tc>
        <w:tc>
          <w:tcPr>
            <w:tcW w:w="1274" w:type="dxa"/>
            <w:gridSpan w:val="2"/>
            <w:vAlign w:val="center"/>
          </w:tcPr>
          <w:p>
            <w:pPr>
              <w:pStyle w:val="85"/>
              <w:tabs>
                <w:tab w:val="left" w:pos="540"/>
              </w:tabs>
              <w:jc w:val="center"/>
              <w:rPr>
                <w:rFonts w:hint="eastAsia"/>
                <w:color w:val="auto"/>
              </w:rPr>
            </w:pPr>
            <w:r>
              <w:rPr>
                <w:rFonts w:hint="eastAsia"/>
                <w:color w:val="auto"/>
              </w:rPr>
              <w:t>利润总额（万元）</w:t>
            </w:r>
          </w:p>
        </w:tc>
        <w:tc>
          <w:tcPr>
            <w:tcW w:w="1092" w:type="dxa"/>
            <w:gridSpan w:val="2"/>
            <w:vAlign w:val="center"/>
          </w:tcPr>
          <w:p>
            <w:pPr>
              <w:pStyle w:val="85"/>
              <w:tabs>
                <w:tab w:val="left" w:pos="540"/>
              </w:tabs>
              <w:jc w:val="center"/>
              <w:rPr>
                <w:rFonts w:hint="eastAsia"/>
                <w:color w:val="auto"/>
              </w:rPr>
            </w:pPr>
            <w:r>
              <w:rPr>
                <w:rFonts w:hint="eastAsia"/>
                <w:color w:val="auto"/>
              </w:rPr>
              <w:t>净利润（万元）</w:t>
            </w:r>
          </w:p>
        </w:tc>
        <w:tc>
          <w:tcPr>
            <w:tcW w:w="1374" w:type="dxa"/>
            <w:vAlign w:val="center"/>
          </w:tcPr>
          <w:p>
            <w:pPr>
              <w:pStyle w:val="85"/>
              <w:tabs>
                <w:tab w:val="left" w:pos="540"/>
              </w:tabs>
              <w:jc w:val="center"/>
              <w:rPr>
                <w:rFonts w:hint="eastAsia"/>
                <w:color w:val="auto"/>
              </w:rPr>
            </w:pPr>
            <w:r>
              <w:rPr>
                <w:rFonts w:hint="eastAsia"/>
                <w:color w:val="auto"/>
              </w:rPr>
              <w:t>资产负债率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317" w:type="dxa"/>
            <w:vMerge w:val="continue"/>
            <w:vAlign w:val="center"/>
          </w:tcPr>
          <w:p>
            <w:pPr>
              <w:pStyle w:val="85"/>
              <w:tabs>
                <w:tab w:val="left" w:pos="540"/>
              </w:tabs>
              <w:jc w:val="center"/>
              <w:rPr>
                <w:rFonts w:hint="eastAsia"/>
                <w:color w:val="auto"/>
              </w:rPr>
            </w:pPr>
          </w:p>
        </w:tc>
        <w:tc>
          <w:tcPr>
            <w:tcW w:w="1290" w:type="dxa"/>
            <w:vAlign w:val="center"/>
          </w:tcPr>
          <w:p>
            <w:pPr>
              <w:pStyle w:val="85"/>
              <w:tabs>
                <w:tab w:val="left" w:pos="540"/>
              </w:tabs>
              <w:jc w:val="center"/>
              <w:rPr>
                <w:rFonts w:hint="eastAsia"/>
                <w:color w:val="auto"/>
              </w:rPr>
            </w:pPr>
          </w:p>
        </w:tc>
        <w:tc>
          <w:tcPr>
            <w:tcW w:w="1235" w:type="dxa"/>
            <w:vAlign w:val="center"/>
          </w:tcPr>
          <w:p>
            <w:pPr>
              <w:pStyle w:val="85"/>
              <w:tabs>
                <w:tab w:val="left" w:pos="540"/>
              </w:tabs>
              <w:jc w:val="center"/>
              <w:rPr>
                <w:rFonts w:hint="eastAsia"/>
                <w:color w:val="auto"/>
              </w:rPr>
            </w:pPr>
          </w:p>
        </w:tc>
        <w:tc>
          <w:tcPr>
            <w:tcW w:w="1638" w:type="dxa"/>
            <w:gridSpan w:val="2"/>
            <w:vAlign w:val="center"/>
          </w:tcPr>
          <w:p>
            <w:pPr>
              <w:pStyle w:val="85"/>
              <w:tabs>
                <w:tab w:val="left" w:pos="540"/>
              </w:tabs>
              <w:jc w:val="center"/>
              <w:rPr>
                <w:rFonts w:hint="eastAsia"/>
                <w:color w:val="auto"/>
              </w:rPr>
            </w:pPr>
          </w:p>
        </w:tc>
        <w:tc>
          <w:tcPr>
            <w:tcW w:w="1274" w:type="dxa"/>
            <w:gridSpan w:val="2"/>
            <w:vAlign w:val="center"/>
          </w:tcPr>
          <w:p>
            <w:pPr>
              <w:pStyle w:val="85"/>
              <w:tabs>
                <w:tab w:val="left" w:pos="540"/>
              </w:tabs>
              <w:jc w:val="center"/>
              <w:rPr>
                <w:rFonts w:hint="eastAsia"/>
                <w:color w:val="auto"/>
              </w:rPr>
            </w:pPr>
          </w:p>
        </w:tc>
        <w:tc>
          <w:tcPr>
            <w:tcW w:w="1092" w:type="dxa"/>
            <w:gridSpan w:val="2"/>
            <w:vAlign w:val="center"/>
          </w:tcPr>
          <w:p>
            <w:pPr>
              <w:pStyle w:val="85"/>
              <w:tabs>
                <w:tab w:val="left" w:pos="540"/>
              </w:tabs>
              <w:jc w:val="center"/>
              <w:rPr>
                <w:rFonts w:hint="eastAsia"/>
                <w:color w:val="auto"/>
              </w:rPr>
            </w:pPr>
          </w:p>
        </w:tc>
        <w:tc>
          <w:tcPr>
            <w:tcW w:w="1374" w:type="dxa"/>
            <w:vAlign w:val="center"/>
          </w:tcPr>
          <w:p>
            <w:pPr>
              <w:pStyle w:val="85"/>
              <w:tabs>
                <w:tab w:val="left" w:pos="540"/>
              </w:tabs>
              <w:jc w:val="center"/>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2317" w:type="dxa"/>
            <w:vMerge w:val="continue"/>
            <w:vAlign w:val="center"/>
          </w:tcPr>
          <w:p>
            <w:pPr>
              <w:pStyle w:val="85"/>
              <w:tabs>
                <w:tab w:val="left" w:pos="540"/>
              </w:tabs>
              <w:jc w:val="center"/>
              <w:rPr>
                <w:rFonts w:hint="eastAsia"/>
                <w:color w:val="auto"/>
              </w:rPr>
            </w:pPr>
          </w:p>
        </w:tc>
        <w:tc>
          <w:tcPr>
            <w:tcW w:w="1290" w:type="dxa"/>
            <w:vAlign w:val="center"/>
          </w:tcPr>
          <w:p>
            <w:pPr>
              <w:pStyle w:val="85"/>
              <w:tabs>
                <w:tab w:val="left" w:pos="540"/>
              </w:tabs>
              <w:jc w:val="center"/>
              <w:rPr>
                <w:rFonts w:hint="eastAsia"/>
                <w:color w:val="auto"/>
              </w:rPr>
            </w:pPr>
          </w:p>
        </w:tc>
        <w:tc>
          <w:tcPr>
            <w:tcW w:w="1235" w:type="dxa"/>
            <w:vAlign w:val="center"/>
          </w:tcPr>
          <w:p>
            <w:pPr>
              <w:pStyle w:val="85"/>
              <w:tabs>
                <w:tab w:val="left" w:pos="540"/>
              </w:tabs>
              <w:jc w:val="center"/>
              <w:rPr>
                <w:rFonts w:hint="eastAsia"/>
                <w:color w:val="auto"/>
              </w:rPr>
            </w:pPr>
          </w:p>
        </w:tc>
        <w:tc>
          <w:tcPr>
            <w:tcW w:w="1638" w:type="dxa"/>
            <w:gridSpan w:val="2"/>
            <w:vAlign w:val="center"/>
          </w:tcPr>
          <w:p>
            <w:pPr>
              <w:pStyle w:val="85"/>
              <w:tabs>
                <w:tab w:val="left" w:pos="540"/>
              </w:tabs>
              <w:jc w:val="center"/>
              <w:rPr>
                <w:rFonts w:hint="eastAsia"/>
                <w:color w:val="auto"/>
              </w:rPr>
            </w:pPr>
          </w:p>
        </w:tc>
        <w:tc>
          <w:tcPr>
            <w:tcW w:w="1274" w:type="dxa"/>
            <w:gridSpan w:val="2"/>
            <w:vAlign w:val="center"/>
          </w:tcPr>
          <w:p>
            <w:pPr>
              <w:pStyle w:val="85"/>
              <w:tabs>
                <w:tab w:val="left" w:pos="540"/>
              </w:tabs>
              <w:jc w:val="center"/>
              <w:rPr>
                <w:rFonts w:hint="eastAsia"/>
                <w:color w:val="auto"/>
              </w:rPr>
            </w:pPr>
          </w:p>
        </w:tc>
        <w:tc>
          <w:tcPr>
            <w:tcW w:w="1092" w:type="dxa"/>
            <w:gridSpan w:val="2"/>
            <w:vAlign w:val="center"/>
          </w:tcPr>
          <w:p>
            <w:pPr>
              <w:pStyle w:val="85"/>
              <w:tabs>
                <w:tab w:val="left" w:pos="540"/>
              </w:tabs>
              <w:jc w:val="center"/>
              <w:rPr>
                <w:rFonts w:hint="eastAsia"/>
                <w:color w:val="auto"/>
              </w:rPr>
            </w:pPr>
          </w:p>
        </w:tc>
        <w:tc>
          <w:tcPr>
            <w:tcW w:w="1374" w:type="dxa"/>
            <w:vAlign w:val="center"/>
          </w:tcPr>
          <w:p>
            <w:pPr>
              <w:pStyle w:val="85"/>
              <w:tabs>
                <w:tab w:val="left" w:pos="540"/>
              </w:tabs>
              <w:jc w:val="center"/>
              <w:rPr>
                <w:rFonts w:hint="eastAsia"/>
                <w:color w:val="auto"/>
              </w:rPr>
            </w:pPr>
          </w:p>
        </w:tc>
      </w:tr>
    </w:tbl>
    <w:p>
      <w:pPr>
        <w:pStyle w:val="86"/>
        <w:spacing w:before="0" w:after="0"/>
        <w:jc w:val="both"/>
        <w:rPr>
          <w:rFonts w:hint="eastAsia" w:ascii="宋体" w:hAnsi="宋体"/>
          <w:b/>
          <w:color w:val="auto"/>
          <w:spacing w:val="0"/>
          <w:kern w:val="2"/>
          <w:sz w:val="18"/>
          <w:szCs w:val="21"/>
          <w:lang w:val="en-GB"/>
        </w:rPr>
      </w:pPr>
      <w:r>
        <w:rPr>
          <w:rFonts w:hint="eastAsia" w:ascii="宋体" w:hAnsi="宋体"/>
          <w:b/>
          <w:color w:val="auto"/>
          <w:spacing w:val="0"/>
          <w:kern w:val="2"/>
          <w:sz w:val="18"/>
          <w:szCs w:val="21"/>
          <w:lang w:val="en-GB"/>
        </w:rPr>
        <w:t>注：1.文字描述：企业性质、发展历程、经营规模及服务理念、主营产品、技术力量等。</w:t>
      </w:r>
    </w:p>
    <w:p>
      <w:pPr>
        <w:pStyle w:val="86"/>
        <w:spacing w:before="0" w:after="0"/>
        <w:jc w:val="both"/>
        <w:rPr>
          <w:rFonts w:hint="eastAsia" w:ascii="宋体" w:hAnsi="宋体"/>
          <w:b/>
          <w:color w:val="auto"/>
          <w:spacing w:val="0"/>
          <w:kern w:val="2"/>
          <w:sz w:val="18"/>
          <w:szCs w:val="21"/>
          <w:lang w:val="en-GB"/>
        </w:rPr>
      </w:pPr>
      <w:r>
        <w:rPr>
          <w:rFonts w:hint="eastAsia" w:ascii="宋体" w:hAnsi="宋体"/>
          <w:b/>
          <w:color w:val="auto"/>
          <w:spacing w:val="0"/>
          <w:kern w:val="2"/>
          <w:sz w:val="18"/>
          <w:szCs w:val="21"/>
          <w:lang w:val="en-GB"/>
        </w:rPr>
        <w:t xml:space="preserve">    2.图片描述：经营场所、主要经营项目等。</w:t>
      </w:r>
    </w:p>
    <w:p>
      <w:pPr>
        <w:pStyle w:val="86"/>
        <w:spacing w:before="0" w:after="0"/>
        <w:jc w:val="both"/>
        <w:rPr>
          <w:rFonts w:hint="eastAsia" w:ascii="宋体" w:hAnsi="宋体"/>
          <w:b/>
          <w:color w:val="auto"/>
          <w:spacing w:val="0"/>
          <w:kern w:val="2"/>
          <w:sz w:val="18"/>
          <w:szCs w:val="21"/>
          <w:lang w:val="en-GB"/>
        </w:rPr>
      </w:pPr>
      <w:r>
        <w:rPr>
          <w:rFonts w:hint="eastAsia" w:ascii="宋体" w:hAnsi="宋体"/>
          <w:b/>
          <w:color w:val="auto"/>
          <w:spacing w:val="0"/>
          <w:kern w:val="2"/>
          <w:sz w:val="18"/>
          <w:szCs w:val="21"/>
          <w:lang w:val="en-GB"/>
        </w:rPr>
        <w:t xml:space="preserve">    3.根据评审表的要求提交其它相应资料。</w:t>
      </w:r>
    </w:p>
    <w:p>
      <w:pPr>
        <w:pStyle w:val="86"/>
        <w:spacing w:before="0" w:after="0"/>
        <w:jc w:val="both"/>
        <w:rPr>
          <w:rFonts w:hint="eastAsia" w:ascii="宋体" w:hAnsi="宋体"/>
          <w:b/>
          <w:color w:val="auto"/>
          <w:spacing w:val="0"/>
          <w:kern w:val="2"/>
          <w:sz w:val="18"/>
          <w:szCs w:val="21"/>
          <w:lang w:val="en-GB"/>
        </w:rPr>
      </w:pPr>
      <w:r>
        <w:rPr>
          <w:rFonts w:hint="eastAsia" w:ascii="宋体" w:hAnsi="宋体"/>
          <w:b/>
          <w:color w:val="auto"/>
          <w:spacing w:val="0"/>
          <w:kern w:val="2"/>
          <w:sz w:val="18"/>
          <w:szCs w:val="21"/>
          <w:lang w:val="en-GB"/>
        </w:rPr>
        <w:t xml:space="preserve">    4.此表数据如有虚假，一经查实，供应商自行承担相关责任。</w:t>
      </w:r>
    </w:p>
    <w:p>
      <w:pPr>
        <w:pStyle w:val="86"/>
        <w:rPr>
          <w:rFonts w:hint="eastAsia" w:ascii="仿宋" w:hAnsi="仿宋" w:eastAsia="仿宋"/>
          <w:color w:val="auto"/>
          <w:szCs w:val="24"/>
        </w:rPr>
      </w:pPr>
    </w:p>
    <w:p>
      <w:pPr>
        <w:pStyle w:val="86"/>
        <w:rPr>
          <w:rFonts w:hint="eastAsia" w:ascii="宋体" w:hAnsi="宋体"/>
          <w:b/>
          <w:color w:val="auto"/>
          <w:spacing w:val="0"/>
          <w:kern w:val="2"/>
          <w:sz w:val="21"/>
          <w:szCs w:val="21"/>
        </w:rPr>
      </w:pPr>
      <w:r>
        <w:rPr>
          <w:rFonts w:hint="eastAsia" w:ascii="宋体" w:hAnsi="宋体"/>
          <w:b/>
          <w:color w:val="auto"/>
          <w:spacing w:val="0"/>
          <w:kern w:val="2"/>
          <w:sz w:val="21"/>
          <w:szCs w:val="21"/>
          <w:lang w:val="en-US" w:eastAsia="zh-CN"/>
        </w:rPr>
        <w:t>5</w:t>
      </w:r>
      <w:r>
        <w:rPr>
          <w:rFonts w:hint="eastAsia" w:ascii="宋体" w:hAnsi="宋体"/>
          <w:b/>
          <w:color w:val="auto"/>
          <w:spacing w:val="0"/>
          <w:kern w:val="2"/>
          <w:sz w:val="21"/>
          <w:szCs w:val="21"/>
        </w:rPr>
        <w:t>.1.2供货渠道与合作机构情况表</w:t>
      </w:r>
    </w:p>
    <w:p>
      <w:pPr>
        <w:pStyle w:val="86"/>
        <w:jc w:val="center"/>
        <w:rPr>
          <w:rFonts w:hint="eastAsia" w:ascii="宋体" w:hAnsi="宋体"/>
          <w:b/>
          <w:color w:val="auto"/>
          <w:spacing w:val="0"/>
          <w:kern w:val="2"/>
          <w:sz w:val="21"/>
          <w:szCs w:val="21"/>
        </w:rPr>
      </w:pPr>
      <w:r>
        <w:rPr>
          <w:rFonts w:hint="eastAsia" w:ascii="宋体" w:hAnsi="宋体"/>
          <w:b/>
          <w:color w:val="auto"/>
          <w:spacing w:val="0"/>
          <w:kern w:val="2"/>
          <w:sz w:val="21"/>
          <w:szCs w:val="21"/>
        </w:rPr>
        <w:t>供货渠道与合作机构情况表</w:t>
      </w:r>
    </w:p>
    <w:tbl>
      <w:tblPr>
        <w:tblStyle w:val="37"/>
        <w:tblW w:w="9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4"/>
        <w:gridCol w:w="3892"/>
        <w:gridCol w:w="2058"/>
        <w:gridCol w:w="2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504" w:type="dxa"/>
            <w:vAlign w:val="center"/>
          </w:tcPr>
          <w:p>
            <w:pPr>
              <w:pStyle w:val="85"/>
              <w:jc w:val="center"/>
              <w:rPr>
                <w:rFonts w:hint="eastAsia"/>
                <w:b/>
                <w:bCs/>
                <w:color w:val="auto"/>
                <w:kern w:val="2"/>
                <w:szCs w:val="21"/>
              </w:rPr>
            </w:pPr>
            <w:r>
              <w:rPr>
                <w:rFonts w:hint="eastAsia"/>
                <w:b/>
                <w:bCs/>
                <w:color w:val="auto"/>
                <w:kern w:val="2"/>
                <w:szCs w:val="21"/>
              </w:rPr>
              <w:t>分项</w:t>
            </w:r>
          </w:p>
        </w:tc>
        <w:tc>
          <w:tcPr>
            <w:tcW w:w="3892" w:type="dxa"/>
            <w:vAlign w:val="center"/>
          </w:tcPr>
          <w:p>
            <w:pPr>
              <w:pStyle w:val="85"/>
              <w:jc w:val="center"/>
              <w:rPr>
                <w:rFonts w:hint="eastAsia"/>
                <w:b/>
                <w:bCs/>
                <w:color w:val="auto"/>
                <w:kern w:val="2"/>
                <w:szCs w:val="21"/>
              </w:rPr>
            </w:pPr>
            <w:r>
              <w:rPr>
                <w:rFonts w:hint="eastAsia"/>
                <w:b/>
                <w:bCs/>
                <w:color w:val="auto"/>
                <w:kern w:val="2"/>
                <w:szCs w:val="21"/>
              </w:rPr>
              <w:t>基 本 情 况</w:t>
            </w:r>
          </w:p>
        </w:tc>
        <w:tc>
          <w:tcPr>
            <w:tcW w:w="2058" w:type="dxa"/>
            <w:vAlign w:val="center"/>
          </w:tcPr>
          <w:p>
            <w:pPr>
              <w:pStyle w:val="85"/>
              <w:jc w:val="center"/>
              <w:rPr>
                <w:rFonts w:hint="eastAsia"/>
                <w:b/>
                <w:bCs/>
                <w:color w:val="auto"/>
                <w:kern w:val="2"/>
                <w:szCs w:val="21"/>
              </w:rPr>
            </w:pPr>
            <w:r>
              <w:rPr>
                <w:rFonts w:hint="eastAsia"/>
                <w:b/>
                <w:bCs/>
                <w:color w:val="auto"/>
                <w:kern w:val="2"/>
                <w:szCs w:val="21"/>
              </w:rPr>
              <w:t>联系方式</w:t>
            </w:r>
          </w:p>
        </w:tc>
        <w:tc>
          <w:tcPr>
            <w:tcW w:w="2001" w:type="dxa"/>
            <w:vAlign w:val="center"/>
          </w:tcPr>
          <w:p>
            <w:pPr>
              <w:jc w:val="center"/>
              <w:rPr>
                <w:rFonts w:hint="eastAsia" w:ascii="宋体" w:hAnsi="宋体"/>
                <w:b/>
                <w:bCs/>
                <w:color w:val="auto"/>
                <w:szCs w:val="21"/>
              </w:rPr>
            </w:pPr>
            <w:r>
              <w:rPr>
                <w:rFonts w:hint="eastAsia" w:ascii="宋体" w:hAnsi="宋体"/>
                <w:b/>
                <w:bCs/>
                <w:color w:val="auto"/>
                <w:szCs w:val="21"/>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9" w:hRule="atLeast"/>
          <w:jc w:val="center"/>
        </w:trPr>
        <w:tc>
          <w:tcPr>
            <w:tcW w:w="1504" w:type="dxa"/>
            <w:vAlign w:val="center"/>
          </w:tcPr>
          <w:p>
            <w:pPr>
              <w:pStyle w:val="85"/>
              <w:jc w:val="center"/>
              <w:rPr>
                <w:rFonts w:hint="eastAsia"/>
                <w:b/>
                <w:bCs/>
                <w:color w:val="auto"/>
              </w:rPr>
            </w:pPr>
            <w:r>
              <w:rPr>
                <w:rFonts w:hint="eastAsia"/>
                <w:b/>
                <w:bCs/>
                <w:color w:val="auto"/>
              </w:rPr>
              <w:t>供应商情况</w:t>
            </w:r>
          </w:p>
        </w:tc>
        <w:tc>
          <w:tcPr>
            <w:tcW w:w="3892" w:type="dxa"/>
            <w:vAlign w:val="center"/>
          </w:tcPr>
          <w:p>
            <w:pPr>
              <w:pStyle w:val="85"/>
              <w:rPr>
                <w:rFonts w:hint="eastAsia"/>
                <w:color w:val="auto"/>
              </w:rPr>
            </w:pPr>
            <w:r>
              <w:rPr>
                <w:rFonts w:hint="eastAsia"/>
                <w:color w:val="auto"/>
              </w:rPr>
              <w:t>单位名称：</w:t>
            </w:r>
          </w:p>
          <w:p>
            <w:pPr>
              <w:pStyle w:val="85"/>
              <w:rPr>
                <w:rFonts w:hint="eastAsia"/>
                <w:color w:val="auto"/>
              </w:rPr>
            </w:pPr>
            <w:r>
              <w:rPr>
                <w:rFonts w:hint="eastAsia"/>
                <w:color w:val="auto"/>
              </w:rPr>
              <w:t>注册资本：</w:t>
            </w:r>
          </w:p>
          <w:p>
            <w:pPr>
              <w:pStyle w:val="85"/>
              <w:rPr>
                <w:rFonts w:hint="eastAsia"/>
                <w:color w:val="auto"/>
              </w:rPr>
            </w:pPr>
            <w:r>
              <w:rPr>
                <w:rFonts w:hint="eastAsia"/>
                <w:color w:val="auto"/>
              </w:rPr>
              <w:t>法定代表人：</w:t>
            </w:r>
          </w:p>
          <w:p>
            <w:pPr>
              <w:pStyle w:val="85"/>
              <w:rPr>
                <w:rFonts w:hint="eastAsia"/>
                <w:color w:val="auto"/>
              </w:rPr>
            </w:pPr>
            <w:r>
              <w:rPr>
                <w:rFonts w:hint="eastAsia"/>
                <w:color w:val="auto"/>
              </w:rPr>
              <w:t>代理产品：</w:t>
            </w:r>
          </w:p>
          <w:p>
            <w:pPr>
              <w:pStyle w:val="85"/>
              <w:rPr>
                <w:rFonts w:hint="eastAsia"/>
                <w:color w:val="auto"/>
              </w:rPr>
            </w:pPr>
            <w:r>
              <w:rPr>
                <w:rFonts w:hint="eastAsia"/>
                <w:color w:val="auto"/>
              </w:rPr>
              <w:t>网址：</w:t>
            </w:r>
          </w:p>
        </w:tc>
        <w:tc>
          <w:tcPr>
            <w:tcW w:w="2058" w:type="dxa"/>
            <w:vAlign w:val="center"/>
          </w:tcPr>
          <w:p>
            <w:pPr>
              <w:pStyle w:val="84"/>
              <w:jc w:val="both"/>
              <w:rPr>
                <w:rFonts w:hint="eastAsia" w:ascii="宋体" w:hAnsi="宋体"/>
                <w:b w:val="0"/>
                <w:color w:val="auto"/>
                <w:sz w:val="21"/>
                <w:szCs w:val="24"/>
              </w:rPr>
            </w:pPr>
            <w:r>
              <w:rPr>
                <w:rFonts w:hint="eastAsia" w:ascii="宋体" w:hAnsi="宋体"/>
                <w:b w:val="0"/>
                <w:color w:val="auto"/>
                <w:sz w:val="21"/>
                <w:szCs w:val="24"/>
              </w:rPr>
              <w:t>联系人:</w:t>
            </w:r>
          </w:p>
          <w:p>
            <w:pPr>
              <w:pStyle w:val="84"/>
              <w:jc w:val="both"/>
              <w:rPr>
                <w:rFonts w:hint="eastAsia" w:ascii="宋体" w:hAnsi="宋体"/>
                <w:b w:val="0"/>
                <w:color w:val="auto"/>
                <w:sz w:val="21"/>
                <w:szCs w:val="24"/>
              </w:rPr>
            </w:pPr>
            <w:r>
              <w:rPr>
                <w:rFonts w:hint="eastAsia" w:ascii="宋体" w:hAnsi="宋体"/>
                <w:b w:val="0"/>
                <w:color w:val="auto"/>
                <w:sz w:val="21"/>
                <w:szCs w:val="24"/>
              </w:rPr>
              <w:t>电话:</w:t>
            </w:r>
          </w:p>
          <w:p>
            <w:pPr>
              <w:pStyle w:val="8"/>
              <w:rPr>
                <w:rFonts w:hint="eastAsia" w:ascii="宋体" w:hAnsi="宋体" w:eastAsia="宋体" w:cs="Times New Roman"/>
                <w:color w:val="auto"/>
                <w:sz w:val="21"/>
              </w:rPr>
            </w:pPr>
            <w:r>
              <w:rPr>
                <w:rFonts w:hint="eastAsia" w:ascii="宋体" w:hAnsi="宋体" w:eastAsia="宋体" w:cs="Times New Roman"/>
                <w:color w:val="auto"/>
                <w:sz w:val="21"/>
              </w:rPr>
              <w:t>传真:</w:t>
            </w:r>
          </w:p>
        </w:tc>
        <w:tc>
          <w:tcPr>
            <w:tcW w:w="2001" w:type="dxa"/>
            <w:vAlign w:val="center"/>
          </w:tcPr>
          <w:p>
            <w:pPr>
              <w:jc w:val="center"/>
              <w:rPr>
                <w:rFonts w:hint="eastAsia" w:ascii="宋体" w:hAnsi="宋体"/>
                <w:color w:val="auto"/>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504" w:type="dxa"/>
            <w:vAlign w:val="center"/>
          </w:tcPr>
          <w:p>
            <w:pPr>
              <w:pStyle w:val="85"/>
              <w:jc w:val="center"/>
              <w:rPr>
                <w:rFonts w:hint="eastAsia"/>
                <w:b/>
                <w:bCs/>
                <w:color w:val="auto"/>
              </w:rPr>
            </w:pPr>
            <w:r>
              <w:rPr>
                <w:rFonts w:hint="eastAsia"/>
                <w:b/>
                <w:bCs/>
                <w:color w:val="auto"/>
              </w:rPr>
              <w:t>设在广东省内的售后服务机构情况</w:t>
            </w:r>
          </w:p>
        </w:tc>
        <w:tc>
          <w:tcPr>
            <w:tcW w:w="3892" w:type="dxa"/>
            <w:vAlign w:val="center"/>
          </w:tcPr>
          <w:p>
            <w:pPr>
              <w:pStyle w:val="85"/>
              <w:rPr>
                <w:rFonts w:hint="eastAsia"/>
                <w:color w:val="auto"/>
              </w:rPr>
            </w:pPr>
            <w:r>
              <w:rPr>
                <w:rFonts w:hint="eastAsia"/>
                <w:color w:val="auto"/>
              </w:rPr>
              <w:t>机构名称：</w:t>
            </w:r>
          </w:p>
          <w:p>
            <w:pPr>
              <w:pStyle w:val="85"/>
              <w:rPr>
                <w:rFonts w:hint="eastAsia"/>
                <w:color w:val="auto"/>
              </w:rPr>
            </w:pPr>
            <w:r>
              <w:rPr>
                <w:rFonts w:hint="eastAsia"/>
                <w:color w:val="auto"/>
              </w:rPr>
              <w:t>地    址：</w:t>
            </w:r>
          </w:p>
          <w:p>
            <w:pPr>
              <w:pStyle w:val="85"/>
              <w:rPr>
                <w:rFonts w:hint="eastAsia"/>
                <w:color w:val="auto"/>
              </w:rPr>
            </w:pPr>
            <w:r>
              <w:rPr>
                <w:rFonts w:hint="eastAsia"/>
                <w:color w:val="auto"/>
              </w:rPr>
              <w:t>负 责 人：</w:t>
            </w:r>
          </w:p>
          <w:p>
            <w:pPr>
              <w:pStyle w:val="85"/>
              <w:rPr>
                <w:rFonts w:hint="eastAsia"/>
                <w:color w:val="auto"/>
              </w:rPr>
            </w:pPr>
            <w:r>
              <w:rPr>
                <w:rFonts w:hint="eastAsia"/>
                <w:color w:val="auto"/>
              </w:rPr>
              <w:t>服务机构性质：企业自有 /委托代理</w:t>
            </w:r>
          </w:p>
        </w:tc>
        <w:tc>
          <w:tcPr>
            <w:tcW w:w="2058" w:type="dxa"/>
            <w:vAlign w:val="center"/>
          </w:tcPr>
          <w:p>
            <w:pPr>
              <w:pStyle w:val="84"/>
              <w:jc w:val="both"/>
              <w:rPr>
                <w:rFonts w:hint="eastAsia" w:ascii="宋体" w:hAnsi="宋体"/>
                <w:b w:val="0"/>
                <w:color w:val="auto"/>
                <w:sz w:val="21"/>
                <w:szCs w:val="24"/>
              </w:rPr>
            </w:pPr>
            <w:r>
              <w:rPr>
                <w:rFonts w:hint="eastAsia" w:ascii="宋体" w:hAnsi="宋体"/>
                <w:b w:val="0"/>
                <w:color w:val="auto"/>
                <w:sz w:val="21"/>
                <w:szCs w:val="24"/>
              </w:rPr>
              <w:t>联系人:</w:t>
            </w:r>
          </w:p>
          <w:p>
            <w:pPr>
              <w:pStyle w:val="84"/>
              <w:jc w:val="both"/>
              <w:rPr>
                <w:rFonts w:hint="eastAsia" w:ascii="宋体" w:hAnsi="宋体"/>
                <w:b w:val="0"/>
                <w:color w:val="auto"/>
                <w:sz w:val="21"/>
                <w:szCs w:val="24"/>
              </w:rPr>
            </w:pPr>
            <w:r>
              <w:rPr>
                <w:rFonts w:hint="eastAsia" w:ascii="宋体" w:hAnsi="宋体"/>
                <w:b w:val="0"/>
                <w:color w:val="auto"/>
                <w:sz w:val="21"/>
                <w:szCs w:val="24"/>
              </w:rPr>
              <w:t>电话:</w:t>
            </w:r>
          </w:p>
          <w:p>
            <w:pPr>
              <w:pStyle w:val="85"/>
              <w:rPr>
                <w:rFonts w:hint="eastAsia"/>
                <w:color w:val="auto"/>
              </w:rPr>
            </w:pPr>
            <w:r>
              <w:rPr>
                <w:rFonts w:hint="eastAsia"/>
                <w:color w:val="auto"/>
              </w:rPr>
              <w:t>传真:</w:t>
            </w:r>
          </w:p>
        </w:tc>
        <w:tc>
          <w:tcPr>
            <w:tcW w:w="2001" w:type="dxa"/>
            <w:vAlign w:val="center"/>
          </w:tcPr>
          <w:p>
            <w:pPr>
              <w:jc w:val="center"/>
              <w:rPr>
                <w:rFonts w:hint="eastAsia" w:ascii="宋体" w:hAnsi="宋体"/>
                <w:color w:val="auto"/>
              </w:rPr>
            </w:pPr>
            <w:r>
              <w:rPr>
                <w:rFonts w:hint="eastAsia" w:ascii="宋体" w:hAnsi="宋体"/>
                <w:color w:val="auto"/>
                <w:szCs w:val="21"/>
              </w:rPr>
              <w:t>见投标文件（）页</w:t>
            </w:r>
          </w:p>
        </w:tc>
      </w:tr>
    </w:tbl>
    <w:p>
      <w:pPr>
        <w:pStyle w:val="86"/>
        <w:spacing w:before="0" w:after="0"/>
        <w:jc w:val="both"/>
        <w:rPr>
          <w:rFonts w:hint="eastAsia" w:ascii="宋体" w:hAnsi="宋体"/>
          <w:b/>
          <w:color w:val="auto"/>
          <w:spacing w:val="0"/>
          <w:kern w:val="2"/>
          <w:sz w:val="18"/>
          <w:szCs w:val="21"/>
          <w:lang w:val="en-GB"/>
        </w:rPr>
      </w:pPr>
      <w:r>
        <w:rPr>
          <w:rFonts w:hint="eastAsia" w:ascii="宋体" w:hAnsi="宋体"/>
          <w:b/>
          <w:color w:val="auto"/>
          <w:spacing w:val="0"/>
          <w:kern w:val="2"/>
          <w:sz w:val="18"/>
          <w:szCs w:val="21"/>
          <w:lang w:val="en-GB"/>
        </w:rPr>
        <w:t>注：根据评审表的要求提交相应资料。</w:t>
      </w:r>
    </w:p>
    <w:p>
      <w:pPr>
        <w:pStyle w:val="86"/>
        <w:rPr>
          <w:rFonts w:hint="eastAsia" w:ascii="仿宋" w:hAnsi="仿宋" w:eastAsia="仿宋"/>
          <w:b/>
          <w:color w:val="auto"/>
          <w:szCs w:val="24"/>
        </w:rPr>
      </w:pPr>
    </w:p>
    <w:p>
      <w:pPr>
        <w:pStyle w:val="86"/>
        <w:rPr>
          <w:rFonts w:hint="eastAsia" w:ascii="宋体" w:hAnsi="宋体"/>
          <w:b/>
          <w:color w:val="auto"/>
          <w:sz w:val="21"/>
          <w:szCs w:val="24"/>
        </w:rPr>
      </w:pPr>
      <w:r>
        <w:rPr>
          <w:rFonts w:hint="eastAsia" w:ascii="仿宋" w:hAnsi="仿宋" w:eastAsia="仿宋"/>
          <w:b/>
          <w:color w:val="auto"/>
          <w:szCs w:val="24"/>
        </w:rPr>
        <w:br w:type="page"/>
      </w:r>
      <w:r>
        <w:rPr>
          <w:rFonts w:hint="eastAsia" w:ascii="仿宋" w:hAnsi="仿宋" w:eastAsia="仿宋"/>
          <w:b/>
          <w:color w:val="auto"/>
          <w:szCs w:val="24"/>
          <w:lang w:val="en-US" w:eastAsia="zh-CN"/>
        </w:rPr>
        <w:t>5</w:t>
      </w:r>
      <w:r>
        <w:rPr>
          <w:rFonts w:hint="eastAsia" w:ascii="宋体" w:hAnsi="宋体"/>
          <w:b/>
          <w:color w:val="auto"/>
          <w:sz w:val="21"/>
          <w:szCs w:val="24"/>
        </w:rPr>
        <w:t>.1.3同类项目业绩介绍表</w:t>
      </w:r>
    </w:p>
    <w:p>
      <w:pPr>
        <w:pStyle w:val="86"/>
        <w:jc w:val="both"/>
        <w:rPr>
          <w:rFonts w:hint="eastAsia" w:ascii="宋体" w:hAnsi="宋体"/>
          <w:b/>
          <w:color w:val="auto"/>
          <w:sz w:val="21"/>
          <w:szCs w:val="24"/>
        </w:rPr>
      </w:pPr>
    </w:p>
    <w:p>
      <w:pPr>
        <w:pStyle w:val="86"/>
        <w:jc w:val="center"/>
        <w:rPr>
          <w:rFonts w:hint="eastAsia" w:ascii="宋体" w:hAnsi="宋体"/>
          <w:b/>
          <w:color w:val="auto"/>
          <w:sz w:val="21"/>
          <w:szCs w:val="24"/>
        </w:rPr>
      </w:pPr>
      <w:r>
        <w:rPr>
          <w:rFonts w:hint="eastAsia" w:ascii="宋体" w:hAnsi="宋体"/>
          <w:b/>
          <w:color w:val="auto"/>
          <w:sz w:val="21"/>
          <w:szCs w:val="24"/>
        </w:rPr>
        <w:t>同类项目业绩介绍表</w:t>
      </w:r>
    </w:p>
    <w:tbl>
      <w:tblPr>
        <w:tblStyle w:val="37"/>
        <w:tblW w:w="89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1897"/>
        <w:gridCol w:w="2233"/>
        <w:gridCol w:w="1185"/>
        <w:gridCol w:w="1485"/>
        <w:gridCol w:w="1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882" w:type="dxa"/>
            <w:vAlign w:val="center"/>
          </w:tcPr>
          <w:p>
            <w:pPr>
              <w:pStyle w:val="85"/>
              <w:jc w:val="center"/>
              <w:rPr>
                <w:rFonts w:hint="eastAsia"/>
                <w:b/>
                <w:bCs/>
                <w:color w:val="auto"/>
              </w:rPr>
            </w:pPr>
            <w:r>
              <w:rPr>
                <w:rFonts w:hint="eastAsia"/>
                <w:b/>
                <w:bCs/>
                <w:color w:val="auto"/>
              </w:rPr>
              <w:t>序号</w:t>
            </w:r>
          </w:p>
        </w:tc>
        <w:tc>
          <w:tcPr>
            <w:tcW w:w="1897" w:type="dxa"/>
            <w:vAlign w:val="center"/>
          </w:tcPr>
          <w:p>
            <w:pPr>
              <w:pStyle w:val="85"/>
              <w:jc w:val="center"/>
              <w:rPr>
                <w:rFonts w:hint="eastAsia"/>
                <w:b/>
                <w:bCs/>
                <w:color w:val="auto"/>
              </w:rPr>
            </w:pPr>
            <w:r>
              <w:rPr>
                <w:rFonts w:hint="eastAsia"/>
                <w:b/>
                <w:bCs/>
                <w:color w:val="auto"/>
              </w:rPr>
              <w:t>客户名称</w:t>
            </w:r>
          </w:p>
        </w:tc>
        <w:tc>
          <w:tcPr>
            <w:tcW w:w="2233" w:type="dxa"/>
            <w:vAlign w:val="center"/>
          </w:tcPr>
          <w:p>
            <w:pPr>
              <w:pStyle w:val="85"/>
              <w:jc w:val="center"/>
              <w:rPr>
                <w:rFonts w:hint="eastAsia"/>
                <w:b/>
                <w:bCs/>
                <w:color w:val="auto"/>
              </w:rPr>
            </w:pPr>
            <w:r>
              <w:rPr>
                <w:rFonts w:hint="eastAsia"/>
                <w:b/>
                <w:bCs/>
                <w:color w:val="auto"/>
              </w:rPr>
              <w:t>项目名称及合同金额（万元）</w:t>
            </w:r>
          </w:p>
        </w:tc>
        <w:tc>
          <w:tcPr>
            <w:tcW w:w="1185" w:type="dxa"/>
            <w:vAlign w:val="center"/>
          </w:tcPr>
          <w:p>
            <w:pPr>
              <w:pStyle w:val="85"/>
              <w:jc w:val="center"/>
              <w:rPr>
                <w:rFonts w:hint="eastAsia"/>
                <w:b/>
                <w:bCs/>
                <w:color w:val="auto"/>
              </w:rPr>
            </w:pPr>
            <w:r>
              <w:rPr>
                <w:rFonts w:hint="eastAsia"/>
                <w:b/>
                <w:bCs/>
                <w:color w:val="auto"/>
              </w:rPr>
              <w:t>竣工时间</w:t>
            </w:r>
          </w:p>
        </w:tc>
        <w:tc>
          <w:tcPr>
            <w:tcW w:w="1485" w:type="dxa"/>
            <w:vAlign w:val="center"/>
          </w:tcPr>
          <w:p>
            <w:pPr>
              <w:pStyle w:val="85"/>
              <w:jc w:val="center"/>
              <w:rPr>
                <w:rFonts w:hint="eastAsia"/>
                <w:b/>
                <w:bCs/>
                <w:color w:val="auto"/>
              </w:rPr>
            </w:pPr>
            <w:r>
              <w:rPr>
                <w:rFonts w:hint="eastAsia"/>
                <w:b/>
                <w:bCs/>
                <w:color w:val="auto"/>
              </w:rPr>
              <w:t>联系人及电话</w:t>
            </w:r>
          </w:p>
        </w:tc>
        <w:tc>
          <w:tcPr>
            <w:tcW w:w="1312" w:type="dxa"/>
            <w:vAlign w:val="center"/>
          </w:tcPr>
          <w:p>
            <w:pPr>
              <w:jc w:val="center"/>
              <w:rPr>
                <w:rFonts w:hint="eastAsia" w:ascii="宋体" w:hAnsi="宋体"/>
                <w:b/>
                <w:bCs/>
                <w:color w:val="auto"/>
              </w:rPr>
            </w:pPr>
            <w:r>
              <w:rPr>
                <w:rFonts w:hint="eastAsia" w:ascii="宋体" w:hAnsi="宋体"/>
                <w:b/>
                <w:color w:val="auto"/>
                <w:szCs w:val="21"/>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82" w:type="dxa"/>
            <w:vAlign w:val="center"/>
          </w:tcPr>
          <w:p>
            <w:pPr>
              <w:pStyle w:val="85"/>
              <w:jc w:val="center"/>
              <w:rPr>
                <w:rFonts w:hint="eastAsia"/>
                <w:color w:val="auto"/>
              </w:rPr>
            </w:pPr>
            <w:r>
              <w:rPr>
                <w:rFonts w:hint="eastAsia"/>
                <w:color w:val="auto"/>
              </w:rPr>
              <w:t>1</w:t>
            </w:r>
          </w:p>
        </w:tc>
        <w:tc>
          <w:tcPr>
            <w:tcW w:w="1897" w:type="dxa"/>
            <w:vAlign w:val="center"/>
          </w:tcPr>
          <w:p>
            <w:pPr>
              <w:pStyle w:val="85"/>
              <w:jc w:val="center"/>
              <w:rPr>
                <w:rFonts w:hint="eastAsia"/>
                <w:color w:val="auto"/>
              </w:rPr>
            </w:pPr>
          </w:p>
        </w:tc>
        <w:tc>
          <w:tcPr>
            <w:tcW w:w="2233" w:type="dxa"/>
            <w:vAlign w:val="center"/>
          </w:tcPr>
          <w:p>
            <w:pPr>
              <w:pStyle w:val="85"/>
              <w:jc w:val="center"/>
              <w:rPr>
                <w:rFonts w:hint="eastAsia"/>
                <w:color w:val="auto"/>
              </w:rPr>
            </w:pPr>
          </w:p>
        </w:tc>
        <w:tc>
          <w:tcPr>
            <w:tcW w:w="1185" w:type="dxa"/>
            <w:vAlign w:val="center"/>
          </w:tcPr>
          <w:p>
            <w:pPr>
              <w:pStyle w:val="85"/>
              <w:jc w:val="center"/>
              <w:rPr>
                <w:rFonts w:hint="eastAsia"/>
                <w:color w:val="auto"/>
              </w:rPr>
            </w:pPr>
          </w:p>
        </w:tc>
        <w:tc>
          <w:tcPr>
            <w:tcW w:w="1485" w:type="dxa"/>
            <w:vAlign w:val="center"/>
          </w:tcPr>
          <w:p>
            <w:pPr>
              <w:pStyle w:val="85"/>
              <w:jc w:val="center"/>
              <w:rPr>
                <w:rFonts w:hint="eastAsia"/>
                <w:color w:val="auto"/>
              </w:rPr>
            </w:pPr>
          </w:p>
        </w:tc>
        <w:tc>
          <w:tcPr>
            <w:tcW w:w="1312" w:type="dxa"/>
            <w:vAlign w:val="top"/>
          </w:tcPr>
          <w:p>
            <w:pPr>
              <w:rPr>
                <w:rFonts w:hint="eastAsia" w:ascii="宋体" w:hAnsi="宋体"/>
                <w:color w:val="auto"/>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82" w:type="dxa"/>
            <w:vAlign w:val="center"/>
          </w:tcPr>
          <w:p>
            <w:pPr>
              <w:pStyle w:val="85"/>
              <w:jc w:val="center"/>
              <w:rPr>
                <w:rFonts w:hint="eastAsia"/>
                <w:color w:val="auto"/>
              </w:rPr>
            </w:pPr>
            <w:r>
              <w:rPr>
                <w:rFonts w:hint="eastAsia"/>
                <w:color w:val="auto"/>
              </w:rPr>
              <w:t>2</w:t>
            </w:r>
          </w:p>
        </w:tc>
        <w:tc>
          <w:tcPr>
            <w:tcW w:w="1897" w:type="dxa"/>
            <w:vAlign w:val="center"/>
          </w:tcPr>
          <w:p>
            <w:pPr>
              <w:pStyle w:val="85"/>
              <w:jc w:val="center"/>
              <w:rPr>
                <w:rFonts w:hint="eastAsia"/>
                <w:color w:val="auto"/>
              </w:rPr>
            </w:pPr>
          </w:p>
        </w:tc>
        <w:tc>
          <w:tcPr>
            <w:tcW w:w="2233" w:type="dxa"/>
            <w:vAlign w:val="center"/>
          </w:tcPr>
          <w:p>
            <w:pPr>
              <w:pStyle w:val="85"/>
              <w:jc w:val="center"/>
              <w:rPr>
                <w:rFonts w:hint="eastAsia"/>
                <w:color w:val="auto"/>
              </w:rPr>
            </w:pPr>
          </w:p>
        </w:tc>
        <w:tc>
          <w:tcPr>
            <w:tcW w:w="1185" w:type="dxa"/>
            <w:vAlign w:val="center"/>
          </w:tcPr>
          <w:p>
            <w:pPr>
              <w:pStyle w:val="124"/>
              <w:rPr>
                <w:rFonts w:hint="eastAsia" w:ascii="宋体" w:hAnsi="宋体"/>
                <w:color w:val="auto"/>
                <w:szCs w:val="24"/>
              </w:rPr>
            </w:pPr>
          </w:p>
        </w:tc>
        <w:tc>
          <w:tcPr>
            <w:tcW w:w="1485" w:type="dxa"/>
            <w:vAlign w:val="center"/>
          </w:tcPr>
          <w:p>
            <w:pPr>
              <w:pStyle w:val="85"/>
              <w:jc w:val="center"/>
              <w:rPr>
                <w:rFonts w:hint="eastAsia"/>
                <w:color w:val="auto"/>
              </w:rPr>
            </w:pPr>
          </w:p>
        </w:tc>
        <w:tc>
          <w:tcPr>
            <w:tcW w:w="1312" w:type="dxa"/>
            <w:vAlign w:val="top"/>
          </w:tcPr>
          <w:p>
            <w:pPr>
              <w:rPr>
                <w:rFonts w:hint="eastAsia" w:ascii="宋体" w:hAnsi="宋体"/>
                <w:color w:val="auto"/>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82" w:type="dxa"/>
            <w:vAlign w:val="center"/>
          </w:tcPr>
          <w:p>
            <w:pPr>
              <w:pStyle w:val="85"/>
              <w:jc w:val="center"/>
              <w:rPr>
                <w:rFonts w:hint="eastAsia"/>
                <w:color w:val="auto"/>
              </w:rPr>
            </w:pPr>
            <w:r>
              <w:rPr>
                <w:rFonts w:hint="eastAsia"/>
                <w:color w:val="auto"/>
              </w:rPr>
              <w:t>3</w:t>
            </w:r>
          </w:p>
        </w:tc>
        <w:tc>
          <w:tcPr>
            <w:tcW w:w="1897" w:type="dxa"/>
            <w:vAlign w:val="center"/>
          </w:tcPr>
          <w:p>
            <w:pPr>
              <w:pStyle w:val="85"/>
              <w:jc w:val="center"/>
              <w:rPr>
                <w:rFonts w:hint="eastAsia"/>
                <w:color w:val="auto"/>
              </w:rPr>
            </w:pPr>
          </w:p>
        </w:tc>
        <w:tc>
          <w:tcPr>
            <w:tcW w:w="2233" w:type="dxa"/>
            <w:vAlign w:val="center"/>
          </w:tcPr>
          <w:p>
            <w:pPr>
              <w:pStyle w:val="85"/>
              <w:jc w:val="center"/>
              <w:rPr>
                <w:rFonts w:hint="eastAsia"/>
                <w:color w:val="auto"/>
              </w:rPr>
            </w:pPr>
          </w:p>
        </w:tc>
        <w:tc>
          <w:tcPr>
            <w:tcW w:w="1185" w:type="dxa"/>
            <w:vAlign w:val="center"/>
          </w:tcPr>
          <w:p>
            <w:pPr>
              <w:pStyle w:val="85"/>
              <w:jc w:val="center"/>
              <w:rPr>
                <w:rFonts w:hint="eastAsia"/>
                <w:color w:val="auto"/>
              </w:rPr>
            </w:pPr>
          </w:p>
        </w:tc>
        <w:tc>
          <w:tcPr>
            <w:tcW w:w="1485" w:type="dxa"/>
            <w:vAlign w:val="center"/>
          </w:tcPr>
          <w:p>
            <w:pPr>
              <w:pStyle w:val="85"/>
              <w:jc w:val="center"/>
              <w:rPr>
                <w:rFonts w:hint="eastAsia"/>
                <w:color w:val="auto"/>
              </w:rPr>
            </w:pPr>
          </w:p>
        </w:tc>
        <w:tc>
          <w:tcPr>
            <w:tcW w:w="1312" w:type="dxa"/>
            <w:vAlign w:val="top"/>
          </w:tcPr>
          <w:p>
            <w:pPr>
              <w:rPr>
                <w:rFonts w:hint="eastAsia" w:ascii="宋体" w:hAnsi="宋体"/>
                <w:color w:val="auto"/>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82" w:type="dxa"/>
            <w:vAlign w:val="center"/>
          </w:tcPr>
          <w:p>
            <w:pPr>
              <w:pStyle w:val="85"/>
              <w:jc w:val="center"/>
              <w:rPr>
                <w:rFonts w:hint="eastAsia"/>
                <w:color w:val="auto"/>
              </w:rPr>
            </w:pPr>
            <w:r>
              <w:rPr>
                <w:rFonts w:hint="eastAsia"/>
                <w:color w:val="auto"/>
              </w:rPr>
              <w:t>4</w:t>
            </w:r>
          </w:p>
        </w:tc>
        <w:tc>
          <w:tcPr>
            <w:tcW w:w="1897" w:type="dxa"/>
            <w:vAlign w:val="center"/>
          </w:tcPr>
          <w:p>
            <w:pPr>
              <w:pStyle w:val="85"/>
              <w:jc w:val="center"/>
              <w:rPr>
                <w:rFonts w:hint="eastAsia"/>
                <w:color w:val="auto"/>
              </w:rPr>
            </w:pPr>
          </w:p>
        </w:tc>
        <w:tc>
          <w:tcPr>
            <w:tcW w:w="2233" w:type="dxa"/>
            <w:vAlign w:val="center"/>
          </w:tcPr>
          <w:p>
            <w:pPr>
              <w:pStyle w:val="85"/>
              <w:jc w:val="center"/>
              <w:rPr>
                <w:rFonts w:hint="eastAsia"/>
                <w:color w:val="auto"/>
              </w:rPr>
            </w:pPr>
          </w:p>
        </w:tc>
        <w:tc>
          <w:tcPr>
            <w:tcW w:w="1185" w:type="dxa"/>
            <w:vAlign w:val="center"/>
          </w:tcPr>
          <w:p>
            <w:pPr>
              <w:pStyle w:val="85"/>
              <w:jc w:val="center"/>
              <w:rPr>
                <w:rFonts w:hint="eastAsia"/>
                <w:color w:val="auto"/>
              </w:rPr>
            </w:pPr>
          </w:p>
        </w:tc>
        <w:tc>
          <w:tcPr>
            <w:tcW w:w="1485" w:type="dxa"/>
            <w:vAlign w:val="center"/>
          </w:tcPr>
          <w:p>
            <w:pPr>
              <w:pStyle w:val="85"/>
              <w:jc w:val="center"/>
              <w:rPr>
                <w:rFonts w:hint="eastAsia"/>
                <w:color w:val="auto"/>
              </w:rPr>
            </w:pPr>
          </w:p>
        </w:tc>
        <w:tc>
          <w:tcPr>
            <w:tcW w:w="1312" w:type="dxa"/>
            <w:vAlign w:val="top"/>
          </w:tcPr>
          <w:p>
            <w:pPr>
              <w:rPr>
                <w:rFonts w:hint="eastAsia" w:ascii="宋体" w:hAnsi="宋体"/>
                <w:color w:val="auto"/>
                <w:szCs w:val="21"/>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82" w:type="dxa"/>
            <w:vAlign w:val="center"/>
          </w:tcPr>
          <w:p>
            <w:pPr>
              <w:pStyle w:val="85"/>
              <w:jc w:val="center"/>
              <w:rPr>
                <w:rFonts w:hint="eastAsia"/>
                <w:color w:val="auto"/>
              </w:rPr>
            </w:pPr>
            <w:r>
              <w:rPr>
                <w:rFonts w:hint="eastAsia"/>
                <w:color w:val="auto"/>
              </w:rPr>
              <w:t>5</w:t>
            </w:r>
          </w:p>
        </w:tc>
        <w:tc>
          <w:tcPr>
            <w:tcW w:w="1897" w:type="dxa"/>
            <w:vAlign w:val="center"/>
          </w:tcPr>
          <w:p>
            <w:pPr>
              <w:pStyle w:val="85"/>
              <w:jc w:val="center"/>
              <w:rPr>
                <w:rFonts w:hint="eastAsia"/>
                <w:color w:val="auto"/>
              </w:rPr>
            </w:pPr>
          </w:p>
        </w:tc>
        <w:tc>
          <w:tcPr>
            <w:tcW w:w="2233" w:type="dxa"/>
            <w:vAlign w:val="center"/>
          </w:tcPr>
          <w:p>
            <w:pPr>
              <w:pStyle w:val="85"/>
              <w:jc w:val="center"/>
              <w:rPr>
                <w:rFonts w:hint="eastAsia"/>
                <w:color w:val="auto"/>
              </w:rPr>
            </w:pPr>
          </w:p>
        </w:tc>
        <w:tc>
          <w:tcPr>
            <w:tcW w:w="1185" w:type="dxa"/>
            <w:vAlign w:val="center"/>
          </w:tcPr>
          <w:p>
            <w:pPr>
              <w:pStyle w:val="85"/>
              <w:jc w:val="center"/>
              <w:rPr>
                <w:rFonts w:hint="eastAsia"/>
                <w:color w:val="auto"/>
              </w:rPr>
            </w:pPr>
          </w:p>
        </w:tc>
        <w:tc>
          <w:tcPr>
            <w:tcW w:w="1485" w:type="dxa"/>
            <w:vAlign w:val="center"/>
          </w:tcPr>
          <w:p>
            <w:pPr>
              <w:pStyle w:val="85"/>
              <w:jc w:val="center"/>
              <w:rPr>
                <w:rFonts w:hint="eastAsia"/>
                <w:color w:val="auto"/>
              </w:rPr>
            </w:pPr>
          </w:p>
        </w:tc>
        <w:tc>
          <w:tcPr>
            <w:tcW w:w="1312" w:type="dxa"/>
            <w:vAlign w:val="top"/>
          </w:tcPr>
          <w:p>
            <w:pPr>
              <w:rPr>
                <w:rFonts w:hint="eastAsia" w:ascii="宋体" w:hAnsi="宋体"/>
                <w:color w:val="auto"/>
                <w:szCs w:val="21"/>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82" w:type="dxa"/>
            <w:vAlign w:val="center"/>
          </w:tcPr>
          <w:p>
            <w:pPr>
              <w:pStyle w:val="85"/>
              <w:jc w:val="center"/>
              <w:rPr>
                <w:rFonts w:hint="eastAsia"/>
                <w:color w:val="auto"/>
              </w:rPr>
            </w:pPr>
            <w:r>
              <w:rPr>
                <w:rFonts w:hint="eastAsia"/>
                <w:color w:val="auto"/>
              </w:rPr>
              <w:t>…</w:t>
            </w:r>
          </w:p>
        </w:tc>
        <w:tc>
          <w:tcPr>
            <w:tcW w:w="1897" w:type="dxa"/>
            <w:vAlign w:val="center"/>
          </w:tcPr>
          <w:p>
            <w:pPr>
              <w:pStyle w:val="85"/>
              <w:jc w:val="center"/>
              <w:rPr>
                <w:rFonts w:hint="eastAsia"/>
                <w:color w:val="auto"/>
              </w:rPr>
            </w:pPr>
          </w:p>
        </w:tc>
        <w:tc>
          <w:tcPr>
            <w:tcW w:w="2233" w:type="dxa"/>
            <w:vAlign w:val="center"/>
          </w:tcPr>
          <w:p>
            <w:pPr>
              <w:pStyle w:val="85"/>
              <w:jc w:val="center"/>
              <w:rPr>
                <w:rFonts w:hint="eastAsia"/>
                <w:color w:val="auto"/>
              </w:rPr>
            </w:pPr>
          </w:p>
        </w:tc>
        <w:tc>
          <w:tcPr>
            <w:tcW w:w="1185" w:type="dxa"/>
            <w:vAlign w:val="center"/>
          </w:tcPr>
          <w:p>
            <w:pPr>
              <w:pStyle w:val="85"/>
              <w:jc w:val="center"/>
              <w:rPr>
                <w:rFonts w:hint="eastAsia"/>
                <w:color w:val="auto"/>
              </w:rPr>
            </w:pPr>
          </w:p>
        </w:tc>
        <w:tc>
          <w:tcPr>
            <w:tcW w:w="1485" w:type="dxa"/>
            <w:vAlign w:val="center"/>
          </w:tcPr>
          <w:p>
            <w:pPr>
              <w:pStyle w:val="85"/>
              <w:jc w:val="center"/>
              <w:rPr>
                <w:rFonts w:hint="eastAsia"/>
                <w:color w:val="auto"/>
              </w:rPr>
            </w:pPr>
          </w:p>
        </w:tc>
        <w:tc>
          <w:tcPr>
            <w:tcW w:w="1312" w:type="dxa"/>
            <w:vAlign w:val="center"/>
          </w:tcPr>
          <w:p>
            <w:pPr>
              <w:pStyle w:val="85"/>
              <w:jc w:val="center"/>
              <w:rPr>
                <w:rFonts w:hint="eastAsia"/>
                <w:color w:val="auto"/>
              </w:rPr>
            </w:pPr>
          </w:p>
        </w:tc>
      </w:tr>
    </w:tbl>
    <w:p>
      <w:pPr>
        <w:pStyle w:val="86"/>
        <w:spacing w:before="0" w:after="0"/>
        <w:jc w:val="both"/>
        <w:rPr>
          <w:rFonts w:hint="eastAsia" w:ascii="宋体" w:hAnsi="宋体"/>
          <w:b/>
          <w:color w:val="auto"/>
          <w:spacing w:val="0"/>
          <w:kern w:val="2"/>
          <w:sz w:val="18"/>
          <w:szCs w:val="21"/>
          <w:lang w:val="en-GB"/>
        </w:rPr>
      </w:pPr>
      <w:r>
        <w:rPr>
          <w:rFonts w:hint="eastAsia" w:ascii="宋体" w:hAnsi="宋体"/>
          <w:b/>
          <w:color w:val="auto"/>
          <w:spacing w:val="0"/>
          <w:kern w:val="2"/>
          <w:sz w:val="18"/>
          <w:szCs w:val="21"/>
          <w:lang w:val="en-GB"/>
        </w:rPr>
        <w:t>注：业绩是必须以供应商名义完成并已验收的项目。根据评审表的要求提交相应资料。</w:t>
      </w:r>
    </w:p>
    <w:p>
      <w:pPr>
        <w:pStyle w:val="86"/>
        <w:rPr>
          <w:rFonts w:hint="eastAsia" w:ascii="仿宋" w:hAnsi="仿宋" w:eastAsia="仿宋"/>
          <w:color w:val="auto"/>
          <w:szCs w:val="24"/>
        </w:rPr>
      </w:pPr>
    </w:p>
    <w:p>
      <w:pPr>
        <w:pStyle w:val="85"/>
        <w:rPr>
          <w:rFonts w:hint="eastAsia"/>
          <w:b/>
          <w:bCs/>
          <w:color w:val="auto"/>
          <w:kern w:val="2"/>
          <w:szCs w:val="21"/>
        </w:rPr>
      </w:pPr>
    </w:p>
    <w:p>
      <w:pPr>
        <w:pStyle w:val="85"/>
        <w:rPr>
          <w:rFonts w:hint="eastAsia"/>
          <w:b/>
          <w:bCs/>
          <w:color w:val="auto"/>
          <w:kern w:val="2"/>
          <w:szCs w:val="21"/>
        </w:rPr>
      </w:pPr>
      <w:r>
        <w:rPr>
          <w:rFonts w:hint="eastAsia"/>
          <w:b/>
          <w:bCs/>
          <w:color w:val="auto"/>
          <w:kern w:val="2"/>
          <w:szCs w:val="21"/>
          <w:lang w:val="en-US" w:eastAsia="zh-CN"/>
        </w:rPr>
        <w:t>5</w:t>
      </w:r>
      <w:r>
        <w:rPr>
          <w:rFonts w:hint="eastAsia"/>
          <w:b/>
          <w:bCs/>
          <w:color w:val="auto"/>
          <w:kern w:val="2"/>
          <w:szCs w:val="21"/>
        </w:rPr>
        <w:t>.1.4供应商目前涉及的诉讼案件或仲裁的资料</w:t>
      </w:r>
    </w:p>
    <w:p>
      <w:pPr>
        <w:pStyle w:val="85"/>
        <w:rPr>
          <w:rFonts w:hint="eastAsia"/>
          <w:b/>
          <w:bCs/>
          <w:color w:val="auto"/>
          <w:kern w:val="2"/>
          <w:szCs w:val="21"/>
        </w:rPr>
      </w:pPr>
    </w:p>
    <w:p>
      <w:pPr>
        <w:pStyle w:val="85"/>
        <w:jc w:val="center"/>
        <w:rPr>
          <w:rFonts w:hint="eastAsia"/>
          <w:b/>
          <w:bCs/>
          <w:color w:val="auto"/>
          <w:kern w:val="2"/>
          <w:szCs w:val="21"/>
        </w:rPr>
      </w:pPr>
      <w:r>
        <w:rPr>
          <w:rFonts w:hint="eastAsia"/>
          <w:b/>
          <w:bCs/>
          <w:color w:val="auto"/>
          <w:kern w:val="2"/>
          <w:szCs w:val="21"/>
        </w:rPr>
        <w:t>诉讼案件或仲裁的资料表</w:t>
      </w:r>
    </w:p>
    <w:tbl>
      <w:tblPr>
        <w:tblStyle w:val="37"/>
        <w:tblW w:w="96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20"/>
        <w:gridCol w:w="2532"/>
        <w:gridCol w:w="2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4120" w:type="dxa"/>
            <w:vAlign w:val="center"/>
          </w:tcPr>
          <w:p>
            <w:pPr>
              <w:pStyle w:val="85"/>
              <w:jc w:val="center"/>
              <w:rPr>
                <w:rFonts w:hint="eastAsia"/>
                <w:b/>
                <w:bCs/>
                <w:color w:val="auto"/>
                <w:kern w:val="2"/>
                <w:szCs w:val="21"/>
              </w:rPr>
            </w:pPr>
            <w:r>
              <w:rPr>
                <w:rFonts w:hint="eastAsia"/>
                <w:b/>
                <w:bCs/>
                <w:color w:val="auto"/>
                <w:kern w:val="2"/>
                <w:szCs w:val="21"/>
              </w:rPr>
              <w:t>涉及的另一方或另几方</w:t>
            </w:r>
          </w:p>
        </w:tc>
        <w:tc>
          <w:tcPr>
            <w:tcW w:w="2532" w:type="dxa"/>
            <w:vAlign w:val="center"/>
          </w:tcPr>
          <w:p>
            <w:pPr>
              <w:pStyle w:val="85"/>
              <w:jc w:val="center"/>
              <w:rPr>
                <w:rFonts w:hint="eastAsia"/>
                <w:b/>
                <w:bCs/>
                <w:color w:val="auto"/>
                <w:kern w:val="2"/>
                <w:szCs w:val="21"/>
              </w:rPr>
            </w:pPr>
            <w:r>
              <w:rPr>
                <w:rFonts w:hint="eastAsia"/>
                <w:b/>
                <w:bCs/>
                <w:color w:val="auto"/>
                <w:kern w:val="2"/>
                <w:szCs w:val="21"/>
              </w:rPr>
              <w:t>争端的原因</w:t>
            </w:r>
          </w:p>
        </w:tc>
        <w:tc>
          <w:tcPr>
            <w:tcW w:w="2958" w:type="dxa"/>
            <w:vAlign w:val="center"/>
          </w:tcPr>
          <w:p>
            <w:pPr>
              <w:pStyle w:val="85"/>
              <w:jc w:val="center"/>
              <w:rPr>
                <w:rFonts w:hint="eastAsia"/>
                <w:b/>
                <w:bCs/>
                <w:color w:val="auto"/>
                <w:kern w:val="2"/>
                <w:szCs w:val="21"/>
              </w:rPr>
            </w:pPr>
            <w:r>
              <w:rPr>
                <w:rFonts w:hint="eastAsia"/>
                <w:b/>
                <w:bCs/>
                <w:color w:val="auto"/>
                <w:kern w:val="2"/>
                <w:szCs w:val="21"/>
              </w:rPr>
              <w:t>涉及的金额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4120" w:type="dxa"/>
            <w:vAlign w:val="center"/>
          </w:tcPr>
          <w:p>
            <w:pPr>
              <w:pStyle w:val="85"/>
              <w:jc w:val="center"/>
              <w:rPr>
                <w:rFonts w:hint="eastAsia"/>
                <w:b/>
                <w:bCs/>
                <w:color w:val="auto"/>
                <w:kern w:val="2"/>
                <w:szCs w:val="21"/>
              </w:rPr>
            </w:pPr>
          </w:p>
        </w:tc>
        <w:tc>
          <w:tcPr>
            <w:tcW w:w="2532" w:type="dxa"/>
            <w:vAlign w:val="center"/>
          </w:tcPr>
          <w:p>
            <w:pPr>
              <w:pStyle w:val="85"/>
              <w:jc w:val="center"/>
              <w:rPr>
                <w:rFonts w:hint="eastAsia"/>
                <w:b/>
                <w:bCs/>
                <w:color w:val="auto"/>
                <w:kern w:val="2"/>
                <w:szCs w:val="21"/>
              </w:rPr>
            </w:pPr>
          </w:p>
        </w:tc>
        <w:tc>
          <w:tcPr>
            <w:tcW w:w="2958" w:type="dxa"/>
            <w:vAlign w:val="center"/>
          </w:tcPr>
          <w:p>
            <w:pPr>
              <w:pStyle w:val="85"/>
              <w:jc w:val="center"/>
              <w:rPr>
                <w:rFonts w:hint="eastAsia"/>
                <w:b/>
                <w:bCs/>
                <w:color w:val="auto"/>
                <w:kern w:val="2"/>
                <w:szCs w:val="21"/>
              </w:rPr>
            </w:pPr>
          </w:p>
          <w:p>
            <w:pPr>
              <w:pStyle w:val="85"/>
              <w:jc w:val="center"/>
              <w:rPr>
                <w:rFonts w:hint="eastAsia"/>
                <w:b/>
                <w:bCs/>
                <w:color w:val="auto"/>
                <w:kern w:val="2"/>
                <w:szCs w:val="21"/>
              </w:rPr>
            </w:pPr>
          </w:p>
          <w:p>
            <w:pPr>
              <w:pStyle w:val="85"/>
              <w:jc w:val="center"/>
              <w:rPr>
                <w:rFonts w:hint="eastAsia"/>
                <w:b/>
                <w:bCs/>
                <w:color w:val="auto"/>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4120" w:type="dxa"/>
            <w:vAlign w:val="center"/>
          </w:tcPr>
          <w:p>
            <w:pPr>
              <w:pStyle w:val="85"/>
              <w:jc w:val="center"/>
              <w:rPr>
                <w:rFonts w:hint="eastAsia"/>
                <w:b/>
                <w:bCs/>
                <w:color w:val="auto"/>
                <w:kern w:val="2"/>
                <w:szCs w:val="21"/>
              </w:rPr>
            </w:pPr>
          </w:p>
        </w:tc>
        <w:tc>
          <w:tcPr>
            <w:tcW w:w="2532" w:type="dxa"/>
            <w:vAlign w:val="center"/>
          </w:tcPr>
          <w:p>
            <w:pPr>
              <w:pStyle w:val="85"/>
              <w:jc w:val="center"/>
              <w:rPr>
                <w:rFonts w:hint="eastAsia"/>
                <w:b/>
                <w:bCs/>
                <w:color w:val="auto"/>
                <w:kern w:val="2"/>
                <w:szCs w:val="21"/>
              </w:rPr>
            </w:pPr>
          </w:p>
        </w:tc>
        <w:tc>
          <w:tcPr>
            <w:tcW w:w="2958" w:type="dxa"/>
            <w:vAlign w:val="center"/>
          </w:tcPr>
          <w:p>
            <w:pPr>
              <w:pStyle w:val="85"/>
              <w:jc w:val="center"/>
              <w:rPr>
                <w:rFonts w:hint="eastAsia"/>
                <w:b/>
                <w:bCs/>
                <w:color w:val="auto"/>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4120" w:type="dxa"/>
            <w:vAlign w:val="center"/>
          </w:tcPr>
          <w:p>
            <w:pPr>
              <w:pStyle w:val="85"/>
              <w:jc w:val="center"/>
              <w:rPr>
                <w:rFonts w:hint="eastAsia"/>
                <w:b/>
                <w:bCs/>
                <w:color w:val="auto"/>
                <w:kern w:val="2"/>
                <w:szCs w:val="21"/>
              </w:rPr>
            </w:pPr>
          </w:p>
        </w:tc>
        <w:tc>
          <w:tcPr>
            <w:tcW w:w="2532" w:type="dxa"/>
            <w:vAlign w:val="center"/>
          </w:tcPr>
          <w:p>
            <w:pPr>
              <w:pStyle w:val="85"/>
              <w:jc w:val="center"/>
              <w:rPr>
                <w:rFonts w:hint="eastAsia"/>
                <w:b/>
                <w:bCs/>
                <w:color w:val="auto"/>
                <w:kern w:val="2"/>
                <w:szCs w:val="21"/>
              </w:rPr>
            </w:pPr>
          </w:p>
        </w:tc>
        <w:tc>
          <w:tcPr>
            <w:tcW w:w="2958" w:type="dxa"/>
            <w:vAlign w:val="center"/>
          </w:tcPr>
          <w:p>
            <w:pPr>
              <w:pStyle w:val="85"/>
              <w:jc w:val="center"/>
              <w:rPr>
                <w:rFonts w:hint="eastAsia"/>
                <w:b/>
                <w:bCs/>
                <w:color w:val="auto"/>
                <w:kern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4120" w:type="dxa"/>
            <w:vAlign w:val="center"/>
          </w:tcPr>
          <w:p>
            <w:pPr>
              <w:pStyle w:val="85"/>
              <w:jc w:val="center"/>
              <w:rPr>
                <w:rFonts w:hint="eastAsia"/>
                <w:b/>
                <w:bCs/>
                <w:color w:val="auto"/>
                <w:kern w:val="2"/>
                <w:szCs w:val="21"/>
              </w:rPr>
            </w:pPr>
          </w:p>
        </w:tc>
        <w:tc>
          <w:tcPr>
            <w:tcW w:w="2532" w:type="dxa"/>
            <w:vAlign w:val="center"/>
          </w:tcPr>
          <w:p>
            <w:pPr>
              <w:pStyle w:val="85"/>
              <w:jc w:val="center"/>
              <w:rPr>
                <w:rFonts w:hint="eastAsia"/>
                <w:b/>
                <w:bCs/>
                <w:color w:val="auto"/>
                <w:kern w:val="2"/>
                <w:szCs w:val="21"/>
              </w:rPr>
            </w:pPr>
          </w:p>
        </w:tc>
        <w:tc>
          <w:tcPr>
            <w:tcW w:w="2958" w:type="dxa"/>
            <w:vAlign w:val="center"/>
          </w:tcPr>
          <w:p>
            <w:pPr>
              <w:pStyle w:val="85"/>
              <w:jc w:val="center"/>
              <w:rPr>
                <w:rFonts w:hint="eastAsia"/>
                <w:b/>
                <w:bCs/>
                <w:color w:val="auto"/>
                <w:kern w:val="2"/>
                <w:szCs w:val="21"/>
              </w:rPr>
            </w:pPr>
          </w:p>
        </w:tc>
      </w:tr>
    </w:tbl>
    <w:p>
      <w:pPr>
        <w:pStyle w:val="85"/>
        <w:tabs>
          <w:tab w:val="left" w:pos="540"/>
        </w:tabs>
        <w:rPr>
          <w:rFonts w:hint="eastAsia" w:ascii="仿宋" w:hAnsi="仿宋" w:eastAsia="仿宋"/>
          <w:b/>
          <w:color w:val="auto"/>
          <w:sz w:val="24"/>
          <w:lang w:val="en-GB"/>
        </w:rPr>
      </w:pPr>
    </w:p>
    <w:p>
      <w:pPr>
        <w:pStyle w:val="187"/>
        <w:jc w:val="left"/>
        <w:rPr>
          <w:rFonts w:hint="eastAsia"/>
          <w:b/>
          <w:bCs/>
          <w:color w:val="auto"/>
          <w:kern w:val="2"/>
          <w:szCs w:val="21"/>
        </w:rPr>
      </w:pPr>
    </w:p>
    <w:p>
      <w:pPr>
        <w:pStyle w:val="187"/>
        <w:jc w:val="left"/>
        <w:rPr>
          <w:rFonts w:hint="eastAsia"/>
          <w:b/>
          <w:bCs/>
          <w:color w:val="auto"/>
          <w:kern w:val="2"/>
          <w:szCs w:val="21"/>
        </w:rPr>
      </w:pPr>
      <w:r>
        <w:rPr>
          <w:rFonts w:hint="eastAsia"/>
          <w:b/>
          <w:bCs/>
          <w:color w:val="auto"/>
          <w:kern w:val="2"/>
          <w:szCs w:val="21"/>
        </w:rPr>
        <w:br w:type="page"/>
      </w:r>
      <w:r>
        <w:rPr>
          <w:rFonts w:hint="eastAsia"/>
          <w:b/>
          <w:bCs/>
          <w:color w:val="auto"/>
          <w:kern w:val="2"/>
          <w:szCs w:val="21"/>
          <w:lang w:val="en-US" w:eastAsia="zh-CN"/>
        </w:rPr>
        <w:t>5</w:t>
      </w:r>
      <w:r>
        <w:rPr>
          <w:rFonts w:hint="eastAsia"/>
          <w:b/>
          <w:bCs/>
          <w:color w:val="auto"/>
          <w:kern w:val="2"/>
          <w:szCs w:val="21"/>
        </w:rPr>
        <w:t>.1.5规章管理制度一览表</w:t>
      </w:r>
    </w:p>
    <w:p>
      <w:pPr>
        <w:pStyle w:val="187"/>
        <w:jc w:val="left"/>
        <w:rPr>
          <w:rFonts w:hint="eastAsia"/>
          <w:b/>
          <w:bCs/>
          <w:color w:val="auto"/>
          <w:kern w:val="2"/>
          <w:szCs w:val="21"/>
        </w:rPr>
      </w:pPr>
    </w:p>
    <w:p>
      <w:pPr>
        <w:pStyle w:val="187"/>
        <w:jc w:val="center"/>
        <w:rPr>
          <w:rFonts w:hint="eastAsia"/>
          <w:b/>
          <w:bCs/>
          <w:color w:val="auto"/>
          <w:kern w:val="2"/>
          <w:szCs w:val="21"/>
        </w:rPr>
      </w:pPr>
      <w:r>
        <w:rPr>
          <w:rFonts w:hint="eastAsia"/>
          <w:b/>
          <w:bCs/>
          <w:color w:val="auto"/>
          <w:kern w:val="2"/>
          <w:szCs w:val="21"/>
        </w:rPr>
        <w:t>规章管理制度一览表</w:t>
      </w:r>
    </w:p>
    <w:tbl>
      <w:tblPr>
        <w:tblStyle w:val="37"/>
        <w:tblW w:w="9040" w:type="dxa"/>
        <w:tblInd w:w="-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1"/>
        <w:gridCol w:w="3903"/>
        <w:gridCol w:w="1567"/>
        <w:gridCol w:w="1183"/>
        <w:gridCol w:w="1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221" w:type="dxa"/>
            <w:vAlign w:val="center"/>
          </w:tcPr>
          <w:p>
            <w:pPr>
              <w:pStyle w:val="187"/>
              <w:jc w:val="center"/>
              <w:rPr>
                <w:rFonts w:hint="eastAsia"/>
                <w:b/>
                <w:bCs/>
                <w:color w:val="auto"/>
                <w:kern w:val="2"/>
                <w:szCs w:val="21"/>
              </w:rPr>
            </w:pPr>
            <w:r>
              <w:rPr>
                <w:rFonts w:hint="eastAsia"/>
                <w:b/>
                <w:bCs/>
                <w:color w:val="auto"/>
                <w:kern w:val="2"/>
                <w:szCs w:val="21"/>
              </w:rPr>
              <w:t>序号</w:t>
            </w:r>
          </w:p>
        </w:tc>
        <w:tc>
          <w:tcPr>
            <w:tcW w:w="3903" w:type="dxa"/>
            <w:vAlign w:val="center"/>
          </w:tcPr>
          <w:p>
            <w:pPr>
              <w:pStyle w:val="187"/>
              <w:jc w:val="center"/>
              <w:rPr>
                <w:rFonts w:hint="eastAsia"/>
                <w:b/>
                <w:bCs/>
                <w:color w:val="auto"/>
                <w:kern w:val="2"/>
                <w:szCs w:val="21"/>
              </w:rPr>
            </w:pPr>
            <w:r>
              <w:rPr>
                <w:rFonts w:hint="eastAsia"/>
                <w:b/>
                <w:bCs/>
                <w:color w:val="auto"/>
                <w:kern w:val="2"/>
                <w:szCs w:val="21"/>
              </w:rPr>
              <w:t>相关规章管理制度名称</w:t>
            </w:r>
          </w:p>
        </w:tc>
        <w:tc>
          <w:tcPr>
            <w:tcW w:w="1567" w:type="dxa"/>
            <w:vAlign w:val="center"/>
          </w:tcPr>
          <w:p>
            <w:pPr>
              <w:pStyle w:val="187"/>
              <w:jc w:val="center"/>
              <w:rPr>
                <w:rFonts w:hint="eastAsia"/>
                <w:b/>
                <w:bCs/>
                <w:color w:val="auto"/>
                <w:kern w:val="2"/>
                <w:szCs w:val="21"/>
              </w:rPr>
            </w:pPr>
            <w:r>
              <w:rPr>
                <w:rFonts w:hint="eastAsia"/>
                <w:b/>
                <w:bCs/>
                <w:color w:val="auto"/>
                <w:kern w:val="2"/>
                <w:szCs w:val="21"/>
              </w:rPr>
              <w:t>开始执行时间</w:t>
            </w:r>
          </w:p>
        </w:tc>
        <w:tc>
          <w:tcPr>
            <w:tcW w:w="1183" w:type="dxa"/>
            <w:vAlign w:val="center"/>
          </w:tcPr>
          <w:p>
            <w:pPr>
              <w:pStyle w:val="187"/>
              <w:jc w:val="center"/>
              <w:rPr>
                <w:rFonts w:hint="eastAsia"/>
                <w:b/>
                <w:bCs/>
                <w:color w:val="auto"/>
                <w:kern w:val="2"/>
                <w:szCs w:val="21"/>
              </w:rPr>
            </w:pPr>
            <w:r>
              <w:rPr>
                <w:rFonts w:hint="eastAsia"/>
                <w:b/>
                <w:bCs/>
                <w:color w:val="auto"/>
                <w:kern w:val="2"/>
                <w:szCs w:val="21"/>
              </w:rPr>
              <w:t>备注</w:t>
            </w:r>
          </w:p>
        </w:tc>
        <w:tc>
          <w:tcPr>
            <w:tcW w:w="1166" w:type="dxa"/>
            <w:vAlign w:val="center"/>
          </w:tcPr>
          <w:p>
            <w:pPr>
              <w:jc w:val="center"/>
              <w:rPr>
                <w:rFonts w:hint="eastAsia" w:ascii="宋体" w:hAnsi="宋体"/>
                <w:b/>
                <w:bCs/>
                <w:color w:val="auto"/>
                <w:szCs w:val="21"/>
              </w:rPr>
            </w:pPr>
            <w:r>
              <w:rPr>
                <w:rFonts w:hint="eastAsia" w:ascii="宋体" w:hAnsi="宋体"/>
                <w:b/>
                <w:bCs/>
                <w:color w:val="auto"/>
                <w:szCs w:val="21"/>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221" w:type="dxa"/>
            <w:vAlign w:val="center"/>
          </w:tcPr>
          <w:p>
            <w:pPr>
              <w:pStyle w:val="187"/>
              <w:jc w:val="center"/>
              <w:rPr>
                <w:rFonts w:hint="eastAsia"/>
                <w:color w:val="auto"/>
              </w:rPr>
            </w:pPr>
            <w:r>
              <w:rPr>
                <w:rFonts w:hint="eastAsia"/>
                <w:color w:val="auto"/>
              </w:rPr>
              <w:t>1</w:t>
            </w:r>
          </w:p>
        </w:tc>
        <w:tc>
          <w:tcPr>
            <w:tcW w:w="3903" w:type="dxa"/>
            <w:vAlign w:val="center"/>
          </w:tcPr>
          <w:p>
            <w:pPr>
              <w:pStyle w:val="187"/>
              <w:jc w:val="center"/>
              <w:rPr>
                <w:rFonts w:hint="eastAsia"/>
                <w:b/>
                <w:bCs/>
                <w:color w:val="auto"/>
                <w:kern w:val="2"/>
                <w:szCs w:val="21"/>
              </w:rPr>
            </w:pPr>
          </w:p>
        </w:tc>
        <w:tc>
          <w:tcPr>
            <w:tcW w:w="1567" w:type="dxa"/>
            <w:vAlign w:val="center"/>
          </w:tcPr>
          <w:p>
            <w:pPr>
              <w:pStyle w:val="187"/>
              <w:jc w:val="center"/>
              <w:rPr>
                <w:rFonts w:hint="eastAsia"/>
                <w:color w:val="auto"/>
              </w:rPr>
            </w:pPr>
          </w:p>
        </w:tc>
        <w:tc>
          <w:tcPr>
            <w:tcW w:w="1183" w:type="dxa"/>
            <w:vAlign w:val="center"/>
          </w:tcPr>
          <w:p>
            <w:pPr>
              <w:pStyle w:val="187"/>
              <w:jc w:val="center"/>
              <w:rPr>
                <w:rFonts w:hint="eastAsia"/>
                <w:color w:val="auto"/>
              </w:rPr>
            </w:pPr>
          </w:p>
        </w:tc>
        <w:tc>
          <w:tcPr>
            <w:tcW w:w="1166" w:type="dxa"/>
            <w:vAlign w:val="center"/>
          </w:tcPr>
          <w:p>
            <w:pPr>
              <w:jc w:val="center"/>
              <w:rPr>
                <w:rFonts w:hint="eastAsia" w:ascii="宋体" w:hAnsi="宋体"/>
                <w:color w:val="auto"/>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221" w:type="dxa"/>
            <w:vAlign w:val="center"/>
          </w:tcPr>
          <w:p>
            <w:pPr>
              <w:pStyle w:val="187"/>
              <w:jc w:val="center"/>
              <w:rPr>
                <w:rFonts w:hint="eastAsia"/>
                <w:color w:val="auto"/>
              </w:rPr>
            </w:pPr>
            <w:r>
              <w:rPr>
                <w:rFonts w:hint="eastAsia"/>
                <w:color w:val="auto"/>
              </w:rPr>
              <w:t>2</w:t>
            </w:r>
          </w:p>
        </w:tc>
        <w:tc>
          <w:tcPr>
            <w:tcW w:w="3903" w:type="dxa"/>
            <w:vAlign w:val="center"/>
          </w:tcPr>
          <w:p>
            <w:pPr>
              <w:pStyle w:val="187"/>
              <w:jc w:val="center"/>
              <w:rPr>
                <w:rFonts w:hint="eastAsia"/>
                <w:color w:val="auto"/>
              </w:rPr>
            </w:pPr>
          </w:p>
        </w:tc>
        <w:tc>
          <w:tcPr>
            <w:tcW w:w="1567" w:type="dxa"/>
            <w:vAlign w:val="center"/>
          </w:tcPr>
          <w:p>
            <w:pPr>
              <w:pStyle w:val="187"/>
              <w:jc w:val="center"/>
              <w:rPr>
                <w:rFonts w:hint="eastAsia"/>
                <w:color w:val="auto"/>
              </w:rPr>
            </w:pPr>
          </w:p>
        </w:tc>
        <w:tc>
          <w:tcPr>
            <w:tcW w:w="1183" w:type="dxa"/>
            <w:vAlign w:val="center"/>
          </w:tcPr>
          <w:p>
            <w:pPr>
              <w:pStyle w:val="187"/>
              <w:jc w:val="center"/>
              <w:rPr>
                <w:rFonts w:hint="eastAsia"/>
                <w:color w:val="auto"/>
              </w:rPr>
            </w:pPr>
          </w:p>
        </w:tc>
        <w:tc>
          <w:tcPr>
            <w:tcW w:w="1166" w:type="dxa"/>
            <w:vAlign w:val="center"/>
          </w:tcPr>
          <w:p>
            <w:pPr>
              <w:jc w:val="center"/>
              <w:rPr>
                <w:rFonts w:hint="eastAsia" w:ascii="宋体" w:hAnsi="宋体"/>
                <w:color w:val="auto"/>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221" w:type="dxa"/>
            <w:vAlign w:val="center"/>
          </w:tcPr>
          <w:p>
            <w:pPr>
              <w:pStyle w:val="187"/>
              <w:jc w:val="center"/>
              <w:rPr>
                <w:rFonts w:hint="eastAsia"/>
                <w:color w:val="auto"/>
              </w:rPr>
            </w:pPr>
            <w:r>
              <w:rPr>
                <w:rFonts w:hint="eastAsia"/>
                <w:color w:val="auto"/>
              </w:rPr>
              <w:t>3</w:t>
            </w:r>
          </w:p>
        </w:tc>
        <w:tc>
          <w:tcPr>
            <w:tcW w:w="3903" w:type="dxa"/>
            <w:vAlign w:val="center"/>
          </w:tcPr>
          <w:p>
            <w:pPr>
              <w:pStyle w:val="187"/>
              <w:jc w:val="center"/>
              <w:rPr>
                <w:rFonts w:hint="eastAsia"/>
                <w:color w:val="auto"/>
              </w:rPr>
            </w:pPr>
          </w:p>
        </w:tc>
        <w:tc>
          <w:tcPr>
            <w:tcW w:w="1567" w:type="dxa"/>
            <w:vAlign w:val="center"/>
          </w:tcPr>
          <w:p>
            <w:pPr>
              <w:pStyle w:val="187"/>
              <w:jc w:val="center"/>
              <w:rPr>
                <w:rFonts w:hint="eastAsia"/>
                <w:color w:val="auto"/>
              </w:rPr>
            </w:pPr>
          </w:p>
        </w:tc>
        <w:tc>
          <w:tcPr>
            <w:tcW w:w="1183" w:type="dxa"/>
            <w:vAlign w:val="center"/>
          </w:tcPr>
          <w:p>
            <w:pPr>
              <w:pStyle w:val="187"/>
              <w:jc w:val="center"/>
              <w:rPr>
                <w:rFonts w:hint="eastAsia"/>
                <w:color w:val="auto"/>
              </w:rPr>
            </w:pPr>
          </w:p>
        </w:tc>
        <w:tc>
          <w:tcPr>
            <w:tcW w:w="1166" w:type="dxa"/>
            <w:vAlign w:val="center"/>
          </w:tcPr>
          <w:p>
            <w:pPr>
              <w:pStyle w:val="187"/>
              <w:jc w:val="center"/>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221" w:type="dxa"/>
            <w:vAlign w:val="center"/>
          </w:tcPr>
          <w:p>
            <w:pPr>
              <w:pStyle w:val="187"/>
              <w:jc w:val="center"/>
              <w:rPr>
                <w:rFonts w:hint="eastAsia"/>
                <w:color w:val="auto"/>
              </w:rPr>
            </w:pPr>
            <w:r>
              <w:rPr>
                <w:rFonts w:hint="eastAsia"/>
                <w:color w:val="auto"/>
              </w:rPr>
              <w:t>4</w:t>
            </w:r>
          </w:p>
        </w:tc>
        <w:tc>
          <w:tcPr>
            <w:tcW w:w="3903" w:type="dxa"/>
            <w:vAlign w:val="center"/>
          </w:tcPr>
          <w:p>
            <w:pPr>
              <w:pStyle w:val="187"/>
              <w:jc w:val="center"/>
              <w:rPr>
                <w:rFonts w:hint="eastAsia"/>
                <w:color w:val="auto"/>
              </w:rPr>
            </w:pPr>
          </w:p>
        </w:tc>
        <w:tc>
          <w:tcPr>
            <w:tcW w:w="1567" w:type="dxa"/>
            <w:vAlign w:val="center"/>
          </w:tcPr>
          <w:p>
            <w:pPr>
              <w:pStyle w:val="187"/>
              <w:jc w:val="center"/>
              <w:rPr>
                <w:rFonts w:hint="eastAsia"/>
                <w:color w:val="auto"/>
              </w:rPr>
            </w:pPr>
          </w:p>
        </w:tc>
        <w:tc>
          <w:tcPr>
            <w:tcW w:w="1183" w:type="dxa"/>
            <w:vAlign w:val="center"/>
          </w:tcPr>
          <w:p>
            <w:pPr>
              <w:pStyle w:val="187"/>
              <w:jc w:val="center"/>
              <w:rPr>
                <w:rFonts w:hint="eastAsia"/>
                <w:color w:val="auto"/>
              </w:rPr>
            </w:pPr>
          </w:p>
        </w:tc>
        <w:tc>
          <w:tcPr>
            <w:tcW w:w="1166" w:type="dxa"/>
            <w:vAlign w:val="center"/>
          </w:tcPr>
          <w:p>
            <w:pPr>
              <w:pStyle w:val="187"/>
              <w:jc w:val="center"/>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221" w:type="dxa"/>
            <w:vAlign w:val="center"/>
          </w:tcPr>
          <w:p>
            <w:pPr>
              <w:pStyle w:val="187"/>
              <w:jc w:val="center"/>
              <w:rPr>
                <w:rFonts w:hint="eastAsia"/>
                <w:color w:val="auto"/>
              </w:rPr>
            </w:pPr>
            <w:r>
              <w:rPr>
                <w:rFonts w:hint="eastAsia"/>
                <w:color w:val="auto"/>
              </w:rPr>
              <w:t>5</w:t>
            </w:r>
          </w:p>
        </w:tc>
        <w:tc>
          <w:tcPr>
            <w:tcW w:w="3903" w:type="dxa"/>
            <w:vAlign w:val="center"/>
          </w:tcPr>
          <w:p>
            <w:pPr>
              <w:pStyle w:val="187"/>
              <w:jc w:val="center"/>
              <w:rPr>
                <w:rFonts w:hint="eastAsia"/>
                <w:color w:val="auto"/>
              </w:rPr>
            </w:pPr>
          </w:p>
        </w:tc>
        <w:tc>
          <w:tcPr>
            <w:tcW w:w="1567" w:type="dxa"/>
            <w:vAlign w:val="center"/>
          </w:tcPr>
          <w:p>
            <w:pPr>
              <w:pStyle w:val="187"/>
              <w:jc w:val="center"/>
              <w:rPr>
                <w:rFonts w:hint="eastAsia"/>
                <w:color w:val="auto"/>
              </w:rPr>
            </w:pPr>
          </w:p>
        </w:tc>
        <w:tc>
          <w:tcPr>
            <w:tcW w:w="1183" w:type="dxa"/>
            <w:vAlign w:val="center"/>
          </w:tcPr>
          <w:p>
            <w:pPr>
              <w:pStyle w:val="187"/>
              <w:jc w:val="center"/>
              <w:rPr>
                <w:rFonts w:hint="eastAsia"/>
                <w:color w:val="auto"/>
              </w:rPr>
            </w:pPr>
          </w:p>
        </w:tc>
        <w:tc>
          <w:tcPr>
            <w:tcW w:w="1166" w:type="dxa"/>
            <w:vAlign w:val="center"/>
          </w:tcPr>
          <w:p>
            <w:pPr>
              <w:pStyle w:val="187"/>
              <w:jc w:val="center"/>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221" w:type="dxa"/>
            <w:vAlign w:val="center"/>
          </w:tcPr>
          <w:p>
            <w:pPr>
              <w:pStyle w:val="187"/>
              <w:jc w:val="center"/>
              <w:rPr>
                <w:rFonts w:hint="eastAsia"/>
                <w:color w:val="auto"/>
              </w:rPr>
            </w:pPr>
            <w:r>
              <w:rPr>
                <w:rFonts w:hint="eastAsia"/>
                <w:color w:val="auto"/>
              </w:rPr>
              <w:t>……</w:t>
            </w:r>
          </w:p>
        </w:tc>
        <w:tc>
          <w:tcPr>
            <w:tcW w:w="3903" w:type="dxa"/>
            <w:vAlign w:val="center"/>
          </w:tcPr>
          <w:p>
            <w:pPr>
              <w:pStyle w:val="187"/>
              <w:jc w:val="center"/>
              <w:rPr>
                <w:rFonts w:hint="eastAsia"/>
                <w:color w:val="auto"/>
              </w:rPr>
            </w:pPr>
          </w:p>
        </w:tc>
        <w:tc>
          <w:tcPr>
            <w:tcW w:w="1567" w:type="dxa"/>
            <w:vAlign w:val="center"/>
          </w:tcPr>
          <w:p>
            <w:pPr>
              <w:pStyle w:val="187"/>
              <w:jc w:val="center"/>
              <w:rPr>
                <w:rFonts w:hint="eastAsia"/>
                <w:color w:val="auto"/>
              </w:rPr>
            </w:pPr>
          </w:p>
        </w:tc>
        <w:tc>
          <w:tcPr>
            <w:tcW w:w="1183" w:type="dxa"/>
            <w:vAlign w:val="center"/>
          </w:tcPr>
          <w:p>
            <w:pPr>
              <w:pStyle w:val="187"/>
              <w:jc w:val="center"/>
              <w:rPr>
                <w:rFonts w:hint="eastAsia"/>
                <w:color w:val="auto"/>
              </w:rPr>
            </w:pPr>
          </w:p>
        </w:tc>
        <w:tc>
          <w:tcPr>
            <w:tcW w:w="1166" w:type="dxa"/>
            <w:vAlign w:val="center"/>
          </w:tcPr>
          <w:p>
            <w:pPr>
              <w:pStyle w:val="187"/>
              <w:jc w:val="center"/>
              <w:rPr>
                <w:rFonts w:hint="eastAsia"/>
                <w:color w:val="auto"/>
              </w:rPr>
            </w:pPr>
          </w:p>
        </w:tc>
      </w:tr>
    </w:tbl>
    <w:p>
      <w:pPr>
        <w:pStyle w:val="86"/>
        <w:spacing w:before="0" w:after="0"/>
        <w:jc w:val="both"/>
        <w:rPr>
          <w:rFonts w:hint="eastAsia" w:ascii="宋体" w:hAnsi="宋体"/>
          <w:b/>
          <w:color w:val="auto"/>
          <w:spacing w:val="0"/>
          <w:kern w:val="2"/>
          <w:sz w:val="18"/>
          <w:szCs w:val="21"/>
          <w:lang w:val="en-GB"/>
        </w:rPr>
      </w:pPr>
      <w:r>
        <w:rPr>
          <w:rFonts w:hint="eastAsia" w:ascii="宋体" w:hAnsi="宋体"/>
          <w:b/>
          <w:color w:val="auto"/>
          <w:spacing w:val="0"/>
          <w:kern w:val="2"/>
          <w:sz w:val="18"/>
          <w:szCs w:val="21"/>
          <w:lang w:val="en-GB"/>
        </w:rPr>
        <w:t>注：1.根据评审表的要求提交相应资料</w:t>
      </w:r>
    </w:p>
    <w:p>
      <w:pPr>
        <w:pStyle w:val="86"/>
        <w:spacing w:before="0" w:after="0"/>
        <w:jc w:val="both"/>
        <w:rPr>
          <w:rFonts w:hint="eastAsia" w:ascii="宋体" w:hAnsi="宋体"/>
          <w:b/>
          <w:color w:val="auto"/>
          <w:spacing w:val="0"/>
          <w:kern w:val="2"/>
          <w:sz w:val="18"/>
          <w:szCs w:val="21"/>
          <w:lang w:val="en-GB"/>
        </w:rPr>
      </w:pPr>
      <w:r>
        <w:rPr>
          <w:rFonts w:hint="eastAsia" w:ascii="宋体" w:hAnsi="宋体"/>
          <w:b/>
          <w:color w:val="auto"/>
          <w:spacing w:val="0"/>
          <w:kern w:val="2"/>
          <w:sz w:val="18"/>
          <w:szCs w:val="21"/>
          <w:lang w:val="en-GB"/>
        </w:rPr>
        <w:t xml:space="preserve">    2.所列制度均为目前仍在执行的制度。</w:t>
      </w:r>
    </w:p>
    <w:p>
      <w:pPr>
        <w:pStyle w:val="85"/>
        <w:tabs>
          <w:tab w:val="left" w:pos="540"/>
        </w:tabs>
        <w:rPr>
          <w:rFonts w:hint="eastAsia"/>
          <w:b/>
          <w:bCs/>
          <w:color w:val="auto"/>
          <w:kern w:val="2"/>
          <w:szCs w:val="21"/>
        </w:rPr>
      </w:pPr>
    </w:p>
    <w:p>
      <w:pPr>
        <w:pStyle w:val="85"/>
        <w:tabs>
          <w:tab w:val="left" w:pos="540"/>
        </w:tabs>
        <w:rPr>
          <w:rFonts w:hint="eastAsia"/>
          <w:b/>
          <w:bCs/>
          <w:color w:val="auto"/>
          <w:kern w:val="2"/>
          <w:szCs w:val="21"/>
        </w:rPr>
      </w:pPr>
    </w:p>
    <w:p>
      <w:pPr>
        <w:pStyle w:val="85"/>
        <w:tabs>
          <w:tab w:val="left" w:pos="540"/>
        </w:tabs>
        <w:rPr>
          <w:rFonts w:hint="eastAsia" w:ascii="仿宋" w:hAnsi="仿宋" w:eastAsia="仿宋"/>
          <w:b/>
          <w:color w:val="auto"/>
          <w:sz w:val="24"/>
        </w:rPr>
      </w:pPr>
      <w:r>
        <w:rPr>
          <w:rFonts w:hint="eastAsia"/>
          <w:b/>
          <w:bCs/>
          <w:color w:val="auto"/>
          <w:kern w:val="2"/>
          <w:szCs w:val="21"/>
          <w:lang w:val="en-US" w:eastAsia="zh-CN"/>
        </w:rPr>
        <w:t>5</w:t>
      </w:r>
      <w:r>
        <w:rPr>
          <w:rFonts w:hint="eastAsia"/>
          <w:b/>
          <w:bCs/>
          <w:color w:val="auto"/>
          <w:kern w:val="2"/>
          <w:szCs w:val="21"/>
        </w:rPr>
        <w:t>.1.6</w:t>
      </w:r>
      <w:r>
        <w:rPr>
          <w:rFonts w:hint="eastAsia"/>
          <w:b/>
          <w:bCs/>
          <w:color w:val="auto"/>
          <w:kern w:val="2"/>
          <w:szCs w:val="21"/>
          <w:lang w:val="en-GB"/>
        </w:rPr>
        <w:t>其它重要事项说明及承诺</w:t>
      </w:r>
    </w:p>
    <w:p>
      <w:pPr>
        <w:pStyle w:val="85"/>
        <w:tabs>
          <w:tab w:val="left" w:pos="540"/>
        </w:tabs>
        <w:ind w:firstLine="422" w:firstLineChars="200"/>
        <w:rPr>
          <w:rFonts w:hint="eastAsia"/>
          <w:b/>
          <w:bCs/>
          <w:color w:val="auto"/>
          <w:kern w:val="2"/>
          <w:sz w:val="18"/>
          <w:szCs w:val="21"/>
          <w:lang w:val="en-GB"/>
        </w:rPr>
      </w:pPr>
      <w:r>
        <w:rPr>
          <w:rFonts w:hint="eastAsia" w:ascii="仿宋" w:hAnsi="仿宋" w:eastAsia="仿宋"/>
          <w:b/>
          <w:bCs/>
          <w:color w:val="auto"/>
        </w:rPr>
        <w:t>(</w:t>
      </w:r>
      <w:r>
        <w:rPr>
          <w:rFonts w:hint="eastAsia"/>
          <w:b/>
          <w:bCs/>
          <w:color w:val="auto"/>
          <w:kern w:val="2"/>
          <w:sz w:val="18"/>
          <w:szCs w:val="21"/>
          <w:lang w:val="en-GB"/>
        </w:rPr>
        <w:t>如有，请扼要叙述)</w:t>
      </w:r>
    </w:p>
    <w:p>
      <w:pPr>
        <w:pStyle w:val="85"/>
        <w:tabs>
          <w:tab w:val="left" w:pos="540"/>
        </w:tabs>
        <w:ind w:firstLine="361" w:firstLineChars="200"/>
        <w:rPr>
          <w:rFonts w:hint="eastAsia"/>
          <w:b/>
          <w:bCs/>
          <w:color w:val="auto"/>
          <w:kern w:val="2"/>
          <w:sz w:val="18"/>
          <w:szCs w:val="21"/>
          <w:lang w:val="en-GB"/>
        </w:rPr>
      </w:pPr>
    </w:p>
    <w:p>
      <w:pPr>
        <w:pStyle w:val="85"/>
        <w:tabs>
          <w:tab w:val="left" w:pos="540"/>
        </w:tabs>
        <w:ind w:firstLine="361" w:firstLineChars="200"/>
        <w:rPr>
          <w:rFonts w:hint="eastAsia"/>
          <w:b/>
          <w:bCs/>
          <w:color w:val="auto"/>
          <w:kern w:val="2"/>
          <w:sz w:val="18"/>
          <w:szCs w:val="21"/>
          <w:lang w:val="en-GB"/>
        </w:rPr>
      </w:pPr>
    </w:p>
    <w:p>
      <w:pPr>
        <w:pStyle w:val="85"/>
        <w:tabs>
          <w:tab w:val="left" w:pos="540"/>
        </w:tabs>
        <w:rPr>
          <w:rFonts w:hint="eastAsia"/>
          <w:b/>
          <w:bCs/>
          <w:color w:val="auto"/>
          <w:kern w:val="2"/>
          <w:szCs w:val="21"/>
        </w:rPr>
      </w:pPr>
      <w:r>
        <w:rPr>
          <w:rFonts w:hint="eastAsia"/>
          <w:b/>
          <w:bCs/>
          <w:color w:val="auto"/>
          <w:kern w:val="2"/>
          <w:szCs w:val="21"/>
          <w:lang w:val="en-US" w:eastAsia="zh-CN"/>
        </w:rPr>
        <w:t>5</w:t>
      </w:r>
      <w:r>
        <w:rPr>
          <w:rFonts w:hint="eastAsia"/>
          <w:b/>
          <w:bCs/>
          <w:color w:val="auto"/>
          <w:kern w:val="2"/>
          <w:szCs w:val="21"/>
        </w:rPr>
        <w:t>.2实质性响应商务条款（</w:t>
      </w:r>
      <w:r>
        <w:rPr>
          <w:rFonts w:hint="eastAsia"/>
          <w:b/>
          <w:bCs/>
          <w:color w:val="auto"/>
          <w:kern w:val="2"/>
          <w:szCs w:val="21"/>
          <w:lang w:val="en-GB"/>
        </w:rPr>
        <w:t>“★”项</w:t>
      </w:r>
      <w:r>
        <w:rPr>
          <w:rFonts w:hint="eastAsia"/>
          <w:b/>
          <w:bCs/>
          <w:color w:val="auto"/>
          <w:kern w:val="2"/>
          <w:szCs w:val="21"/>
        </w:rPr>
        <w:t>）响应表</w:t>
      </w:r>
    </w:p>
    <w:p>
      <w:pPr>
        <w:pStyle w:val="85"/>
        <w:tabs>
          <w:tab w:val="left" w:pos="540"/>
        </w:tabs>
        <w:rPr>
          <w:rFonts w:hint="eastAsia"/>
          <w:b/>
          <w:bCs/>
          <w:color w:val="auto"/>
          <w:kern w:val="2"/>
          <w:szCs w:val="21"/>
        </w:rPr>
      </w:pPr>
    </w:p>
    <w:p>
      <w:pPr>
        <w:pStyle w:val="295"/>
        <w:jc w:val="center"/>
        <w:rPr>
          <w:rFonts w:hint="eastAsia" w:ascii="宋体" w:hAnsi="宋体"/>
          <w:b/>
          <w:color w:val="auto"/>
          <w:spacing w:val="0"/>
          <w:kern w:val="2"/>
          <w:sz w:val="21"/>
          <w:szCs w:val="21"/>
        </w:rPr>
      </w:pPr>
      <w:r>
        <w:rPr>
          <w:rFonts w:hint="eastAsia" w:ascii="宋体" w:hAnsi="宋体"/>
          <w:b/>
          <w:color w:val="auto"/>
          <w:spacing w:val="0"/>
          <w:kern w:val="2"/>
          <w:sz w:val="21"/>
          <w:szCs w:val="21"/>
        </w:rPr>
        <w:t>实质性响应商务条款（</w:t>
      </w:r>
      <w:r>
        <w:rPr>
          <w:rFonts w:hint="eastAsia" w:ascii="宋体" w:hAnsi="宋体"/>
          <w:b/>
          <w:color w:val="auto"/>
          <w:spacing w:val="0"/>
          <w:kern w:val="2"/>
          <w:sz w:val="21"/>
          <w:szCs w:val="21"/>
          <w:lang w:val="en-GB"/>
        </w:rPr>
        <w:t>“★”项</w:t>
      </w:r>
      <w:r>
        <w:rPr>
          <w:rFonts w:hint="eastAsia" w:ascii="宋体" w:hAnsi="宋体"/>
          <w:b/>
          <w:color w:val="auto"/>
          <w:spacing w:val="0"/>
          <w:kern w:val="2"/>
          <w:sz w:val="21"/>
          <w:szCs w:val="21"/>
        </w:rPr>
        <w:t>）响应表</w:t>
      </w:r>
    </w:p>
    <w:tbl>
      <w:tblPr>
        <w:tblStyle w:val="37"/>
        <w:tblW w:w="95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gridCol w:w="1190"/>
        <w:gridCol w:w="3335"/>
        <w:gridCol w:w="2020"/>
        <w:gridCol w:w="1155"/>
        <w:gridCol w:w="1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517" w:type="dxa"/>
            <w:vAlign w:val="center"/>
          </w:tcPr>
          <w:p>
            <w:pPr>
              <w:jc w:val="center"/>
              <w:rPr>
                <w:rFonts w:ascii="宋体" w:hAnsi="宋体"/>
                <w:b/>
                <w:color w:val="auto"/>
                <w:szCs w:val="21"/>
              </w:rPr>
            </w:pPr>
            <w:r>
              <w:rPr>
                <w:rFonts w:hint="eastAsia" w:ascii="宋体" w:hAnsi="宋体"/>
                <w:b/>
                <w:color w:val="auto"/>
                <w:szCs w:val="21"/>
              </w:rPr>
              <w:t>序号</w:t>
            </w:r>
          </w:p>
        </w:tc>
        <w:tc>
          <w:tcPr>
            <w:tcW w:w="1190" w:type="dxa"/>
            <w:vAlign w:val="center"/>
          </w:tcPr>
          <w:p>
            <w:pPr>
              <w:jc w:val="center"/>
              <w:rPr>
                <w:rFonts w:ascii="宋体" w:hAnsi="宋体"/>
                <w:b/>
                <w:color w:val="auto"/>
                <w:szCs w:val="21"/>
              </w:rPr>
            </w:pPr>
            <w:r>
              <w:rPr>
                <w:rFonts w:hint="eastAsia" w:ascii="宋体" w:hAnsi="宋体"/>
                <w:b/>
                <w:color w:val="auto"/>
                <w:szCs w:val="21"/>
              </w:rPr>
              <w:t>招标要求</w:t>
            </w:r>
          </w:p>
        </w:tc>
        <w:tc>
          <w:tcPr>
            <w:tcW w:w="3335" w:type="dxa"/>
            <w:vAlign w:val="center"/>
          </w:tcPr>
          <w:p>
            <w:pPr>
              <w:jc w:val="center"/>
              <w:rPr>
                <w:rFonts w:ascii="宋体" w:hAnsi="宋体"/>
                <w:b/>
                <w:color w:val="auto"/>
                <w:szCs w:val="21"/>
              </w:rPr>
            </w:pPr>
            <w:r>
              <w:rPr>
                <w:rFonts w:hint="eastAsia" w:ascii="宋体" w:hAnsi="宋体"/>
                <w:b/>
                <w:color w:val="auto"/>
                <w:szCs w:val="21"/>
              </w:rPr>
              <w:t>投标实际参数</w:t>
            </w:r>
          </w:p>
          <w:p>
            <w:pPr>
              <w:jc w:val="center"/>
              <w:rPr>
                <w:rFonts w:ascii="宋体" w:hAnsi="宋体"/>
                <w:b/>
                <w:color w:val="auto"/>
                <w:szCs w:val="21"/>
              </w:rPr>
            </w:pPr>
            <w:r>
              <w:rPr>
                <w:rFonts w:hint="eastAsia" w:ascii="宋体" w:hAnsi="宋体"/>
                <w:b/>
                <w:bCs/>
                <w:color w:val="auto"/>
                <w:szCs w:val="21"/>
              </w:rPr>
              <w:t>(供应商应按实际填写，不能照抄要求)</w:t>
            </w:r>
          </w:p>
        </w:tc>
        <w:tc>
          <w:tcPr>
            <w:tcW w:w="2020" w:type="dxa"/>
            <w:vAlign w:val="center"/>
          </w:tcPr>
          <w:p>
            <w:pPr>
              <w:jc w:val="center"/>
              <w:rPr>
                <w:rFonts w:ascii="宋体" w:hAnsi="宋体"/>
                <w:b/>
                <w:color w:val="auto"/>
                <w:szCs w:val="21"/>
              </w:rPr>
            </w:pPr>
            <w:r>
              <w:rPr>
                <w:rFonts w:hint="eastAsia" w:ascii="宋体" w:hAnsi="宋体"/>
                <w:b/>
                <w:color w:val="auto"/>
                <w:szCs w:val="21"/>
              </w:rPr>
              <w:t>是否偏离（无偏离/正偏离/负偏离）</w:t>
            </w:r>
          </w:p>
        </w:tc>
        <w:tc>
          <w:tcPr>
            <w:tcW w:w="1155" w:type="dxa"/>
            <w:vAlign w:val="center"/>
          </w:tcPr>
          <w:p>
            <w:pPr>
              <w:jc w:val="center"/>
              <w:rPr>
                <w:rFonts w:ascii="宋体" w:hAnsi="宋体"/>
                <w:b/>
                <w:color w:val="auto"/>
                <w:szCs w:val="21"/>
              </w:rPr>
            </w:pPr>
            <w:r>
              <w:rPr>
                <w:rFonts w:hint="eastAsia" w:ascii="宋体" w:hAnsi="宋体"/>
                <w:b/>
                <w:color w:val="auto"/>
                <w:szCs w:val="21"/>
              </w:rPr>
              <w:t>偏离简述</w:t>
            </w:r>
          </w:p>
        </w:tc>
        <w:tc>
          <w:tcPr>
            <w:tcW w:w="1320" w:type="dxa"/>
            <w:vAlign w:val="center"/>
          </w:tcPr>
          <w:p>
            <w:pPr>
              <w:jc w:val="center"/>
              <w:rPr>
                <w:rFonts w:ascii="宋体" w:hAnsi="宋体"/>
                <w:b/>
                <w:color w:val="auto"/>
                <w:szCs w:val="21"/>
              </w:rPr>
            </w:pPr>
            <w:r>
              <w:rPr>
                <w:rFonts w:hint="eastAsia" w:ascii="宋体" w:hAnsi="宋体"/>
                <w:b/>
                <w:color w:val="auto"/>
                <w:szCs w:val="21"/>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517" w:type="dxa"/>
            <w:vAlign w:val="center"/>
          </w:tcPr>
          <w:p>
            <w:pPr>
              <w:jc w:val="center"/>
              <w:rPr>
                <w:rFonts w:ascii="宋体" w:hAnsi="宋体"/>
                <w:color w:val="auto"/>
                <w:szCs w:val="21"/>
              </w:rPr>
            </w:pPr>
            <w:r>
              <w:rPr>
                <w:rFonts w:hint="eastAsia" w:ascii="宋体" w:hAnsi="宋体"/>
                <w:color w:val="auto"/>
                <w:szCs w:val="21"/>
              </w:rPr>
              <w:t>1</w:t>
            </w:r>
          </w:p>
        </w:tc>
        <w:tc>
          <w:tcPr>
            <w:tcW w:w="1190" w:type="dxa"/>
            <w:vAlign w:val="center"/>
          </w:tcPr>
          <w:p>
            <w:pPr>
              <w:jc w:val="center"/>
              <w:rPr>
                <w:rFonts w:ascii="宋体" w:hAnsi="宋体"/>
                <w:color w:val="auto"/>
                <w:szCs w:val="21"/>
              </w:rPr>
            </w:pPr>
          </w:p>
        </w:tc>
        <w:tc>
          <w:tcPr>
            <w:tcW w:w="3335" w:type="dxa"/>
            <w:vAlign w:val="center"/>
          </w:tcPr>
          <w:p>
            <w:pPr>
              <w:jc w:val="center"/>
              <w:rPr>
                <w:rFonts w:ascii="宋体" w:hAnsi="宋体"/>
                <w:color w:val="auto"/>
                <w:szCs w:val="21"/>
              </w:rPr>
            </w:pPr>
          </w:p>
        </w:tc>
        <w:tc>
          <w:tcPr>
            <w:tcW w:w="2020" w:type="dxa"/>
            <w:vAlign w:val="center"/>
          </w:tcPr>
          <w:p>
            <w:pPr>
              <w:jc w:val="center"/>
              <w:rPr>
                <w:rFonts w:ascii="宋体" w:hAnsi="宋体"/>
                <w:color w:val="auto"/>
                <w:szCs w:val="21"/>
              </w:rPr>
            </w:pPr>
          </w:p>
        </w:tc>
        <w:tc>
          <w:tcPr>
            <w:tcW w:w="1155" w:type="dxa"/>
            <w:vAlign w:val="center"/>
          </w:tcPr>
          <w:p>
            <w:pPr>
              <w:jc w:val="center"/>
              <w:rPr>
                <w:rFonts w:ascii="宋体" w:hAnsi="宋体"/>
                <w:color w:val="auto"/>
                <w:szCs w:val="21"/>
              </w:rPr>
            </w:pPr>
          </w:p>
        </w:tc>
        <w:tc>
          <w:tcPr>
            <w:tcW w:w="1320" w:type="dxa"/>
            <w:vAlign w:val="top"/>
          </w:tcPr>
          <w:p>
            <w:pPr>
              <w:rPr>
                <w:rFonts w:ascii="宋体" w:hAnsi="宋体"/>
                <w:color w:val="auto"/>
                <w:szCs w:val="21"/>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517" w:type="dxa"/>
            <w:vAlign w:val="center"/>
          </w:tcPr>
          <w:p>
            <w:pPr>
              <w:jc w:val="center"/>
              <w:rPr>
                <w:rFonts w:ascii="宋体" w:hAnsi="宋体"/>
                <w:color w:val="auto"/>
                <w:szCs w:val="21"/>
              </w:rPr>
            </w:pPr>
            <w:r>
              <w:rPr>
                <w:rFonts w:hint="eastAsia" w:ascii="宋体" w:hAnsi="宋体"/>
                <w:color w:val="auto"/>
                <w:szCs w:val="21"/>
              </w:rPr>
              <w:t>2</w:t>
            </w:r>
          </w:p>
        </w:tc>
        <w:tc>
          <w:tcPr>
            <w:tcW w:w="1190" w:type="dxa"/>
            <w:vAlign w:val="center"/>
          </w:tcPr>
          <w:p>
            <w:pPr>
              <w:jc w:val="center"/>
              <w:rPr>
                <w:rFonts w:ascii="宋体" w:hAnsi="宋体"/>
                <w:color w:val="auto"/>
                <w:szCs w:val="21"/>
              </w:rPr>
            </w:pPr>
          </w:p>
        </w:tc>
        <w:tc>
          <w:tcPr>
            <w:tcW w:w="3335" w:type="dxa"/>
            <w:vAlign w:val="center"/>
          </w:tcPr>
          <w:p>
            <w:pPr>
              <w:jc w:val="center"/>
              <w:rPr>
                <w:rFonts w:ascii="宋体" w:hAnsi="宋体"/>
                <w:color w:val="auto"/>
                <w:szCs w:val="21"/>
              </w:rPr>
            </w:pPr>
          </w:p>
        </w:tc>
        <w:tc>
          <w:tcPr>
            <w:tcW w:w="2020" w:type="dxa"/>
            <w:vAlign w:val="center"/>
          </w:tcPr>
          <w:p>
            <w:pPr>
              <w:jc w:val="center"/>
              <w:rPr>
                <w:rFonts w:ascii="宋体" w:hAnsi="宋体"/>
                <w:color w:val="auto"/>
                <w:szCs w:val="21"/>
              </w:rPr>
            </w:pPr>
          </w:p>
        </w:tc>
        <w:tc>
          <w:tcPr>
            <w:tcW w:w="1155" w:type="dxa"/>
            <w:vAlign w:val="center"/>
          </w:tcPr>
          <w:p>
            <w:pPr>
              <w:jc w:val="center"/>
              <w:rPr>
                <w:rFonts w:ascii="宋体" w:hAnsi="宋体"/>
                <w:color w:val="auto"/>
                <w:szCs w:val="21"/>
              </w:rPr>
            </w:pPr>
          </w:p>
        </w:tc>
        <w:tc>
          <w:tcPr>
            <w:tcW w:w="1320" w:type="dxa"/>
            <w:vAlign w:val="top"/>
          </w:tcPr>
          <w:p>
            <w:pPr>
              <w:rPr>
                <w:rFonts w:ascii="宋体" w:hAnsi="宋体"/>
                <w:color w:val="auto"/>
                <w:szCs w:val="21"/>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517" w:type="dxa"/>
            <w:vAlign w:val="center"/>
          </w:tcPr>
          <w:p>
            <w:pPr>
              <w:jc w:val="center"/>
              <w:rPr>
                <w:rFonts w:ascii="宋体" w:hAnsi="宋体"/>
                <w:color w:val="auto"/>
                <w:szCs w:val="21"/>
              </w:rPr>
            </w:pPr>
            <w:r>
              <w:rPr>
                <w:rFonts w:hint="eastAsia" w:ascii="宋体" w:hAnsi="宋体"/>
                <w:color w:val="auto"/>
                <w:szCs w:val="21"/>
              </w:rPr>
              <w:t>3</w:t>
            </w:r>
          </w:p>
        </w:tc>
        <w:tc>
          <w:tcPr>
            <w:tcW w:w="1190" w:type="dxa"/>
            <w:vAlign w:val="center"/>
          </w:tcPr>
          <w:p>
            <w:pPr>
              <w:jc w:val="center"/>
              <w:rPr>
                <w:rFonts w:ascii="宋体" w:hAnsi="宋体"/>
                <w:color w:val="auto"/>
                <w:szCs w:val="21"/>
              </w:rPr>
            </w:pPr>
          </w:p>
        </w:tc>
        <w:tc>
          <w:tcPr>
            <w:tcW w:w="3335" w:type="dxa"/>
            <w:vAlign w:val="center"/>
          </w:tcPr>
          <w:p>
            <w:pPr>
              <w:jc w:val="center"/>
              <w:rPr>
                <w:rFonts w:ascii="宋体" w:hAnsi="宋体"/>
                <w:color w:val="auto"/>
                <w:szCs w:val="21"/>
              </w:rPr>
            </w:pPr>
          </w:p>
        </w:tc>
        <w:tc>
          <w:tcPr>
            <w:tcW w:w="2020" w:type="dxa"/>
            <w:vAlign w:val="center"/>
          </w:tcPr>
          <w:p>
            <w:pPr>
              <w:jc w:val="center"/>
              <w:rPr>
                <w:rFonts w:ascii="宋体" w:hAnsi="宋体"/>
                <w:color w:val="auto"/>
                <w:szCs w:val="21"/>
              </w:rPr>
            </w:pPr>
          </w:p>
        </w:tc>
        <w:tc>
          <w:tcPr>
            <w:tcW w:w="1155" w:type="dxa"/>
            <w:vAlign w:val="center"/>
          </w:tcPr>
          <w:p>
            <w:pPr>
              <w:jc w:val="center"/>
              <w:rPr>
                <w:rFonts w:ascii="宋体" w:hAnsi="宋体"/>
                <w:color w:val="auto"/>
                <w:szCs w:val="21"/>
              </w:rPr>
            </w:pPr>
          </w:p>
        </w:tc>
        <w:tc>
          <w:tcPr>
            <w:tcW w:w="1320" w:type="dxa"/>
            <w:vAlign w:val="top"/>
          </w:tcPr>
          <w:p>
            <w:pPr>
              <w:rPr>
                <w:rFonts w:ascii="宋体" w:hAnsi="宋体"/>
                <w:color w:val="auto"/>
                <w:szCs w:val="21"/>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517" w:type="dxa"/>
            <w:vAlign w:val="center"/>
          </w:tcPr>
          <w:p>
            <w:pPr>
              <w:jc w:val="center"/>
              <w:rPr>
                <w:rFonts w:ascii="宋体" w:hAnsi="宋体"/>
                <w:color w:val="auto"/>
                <w:szCs w:val="21"/>
              </w:rPr>
            </w:pPr>
            <w:r>
              <w:rPr>
                <w:rFonts w:hint="eastAsia" w:ascii="宋体" w:hAnsi="宋体"/>
                <w:color w:val="auto"/>
                <w:szCs w:val="21"/>
              </w:rPr>
              <w:t>4</w:t>
            </w:r>
          </w:p>
        </w:tc>
        <w:tc>
          <w:tcPr>
            <w:tcW w:w="1190" w:type="dxa"/>
            <w:vAlign w:val="center"/>
          </w:tcPr>
          <w:p>
            <w:pPr>
              <w:jc w:val="center"/>
              <w:rPr>
                <w:rFonts w:ascii="宋体" w:hAnsi="宋体"/>
                <w:color w:val="auto"/>
                <w:szCs w:val="21"/>
              </w:rPr>
            </w:pPr>
          </w:p>
        </w:tc>
        <w:tc>
          <w:tcPr>
            <w:tcW w:w="3335" w:type="dxa"/>
            <w:vAlign w:val="center"/>
          </w:tcPr>
          <w:p>
            <w:pPr>
              <w:jc w:val="center"/>
              <w:rPr>
                <w:rFonts w:ascii="宋体" w:hAnsi="宋体"/>
                <w:color w:val="auto"/>
                <w:szCs w:val="21"/>
              </w:rPr>
            </w:pPr>
          </w:p>
        </w:tc>
        <w:tc>
          <w:tcPr>
            <w:tcW w:w="2020" w:type="dxa"/>
            <w:vAlign w:val="center"/>
          </w:tcPr>
          <w:p>
            <w:pPr>
              <w:jc w:val="center"/>
              <w:rPr>
                <w:rFonts w:ascii="宋体" w:hAnsi="宋体"/>
                <w:color w:val="auto"/>
                <w:szCs w:val="21"/>
              </w:rPr>
            </w:pPr>
          </w:p>
        </w:tc>
        <w:tc>
          <w:tcPr>
            <w:tcW w:w="1155" w:type="dxa"/>
            <w:vAlign w:val="center"/>
          </w:tcPr>
          <w:p>
            <w:pPr>
              <w:jc w:val="center"/>
              <w:rPr>
                <w:rFonts w:ascii="宋体" w:hAnsi="宋体"/>
                <w:color w:val="auto"/>
                <w:szCs w:val="21"/>
              </w:rPr>
            </w:pPr>
          </w:p>
        </w:tc>
        <w:tc>
          <w:tcPr>
            <w:tcW w:w="1320" w:type="dxa"/>
            <w:vAlign w:val="top"/>
          </w:tcPr>
          <w:p>
            <w:pPr>
              <w:rPr>
                <w:rFonts w:ascii="宋体" w:hAnsi="宋体"/>
                <w:color w:val="auto"/>
                <w:szCs w:val="21"/>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517" w:type="dxa"/>
            <w:vAlign w:val="center"/>
          </w:tcPr>
          <w:p>
            <w:pPr>
              <w:jc w:val="center"/>
              <w:rPr>
                <w:rFonts w:ascii="宋体" w:hAnsi="宋体"/>
                <w:color w:val="auto"/>
                <w:szCs w:val="21"/>
              </w:rPr>
            </w:pPr>
            <w:r>
              <w:rPr>
                <w:rFonts w:hint="eastAsia" w:ascii="宋体" w:hAnsi="宋体"/>
                <w:color w:val="auto"/>
                <w:szCs w:val="21"/>
              </w:rPr>
              <w:t>5</w:t>
            </w:r>
          </w:p>
        </w:tc>
        <w:tc>
          <w:tcPr>
            <w:tcW w:w="1190" w:type="dxa"/>
            <w:vAlign w:val="center"/>
          </w:tcPr>
          <w:p>
            <w:pPr>
              <w:jc w:val="center"/>
              <w:rPr>
                <w:rFonts w:ascii="宋体" w:hAnsi="宋体"/>
                <w:color w:val="auto"/>
                <w:szCs w:val="21"/>
              </w:rPr>
            </w:pPr>
          </w:p>
        </w:tc>
        <w:tc>
          <w:tcPr>
            <w:tcW w:w="3335" w:type="dxa"/>
            <w:vAlign w:val="center"/>
          </w:tcPr>
          <w:p>
            <w:pPr>
              <w:jc w:val="center"/>
              <w:rPr>
                <w:rFonts w:ascii="宋体" w:hAnsi="宋体"/>
                <w:color w:val="auto"/>
                <w:szCs w:val="21"/>
              </w:rPr>
            </w:pPr>
          </w:p>
        </w:tc>
        <w:tc>
          <w:tcPr>
            <w:tcW w:w="2020" w:type="dxa"/>
            <w:vAlign w:val="center"/>
          </w:tcPr>
          <w:p>
            <w:pPr>
              <w:jc w:val="center"/>
              <w:rPr>
                <w:rFonts w:ascii="宋体" w:hAnsi="宋体"/>
                <w:color w:val="auto"/>
                <w:szCs w:val="21"/>
              </w:rPr>
            </w:pPr>
          </w:p>
        </w:tc>
        <w:tc>
          <w:tcPr>
            <w:tcW w:w="1155" w:type="dxa"/>
            <w:vAlign w:val="center"/>
          </w:tcPr>
          <w:p>
            <w:pPr>
              <w:jc w:val="center"/>
              <w:rPr>
                <w:rFonts w:ascii="宋体" w:hAnsi="宋体"/>
                <w:color w:val="auto"/>
                <w:szCs w:val="21"/>
              </w:rPr>
            </w:pPr>
          </w:p>
        </w:tc>
        <w:tc>
          <w:tcPr>
            <w:tcW w:w="1320" w:type="dxa"/>
            <w:vAlign w:val="top"/>
          </w:tcPr>
          <w:p>
            <w:pPr>
              <w:rPr>
                <w:rFonts w:ascii="宋体" w:hAnsi="宋体"/>
                <w:color w:val="auto"/>
                <w:szCs w:val="21"/>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17" w:type="dxa"/>
            <w:vAlign w:val="center"/>
          </w:tcPr>
          <w:p>
            <w:pPr>
              <w:jc w:val="center"/>
              <w:rPr>
                <w:rFonts w:ascii="宋体" w:hAnsi="宋体"/>
                <w:color w:val="auto"/>
                <w:szCs w:val="21"/>
              </w:rPr>
            </w:pPr>
            <w:r>
              <w:rPr>
                <w:rFonts w:hint="eastAsia" w:ascii="宋体" w:hAnsi="宋体"/>
                <w:color w:val="auto"/>
                <w:szCs w:val="21"/>
              </w:rPr>
              <w:t>…</w:t>
            </w:r>
          </w:p>
        </w:tc>
        <w:tc>
          <w:tcPr>
            <w:tcW w:w="1190" w:type="dxa"/>
            <w:vAlign w:val="center"/>
          </w:tcPr>
          <w:p>
            <w:pPr>
              <w:jc w:val="center"/>
              <w:rPr>
                <w:rFonts w:ascii="宋体" w:hAnsi="宋体"/>
                <w:color w:val="auto"/>
                <w:szCs w:val="21"/>
              </w:rPr>
            </w:pPr>
          </w:p>
        </w:tc>
        <w:tc>
          <w:tcPr>
            <w:tcW w:w="3335" w:type="dxa"/>
            <w:vAlign w:val="center"/>
          </w:tcPr>
          <w:p>
            <w:pPr>
              <w:jc w:val="center"/>
              <w:rPr>
                <w:rFonts w:ascii="宋体" w:hAnsi="宋体"/>
                <w:color w:val="auto"/>
                <w:szCs w:val="21"/>
              </w:rPr>
            </w:pPr>
          </w:p>
        </w:tc>
        <w:tc>
          <w:tcPr>
            <w:tcW w:w="2020" w:type="dxa"/>
            <w:vAlign w:val="center"/>
          </w:tcPr>
          <w:p>
            <w:pPr>
              <w:jc w:val="center"/>
              <w:rPr>
                <w:rFonts w:ascii="宋体" w:hAnsi="宋体"/>
                <w:color w:val="auto"/>
                <w:szCs w:val="21"/>
              </w:rPr>
            </w:pPr>
          </w:p>
        </w:tc>
        <w:tc>
          <w:tcPr>
            <w:tcW w:w="1155" w:type="dxa"/>
            <w:vAlign w:val="center"/>
          </w:tcPr>
          <w:p>
            <w:pPr>
              <w:jc w:val="center"/>
              <w:rPr>
                <w:rFonts w:ascii="宋体" w:hAnsi="宋体"/>
                <w:color w:val="auto"/>
                <w:szCs w:val="21"/>
              </w:rPr>
            </w:pPr>
          </w:p>
        </w:tc>
        <w:tc>
          <w:tcPr>
            <w:tcW w:w="1320" w:type="dxa"/>
            <w:vAlign w:val="top"/>
          </w:tcPr>
          <w:p>
            <w:pPr>
              <w:rPr>
                <w:rFonts w:ascii="宋体" w:hAnsi="宋体"/>
                <w:color w:val="auto"/>
                <w:szCs w:val="21"/>
              </w:rPr>
            </w:pPr>
          </w:p>
        </w:tc>
      </w:tr>
    </w:tbl>
    <w:p>
      <w:pPr>
        <w:pStyle w:val="261"/>
        <w:spacing w:line="360" w:lineRule="auto"/>
        <w:rPr>
          <w:rFonts w:hint="eastAsia"/>
          <w:b/>
          <w:bCs/>
          <w:color w:val="auto"/>
          <w:sz w:val="18"/>
        </w:rPr>
      </w:pPr>
      <w:r>
        <w:rPr>
          <w:rFonts w:hint="eastAsia"/>
          <w:b/>
          <w:bCs/>
          <w:color w:val="auto"/>
          <w:sz w:val="18"/>
        </w:rPr>
        <w:t>注：1.供应商必须对应</w:t>
      </w:r>
      <w:r>
        <w:rPr>
          <w:rFonts w:hint="eastAsia"/>
          <w:b/>
          <w:bCs/>
          <w:color w:val="auto"/>
          <w:sz w:val="18"/>
          <w:lang w:eastAsia="zh-CN"/>
        </w:rPr>
        <w:t>遴选文件</w:t>
      </w:r>
      <w:r>
        <w:rPr>
          <w:rFonts w:hint="eastAsia"/>
          <w:b/>
          <w:bCs/>
          <w:color w:val="auto"/>
          <w:sz w:val="18"/>
        </w:rPr>
        <w:t>商务部分的</w:t>
      </w:r>
      <w:r>
        <w:rPr>
          <w:rFonts w:hint="eastAsia"/>
          <w:b/>
          <w:bCs/>
          <w:color w:val="auto"/>
          <w:sz w:val="18"/>
          <w:lang w:val="en-GB"/>
        </w:rPr>
        <w:t>“★” 项</w:t>
      </w:r>
      <w:r>
        <w:rPr>
          <w:rFonts w:hint="eastAsia"/>
          <w:b/>
          <w:bCs/>
          <w:color w:val="auto"/>
          <w:sz w:val="18"/>
        </w:rPr>
        <w:t>内容逐条响应。</w:t>
      </w:r>
      <w:r>
        <w:rPr>
          <w:rFonts w:hint="eastAsia"/>
          <w:b/>
          <w:bCs/>
          <w:color w:val="auto"/>
          <w:sz w:val="18"/>
          <w:lang w:val="en-GB"/>
        </w:rPr>
        <w:t>“★” 项为不可负偏离(劣于)的重要项。</w:t>
      </w:r>
    </w:p>
    <w:p>
      <w:pPr>
        <w:pStyle w:val="261"/>
        <w:spacing w:line="360" w:lineRule="auto"/>
        <w:ind w:firstLine="361" w:firstLineChars="200"/>
        <w:rPr>
          <w:rFonts w:hint="eastAsia"/>
          <w:b/>
          <w:bCs/>
          <w:color w:val="auto"/>
          <w:sz w:val="18"/>
        </w:rPr>
      </w:pPr>
      <w:r>
        <w:rPr>
          <w:rFonts w:hint="eastAsia"/>
          <w:b/>
          <w:bCs/>
          <w:color w:val="auto"/>
          <w:sz w:val="18"/>
          <w:lang w:val="en-GB"/>
        </w:rPr>
        <w:t>2.</w:t>
      </w:r>
      <w:r>
        <w:rPr>
          <w:rFonts w:hint="eastAsia"/>
          <w:b/>
          <w:bCs/>
          <w:color w:val="auto"/>
          <w:sz w:val="18"/>
        </w:rPr>
        <w:t>供应商响应采购需求应具体、明确，含糊不清、不确切或伪造、变造证明材料的，按照不完全响应或者完全不响应处理。构成提供虚假材料的，移送监管部门查处。</w:t>
      </w:r>
    </w:p>
    <w:p>
      <w:pPr>
        <w:pStyle w:val="261"/>
        <w:spacing w:line="360" w:lineRule="auto"/>
        <w:ind w:firstLine="361" w:firstLineChars="200"/>
        <w:rPr>
          <w:rFonts w:hint="eastAsia"/>
          <w:b/>
          <w:bCs/>
          <w:color w:val="auto"/>
          <w:sz w:val="18"/>
        </w:rPr>
      </w:pPr>
      <w:r>
        <w:rPr>
          <w:rFonts w:hint="eastAsia"/>
          <w:b/>
          <w:bCs/>
          <w:color w:val="auto"/>
          <w:sz w:val="18"/>
          <w:szCs w:val="21"/>
        </w:rPr>
        <w:t xml:space="preserve"> </w:t>
      </w:r>
      <w:r>
        <w:rPr>
          <w:rFonts w:hint="eastAsia"/>
          <w:b/>
          <w:bCs/>
          <w:color w:val="auto"/>
          <w:sz w:val="18"/>
          <w:szCs w:val="21"/>
          <w:lang w:val="zh-CN"/>
        </w:rPr>
        <w:t>3</w:t>
      </w:r>
      <w:r>
        <w:rPr>
          <w:rFonts w:hint="eastAsia"/>
          <w:b/>
          <w:bCs/>
          <w:color w:val="auto"/>
          <w:sz w:val="18"/>
          <w:szCs w:val="21"/>
          <w:lang w:val="en-GB"/>
        </w:rPr>
        <w:t>.如无“★”</w:t>
      </w:r>
      <w:r>
        <w:rPr>
          <w:rFonts w:hint="eastAsia"/>
          <w:b/>
          <w:bCs/>
          <w:color w:val="auto"/>
          <w:sz w:val="18"/>
          <w:szCs w:val="21"/>
          <w:lang w:val="zh-CN"/>
        </w:rPr>
        <w:t>条款，可不填写此表。</w:t>
      </w:r>
    </w:p>
    <w:p>
      <w:pPr>
        <w:pStyle w:val="74"/>
        <w:spacing w:line="500" w:lineRule="exact"/>
        <w:rPr>
          <w:rFonts w:hint="eastAsia"/>
          <w:b/>
          <w:bCs/>
          <w:color w:val="auto"/>
          <w:kern w:val="2"/>
          <w:szCs w:val="21"/>
        </w:rPr>
      </w:pPr>
      <w:r>
        <w:rPr>
          <w:rFonts w:hint="eastAsia"/>
          <w:b/>
          <w:bCs/>
          <w:color w:val="auto"/>
          <w:kern w:val="2"/>
          <w:szCs w:val="21"/>
        </w:rPr>
        <w:br w:type="page"/>
      </w:r>
      <w:r>
        <w:rPr>
          <w:rFonts w:hint="eastAsia"/>
          <w:b/>
          <w:bCs/>
          <w:color w:val="auto"/>
          <w:kern w:val="2"/>
          <w:szCs w:val="21"/>
          <w:lang w:val="en-US" w:eastAsia="zh-CN"/>
        </w:rPr>
        <w:t>5</w:t>
      </w:r>
      <w:r>
        <w:rPr>
          <w:rFonts w:hint="eastAsia"/>
          <w:b/>
          <w:bCs/>
          <w:color w:val="auto"/>
          <w:kern w:val="2"/>
          <w:szCs w:val="21"/>
        </w:rPr>
        <w:t>.3一般</w:t>
      </w:r>
      <w:r>
        <w:rPr>
          <w:rFonts w:hint="eastAsia"/>
          <w:b/>
          <w:bCs/>
          <w:color w:val="auto"/>
          <w:kern w:val="2"/>
          <w:szCs w:val="21"/>
        </w:rPr>
        <w:fldChar w:fldCharType="begin"/>
      </w:r>
      <w:r>
        <w:rPr>
          <w:rFonts w:hint="eastAsia"/>
          <w:b/>
          <w:bCs/>
          <w:color w:val="auto"/>
          <w:kern w:val="2"/>
          <w:szCs w:val="21"/>
        </w:rPr>
        <w:instrText xml:space="preserve"> DOCVARIABLE  商务条款响应表开始  \* MERGEFORMAT </w:instrText>
      </w:r>
      <w:r>
        <w:rPr>
          <w:rFonts w:hint="eastAsia"/>
          <w:b/>
          <w:bCs/>
          <w:color w:val="auto"/>
          <w:kern w:val="2"/>
          <w:szCs w:val="21"/>
        </w:rPr>
        <w:fldChar w:fldCharType="separate"/>
      </w:r>
      <w:r>
        <w:rPr>
          <w:rFonts w:hint="eastAsia"/>
          <w:b/>
          <w:bCs/>
          <w:color w:val="auto"/>
          <w:kern w:val="2"/>
          <w:szCs w:val="21"/>
        </w:rPr>
        <w:fldChar w:fldCharType="end"/>
      </w:r>
      <w:r>
        <w:rPr>
          <w:rFonts w:hint="eastAsia"/>
          <w:b/>
          <w:bCs/>
          <w:color w:val="auto"/>
          <w:kern w:val="2"/>
          <w:szCs w:val="21"/>
        </w:rPr>
        <w:fldChar w:fldCharType="begin"/>
      </w:r>
      <w:r>
        <w:rPr>
          <w:rFonts w:hint="eastAsia"/>
          <w:b/>
          <w:bCs/>
          <w:color w:val="auto"/>
          <w:kern w:val="2"/>
          <w:szCs w:val="21"/>
        </w:rPr>
        <w:instrText xml:space="preserve"> DOCVARIABLE  商务条款响应表开始  \* MERGEFORMAT </w:instrText>
      </w:r>
      <w:r>
        <w:rPr>
          <w:rFonts w:hint="eastAsia"/>
          <w:b/>
          <w:bCs/>
          <w:color w:val="auto"/>
          <w:kern w:val="2"/>
          <w:szCs w:val="21"/>
        </w:rPr>
        <w:fldChar w:fldCharType="separate"/>
      </w:r>
      <w:r>
        <w:rPr>
          <w:rFonts w:hint="eastAsia"/>
          <w:b/>
          <w:bCs/>
          <w:color w:val="auto"/>
          <w:kern w:val="2"/>
          <w:szCs w:val="21"/>
        </w:rPr>
        <w:fldChar w:fldCharType="end"/>
      </w:r>
      <w:r>
        <w:rPr>
          <w:rFonts w:hint="eastAsia"/>
          <w:b/>
          <w:bCs/>
          <w:color w:val="auto"/>
          <w:kern w:val="2"/>
          <w:szCs w:val="21"/>
        </w:rPr>
        <w:t>商务条款响应表</w:t>
      </w:r>
    </w:p>
    <w:p>
      <w:pPr>
        <w:pStyle w:val="74"/>
        <w:spacing w:line="500" w:lineRule="exact"/>
        <w:jc w:val="center"/>
        <w:rPr>
          <w:rFonts w:hint="eastAsia"/>
          <w:b/>
          <w:bCs/>
          <w:color w:val="auto"/>
          <w:kern w:val="2"/>
          <w:szCs w:val="21"/>
        </w:rPr>
      </w:pPr>
      <w:r>
        <w:rPr>
          <w:rFonts w:hint="eastAsia"/>
          <w:b/>
          <w:bCs/>
          <w:color w:val="auto"/>
          <w:kern w:val="2"/>
          <w:szCs w:val="21"/>
        </w:rPr>
        <w:t>一般</w:t>
      </w:r>
      <w:r>
        <w:rPr>
          <w:rFonts w:hint="eastAsia"/>
          <w:b/>
          <w:bCs/>
          <w:color w:val="auto"/>
          <w:kern w:val="2"/>
          <w:szCs w:val="21"/>
        </w:rPr>
        <w:fldChar w:fldCharType="begin"/>
      </w:r>
      <w:r>
        <w:rPr>
          <w:rFonts w:hint="eastAsia"/>
          <w:b/>
          <w:bCs/>
          <w:color w:val="auto"/>
          <w:kern w:val="2"/>
          <w:szCs w:val="21"/>
        </w:rPr>
        <w:instrText xml:space="preserve"> DOCVARIABLE  商务条款响应表开始  \* MERGEFORMAT </w:instrText>
      </w:r>
      <w:r>
        <w:rPr>
          <w:rFonts w:hint="eastAsia"/>
          <w:b/>
          <w:bCs/>
          <w:color w:val="auto"/>
          <w:kern w:val="2"/>
          <w:szCs w:val="21"/>
        </w:rPr>
        <w:fldChar w:fldCharType="separate"/>
      </w:r>
      <w:r>
        <w:rPr>
          <w:rFonts w:hint="eastAsia"/>
          <w:b/>
          <w:bCs/>
          <w:color w:val="auto"/>
          <w:kern w:val="2"/>
          <w:szCs w:val="21"/>
        </w:rPr>
        <w:fldChar w:fldCharType="end"/>
      </w:r>
      <w:r>
        <w:rPr>
          <w:rFonts w:hint="eastAsia"/>
          <w:b/>
          <w:bCs/>
          <w:color w:val="auto"/>
          <w:kern w:val="2"/>
          <w:szCs w:val="21"/>
        </w:rPr>
        <w:fldChar w:fldCharType="begin"/>
      </w:r>
      <w:r>
        <w:rPr>
          <w:rFonts w:hint="eastAsia"/>
          <w:b/>
          <w:bCs/>
          <w:color w:val="auto"/>
          <w:kern w:val="2"/>
          <w:szCs w:val="21"/>
        </w:rPr>
        <w:instrText xml:space="preserve"> DOCVARIABLE  商务条款响应表开始  \* MERGEFORMAT </w:instrText>
      </w:r>
      <w:r>
        <w:rPr>
          <w:rFonts w:hint="eastAsia"/>
          <w:b/>
          <w:bCs/>
          <w:color w:val="auto"/>
          <w:kern w:val="2"/>
          <w:szCs w:val="21"/>
        </w:rPr>
        <w:fldChar w:fldCharType="separate"/>
      </w:r>
      <w:r>
        <w:rPr>
          <w:rFonts w:hint="eastAsia"/>
          <w:b/>
          <w:bCs/>
          <w:color w:val="auto"/>
          <w:kern w:val="2"/>
          <w:szCs w:val="21"/>
        </w:rPr>
        <w:fldChar w:fldCharType="end"/>
      </w:r>
      <w:r>
        <w:rPr>
          <w:rFonts w:hint="eastAsia"/>
          <w:b/>
          <w:bCs/>
          <w:color w:val="auto"/>
          <w:kern w:val="2"/>
          <w:szCs w:val="21"/>
        </w:rPr>
        <w:t>商务条款响应表</w:t>
      </w:r>
    </w:p>
    <w:tbl>
      <w:tblPr>
        <w:tblStyle w:val="37"/>
        <w:tblW w:w="10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5302"/>
        <w:gridCol w:w="688"/>
        <w:gridCol w:w="1837"/>
        <w:gridCol w:w="1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622" w:type="dxa"/>
            <w:vAlign w:val="center"/>
          </w:tcPr>
          <w:p>
            <w:pPr>
              <w:pStyle w:val="74"/>
              <w:jc w:val="center"/>
              <w:rPr>
                <w:rFonts w:hint="eastAsia"/>
                <w:b/>
                <w:bCs/>
                <w:color w:val="auto"/>
              </w:rPr>
            </w:pPr>
            <w:r>
              <w:rPr>
                <w:rFonts w:hint="eastAsia"/>
                <w:b/>
                <w:bCs/>
                <w:color w:val="auto"/>
              </w:rPr>
              <w:t>序号</w:t>
            </w:r>
          </w:p>
        </w:tc>
        <w:tc>
          <w:tcPr>
            <w:tcW w:w="5302" w:type="dxa"/>
            <w:vAlign w:val="center"/>
          </w:tcPr>
          <w:p>
            <w:pPr>
              <w:pStyle w:val="74"/>
              <w:jc w:val="center"/>
              <w:rPr>
                <w:rFonts w:hint="eastAsia"/>
                <w:b/>
                <w:bCs/>
                <w:color w:val="auto"/>
              </w:rPr>
            </w:pPr>
            <w:r>
              <w:rPr>
                <w:rFonts w:hint="eastAsia"/>
                <w:b/>
                <w:bCs/>
                <w:color w:val="auto"/>
              </w:rPr>
              <w:t>一般商务条款要求</w:t>
            </w:r>
          </w:p>
        </w:tc>
        <w:tc>
          <w:tcPr>
            <w:tcW w:w="688" w:type="dxa"/>
            <w:vAlign w:val="center"/>
          </w:tcPr>
          <w:p>
            <w:pPr>
              <w:pStyle w:val="74"/>
              <w:jc w:val="center"/>
              <w:rPr>
                <w:rFonts w:hint="eastAsia"/>
                <w:b/>
                <w:bCs/>
                <w:color w:val="auto"/>
              </w:rPr>
            </w:pPr>
            <w:r>
              <w:rPr>
                <w:rFonts w:hint="eastAsia"/>
                <w:b/>
                <w:bCs/>
                <w:color w:val="auto"/>
              </w:rPr>
              <w:t>是否响应</w:t>
            </w:r>
          </w:p>
        </w:tc>
        <w:tc>
          <w:tcPr>
            <w:tcW w:w="1837" w:type="dxa"/>
            <w:vAlign w:val="center"/>
          </w:tcPr>
          <w:p>
            <w:pPr>
              <w:pStyle w:val="74"/>
              <w:jc w:val="center"/>
              <w:rPr>
                <w:rFonts w:hint="eastAsia"/>
                <w:b/>
                <w:bCs/>
                <w:color w:val="auto"/>
              </w:rPr>
            </w:pPr>
            <w:r>
              <w:rPr>
                <w:rFonts w:hint="eastAsia"/>
                <w:b/>
                <w:bCs/>
                <w:color w:val="auto"/>
              </w:rPr>
              <w:t>偏离说明</w:t>
            </w:r>
          </w:p>
        </w:tc>
        <w:tc>
          <w:tcPr>
            <w:tcW w:w="1831" w:type="dxa"/>
            <w:vAlign w:val="center"/>
          </w:tcPr>
          <w:p>
            <w:pPr>
              <w:jc w:val="center"/>
              <w:rPr>
                <w:rFonts w:hint="eastAsia" w:ascii="宋体" w:hAnsi="宋体"/>
                <w:b/>
                <w:bCs/>
                <w:color w:val="auto"/>
              </w:rPr>
            </w:pPr>
            <w:r>
              <w:rPr>
                <w:rFonts w:hint="eastAsia" w:ascii="宋体" w:hAnsi="宋体"/>
                <w:b/>
                <w:color w:val="auto"/>
                <w:szCs w:val="21"/>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622" w:type="dxa"/>
            <w:vAlign w:val="center"/>
          </w:tcPr>
          <w:p>
            <w:pPr>
              <w:pStyle w:val="74"/>
              <w:jc w:val="center"/>
              <w:rPr>
                <w:rFonts w:hint="eastAsia"/>
                <w:color w:val="auto"/>
              </w:rPr>
            </w:pPr>
            <w:r>
              <w:rPr>
                <w:rFonts w:hint="eastAsia"/>
                <w:color w:val="auto"/>
              </w:rPr>
              <w:t>1</w:t>
            </w:r>
          </w:p>
        </w:tc>
        <w:tc>
          <w:tcPr>
            <w:tcW w:w="5302" w:type="dxa"/>
            <w:vAlign w:val="center"/>
          </w:tcPr>
          <w:p>
            <w:pPr>
              <w:pStyle w:val="74"/>
              <w:rPr>
                <w:rFonts w:hint="eastAsia"/>
                <w:color w:val="auto"/>
              </w:rPr>
            </w:pPr>
            <w:r>
              <w:rPr>
                <w:rFonts w:hint="eastAsia"/>
                <w:color w:val="auto"/>
              </w:rPr>
              <w:t>完全理解并接受合同条款要求</w:t>
            </w:r>
          </w:p>
        </w:tc>
        <w:tc>
          <w:tcPr>
            <w:tcW w:w="688" w:type="dxa"/>
            <w:vAlign w:val="center"/>
          </w:tcPr>
          <w:p>
            <w:pPr>
              <w:pStyle w:val="266"/>
              <w:keepNext w:val="0"/>
              <w:adjustRightInd/>
              <w:spacing w:before="0" w:after="0" w:line="240" w:lineRule="auto"/>
              <w:textAlignment w:val="auto"/>
              <w:rPr>
                <w:rFonts w:hint="eastAsia" w:ascii="宋体" w:hAnsi="宋体"/>
                <w:snapToGrid/>
                <w:color w:val="auto"/>
                <w:spacing w:val="0"/>
                <w:kern w:val="2"/>
                <w:sz w:val="21"/>
                <w:szCs w:val="24"/>
                <w:lang w:val="en-US" w:eastAsia="zh-CN"/>
              </w:rPr>
            </w:pPr>
          </w:p>
        </w:tc>
        <w:tc>
          <w:tcPr>
            <w:tcW w:w="1837" w:type="dxa"/>
            <w:vAlign w:val="center"/>
          </w:tcPr>
          <w:p>
            <w:pPr>
              <w:pStyle w:val="74"/>
              <w:jc w:val="center"/>
              <w:rPr>
                <w:rFonts w:hint="eastAsia"/>
                <w:color w:val="auto"/>
              </w:rPr>
            </w:pPr>
          </w:p>
        </w:tc>
        <w:tc>
          <w:tcPr>
            <w:tcW w:w="1831" w:type="dxa"/>
            <w:vAlign w:val="top"/>
          </w:tcPr>
          <w:p>
            <w:pPr>
              <w:rPr>
                <w:rFonts w:hint="eastAsia" w:ascii="宋体" w:hAnsi="宋体"/>
                <w:color w:val="auto"/>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622" w:type="dxa"/>
            <w:vAlign w:val="center"/>
          </w:tcPr>
          <w:p>
            <w:pPr>
              <w:pStyle w:val="74"/>
              <w:jc w:val="center"/>
              <w:rPr>
                <w:rFonts w:hint="eastAsia"/>
                <w:color w:val="auto"/>
              </w:rPr>
            </w:pPr>
            <w:r>
              <w:rPr>
                <w:rFonts w:hint="eastAsia"/>
                <w:color w:val="auto"/>
              </w:rPr>
              <w:t>2</w:t>
            </w:r>
          </w:p>
        </w:tc>
        <w:tc>
          <w:tcPr>
            <w:tcW w:w="5302" w:type="dxa"/>
            <w:vAlign w:val="center"/>
          </w:tcPr>
          <w:p>
            <w:pPr>
              <w:pStyle w:val="74"/>
              <w:rPr>
                <w:rFonts w:hint="eastAsia"/>
                <w:color w:val="auto"/>
              </w:rPr>
            </w:pPr>
            <w:r>
              <w:rPr>
                <w:rFonts w:hint="eastAsia"/>
                <w:color w:val="auto"/>
              </w:rPr>
              <w:t>完全理解并接受对合格供应商、合格的货物、工程和服务要求</w:t>
            </w:r>
          </w:p>
        </w:tc>
        <w:tc>
          <w:tcPr>
            <w:tcW w:w="688" w:type="dxa"/>
            <w:vAlign w:val="center"/>
          </w:tcPr>
          <w:p>
            <w:pPr>
              <w:pStyle w:val="266"/>
              <w:keepNext w:val="0"/>
              <w:adjustRightInd/>
              <w:spacing w:before="0" w:after="0" w:line="240" w:lineRule="auto"/>
              <w:textAlignment w:val="auto"/>
              <w:rPr>
                <w:rFonts w:hint="eastAsia" w:ascii="宋体" w:hAnsi="宋体"/>
                <w:snapToGrid/>
                <w:color w:val="auto"/>
                <w:spacing w:val="0"/>
                <w:kern w:val="2"/>
                <w:sz w:val="21"/>
                <w:szCs w:val="24"/>
                <w:lang w:val="en-US" w:eastAsia="zh-CN"/>
              </w:rPr>
            </w:pPr>
          </w:p>
        </w:tc>
        <w:tc>
          <w:tcPr>
            <w:tcW w:w="1837" w:type="dxa"/>
            <w:vAlign w:val="center"/>
          </w:tcPr>
          <w:p>
            <w:pPr>
              <w:pStyle w:val="74"/>
              <w:jc w:val="center"/>
              <w:rPr>
                <w:rFonts w:hint="eastAsia"/>
                <w:color w:val="auto"/>
              </w:rPr>
            </w:pPr>
          </w:p>
        </w:tc>
        <w:tc>
          <w:tcPr>
            <w:tcW w:w="1831" w:type="dxa"/>
            <w:vAlign w:val="top"/>
          </w:tcPr>
          <w:p>
            <w:pPr>
              <w:rPr>
                <w:rFonts w:hint="eastAsia" w:ascii="宋体" w:hAnsi="宋体"/>
                <w:color w:val="auto"/>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622" w:type="dxa"/>
            <w:vAlign w:val="center"/>
          </w:tcPr>
          <w:p>
            <w:pPr>
              <w:pStyle w:val="74"/>
              <w:jc w:val="center"/>
              <w:rPr>
                <w:rFonts w:hint="eastAsia"/>
                <w:color w:val="auto"/>
              </w:rPr>
            </w:pPr>
            <w:r>
              <w:rPr>
                <w:rFonts w:hint="eastAsia"/>
                <w:color w:val="auto"/>
              </w:rPr>
              <w:t>3</w:t>
            </w:r>
          </w:p>
        </w:tc>
        <w:tc>
          <w:tcPr>
            <w:tcW w:w="5302" w:type="dxa"/>
            <w:vAlign w:val="center"/>
          </w:tcPr>
          <w:p>
            <w:pPr>
              <w:pStyle w:val="74"/>
              <w:rPr>
                <w:rFonts w:hint="eastAsia"/>
                <w:color w:val="auto"/>
              </w:rPr>
            </w:pPr>
            <w:r>
              <w:rPr>
                <w:rFonts w:hint="eastAsia"/>
                <w:color w:val="auto"/>
              </w:rPr>
              <w:t>完全理解并接受对供应商的各项须知、规约要求和责任义务</w:t>
            </w:r>
          </w:p>
        </w:tc>
        <w:tc>
          <w:tcPr>
            <w:tcW w:w="688" w:type="dxa"/>
            <w:vAlign w:val="center"/>
          </w:tcPr>
          <w:p>
            <w:pPr>
              <w:pStyle w:val="74"/>
              <w:jc w:val="center"/>
              <w:rPr>
                <w:rFonts w:hint="eastAsia"/>
                <w:color w:val="auto"/>
              </w:rPr>
            </w:pPr>
          </w:p>
        </w:tc>
        <w:tc>
          <w:tcPr>
            <w:tcW w:w="1837" w:type="dxa"/>
            <w:vAlign w:val="center"/>
          </w:tcPr>
          <w:p>
            <w:pPr>
              <w:pStyle w:val="74"/>
              <w:jc w:val="center"/>
              <w:rPr>
                <w:rFonts w:hint="eastAsia"/>
                <w:color w:val="auto"/>
              </w:rPr>
            </w:pPr>
          </w:p>
        </w:tc>
        <w:tc>
          <w:tcPr>
            <w:tcW w:w="1831" w:type="dxa"/>
            <w:vAlign w:val="top"/>
          </w:tcPr>
          <w:p>
            <w:pPr>
              <w:rPr>
                <w:rFonts w:hint="eastAsia" w:ascii="宋体" w:hAnsi="宋体"/>
                <w:color w:val="auto"/>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622" w:type="dxa"/>
            <w:vAlign w:val="center"/>
          </w:tcPr>
          <w:p>
            <w:pPr>
              <w:pStyle w:val="74"/>
              <w:jc w:val="center"/>
              <w:rPr>
                <w:rFonts w:hint="eastAsia"/>
                <w:color w:val="auto"/>
              </w:rPr>
            </w:pPr>
            <w:r>
              <w:rPr>
                <w:rFonts w:hint="eastAsia"/>
                <w:color w:val="auto"/>
              </w:rPr>
              <w:t>4</w:t>
            </w:r>
          </w:p>
        </w:tc>
        <w:tc>
          <w:tcPr>
            <w:tcW w:w="5302" w:type="dxa"/>
            <w:vAlign w:val="center"/>
          </w:tcPr>
          <w:p>
            <w:pPr>
              <w:pStyle w:val="74"/>
              <w:rPr>
                <w:rFonts w:hint="eastAsia"/>
                <w:color w:val="auto"/>
              </w:rPr>
            </w:pPr>
            <w:r>
              <w:rPr>
                <w:rFonts w:hint="eastAsia"/>
                <w:color w:val="auto"/>
              </w:rPr>
              <w:t>投标有效期：投标有效期为自提交投标文件起至确定正式中标供应商止不少于</w:t>
            </w:r>
            <w:r>
              <w:rPr>
                <w:rFonts w:hint="eastAsia"/>
                <w:color w:val="auto"/>
                <w:u w:val="single"/>
              </w:rPr>
              <w:t xml:space="preserve">     </w:t>
            </w:r>
            <w:r>
              <w:rPr>
                <w:rFonts w:hint="eastAsia"/>
                <w:color w:val="auto"/>
              </w:rPr>
              <w:t>天，中标单位有效期至项目验收之日</w:t>
            </w:r>
          </w:p>
        </w:tc>
        <w:tc>
          <w:tcPr>
            <w:tcW w:w="688" w:type="dxa"/>
            <w:vAlign w:val="center"/>
          </w:tcPr>
          <w:p>
            <w:pPr>
              <w:pStyle w:val="74"/>
              <w:jc w:val="center"/>
              <w:rPr>
                <w:rFonts w:hint="eastAsia"/>
                <w:color w:val="auto"/>
              </w:rPr>
            </w:pPr>
          </w:p>
        </w:tc>
        <w:tc>
          <w:tcPr>
            <w:tcW w:w="1837" w:type="dxa"/>
            <w:vAlign w:val="center"/>
          </w:tcPr>
          <w:p>
            <w:pPr>
              <w:pStyle w:val="74"/>
              <w:jc w:val="center"/>
              <w:rPr>
                <w:rFonts w:hint="eastAsia"/>
                <w:color w:val="auto"/>
              </w:rPr>
            </w:pPr>
          </w:p>
        </w:tc>
        <w:tc>
          <w:tcPr>
            <w:tcW w:w="1831" w:type="dxa"/>
            <w:vAlign w:val="top"/>
          </w:tcPr>
          <w:p>
            <w:pPr>
              <w:rPr>
                <w:rFonts w:hint="eastAsia" w:ascii="宋体" w:hAnsi="宋体"/>
                <w:color w:val="auto"/>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622" w:type="dxa"/>
            <w:vAlign w:val="center"/>
          </w:tcPr>
          <w:p>
            <w:pPr>
              <w:pStyle w:val="74"/>
              <w:jc w:val="center"/>
              <w:rPr>
                <w:rFonts w:hint="eastAsia"/>
                <w:color w:val="auto"/>
              </w:rPr>
            </w:pPr>
            <w:r>
              <w:rPr>
                <w:rFonts w:hint="eastAsia"/>
                <w:color w:val="auto"/>
              </w:rPr>
              <w:t>5</w:t>
            </w:r>
          </w:p>
        </w:tc>
        <w:tc>
          <w:tcPr>
            <w:tcW w:w="5302" w:type="dxa"/>
            <w:vAlign w:val="center"/>
          </w:tcPr>
          <w:p>
            <w:pPr>
              <w:pStyle w:val="74"/>
              <w:rPr>
                <w:rFonts w:hint="eastAsia"/>
                <w:color w:val="auto"/>
              </w:rPr>
            </w:pPr>
            <w:r>
              <w:rPr>
                <w:rFonts w:hint="eastAsia"/>
                <w:color w:val="auto"/>
              </w:rPr>
              <w:t>报价内容均涵盖报价要求之一切费用和伴随服务</w:t>
            </w:r>
          </w:p>
        </w:tc>
        <w:tc>
          <w:tcPr>
            <w:tcW w:w="688" w:type="dxa"/>
            <w:vAlign w:val="center"/>
          </w:tcPr>
          <w:p>
            <w:pPr>
              <w:pStyle w:val="74"/>
              <w:jc w:val="center"/>
              <w:rPr>
                <w:rFonts w:hint="eastAsia"/>
                <w:color w:val="auto"/>
              </w:rPr>
            </w:pPr>
          </w:p>
        </w:tc>
        <w:tc>
          <w:tcPr>
            <w:tcW w:w="1837" w:type="dxa"/>
            <w:vAlign w:val="center"/>
          </w:tcPr>
          <w:p>
            <w:pPr>
              <w:pStyle w:val="266"/>
              <w:keepNext w:val="0"/>
              <w:adjustRightInd/>
              <w:spacing w:before="0" w:after="0" w:line="240" w:lineRule="auto"/>
              <w:textAlignment w:val="auto"/>
              <w:rPr>
                <w:rFonts w:hint="eastAsia" w:ascii="宋体" w:hAnsi="宋体"/>
                <w:snapToGrid/>
                <w:color w:val="auto"/>
                <w:spacing w:val="0"/>
                <w:kern w:val="2"/>
                <w:sz w:val="21"/>
                <w:szCs w:val="24"/>
                <w:lang w:val="en-US" w:eastAsia="zh-CN"/>
              </w:rPr>
            </w:pPr>
          </w:p>
        </w:tc>
        <w:tc>
          <w:tcPr>
            <w:tcW w:w="1831" w:type="dxa"/>
            <w:vAlign w:val="top"/>
          </w:tcPr>
          <w:p>
            <w:pPr>
              <w:rPr>
                <w:rFonts w:hint="eastAsia" w:ascii="宋体" w:hAnsi="宋体"/>
                <w:color w:val="auto"/>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622" w:type="dxa"/>
            <w:vAlign w:val="center"/>
          </w:tcPr>
          <w:p>
            <w:pPr>
              <w:pStyle w:val="74"/>
              <w:jc w:val="center"/>
              <w:rPr>
                <w:rFonts w:hint="eastAsia"/>
                <w:color w:val="auto"/>
              </w:rPr>
            </w:pPr>
            <w:r>
              <w:rPr>
                <w:rFonts w:hint="eastAsia"/>
                <w:color w:val="auto"/>
              </w:rPr>
              <w:t>6</w:t>
            </w:r>
          </w:p>
        </w:tc>
        <w:tc>
          <w:tcPr>
            <w:tcW w:w="5302" w:type="dxa"/>
            <w:vAlign w:val="center"/>
          </w:tcPr>
          <w:p>
            <w:pPr>
              <w:pStyle w:val="74"/>
              <w:rPr>
                <w:rFonts w:hint="eastAsia"/>
                <w:color w:val="auto"/>
              </w:rPr>
            </w:pPr>
            <w:r>
              <w:rPr>
                <w:rFonts w:hint="eastAsia"/>
                <w:color w:val="auto"/>
              </w:rPr>
              <w:t>所提供的报价不高于产品制造商权威网站目前的报价水平和广东省现市场零售价</w:t>
            </w:r>
          </w:p>
        </w:tc>
        <w:tc>
          <w:tcPr>
            <w:tcW w:w="688" w:type="dxa"/>
            <w:vAlign w:val="center"/>
          </w:tcPr>
          <w:p>
            <w:pPr>
              <w:pStyle w:val="74"/>
              <w:jc w:val="center"/>
              <w:rPr>
                <w:rFonts w:hint="eastAsia"/>
                <w:color w:val="auto"/>
              </w:rPr>
            </w:pPr>
          </w:p>
        </w:tc>
        <w:tc>
          <w:tcPr>
            <w:tcW w:w="1837" w:type="dxa"/>
            <w:vAlign w:val="center"/>
          </w:tcPr>
          <w:p>
            <w:pPr>
              <w:pStyle w:val="74"/>
              <w:jc w:val="center"/>
              <w:rPr>
                <w:rFonts w:hint="eastAsia"/>
                <w:color w:val="auto"/>
              </w:rPr>
            </w:pPr>
          </w:p>
        </w:tc>
        <w:tc>
          <w:tcPr>
            <w:tcW w:w="1831" w:type="dxa"/>
            <w:vAlign w:val="top"/>
          </w:tcPr>
          <w:p>
            <w:pPr>
              <w:rPr>
                <w:rFonts w:hint="eastAsia" w:ascii="宋体" w:hAnsi="宋体"/>
                <w:color w:val="auto"/>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622" w:type="dxa"/>
            <w:vAlign w:val="center"/>
          </w:tcPr>
          <w:p>
            <w:pPr>
              <w:pStyle w:val="74"/>
              <w:jc w:val="center"/>
              <w:rPr>
                <w:rFonts w:hint="eastAsia"/>
                <w:color w:val="auto"/>
              </w:rPr>
            </w:pPr>
            <w:r>
              <w:rPr>
                <w:rFonts w:hint="eastAsia"/>
                <w:color w:val="auto"/>
              </w:rPr>
              <w:t>7</w:t>
            </w:r>
          </w:p>
        </w:tc>
        <w:tc>
          <w:tcPr>
            <w:tcW w:w="5302" w:type="dxa"/>
            <w:vAlign w:val="center"/>
          </w:tcPr>
          <w:p>
            <w:pPr>
              <w:pStyle w:val="74"/>
              <w:rPr>
                <w:rFonts w:hint="eastAsia"/>
                <w:color w:val="auto"/>
              </w:rPr>
            </w:pPr>
            <w:r>
              <w:rPr>
                <w:rFonts w:hint="eastAsia"/>
                <w:color w:val="auto"/>
              </w:rPr>
              <w:t>主要关键设备均为近</w:t>
            </w:r>
            <w:r>
              <w:rPr>
                <w:rFonts w:hint="eastAsia"/>
                <w:color w:val="auto"/>
                <w:u w:val="single"/>
              </w:rPr>
              <w:t xml:space="preserve">      </w:t>
            </w:r>
            <w:r>
              <w:rPr>
                <w:rFonts w:hint="eastAsia"/>
                <w:color w:val="auto"/>
              </w:rPr>
              <w:t>个月内原厂生产的非淘汰类全新产品</w:t>
            </w:r>
          </w:p>
        </w:tc>
        <w:tc>
          <w:tcPr>
            <w:tcW w:w="688" w:type="dxa"/>
            <w:vAlign w:val="center"/>
          </w:tcPr>
          <w:p>
            <w:pPr>
              <w:pStyle w:val="74"/>
              <w:jc w:val="center"/>
              <w:rPr>
                <w:rFonts w:hint="eastAsia"/>
                <w:color w:val="auto"/>
              </w:rPr>
            </w:pPr>
          </w:p>
        </w:tc>
        <w:tc>
          <w:tcPr>
            <w:tcW w:w="1837" w:type="dxa"/>
            <w:vAlign w:val="center"/>
          </w:tcPr>
          <w:p>
            <w:pPr>
              <w:pStyle w:val="74"/>
              <w:jc w:val="center"/>
              <w:rPr>
                <w:rFonts w:hint="eastAsia"/>
                <w:color w:val="auto"/>
              </w:rPr>
            </w:pPr>
          </w:p>
        </w:tc>
        <w:tc>
          <w:tcPr>
            <w:tcW w:w="1831" w:type="dxa"/>
            <w:vAlign w:val="top"/>
          </w:tcPr>
          <w:p>
            <w:pPr>
              <w:rPr>
                <w:rFonts w:hint="eastAsia" w:ascii="宋体" w:hAnsi="宋体"/>
                <w:color w:val="auto"/>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622" w:type="dxa"/>
            <w:vAlign w:val="center"/>
          </w:tcPr>
          <w:p>
            <w:pPr>
              <w:pStyle w:val="74"/>
              <w:jc w:val="center"/>
              <w:rPr>
                <w:rFonts w:hint="eastAsia"/>
                <w:color w:val="auto"/>
              </w:rPr>
            </w:pPr>
            <w:r>
              <w:rPr>
                <w:rFonts w:hint="eastAsia"/>
                <w:color w:val="auto"/>
              </w:rPr>
              <w:t>8</w:t>
            </w:r>
          </w:p>
        </w:tc>
        <w:tc>
          <w:tcPr>
            <w:tcW w:w="5302" w:type="dxa"/>
            <w:vAlign w:val="center"/>
          </w:tcPr>
          <w:p>
            <w:pPr>
              <w:pStyle w:val="74"/>
              <w:rPr>
                <w:rFonts w:hint="eastAsia"/>
                <w:color w:val="auto"/>
              </w:rPr>
            </w:pPr>
            <w:r>
              <w:rPr>
                <w:rFonts w:hint="eastAsia"/>
                <w:color w:val="auto"/>
              </w:rPr>
              <w:t>交货完工期：合同生效后</w:t>
            </w:r>
            <w:r>
              <w:rPr>
                <w:rFonts w:hint="eastAsia"/>
                <w:color w:val="auto"/>
                <w:u w:val="single"/>
              </w:rPr>
              <w:t xml:space="preserve">   </w:t>
            </w:r>
            <w:r>
              <w:rPr>
                <w:rFonts w:hint="eastAsia"/>
                <w:color w:val="auto"/>
              </w:rPr>
              <w:t>天内完成并可交付验收</w:t>
            </w:r>
          </w:p>
        </w:tc>
        <w:tc>
          <w:tcPr>
            <w:tcW w:w="688" w:type="dxa"/>
            <w:vAlign w:val="center"/>
          </w:tcPr>
          <w:p>
            <w:pPr>
              <w:pStyle w:val="74"/>
              <w:jc w:val="center"/>
              <w:rPr>
                <w:rFonts w:hint="eastAsia"/>
                <w:color w:val="auto"/>
              </w:rPr>
            </w:pPr>
          </w:p>
        </w:tc>
        <w:tc>
          <w:tcPr>
            <w:tcW w:w="1837" w:type="dxa"/>
            <w:vAlign w:val="center"/>
          </w:tcPr>
          <w:p>
            <w:pPr>
              <w:pStyle w:val="74"/>
              <w:jc w:val="center"/>
              <w:rPr>
                <w:rFonts w:hint="eastAsia"/>
                <w:color w:val="auto"/>
              </w:rPr>
            </w:pPr>
          </w:p>
        </w:tc>
        <w:tc>
          <w:tcPr>
            <w:tcW w:w="1831" w:type="dxa"/>
            <w:vAlign w:val="top"/>
          </w:tcPr>
          <w:p>
            <w:pPr>
              <w:rPr>
                <w:rFonts w:hint="eastAsia" w:ascii="宋体" w:hAnsi="宋体"/>
                <w:color w:val="auto"/>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622" w:type="dxa"/>
            <w:vAlign w:val="center"/>
          </w:tcPr>
          <w:p>
            <w:pPr>
              <w:pStyle w:val="74"/>
              <w:jc w:val="center"/>
              <w:rPr>
                <w:rFonts w:hint="eastAsia"/>
                <w:color w:val="auto"/>
              </w:rPr>
            </w:pPr>
            <w:r>
              <w:rPr>
                <w:rFonts w:hint="eastAsia"/>
                <w:color w:val="auto"/>
              </w:rPr>
              <w:t>9</w:t>
            </w:r>
          </w:p>
        </w:tc>
        <w:tc>
          <w:tcPr>
            <w:tcW w:w="5302" w:type="dxa"/>
            <w:vAlign w:val="center"/>
          </w:tcPr>
          <w:p>
            <w:pPr>
              <w:pStyle w:val="74"/>
              <w:rPr>
                <w:rFonts w:hint="eastAsia"/>
                <w:color w:val="auto"/>
              </w:rPr>
            </w:pPr>
            <w:r>
              <w:rPr>
                <w:rFonts w:hint="eastAsia"/>
                <w:color w:val="auto"/>
              </w:rPr>
              <w:t>质保期：验收交付之日起</w:t>
            </w:r>
            <w:r>
              <w:rPr>
                <w:rFonts w:hint="eastAsia"/>
                <w:color w:val="auto"/>
                <w:u w:val="single"/>
              </w:rPr>
              <w:t xml:space="preserve">    </w:t>
            </w:r>
            <w:r>
              <w:rPr>
                <w:rFonts w:hint="eastAsia"/>
                <w:color w:val="auto"/>
              </w:rPr>
              <w:t>年。质保期满后，对所供应的货物设备可提供终身维护保养。</w:t>
            </w:r>
          </w:p>
        </w:tc>
        <w:tc>
          <w:tcPr>
            <w:tcW w:w="688" w:type="dxa"/>
            <w:vAlign w:val="center"/>
          </w:tcPr>
          <w:p>
            <w:pPr>
              <w:pStyle w:val="74"/>
              <w:jc w:val="center"/>
              <w:rPr>
                <w:rFonts w:hint="eastAsia"/>
                <w:color w:val="auto"/>
              </w:rPr>
            </w:pPr>
          </w:p>
        </w:tc>
        <w:tc>
          <w:tcPr>
            <w:tcW w:w="1837" w:type="dxa"/>
            <w:vAlign w:val="center"/>
          </w:tcPr>
          <w:p>
            <w:pPr>
              <w:pStyle w:val="74"/>
              <w:jc w:val="center"/>
              <w:rPr>
                <w:rFonts w:hint="eastAsia"/>
                <w:color w:val="auto"/>
              </w:rPr>
            </w:pPr>
          </w:p>
        </w:tc>
        <w:tc>
          <w:tcPr>
            <w:tcW w:w="1831" w:type="dxa"/>
            <w:vAlign w:val="top"/>
          </w:tcPr>
          <w:p>
            <w:pPr>
              <w:rPr>
                <w:rFonts w:hint="eastAsia" w:ascii="宋体" w:hAnsi="宋体"/>
                <w:color w:val="auto"/>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622" w:type="dxa"/>
            <w:vAlign w:val="center"/>
          </w:tcPr>
          <w:p>
            <w:pPr>
              <w:pStyle w:val="74"/>
              <w:jc w:val="center"/>
              <w:rPr>
                <w:rFonts w:hint="eastAsia"/>
                <w:color w:val="auto"/>
              </w:rPr>
            </w:pPr>
            <w:r>
              <w:rPr>
                <w:rFonts w:hint="eastAsia"/>
                <w:color w:val="auto"/>
              </w:rPr>
              <w:t>10</w:t>
            </w:r>
          </w:p>
        </w:tc>
        <w:tc>
          <w:tcPr>
            <w:tcW w:w="5302" w:type="dxa"/>
            <w:vAlign w:val="center"/>
          </w:tcPr>
          <w:p>
            <w:pPr>
              <w:pStyle w:val="74"/>
              <w:rPr>
                <w:rFonts w:hint="eastAsia"/>
                <w:color w:val="auto"/>
              </w:rPr>
            </w:pPr>
            <w:r>
              <w:rPr>
                <w:rFonts w:hint="eastAsia"/>
                <w:color w:val="auto"/>
                <w:lang w:val="en-GB"/>
              </w:rPr>
              <w:t>同意接受合同范本所列述的各项条款</w:t>
            </w:r>
          </w:p>
        </w:tc>
        <w:tc>
          <w:tcPr>
            <w:tcW w:w="688" w:type="dxa"/>
            <w:vAlign w:val="center"/>
          </w:tcPr>
          <w:p>
            <w:pPr>
              <w:pStyle w:val="74"/>
              <w:jc w:val="center"/>
              <w:rPr>
                <w:rFonts w:hint="eastAsia"/>
                <w:color w:val="auto"/>
              </w:rPr>
            </w:pPr>
          </w:p>
        </w:tc>
        <w:tc>
          <w:tcPr>
            <w:tcW w:w="1837" w:type="dxa"/>
            <w:vAlign w:val="center"/>
          </w:tcPr>
          <w:p>
            <w:pPr>
              <w:pStyle w:val="266"/>
              <w:keepNext w:val="0"/>
              <w:adjustRightInd/>
              <w:spacing w:before="0" w:after="0" w:line="240" w:lineRule="auto"/>
              <w:textAlignment w:val="auto"/>
              <w:rPr>
                <w:rFonts w:hint="eastAsia" w:ascii="宋体" w:hAnsi="宋体"/>
                <w:snapToGrid/>
                <w:color w:val="auto"/>
                <w:spacing w:val="0"/>
                <w:kern w:val="2"/>
                <w:sz w:val="21"/>
                <w:szCs w:val="24"/>
                <w:lang w:val="en-US" w:eastAsia="zh-CN"/>
              </w:rPr>
            </w:pPr>
          </w:p>
        </w:tc>
        <w:tc>
          <w:tcPr>
            <w:tcW w:w="1831" w:type="dxa"/>
            <w:vAlign w:val="top"/>
          </w:tcPr>
          <w:p>
            <w:pPr>
              <w:rPr>
                <w:rFonts w:hint="eastAsia" w:ascii="宋体" w:hAnsi="宋体"/>
                <w:color w:val="auto"/>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622" w:type="dxa"/>
            <w:vAlign w:val="center"/>
          </w:tcPr>
          <w:p>
            <w:pPr>
              <w:pStyle w:val="74"/>
              <w:jc w:val="center"/>
              <w:rPr>
                <w:rFonts w:hint="eastAsia"/>
                <w:color w:val="auto"/>
              </w:rPr>
            </w:pPr>
            <w:r>
              <w:rPr>
                <w:rFonts w:hint="eastAsia"/>
                <w:color w:val="auto"/>
              </w:rPr>
              <w:t>11</w:t>
            </w:r>
          </w:p>
        </w:tc>
        <w:tc>
          <w:tcPr>
            <w:tcW w:w="5302" w:type="dxa"/>
            <w:vAlign w:val="center"/>
          </w:tcPr>
          <w:p>
            <w:pPr>
              <w:pStyle w:val="74"/>
              <w:rPr>
                <w:rFonts w:hint="eastAsia"/>
                <w:color w:val="auto"/>
              </w:rPr>
            </w:pPr>
            <w:r>
              <w:rPr>
                <w:rFonts w:hint="eastAsia"/>
                <w:color w:val="auto"/>
              </w:rPr>
              <w:t>同意按本项目要求缴付相关款项</w:t>
            </w:r>
          </w:p>
        </w:tc>
        <w:tc>
          <w:tcPr>
            <w:tcW w:w="688" w:type="dxa"/>
            <w:vAlign w:val="center"/>
          </w:tcPr>
          <w:p>
            <w:pPr>
              <w:pStyle w:val="74"/>
              <w:jc w:val="center"/>
              <w:rPr>
                <w:rFonts w:hint="eastAsia"/>
                <w:color w:val="auto"/>
              </w:rPr>
            </w:pPr>
          </w:p>
        </w:tc>
        <w:tc>
          <w:tcPr>
            <w:tcW w:w="1837" w:type="dxa"/>
            <w:vAlign w:val="center"/>
          </w:tcPr>
          <w:p>
            <w:pPr>
              <w:pStyle w:val="266"/>
              <w:keepNext w:val="0"/>
              <w:adjustRightInd/>
              <w:spacing w:before="0" w:after="0" w:line="240" w:lineRule="auto"/>
              <w:textAlignment w:val="auto"/>
              <w:rPr>
                <w:rFonts w:hint="eastAsia" w:ascii="宋体" w:hAnsi="宋体"/>
                <w:snapToGrid/>
                <w:color w:val="auto"/>
                <w:spacing w:val="0"/>
                <w:kern w:val="2"/>
                <w:sz w:val="21"/>
                <w:szCs w:val="24"/>
                <w:lang w:val="en-US" w:eastAsia="zh-CN"/>
              </w:rPr>
            </w:pPr>
          </w:p>
        </w:tc>
        <w:tc>
          <w:tcPr>
            <w:tcW w:w="1831" w:type="dxa"/>
            <w:vAlign w:val="top"/>
          </w:tcPr>
          <w:p>
            <w:pPr>
              <w:rPr>
                <w:rFonts w:hint="eastAsia" w:ascii="宋体" w:hAnsi="宋体"/>
                <w:color w:val="auto"/>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622" w:type="dxa"/>
            <w:vAlign w:val="center"/>
          </w:tcPr>
          <w:p>
            <w:pPr>
              <w:pStyle w:val="74"/>
              <w:jc w:val="center"/>
              <w:rPr>
                <w:rFonts w:hint="eastAsia"/>
                <w:color w:val="auto"/>
              </w:rPr>
            </w:pPr>
            <w:r>
              <w:rPr>
                <w:rFonts w:hint="eastAsia"/>
                <w:color w:val="auto"/>
              </w:rPr>
              <w:t>12</w:t>
            </w:r>
          </w:p>
        </w:tc>
        <w:tc>
          <w:tcPr>
            <w:tcW w:w="5302" w:type="dxa"/>
            <w:vAlign w:val="center"/>
          </w:tcPr>
          <w:p>
            <w:pPr>
              <w:pStyle w:val="25"/>
              <w:rPr>
                <w:rFonts w:hint="eastAsia" w:ascii="宋体" w:hAnsi="宋体"/>
                <w:color w:val="auto"/>
                <w:szCs w:val="24"/>
              </w:rPr>
            </w:pPr>
            <w:r>
              <w:rPr>
                <w:rFonts w:hint="eastAsia" w:ascii="宋体" w:hAnsi="宋体"/>
                <w:color w:val="auto"/>
                <w:kern w:val="16"/>
                <w:szCs w:val="24"/>
              </w:rPr>
              <w:t>同意采购方以任何形式对我方投标文件内容的真实性和有效性进行审查、验证</w:t>
            </w:r>
          </w:p>
        </w:tc>
        <w:tc>
          <w:tcPr>
            <w:tcW w:w="688" w:type="dxa"/>
            <w:vAlign w:val="center"/>
          </w:tcPr>
          <w:p>
            <w:pPr>
              <w:pStyle w:val="73"/>
              <w:rPr>
                <w:rFonts w:hint="eastAsia" w:ascii="宋体" w:hAnsi="宋体"/>
                <w:color w:val="auto"/>
                <w:sz w:val="21"/>
                <w:szCs w:val="24"/>
              </w:rPr>
            </w:pPr>
          </w:p>
        </w:tc>
        <w:tc>
          <w:tcPr>
            <w:tcW w:w="1837" w:type="dxa"/>
            <w:vAlign w:val="center"/>
          </w:tcPr>
          <w:p>
            <w:pPr>
              <w:pStyle w:val="266"/>
              <w:keepNext w:val="0"/>
              <w:adjustRightInd/>
              <w:spacing w:before="0" w:after="0" w:line="240" w:lineRule="auto"/>
              <w:jc w:val="both"/>
              <w:textAlignment w:val="auto"/>
              <w:rPr>
                <w:rFonts w:hint="eastAsia" w:ascii="宋体" w:hAnsi="宋体"/>
                <w:snapToGrid/>
                <w:color w:val="auto"/>
                <w:spacing w:val="0"/>
                <w:kern w:val="2"/>
                <w:sz w:val="21"/>
                <w:szCs w:val="24"/>
                <w:lang w:val="en-US" w:eastAsia="zh-CN"/>
              </w:rPr>
            </w:pPr>
          </w:p>
        </w:tc>
        <w:tc>
          <w:tcPr>
            <w:tcW w:w="1831" w:type="dxa"/>
            <w:vAlign w:val="top"/>
          </w:tcPr>
          <w:p>
            <w:pPr>
              <w:rPr>
                <w:rFonts w:hint="eastAsia" w:ascii="宋体" w:hAnsi="宋体"/>
                <w:color w:val="auto"/>
              </w:rPr>
            </w:pPr>
            <w:r>
              <w:rPr>
                <w:rFonts w:hint="eastAsia" w:ascii="宋体" w:hAnsi="宋体"/>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22" w:type="dxa"/>
            <w:vAlign w:val="center"/>
          </w:tcPr>
          <w:p>
            <w:pPr>
              <w:pStyle w:val="74"/>
              <w:jc w:val="center"/>
              <w:rPr>
                <w:rFonts w:hint="eastAsia"/>
                <w:color w:val="auto"/>
              </w:rPr>
            </w:pPr>
            <w:r>
              <w:rPr>
                <w:rFonts w:hint="eastAsia"/>
                <w:color w:val="auto"/>
              </w:rPr>
              <w:t>13</w:t>
            </w:r>
          </w:p>
        </w:tc>
        <w:tc>
          <w:tcPr>
            <w:tcW w:w="5302" w:type="dxa"/>
            <w:vAlign w:val="center"/>
          </w:tcPr>
          <w:p>
            <w:pPr>
              <w:pStyle w:val="74"/>
              <w:rPr>
                <w:rFonts w:hint="eastAsia"/>
                <w:color w:val="auto"/>
              </w:rPr>
            </w:pPr>
            <w:r>
              <w:rPr>
                <w:rFonts w:hint="eastAsia"/>
                <w:color w:val="auto"/>
              </w:rPr>
              <w:t>其它商务条款偏离说明：</w:t>
            </w:r>
          </w:p>
        </w:tc>
        <w:tc>
          <w:tcPr>
            <w:tcW w:w="688" w:type="dxa"/>
            <w:vAlign w:val="center"/>
          </w:tcPr>
          <w:p>
            <w:pPr>
              <w:pStyle w:val="74"/>
              <w:rPr>
                <w:rFonts w:hint="eastAsia"/>
                <w:color w:val="auto"/>
              </w:rPr>
            </w:pPr>
          </w:p>
        </w:tc>
        <w:tc>
          <w:tcPr>
            <w:tcW w:w="1837" w:type="dxa"/>
            <w:vAlign w:val="center"/>
          </w:tcPr>
          <w:p>
            <w:pPr>
              <w:pStyle w:val="74"/>
              <w:rPr>
                <w:rFonts w:hint="eastAsia"/>
                <w:color w:val="auto"/>
              </w:rPr>
            </w:pPr>
          </w:p>
        </w:tc>
        <w:tc>
          <w:tcPr>
            <w:tcW w:w="1831" w:type="dxa"/>
            <w:vAlign w:val="center"/>
          </w:tcPr>
          <w:p>
            <w:pPr>
              <w:pStyle w:val="74"/>
              <w:rPr>
                <w:rFonts w:hint="eastAsia"/>
                <w:color w:val="auto"/>
              </w:rPr>
            </w:pPr>
            <w:r>
              <w:rPr>
                <w:rFonts w:hint="eastAsia"/>
                <w:color w:val="auto"/>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22" w:type="dxa"/>
            <w:vAlign w:val="center"/>
          </w:tcPr>
          <w:p>
            <w:pPr>
              <w:pStyle w:val="74"/>
              <w:jc w:val="center"/>
              <w:rPr>
                <w:rFonts w:hint="eastAsia"/>
                <w:color w:val="auto"/>
              </w:rPr>
            </w:pPr>
            <w:r>
              <w:rPr>
                <w:rFonts w:hint="eastAsia"/>
                <w:color w:val="auto"/>
              </w:rPr>
              <w:t>…</w:t>
            </w:r>
          </w:p>
        </w:tc>
        <w:tc>
          <w:tcPr>
            <w:tcW w:w="5302" w:type="dxa"/>
            <w:vAlign w:val="center"/>
          </w:tcPr>
          <w:p>
            <w:pPr>
              <w:pStyle w:val="74"/>
              <w:rPr>
                <w:rFonts w:hint="eastAsia"/>
                <w:color w:val="auto"/>
              </w:rPr>
            </w:pPr>
          </w:p>
        </w:tc>
        <w:tc>
          <w:tcPr>
            <w:tcW w:w="688" w:type="dxa"/>
            <w:vAlign w:val="center"/>
          </w:tcPr>
          <w:p>
            <w:pPr>
              <w:pStyle w:val="74"/>
              <w:rPr>
                <w:rFonts w:hint="eastAsia"/>
                <w:color w:val="auto"/>
              </w:rPr>
            </w:pPr>
          </w:p>
        </w:tc>
        <w:tc>
          <w:tcPr>
            <w:tcW w:w="1837" w:type="dxa"/>
            <w:vAlign w:val="center"/>
          </w:tcPr>
          <w:p>
            <w:pPr>
              <w:pStyle w:val="74"/>
              <w:rPr>
                <w:rFonts w:hint="eastAsia"/>
                <w:color w:val="auto"/>
              </w:rPr>
            </w:pPr>
          </w:p>
        </w:tc>
        <w:tc>
          <w:tcPr>
            <w:tcW w:w="1831" w:type="dxa"/>
            <w:vAlign w:val="center"/>
          </w:tcPr>
          <w:p>
            <w:pPr>
              <w:pStyle w:val="74"/>
              <w:rPr>
                <w:rFonts w:hint="eastAsia"/>
                <w:color w:val="auto"/>
                <w:szCs w:val="21"/>
              </w:rPr>
            </w:pPr>
          </w:p>
        </w:tc>
      </w:tr>
    </w:tbl>
    <w:p>
      <w:pPr>
        <w:pStyle w:val="86"/>
        <w:spacing w:before="0" w:after="0"/>
        <w:jc w:val="both"/>
        <w:rPr>
          <w:rFonts w:hint="eastAsia" w:ascii="宋体" w:hAnsi="宋体"/>
          <w:b/>
          <w:color w:val="auto"/>
          <w:spacing w:val="0"/>
          <w:kern w:val="2"/>
          <w:sz w:val="18"/>
          <w:szCs w:val="21"/>
          <w:lang w:val="en-GB"/>
        </w:rPr>
      </w:pPr>
      <w:r>
        <w:rPr>
          <w:rFonts w:hint="eastAsia" w:ascii="宋体" w:hAnsi="宋体"/>
          <w:b/>
          <w:color w:val="auto"/>
          <w:spacing w:val="0"/>
          <w:kern w:val="2"/>
          <w:sz w:val="18"/>
          <w:szCs w:val="21"/>
          <w:lang w:val="en-GB"/>
        </w:rPr>
        <w:t>注：根据评审表的要求提交相应资料。</w:t>
      </w:r>
    </w:p>
    <w:p>
      <w:pPr>
        <w:pStyle w:val="74"/>
        <w:spacing w:line="400" w:lineRule="exact"/>
        <w:rPr>
          <w:rFonts w:hint="eastAsia" w:ascii="仿宋" w:hAnsi="仿宋" w:eastAsia="仿宋"/>
          <w:color w:val="auto"/>
          <w:sz w:val="24"/>
        </w:rPr>
      </w:pPr>
    </w:p>
    <w:p>
      <w:pPr>
        <w:numPr>
          <w:ins w:id="233" w:author="Sky123.Org" w:date="2017-02-23T16:12:00Z"/>
        </w:numPr>
        <w:tabs>
          <w:tab w:val="left" w:pos="851"/>
        </w:tabs>
        <w:spacing w:line="400" w:lineRule="exact"/>
        <w:rPr>
          <w:rFonts w:hint="eastAsia"/>
          <w:color w:val="auto"/>
        </w:rPr>
      </w:pPr>
    </w:p>
    <w:p>
      <w:pPr>
        <w:pStyle w:val="5"/>
        <w:tabs>
          <w:tab w:val="left" w:pos="851"/>
        </w:tabs>
        <w:spacing w:before="0" w:after="0" w:line="360" w:lineRule="auto"/>
        <w:rPr>
          <w:rFonts w:ascii="宋体" w:hAnsi="宋体" w:eastAsia="宋体"/>
          <w:color w:val="auto"/>
          <w:sz w:val="21"/>
          <w:szCs w:val="21"/>
        </w:rPr>
      </w:pPr>
      <w:r>
        <w:rPr>
          <w:rFonts w:hint="eastAsia" w:ascii="宋体" w:hAnsi="宋体" w:eastAsia="宋体"/>
          <w:color w:val="auto"/>
          <w:sz w:val="21"/>
          <w:szCs w:val="21"/>
        </w:rPr>
        <w:br w:type="page"/>
      </w:r>
      <w:r>
        <w:rPr>
          <w:rFonts w:hint="eastAsia" w:ascii="宋体" w:hAnsi="宋体" w:eastAsia="宋体"/>
          <w:color w:val="auto"/>
          <w:sz w:val="21"/>
          <w:szCs w:val="21"/>
          <w:lang w:val="en-US" w:eastAsia="zh-CN"/>
        </w:rPr>
        <w:t>5</w:t>
      </w:r>
      <w:r>
        <w:rPr>
          <w:rFonts w:hint="eastAsia" w:ascii="宋体" w:hAnsi="宋体" w:eastAsia="宋体"/>
          <w:color w:val="auto"/>
          <w:sz w:val="21"/>
          <w:szCs w:val="21"/>
        </w:rPr>
        <w:t>.4售后服务方案</w:t>
      </w:r>
    </w:p>
    <w:p>
      <w:pPr>
        <w:spacing w:line="360" w:lineRule="auto"/>
        <w:ind w:firstLine="420" w:firstLineChars="200"/>
        <w:rPr>
          <w:rFonts w:ascii="宋体" w:hAnsi="宋体"/>
          <w:color w:val="auto"/>
          <w:szCs w:val="21"/>
          <w:lang w:val="en-GB"/>
        </w:rPr>
      </w:pPr>
      <w:r>
        <w:rPr>
          <w:rFonts w:hint="eastAsia" w:ascii="宋体" w:hAnsi="宋体"/>
          <w:color w:val="auto"/>
          <w:szCs w:val="21"/>
          <w:lang w:val="en-GB"/>
        </w:rPr>
        <w:t>售后服务须包括但不限于以下内容，主要根据</w:t>
      </w:r>
      <w:r>
        <w:rPr>
          <w:rFonts w:hint="eastAsia" w:ascii="宋体" w:hAnsi="宋体"/>
          <w:color w:val="auto"/>
          <w:szCs w:val="21"/>
          <w:lang w:val="en-GB" w:eastAsia="zh-CN"/>
        </w:rPr>
        <w:t>遴选文件</w:t>
      </w:r>
      <w:r>
        <w:rPr>
          <w:rFonts w:hint="eastAsia" w:ascii="宋体" w:hAnsi="宋体"/>
          <w:color w:val="auto"/>
          <w:szCs w:val="21"/>
          <w:lang w:val="en-GB"/>
        </w:rPr>
        <w:t>的要求（格式自定）：</w:t>
      </w:r>
    </w:p>
    <w:p>
      <w:pPr>
        <w:spacing w:line="360" w:lineRule="auto"/>
        <w:ind w:firstLine="420" w:firstLineChars="200"/>
        <w:rPr>
          <w:rFonts w:ascii="宋体" w:hAnsi="宋体"/>
          <w:color w:val="auto"/>
          <w:szCs w:val="21"/>
          <w:lang w:val="en-GB"/>
        </w:rPr>
      </w:pPr>
      <w:r>
        <w:rPr>
          <w:rFonts w:hint="eastAsia" w:ascii="宋体" w:hAnsi="宋体"/>
          <w:color w:val="auto"/>
          <w:szCs w:val="21"/>
          <w:lang w:val="en-GB"/>
        </w:rPr>
        <w:t>1.免费保修期。</w:t>
      </w:r>
    </w:p>
    <w:p>
      <w:pPr>
        <w:spacing w:line="360" w:lineRule="auto"/>
        <w:ind w:firstLine="420" w:firstLineChars="200"/>
        <w:rPr>
          <w:rFonts w:ascii="宋体" w:hAnsi="宋体"/>
          <w:color w:val="auto"/>
          <w:szCs w:val="21"/>
          <w:lang w:val="en-GB"/>
        </w:rPr>
      </w:pPr>
      <w:r>
        <w:rPr>
          <w:rFonts w:hint="eastAsia" w:ascii="宋体" w:hAnsi="宋体"/>
          <w:color w:val="auto"/>
          <w:szCs w:val="21"/>
          <w:lang w:val="en-GB"/>
        </w:rPr>
        <w:t>2.应急维修时间安排。</w:t>
      </w:r>
    </w:p>
    <w:p>
      <w:pPr>
        <w:spacing w:line="360" w:lineRule="auto"/>
        <w:ind w:firstLine="420" w:firstLineChars="200"/>
        <w:rPr>
          <w:rFonts w:ascii="宋体" w:hAnsi="宋体"/>
          <w:color w:val="auto"/>
          <w:szCs w:val="21"/>
          <w:lang w:val="en-GB"/>
        </w:rPr>
      </w:pPr>
      <w:r>
        <w:rPr>
          <w:rFonts w:hint="eastAsia" w:ascii="宋体" w:hAnsi="宋体"/>
          <w:color w:val="auto"/>
          <w:szCs w:val="21"/>
          <w:lang w:val="en-GB"/>
        </w:rPr>
        <w:t>3.维修地点、地址、联系电话及技术服务人员（包括厂商认证工程师等人员）。</w:t>
      </w:r>
    </w:p>
    <w:p>
      <w:pPr>
        <w:spacing w:line="360" w:lineRule="auto"/>
        <w:ind w:firstLine="420" w:firstLineChars="200"/>
        <w:rPr>
          <w:rFonts w:ascii="宋体" w:hAnsi="宋体"/>
          <w:color w:val="auto"/>
          <w:szCs w:val="21"/>
          <w:lang w:val="en-GB"/>
        </w:rPr>
      </w:pPr>
      <w:r>
        <w:rPr>
          <w:rFonts w:hint="eastAsia" w:ascii="宋体" w:hAnsi="宋体"/>
          <w:color w:val="auto"/>
          <w:szCs w:val="21"/>
          <w:lang w:val="en-GB"/>
        </w:rPr>
        <w:t>4.维修服务收费标准。</w:t>
      </w:r>
    </w:p>
    <w:p>
      <w:pPr>
        <w:spacing w:line="360" w:lineRule="auto"/>
        <w:ind w:firstLine="420" w:firstLineChars="200"/>
        <w:rPr>
          <w:rFonts w:ascii="宋体" w:hAnsi="宋体"/>
          <w:color w:val="auto"/>
          <w:szCs w:val="21"/>
          <w:lang w:val="en-GB"/>
        </w:rPr>
      </w:pPr>
      <w:r>
        <w:rPr>
          <w:rFonts w:hint="eastAsia" w:ascii="宋体" w:hAnsi="宋体"/>
          <w:color w:val="auto"/>
          <w:szCs w:val="21"/>
          <w:lang w:val="en-GB"/>
        </w:rPr>
        <w:t>5.制造商的技术支持。</w:t>
      </w:r>
    </w:p>
    <w:p>
      <w:pPr>
        <w:spacing w:line="360" w:lineRule="auto"/>
        <w:ind w:firstLine="420" w:firstLineChars="200"/>
        <w:rPr>
          <w:rFonts w:ascii="宋体" w:hAnsi="宋体"/>
          <w:color w:val="auto"/>
          <w:szCs w:val="21"/>
          <w:lang w:val="en-GB"/>
        </w:rPr>
      </w:pPr>
      <w:r>
        <w:rPr>
          <w:rFonts w:hint="eastAsia" w:ascii="宋体" w:hAnsi="宋体"/>
          <w:color w:val="auto"/>
          <w:szCs w:val="21"/>
          <w:lang w:val="en-GB"/>
        </w:rPr>
        <w:t>6.其它服务承诺。</w:t>
      </w:r>
    </w:p>
    <w:p>
      <w:pPr>
        <w:spacing w:line="360" w:lineRule="auto"/>
        <w:ind w:firstLine="420" w:firstLineChars="200"/>
        <w:rPr>
          <w:rFonts w:hint="eastAsia" w:ascii="宋体" w:hAnsi="宋体"/>
          <w:color w:val="auto"/>
          <w:szCs w:val="21"/>
          <w:lang w:val="en-GB"/>
        </w:rPr>
      </w:pPr>
      <w:r>
        <w:rPr>
          <w:rFonts w:hint="eastAsia" w:ascii="宋体" w:hAnsi="宋体"/>
          <w:color w:val="auto"/>
          <w:szCs w:val="21"/>
          <w:lang w:val="en-GB"/>
        </w:rPr>
        <w:t>7.培训计划。</w:t>
      </w:r>
    </w:p>
    <w:p>
      <w:pPr>
        <w:spacing w:line="360" w:lineRule="auto"/>
        <w:ind w:firstLine="420" w:firstLineChars="200"/>
        <w:rPr>
          <w:rFonts w:hint="eastAsia" w:ascii="宋体" w:hAnsi="宋体"/>
          <w:color w:val="auto"/>
          <w:szCs w:val="21"/>
          <w:lang w:val="en-GB"/>
        </w:rPr>
      </w:pPr>
    </w:p>
    <w:p>
      <w:pPr>
        <w:pStyle w:val="5"/>
        <w:tabs>
          <w:tab w:val="left" w:pos="851"/>
        </w:tabs>
        <w:spacing w:before="0" w:after="0" w:line="360" w:lineRule="auto"/>
        <w:rPr>
          <w:rFonts w:ascii="宋体" w:hAnsi="宋体" w:eastAsia="宋体"/>
          <w:color w:val="auto"/>
          <w:sz w:val="21"/>
          <w:szCs w:val="21"/>
        </w:rPr>
      </w:pPr>
      <w:r>
        <w:rPr>
          <w:rFonts w:hint="eastAsia" w:ascii="宋体" w:hAnsi="宋体" w:eastAsia="宋体"/>
          <w:color w:val="auto"/>
          <w:sz w:val="21"/>
          <w:szCs w:val="21"/>
          <w:lang w:val="en-US" w:eastAsia="zh-CN"/>
        </w:rPr>
        <w:t>5</w:t>
      </w:r>
      <w:r>
        <w:rPr>
          <w:rFonts w:hint="eastAsia" w:ascii="宋体" w:hAnsi="宋体" w:eastAsia="宋体"/>
          <w:color w:val="auto"/>
          <w:sz w:val="21"/>
          <w:szCs w:val="21"/>
        </w:rPr>
        <w:t>.5其它重要事项说明及承诺</w:t>
      </w:r>
    </w:p>
    <w:p>
      <w:pPr>
        <w:spacing w:line="360" w:lineRule="auto"/>
        <w:rPr>
          <w:rFonts w:hint="eastAsia" w:ascii="宋体" w:hAnsi="宋体"/>
          <w:b/>
          <w:bCs/>
          <w:color w:val="auto"/>
          <w:sz w:val="18"/>
          <w:szCs w:val="21"/>
          <w:lang w:val="en-GB"/>
        </w:rPr>
      </w:pPr>
      <w:r>
        <w:rPr>
          <w:rFonts w:hint="eastAsia" w:ascii="宋体" w:hAnsi="宋体"/>
          <w:b/>
          <w:bCs/>
          <w:color w:val="auto"/>
          <w:sz w:val="18"/>
          <w:szCs w:val="21"/>
        </w:rPr>
        <w:t xml:space="preserve">     </w:t>
      </w:r>
      <w:r>
        <w:rPr>
          <w:rFonts w:hint="eastAsia" w:ascii="宋体" w:hAnsi="宋体"/>
          <w:b/>
          <w:bCs/>
          <w:color w:val="auto"/>
          <w:sz w:val="18"/>
          <w:szCs w:val="21"/>
          <w:lang w:val="en-GB"/>
        </w:rPr>
        <w:t>（如有，请扼要叙述）</w:t>
      </w:r>
    </w:p>
    <w:bookmarkEnd w:id="5"/>
    <w:p>
      <w:pPr>
        <w:pStyle w:val="4"/>
        <w:keepLines w:val="0"/>
        <w:tabs>
          <w:tab w:val="left" w:pos="851"/>
        </w:tabs>
        <w:spacing w:before="0" w:after="0" w:line="360" w:lineRule="auto"/>
        <w:rPr>
          <w:color w:val="auto"/>
          <w:szCs w:val="21"/>
        </w:rPr>
      </w:pPr>
    </w:p>
    <w:p>
      <w:pPr>
        <w:pStyle w:val="4"/>
        <w:keepLines w:val="0"/>
        <w:tabs>
          <w:tab w:val="left" w:pos="851"/>
        </w:tabs>
        <w:spacing w:before="0" w:after="0" w:line="360" w:lineRule="auto"/>
        <w:rPr>
          <w:color w:val="auto"/>
          <w:szCs w:val="21"/>
        </w:rPr>
        <w:sectPr>
          <w:pgSz w:w="11906" w:h="16838"/>
          <w:pgMar w:top="1440" w:right="1587" w:bottom="1440" w:left="1587" w:header="851" w:footer="709" w:gutter="0"/>
          <w:cols w:space="720" w:num="1"/>
          <w:docGrid w:linePitch="312" w:charSpace="0"/>
        </w:sectPr>
      </w:pPr>
    </w:p>
    <w:p>
      <w:pPr>
        <w:pStyle w:val="4"/>
        <w:keepLines w:val="0"/>
        <w:tabs>
          <w:tab w:val="left" w:pos="851"/>
        </w:tabs>
        <w:spacing w:before="0" w:beforeLines="0" w:after="0" w:afterLines="0" w:line="360" w:lineRule="auto"/>
        <w:rPr>
          <w:rFonts w:ascii="宋体" w:hAnsi="宋体"/>
          <w:color w:val="auto"/>
          <w:szCs w:val="21"/>
          <w:highlight w:val="none"/>
        </w:rPr>
      </w:pPr>
      <w:bookmarkStart w:id="6" w:name="_Toc278274498"/>
      <w:r>
        <w:rPr>
          <w:rFonts w:hint="eastAsia" w:ascii="宋体" w:hAnsi="宋体" w:eastAsia="宋体"/>
          <w:color w:val="auto"/>
          <w:sz w:val="21"/>
          <w:szCs w:val="21"/>
          <w:highlight w:val="none"/>
          <w:lang w:val="en-US" w:eastAsia="zh-CN"/>
        </w:rPr>
        <w:t>六</w:t>
      </w:r>
      <w:r>
        <w:rPr>
          <w:rFonts w:hint="eastAsia" w:ascii="宋体" w:hAnsi="宋体" w:eastAsia="宋体"/>
          <w:color w:val="auto"/>
          <w:sz w:val="21"/>
          <w:szCs w:val="21"/>
          <w:highlight w:val="none"/>
        </w:rPr>
        <w:t>.报价表</w:t>
      </w:r>
    </w:p>
    <w:p>
      <w:pPr>
        <w:pStyle w:val="5"/>
        <w:tabs>
          <w:tab w:val="left" w:pos="851"/>
        </w:tabs>
        <w:spacing w:before="0" w:beforeLines="0" w:after="0" w:afterLines="0"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lang w:val="en-US" w:eastAsia="zh-CN"/>
        </w:rPr>
        <w:t>6</w:t>
      </w:r>
      <w:r>
        <w:rPr>
          <w:rFonts w:hint="eastAsia" w:ascii="宋体" w:hAnsi="宋体" w:eastAsia="宋体"/>
          <w:color w:val="auto"/>
          <w:sz w:val="21"/>
          <w:szCs w:val="21"/>
          <w:highlight w:val="none"/>
        </w:rPr>
        <w:t>.1开标一览表</w:t>
      </w:r>
    </w:p>
    <w:p>
      <w:pPr>
        <w:pStyle w:val="5"/>
        <w:tabs>
          <w:tab w:val="left" w:pos="851"/>
        </w:tabs>
        <w:spacing w:before="0" w:beforeLines="0" w:after="0" w:afterLines="0" w:line="360" w:lineRule="auto"/>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开标一览表</w:t>
      </w:r>
    </w:p>
    <w:p>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采购项目名称：</w:t>
      </w:r>
      <w:r>
        <w:rPr>
          <w:rFonts w:hint="eastAsia" w:ascii="宋体" w:hAnsi="宋体"/>
          <w:color w:val="auto"/>
          <w:szCs w:val="21"/>
          <w:highlight w:val="none"/>
          <w:u w:val="single"/>
          <w:lang w:eastAsia="zh-CN"/>
        </w:rPr>
        <w:t>韶关市公共资源交易一体化平台2024年-2025年度运维运营服务项目</w:t>
      </w:r>
      <w:r>
        <w:rPr>
          <w:rFonts w:hint="eastAsia" w:ascii="宋体" w:hAnsi="宋体"/>
          <w:color w:val="auto"/>
          <w:szCs w:val="21"/>
          <w:highlight w:val="none"/>
        </w:rPr>
        <w:t>　</w:t>
      </w:r>
    </w:p>
    <w:p>
      <w:pPr>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采购编号：</w:t>
      </w:r>
      <w:r>
        <w:rPr>
          <w:rFonts w:hint="eastAsia" w:ascii="宋体" w:hAnsi="宋体"/>
          <w:color w:val="auto"/>
          <w:szCs w:val="21"/>
          <w:highlight w:val="none"/>
          <w:u w:val="single"/>
          <w:lang w:eastAsia="zh-CN"/>
        </w:rPr>
        <w:t>SG25WT003</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8"/>
        <w:gridCol w:w="7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1" w:hRule="atLeast"/>
        </w:trPr>
        <w:tc>
          <w:tcPr>
            <w:tcW w:w="1718" w:type="dxa"/>
            <w:tcBorders>
              <w:bottom w:val="single" w:color="auto" w:sz="4" w:space="0"/>
            </w:tcBorders>
            <w:noWrap w:val="0"/>
            <w:vAlign w:val="center"/>
          </w:tcPr>
          <w:p>
            <w:pPr>
              <w:ind w:left="0" w:leftChars="0" w:right="0" w:rightChars="0" w:firstLine="0" w:firstLineChars="0"/>
              <w:jc w:val="center"/>
              <w:rPr>
                <w:rFonts w:ascii="宋体" w:hAnsi="宋体"/>
                <w:bCs/>
                <w:color w:val="auto"/>
                <w:szCs w:val="21"/>
                <w:highlight w:val="none"/>
              </w:rPr>
            </w:pPr>
            <w:r>
              <w:rPr>
                <w:rFonts w:hint="eastAsia" w:ascii="宋体" w:hAnsi="宋体"/>
                <w:bCs/>
                <w:color w:val="auto"/>
                <w:szCs w:val="21"/>
                <w:highlight w:val="none"/>
                <w:lang w:eastAsia="zh-CN"/>
              </w:rPr>
              <w:t>报价</w:t>
            </w:r>
            <w:r>
              <w:rPr>
                <w:rFonts w:hint="eastAsia" w:ascii="宋体" w:hAnsi="宋体"/>
                <w:bCs/>
                <w:color w:val="auto"/>
                <w:szCs w:val="21"/>
                <w:highlight w:val="none"/>
              </w:rPr>
              <w:t>项目</w:t>
            </w:r>
          </w:p>
        </w:tc>
        <w:tc>
          <w:tcPr>
            <w:tcW w:w="7588" w:type="dxa"/>
            <w:tcBorders>
              <w:bottom w:val="single" w:color="auto" w:sz="4" w:space="0"/>
            </w:tcBorders>
            <w:noWrap w:val="0"/>
            <w:vAlign w:val="center"/>
          </w:tcPr>
          <w:p>
            <w:pPr>
              <w:ind w:left="0" w:leftChars="0" w:right="0" w:rightChars="0" w:firstLine="0" w:firstLineChars="0"/>
              <w:jc w:val="center"/>
              <w:rPr>
                <w:rFonts w:ascii="宋体" w:hAnsi="宋体"/>
                <w:bCs/>
                <w:color w:val="auto"/>
                <w:szCs w:val="21"/>
                <w:highlight w:val="none"/>
              </w:rPr>
            </w:pPr>
            <w:r>
              <w:rPr>
                <w:rFonts w:hint="eastAsia" w:ascii="宋体" w:hAnsi="宋体"/>
                <w:bCs/>
                <w:color w:val="auto"/>
                <w:szCs w:val="21"/>
                <w:highlight w:val="none"/>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1" w:hRule="atLeast"/>
        </w:trPr>
        <w:tc>
          <w:tcPr>
            <w:tcW w:w="1718" w:type="dxa"/>
            <w:noWrap w:val="0"/>
            <w:vAlign w:val="center"/>
          </w:tcPr>
          <w:p>
            <w:pPr>
              <w:ind w:left="0" w:leftChars="0" w:right="0" w:rightChars="0" w:firstLine="0" w:firstLineChars="0"/>
              <w:jc w:val="center"/>
              <w:rPr>
                <w:rFonts w:hint="eastAsia" w:ascii="宋体" w:hAnsi="宋体" w:eastAsia="宋体"/>
                <w:bCs/>
                <w:color w:val="auto"/>
                <w:szCs w:val="21"/>
                <w:highlight w:val="none"/>
                <w:lang w:eastAsia="zh-CN"/>
              </w:rPr>
            </w:pPr>
            <w:r>
              <w:rPr>
                <w:rFonts w:hint="eastAsia" w:ascii="宋体" w:hAnsi="宋体"/>
                <w:bCs/>
                <w:color w:val="auto"/>
                <w:szCs w:val="21"/>
                <w:highlight w:val="none"/>
                <w:lang w:eastAsia="zh-CN"/>
              </w:rPr>
              <w:t>采购标的</w:t>
            </w:r>
          </w:p>
        </w:tc>
        <w:tc>
          <w:tcPr>
            <w:tcW w:w="7588" w:type="dxa"/>
            <w:noWrap w:val="0"/>
            <w:vAlign w:val="center"/>
          </w:tcPr>
          <w:p>
            <w:pPr>
              <w:pStyle w:val="302"/>
              <w:widowControl w:val="0"/>
              <w:pBdr>
                <w:bottom w:val="none" w:color="auto" w:sz="0" w:space="0"/>
                <w:right w:val="none" w:color="auto" w:sz="0" w:space="0"/>
              </w:pBdr>
              <w:spacing w:before="0" w:beforeLines="0" w:beforeAutospacing="0" w:after="0" w:afterLines="0" w:afterAutospacing="0"/>
              <w:ind w:left="0" w:leftChars="0" w:right="0" w:rightChars="0" w:firstLine="0" w:firstLineChars="0"/>
              <w:jc w:val="center"/>
              <w:rPr>
                <w:bCs/>
                <w:color w:val="auto"/>
                <w:kern w:val="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1" w:hRule="atLeast"/>
        </w:trPr>
        <w:tc>
          <w:tcPr>
            <w:tcW w:w="1718" w:type="dxa"/>
            <w:noWrap w:val="0"/>
            <w:vAlign w:val="center"/>
          </w:tcPr>
          <w:p>
            <w:pPr>
              <w:ind w:left="0" w:leftChars="0" w:right="0" w:rightChars="0" w:firstLine="0" w:firstLineChars="0"/>
              <w:jc w:val="center"/>
              <w:rPr>
                <w:rFonts w:ascii="宋体" w:hAnsi="宋体"/>
                <w:bCs/>
                <w:color w:val="auto"/>
                <w:szCs w:val="21"/>
                <w:highlight w:val="none"/>
              </w:rPr>
            </w:pPr>
            <w:r>
              <w:rPr>
                <w:rFonts w:hint="eastAsia" w:ascii="宋体" w:hAnsi="宋体"/>
                <w:bCs/>
                <w:color w:val="auto"/>
                <w:szCs w:val="21"/>
                <w:highlight w:val="none"/>
              </w:rPr>
              <w:t>伴随服务</w:t>
            </w:r>
          </w:p>
        </w:tc>
        <w:tc>
          <w:tcPr>
            <w:tcW w:w="7588" w:type="dxa"/>
            <w:noWrap w:val="0"/>
            <w:vAlign w:val="center"/>
          </w:tcPr>
          <w:p>
            <w:pPr>
              <w:ind w:left="0" w:leftChars="0" w:right="0" w:rightChars="0" w:firstLine="0" w:firstLineChars="0"/>
              <w:jc w:val="cente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1" w:hRule="atLeast"/>
        </w:trPr>
        <w:tc>
          <w:tcPr>
            <w:tcW w:w="1718" w:type="dxa"/>
            <w:tcBorders>
              <w:bottom w:val="single" w:color="auto" w:sz="2" w:space="0"/>
            </w:tcBorders>
            <w:noWrap w:val="0"/>
            <w:vAlign w:val="center"/>
          </w:tcPr>
          <w:p>
            <w:pPr>
              <w:ind w:left="0" w:leftChars="0" w:right="0" w:rightChars="0" w:firstLine="0" w:firstLineChars="0"/>
              <w:jc w:val="center"/>
              <w:rPr>
                <w:rFonts w:ascii="宋体" w:hAnsi="宋体"/>
                <w:bCs/>
                <w:color w:val="auto"/>
                <w:szCs w:val="21"/>
                <w:highlight w:val="none"/>
              </w:rPr>
            </w:pPr>
            <w:r>
              <w:rPr>
                <w:rFonts w:hint="eastAsia" w:ascii="宋体" w:hAnsi="宋体"/>
                <w:bCs/>
                <w:color w:val="auto"/>
                <w:szCs w:val="21"/>
                <w:highlight w:val="none"/>
              </w:rPr>
              <w:t>其他费用</w:t>
            </w:r>
          </w:p>
        </w:tc>
        <w:tc>
          <w:tcPr>
            <w:tcW w:w="7588" w:type="dxa"/>
            <w:tcBorders>
              <w:bottom w:val="single" w:color="auto" w:sz="2" w:space="0"/>
            </w:tcBorders>
            <w:noWrap w:val="0"/>
            <w:vAlign w:val="center"/>
          </w:tcPr>
          <w:p>
            <w:pPr>
              <w:ind w:left="0" w:leftChars="0" w:right="0" w:rightChars="0" w:firstLine="0" w:firstLineChars="0"/>
              <w:jc w:val="cente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1" w:hRule="atLeast"/>
        </w:trPr>
        <w:tc>
          <w:tcPr>
            <w:tcW w:w="1718" w:type="dxa"/>
            <w:tcBorders>
              <w:bottom w:val="single" w:color="auto" w:sz="2" w:space="0"/>
            </w:tcBorders>
            <w:noWrap w:val="0"/>
            <w:vAlign w:val="center"/>
          </w:tcPr>
          <w:p>
            <w:pPr>
              <w:pStyle w:val="302"/>
              <w:widowControl w:val="0"/>
              <w:pBdr>
                <w:bottom w:val="none" w:color="auto" w:sz="0" w:space="0"/>
                <w:right w:val="none" w:color="auto" w:sz="0" w:space="0"/>
              </w:pBdr>
              <w:spacing w:before="0" w:beforeLines="0" w:beforeAutospacing="0" w:after="0" w:afterLines="0" w:afterAutospacing="0"/>
              <w:ind w:left="0" w:leftChars="0" w:right="0" w:rightChars="0" w:firstLine="0" w:firstLineChars="0"/>
              <w:jc w:val="center"/>
              <w:rPr>
                <w:bCs/>
                <w:color w:val="auto"/>
                <w:kern w:val="2"/>
                <w:highlight w:val="none"/>
              </w:rPr>
            </w:pPr>
            <w:r>
              <w:rPr>
                <w:rFonts w:hint="eastAsia"/>
                <w:bCs/>
                <w:color w:val="auto"/>
                <w:kern w:val="2"/>
                <w:highlight w:val="none"/>
              </w:rPr>
              <w:t>总报价</w:t>
            </w:r>
          </w:p>
        </w:tc>
        <w:tc>
          <w:tcPr>
            <w:tcW w:w="7588" w:type="dxa"/>
            <w:tcBorders>
              <w:bottom w:val="single" w:color="auto" w:sz="2" w:space="0"/>
            </w:tcBorders>
            <w:noWrap w:val="0"/>
            <w:vAlign w:val="center"/>
          </w:tcPr>
          <w:p>
            <w:pPr>
              <w:ind w:left="0" w:leftChars="0" w:right="0" w:rightChars="0" w:firstLine="0" w:firstLineChars="0"/>
              <w:jc w:val="left"/>
              <w:rPr>
                <w:rFonts w:hint="eastAsia" w:ascii="宋体" w:hAnsi="宋体"/>
                <w:bCs/>
                <w:color w:val="auto"/>
                <w:szCs w:val="21"/>
                <w:highlight w:val="none"/>
              </w:rPr>
            </w:pPr>
            <w:r>
              <w:rPr>
                <w:rFonts w:hint="eastAsia" w:ascii="宋体" w:hAnsi="宋体"/>
                <w:bCs/>
                <w:color w:val="auto"/>
                <w:szCs w:val="21"/>
                <w:highlight w:val="none"/>
              </w:rPr>
              <w:t xml:space="preserve">（大写）人民币                     </w:t>
            </w:r>
          </w:p>
          <w:p>
            <w:pPr>
              <w:ind w:left="0" w:leftChars="0" w:right="0" w:rightChars="0" w:firstLine="0" w:firstLineChars="0"/>
              <w:jc w:val="left"/>
              <w:rPr>
                <w:rFonts w:ascii="宋体" w:hAnsi="宋体"/>
                <w:bCs/>
                <w:color w:val="auto"/>
                <w:szCs w:val="21"/>
                <w:highlight w:val="none"/>
              </w:rPr>
            </w:pPr>
            <w:r>
              <w:rPr>
                <w:rFonts w:hint="eastAsia" w:ascii="宋体" w:hAnsi="宋体"/>
                <w:bCs/>
                <w:color w:val="auto"/>
                <w:szCs w:val="21"/>
                <w:highlight w:val="none"/>
                <w:lang w:eastAsia="zh-CN"/>
              </w:rPr>
              <w:t>（小写）</w:t>
            </w:r>
            <w:r>
              <w:rPr>
                <w:rFonts w:hint="eastAsia" w:ascii="宋体" w:hAnsi="宋体"/>
                <w:bCs/>
                <w:color w:val="auto"/>
                <w:szCs w:val="21"/>
                <w:highlight w:val="none"/>
              </w:rPr>
              <w:t xml:space="preserve">￥         </w:t>
            </w:r>
          </w:p>
        </w:tc>
      </w:tr>
    </w:tbl>
    <w:p>
      <w:pPr>
        <w:spacing w:line="360" w:lineRule="auto"/>
        <w:ind w:left="708" w:hanging="707" w:hangingChars="337"/>
        <w:rPr>
          <w:rFonts w:ascii="宋体" w:hAnsi="宋体"/>
          <w:color w:val="auto"/>
          <w:szCs w:val="21"/>
          <w:highlight w:val="none"/>
        </w:rPr>
      </w:pPr>
    </w:p>
    <w:p>
      <w:pPr>
        <w:spacing w:line="360" w:lineRule="auto"/>
        <w:ind w:left="609" w:hanging="609" w:hangingChars="337"/>
        <w:rPr>
          <w:rFonts w:ascii="宋体" w:hAnsi="宋体"/>
          <w:b/>
          <w:bCs/>
          <w:color w:val="auto"/>
          <w:sz w:val="18"/>
          <w:szCs w:val="21"/>
          <w:highlight w:val="none"/>
        </w:rPr>
      </w:pPr>
      <w:r>
        <w:rPr>
          <w:rFonts w:hint="eastAsia" w:ascii="宋体" w:hAnsi="宋体"/>
          <w:b/>
          <w:bCs/>
          <w:color w:val="auto"/>
          <w:sz w:val="18"/>
          <w:szCs w:val="21"/>
          <w:highlight w:val="none"/>
        </w:rPr>
        <w:t>注：1.此表总报价是所有需采购人支付的金额总数，包括《用户需求书》要求的全部内容。</w:t>
      </w:r>
    </w:p>
    <w:p>
      <w:pPr>
        <w:spacing w:line="360" w:lineRule="auto"/>
        <w:rPr>
          <w:rFonts w:ascii="宋体" w:hAnsi="宋体"/>
          <w:b/>
          <w:bCs/>
          <w:color w:val="auto"/>
          <w:sz w:val="18"/>
          <w:szCs w:val="21"/>
          <w:highlight w:val="none"/>
        </w:rPr>
      </w:pPr>
      <w:r>
        <w:rPr>
          <w:rFonts w:hint="eastAsia" w:ascii="宋体" w:hAnsi="宋体"/>
          <w:b/>
          <w:bCs/>
          <w:color w:val="auto"/>
          <w:sz w:val="18"/>
          <w:szCs w:val="21"/>
          <w:highlight w:val="none"/>
          <w:lang w:val="en-US" w:eastAsia="zh-CN"/>
        </w:rPr>
        <w:t xml:space="preserve">    </w:t>
      </w:r>
      <w:r>
        <w:rPr>
          <w:rFonts w:hint="eastAsia" w:ascii="宋体" w:hAnsi="宋体"/>
          <w:b/>
          <w:bCs/>
          <w:color w:val="auto"/>
          <w:sz w:val="18"/>
          <w:szCs w:val="21"/>
          <w:highlight w:val="none"/>
        </w:rPr>
        <w:t>2.总报价中必须包含购置、安装、运输保险、装卸、培训辅导、质保期售后服务、全额含税发票、雇员费用、合同实施过程中应预见和不可预见费用等。所有价格均为人民币报价，金额单位为元。</w:t>
      </w: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pStyle w:val="118"/>
        <w:spacing w:line="360" w:lineRule="auto"/>
        <w:rPr>
          <w:rFonts w:hint="eastAsia"/>
          <w:color w:val="auto"/>
          <w:highlight w:val="none"/>
        </w:rPr>
      </w:pPr>
      <w:r>
        <w:rPr>
          <w:rFonts w:hint="eastAsia"/>
          <w:color w:val="auto"/>
          <w:highlight w:val="none"/>
        </w:rPr>
        <w:t>供应商名称：（盖章）</w:t>
      </w:r>
    </w:p>
    <w:p>
      <w:pPr>
        <w:pStyle w:val="118"/>
        <w:spacing w:line="360" w:lineRule="auto"/>
        <w:rPr>
          <w:rFonts w:hint="eastAsia"/>
          <w:color w:val="auto"/>
          <w:highlight w:val="none"/>
        </w:rPr>
      </w:pPr>
      <w:r>
        <w:rPr>
          <w:rFonts w:hint="eastAsia"/>
          <w:color w:val="auto"/>
          <w:highlight w:val="none"/>
        </w:rPr>
        <w:t>法定代表人（</w:t>
      </w:r>
      <w:r>
        <w:rPr>
          <w:rFonts w:hint="eastAsia"/>
          <w:color w:val="auto"/>
          <w:highlight w:val="none"/>
          <w:lang w:eastAsia="zh-CN"/>
        </w:rPr>
        <w:t>或授权代表</w:t>
      </w:r>
      <w:r>
        <w:rPr>
          <w:rFonts w:hint="eastAsia"/>
          <w:color w:val="auto"/>
          <w:highlight w:val="none"/>
        </w:rPr>
        <w:t>）：（</w:t>
      </w:r>
      <w:r>
        <w:rPr>
          <w:rFonts w:hint="eastAsia"/>
          <w:color w:val="auto"/>
          <w:highlight w:val="none"/>
          <w:lang w:eastAsia="zh-CN"/>
        </w:rPr>
        <w:t>签署</w:t>
      </w:r>
      <w:r>
        <w:rPr>
          <w:rFonts w:hint="eastAsia"/>
          <w:color w:val="auto"/>
          <w:highlight w:val="none"/>
        </w:rPr>
        <w:t>）</w:t>
      </w:r>
    </w:p>
    <w:p>
      <w:pPr>
        <w:spacing w:line="360" w:lineRule="auto"/>
        <w:rPr>
          <w:rFonts w:hint="eastAsia" w:ascii="宋体" w:hAnsi="宋体"/>
          <w:b/>
          <w:bCs/>
          <w:color w:val="auto"/>
          <w:szCs w:val="21"/>
          <w:highlight w:val="none"/>
        </w:rPr>
      </w:pPr>
      <w:r>
        <w:rPr>
          <w:rFonts w:hint="eastAsia" w:ascii="宋体" w:hAnsi="宋体"/>
          <w:color w:val="auto"/>
          <w:highlight w:val="none"/>
        </w:rPr>
        <w:t>日期：    年   月   日</w:t>
      </w:r>
      <w:r>
        <w:rPr>
          <w:rFonts w:ascii="宋体" w:hAnsi="宋体"/>
          <w:color w:val="auto"/>
          <w:szCs w:val="21"/>
          <w:highlight w:val="none"/>
        </w:rPr>
        <w:br w:type="page"/>
      </w:r>
      <w:r>
        <w:rPr>
          <w:rFonts w:hint="eastAsia" w:ascii="宋体" w:hAnsi="宋体"/>
          <w:b/>
          <w:bCs/>
          <w:color w:val="auto"/>
          <w:szCs w:val="21"/>
          <w:highlight w:val="none"/>
          <w:lang w:val="en-US" w:eastAsia="zh-CN"/>
        </w:rPr>
        <w:t>6</w:t>
      </w:r>
      <w:r>
        <w:rPr>
          <w:rFonts w:hint="eastAsia" w:ascii="宋体" w:hAnsi="宋体"/>
          <w:b/>
          <w:bCs/>
          <w:color w:val="auto"/>
          <w:szCs w:val="21"/>
          <w:highlight w:val="none"/>
        </w:rPr>
        <w:t>.2</w:t>
      </w:r>
      <w:r>
        <w:rPr>
          <w:rFonts w:hint="eastAsia" w:ascii="宋体" w:hAnsi="宋体"/>
          <w:b/>
          <w:bCs/>
          <w:color w:val="auto"/>
          <w:szCs w:val="21"/>
          <w:highlight w:val="none"/>
        </w:rPr>
        <w:tab/>
      </w:r>
      <w:r>
        <w:rPr>
          <w:rFonts w:hint="eastAsia" w:ascii="宋体" w:hAnsi="宋体"/>
          <w:b/>
          <w:bCs/>
          <w:color w:val="auto"/>
          <w:szCs w:val="21"/>
          <w:highlight w:val="none"/>
          <w:lang w:eastAsia="zh-CN"/>
        </w:rPr>
        <w:t>投标明细报价表</w:t>
      </w:r>
    </w:p>
    <w:p>
      <w:pPr>
        <w:spacing w:line="360" w:lineRule="auto"/>
        <w:jc w:val="center"/>
        <w:rPr>
          <w:rFonts w:hint="eastAsia" w:ascii="宋体" w:hAnsi="宋体" w:eastAsia="宋体"/>
          <w:b/>
          <w:bCs/>
          <w:color w:val="auto"/>
          <w:szCs w:val="21"/>
          <w:highlight w:val="none"/>
          <w:lang w:eastAsia="zh-CN"/>
        </w:rPr>
      </w:pPr>
      <w:r>
        <w:rPr>
          <w:rFonts w:hint="eastAsia" w:ascii="宋体" w:hAnsi="宋体"/>
          <w:b/>
          <w:bCs/>
          <w:color w:val="auto"/>
          <w:szCs w:val="21"/>
          <w:highlight w:val="none"/>
          <w:lang w:eastAsia="zh-CN"/>
        </w:rPr>
        <w:t>投标明细报价表</w:t>
      </w:r>
    </w:p>
    <w:p>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采购项目名称：</w:t>
      </w:r>
      <w:r>
        <w:rPr>
          <w:rFonts w:hint="eastAsia" w:ascii="宋体" w:hAnsi="宋体"/>
          <w:color w:val="auto"/>
          <w:szCs w:val="21"/>
          <w:highlight w:val="none"/>
          <w:u w:val="single"/>
          <w:lang w:eastAsia="zh-CN"/>
        </w:rPr>
        <w:t>韶关市公共资源交易一体化平台2024年-2025年度运维运营服务项目</w:t>
      </w:r>
      <w:r>
        <w:rPr>
          <w:rFonts w:hint="eastAsia" w:ascii="宋体" w:hAnsi="宋体"/>
          <w:color w:val="auto"/>
          <w:szCs w:val="21"/>
          <w:highlight w:val="none"/>
        </w:rPr>
        <w:t>　</w:t>
      </w:r>
    </w:p>
    <w:p>
      <w:pPr>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采购编号：</w:t>
      </w:r>
      <w:r>
        <w:rPr>
          <w:rFonts w:hint="eastAsia" w:ascii="宋体" w:hAnsi="宋体"/>
          <w:color w:val="auto"/>
          <w:szCs w:val="21"/>
          <w:highlight w:val="none"/>
          <w:u w:val="single"/>
          <w:lang w:eastAsia="zh-CN"/>
        </w:rPr>
        <w:t>SG25WT003</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1334"/>
        <w:gridCol w:w="1879"/>
        <w:gridCol w:w="1059"/>
        <w:gridCol w:w="1112"/>
        <w:gridCol w:w="933"/>
        <w:gridCol w:w="1166"/>
        <w:gridCol w:w="1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9660" w:type="dxa"/>
            <w:gridSpan w:val="8"/>
            <w:tcBorders>
              <w:left w:val="single" w:color="auto" w:sz="4" w:space="0"/>
              <w:right w:val="single" w:color="auto" w:sz="4" w:space="0"/>
            </w:tcBorders>
            <w:noWrap w:val="0"/>
            <w:vAlign w:val="center"/>
          </w:tcPr>
          <w:p>
            <w:pPr>
              <w:rPr>
                <w:rFonts w:hint="eastAsia" w:ascii="宋体" w:hAnsi="宋体"/>
                <w:bCs/>
                <w:color w:val="auto"/>
                <w:szCs w:val="21"/>
                <w:highlight w:val="none"/>
              </w:rPr>
            </w:pPr>
            <w:r>
              <w:rPr>
                <w:rFonts w:hint="eastAsia" w:ascii="宋体" w:hAnsi="宋体"/>
                <w:color w:val="auto"/>
                <w:szCs w:val="21"/>
                <w:highlight w:val="none"/>
              </w:rPr>
              <w:t>一、</w:t>
            </w:r>
            <w:r>
              <w:rPr>
                <w:rFonts w:hint="eastAsia" w:ascii="宋体" w:hAnsi="宋体"/>
                <w:color w:val="auto"/>
                <w:szCs w:val="21"/>
                <w:highlight w:val="none"/>
                <w:lang w:eastAsia="zh-CN"/>
              </w:rPr>
              <w:t>采购标的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jc w:val="center"/>
        </w:trPr>
        <w:tc>
          <w:tcPr>
            <w:tcW w:w="637" w:type="dxa"/>
            <w:tcBorders>
              <w:left w:val="single" w:color="auto" w:sz="4" w:space="0"/>
            </w:tcBorders>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序号</w:t>
            </w:r>
          </w:p>
        </w:tc>
        <w:tc>
          <w:tcPr>
            <w:tcW w:w="1334"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分项名称</w:t>
            </w:r>
          </w:p>
        </w:tc>
        <w:tc>
          <w:tcPr>
            <w:tcW w:w="1879"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品牌、规格型号、主要技术参数</w:t>
            </w:r>
          </w:p>
        </w:tc>
        <w:tc>
          <w:tcPr>
            <w:tcW w:w="1059"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制造商</w:t>
            </w:r>
          </w:p>
        </w:tc>
        <w:tc>
          <w:tcPr>
            <w:tcW w:w="1112"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数量</w:t>
            </w:r>
          </w:p>
        </w:tc>
        <w:tc>
          <w:tcPr>
            <w:tcW w:w="933"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单价</w:t>
            </w:r>
          </w:p>
        </w:tc>
        <w:tc>
          <w:tcPr>
            <w:tcW w:w="1166" w:type="dxa"/>
            <w:tcBorders>
              <w:right w:val="single" w:color="auto" w:sz="4" w:space="0"/>
            </w:tcBorders>
            <w:noWrap w:val="0"/>
            <w:vAlign w:val="center"/>
          </w:tcPr>
          <w:p>
            <w:pPr>
              <w:ind w:left="-92" w:leftChars="-44"/>
              <w:jc w:val="center"/>
              <w:rPr>
                <w:rFonts w:hint="eastAsia" w:ascii="宋体" w:hAnsi="宋体"/>
                <w:color w:val="auto"/>
                <w:szCs w:val="21"/>
                <w:highlight w:val="none"/>
              </w:rPr>
            </w:pPr>
            <w:r>
              <w:rPr>
                <w:rFonts w:hint="eastAsia" w:ascii="宋体" w:hAnsi="宋体"/>
                <w:color w:val="auto"/>
                <w:szCs w:val="21"/>
                <w:highlight w:val="none"/>
              </w:rPr>
              <w:t>合计（元）</w:t>
            </w:r>
          </w:p>
        </w:tc>
        <w:tc>
          <w:tcPr>
            <w:tcW w:w="1540" w:type="dxa"/>
            <w:tcBorders>
              <w:left w:val="single" w:color="auto" w:sz="4" w:space="0"/>
              <w:right w:val="single" w:color="auto" w:sz="4" w:space="0"/>
            </w:tcBorders>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广东省现市场零售价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637" w:type="dxa"/>
            <w:tcBorders>
              <w:left w:val="single" w:color="auto" w:sz="4" w:space="0"/>
            </w:tcBorders>
            <w:noWrap w:val="0"/>
            <w:vAlign w:val="center"/>
          </w:tcPr>
          <w:p>
            <w:pPr>
              <w:jc w:val="center"/>
              <w:rPr>
                <w:rFonts w:hint="eastAsia" w:ascii="宋体" w:hAnsi="宋体"/>
                <w:color w:val="auto"/>
                <w:szCs w:val="21"/>
                <w:highlight w:val="none"/>
              </w:rPr>
            </w:pPr>
          </w:p>
        </w:tc>
        <w:tc>
          <w:tcPr>
            <w:tcW w:w="1334" w:type="dxa"/>
            <w:noWrap w:val="0"/>
            <w:vAlign w:val="center"/>
          </w:tcPr>
          <w:p>
            <w:pPr>
              <w:jc w:val="center"/>
              <w:rPr>
                <w:rFonts w:hint="eastAsia" w:ascii="宋体" w:hAnsi="宋体"/>
                <w:color w:val="auto"/>
                <w:szCs w:val="21"/>
                <w:highlight w:val="none"/>
              </w:rPr>
            </w:pPr>
          </w:p>
        </w:tc>
        <w:tc>
          <w:tcPr>
            <w:tcW w:w="1879" w:type="dxa"/>
            <w:noWrap w:val="0"/>
            <w:vAlign w:val="center"/>
          </w:tcPr>
          <w:p>
            <w:pPr>
              <w:jc w:val="center"/>
              <w:rPr>
                <w:rFonts w:hint="eastAsia" w:ascii="宋体" w:hAnsi="宋体"/>
                <w:color w:val="auto"/>
                <w:szCs w:val="21"/>
                <w:highlight w:val="none"/>
              </w:rPr>
            </w:pPr>
          </w:p>
        </w:tc>
        <w:tc>
          <w:tcPr>
            <w:tcW w:w="1059" w:type="dxa"/>
            <w:noWrap w:val="0"/>
            <w:vAlign w:val="center"/>
          </w:tcPr>
          <w:p>
            <w:pPr>
              <w:jc w:val="center"/>
              <w:rPr>
                <w:rFonts w:hint="eastAsia" w:ascii="宋体" w:hAnsi="宋体"/>
                <w:color w:val="auto"/>
                <w:szCs w:val="21"/>
                <w:highlight w:val="none"/>
              </w:rPr>
            </w:pPr>
          </w:p>
        </w:tc>
        <w:tc>
          <w:tcPr>
            <w:tcW w:w="1112" w:type="dxa"/>
            <w:noWrap w:val="0"/>
            <w:vAlign w:val="center"/>
          </w:tcPr>
          <w:p>
            <w:pPr>
              <w:jc w:val="center"/>
              <w:rPr>
                <w:rFonts w:hint="eastAsia" w:ascii="宋体" w:hAnsi="宋体"/>
                <w:color w:val="auto"/>
                <w:szCs w:val="21"/>
                <w:highlight w:val="none"/>
              </w:rPr>
            </w:pPr>
          </w:p>
        </w:tc>
        <w:tc>
          <w:tcPr>
            <w:tcW w:w="933" w:type="dxa"/>
            <w:noWrap w:val="0"/>
            <w:vAlign w:val="center"/>
          </w:tcPr>
          <w:p>
            <w:pPr>
              <w:jc w:val="center"/>
              <w:rPr>
                <w:rFonts w:hint="eastAsia" w:ascii="宋体" w:hAnsi="宋体"/>
                <w:color w:val="auto"/>
                <w:szCs w:val="21"/>
                <w:highlight w:val="none"/>
              </w:rPr>
            </w:pPr>
          </w:p>
        </w:tc>
        <w:tc>
          <w:tcPr>
            <w:tcW w:w="1166" w:type="dxa"/>
            <w:tcBorders>
              <w:right w:val="single" w:color="auto" w:sz="4" w:space="0"/>
            </w:tcBorders>
            <w:noWrap w:val="0"/>
            <w:vAlign w:val="center"/>
          </w:tcPr>
          <w:p>
            <w:pPr>
              <w:ind w:left="-92" w:leftChars="-44"/>
              <w:jc w:val="center"/>
              <w:rPr>
                <w:rFonts w:hint="eastAsia" w:ascii="宋体" w:hAnsi="宋体"/>
                <w:color w:val="auto"/>
                <w:szCs w:val="21"/>
                <w:highlight w:val="none"/>
              </w:rPr>
            </w:pPr>
          </w:p>
        </w:tc>
        <w:tc>
          <w:tcPr>
            <w:tcW w:w="1540" w:type="dxa"/>
            <w:tcBorders>
              <w:left w:val="single" w:color="auto" w:sz="4" w:space="0"/>
              <w:right w:val="single" w:color="auto" w:sz="4" w:space="0"/>
            </w:tcBorders>
            <w:noWrap w:val="0"/>
            <w:vAlign w:val="center"/>
          </w:tcPr>
          <w:p>
            <w:pPr>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637" w:type="dxa"/>
            <w:tcBorders>
              <w:left w:val="single" w:color="auto" w:sz="4" w:space="0"/>
            </w:tcBorders>
            <w:noWrap w:val="0"/>
            <w:vAlign w:val="center"/>
          </w:tcPr>
          <w:p>
            <w:pPr>
              <w:jc w:val="center"/>
              <w:rPr>
                <w:rFonts w:hint="eastAsia" w:ascii="宋体" w:hAnsi="宋体"/>
                <w:color w:val="auto"/>
                <w:szCs w:val="21"/>
                <w:highlight w:val="none"/>
              </w:rPr>
            </w:pPr>
          </w:p>
        </w:tc>
        <w:tc>
          <w:tcPr>
            <w:tcW w:w="1334" w:type="dxa"/>
            <w:noWrap w:val="0"/>
            <w:vAlign w:val="center"/>
          </w:tcPr>
          <w:p>
            <w:pPr>
              <w:jc w:val="center"/>
              <w:rPr>
                <w:rFonts w:hint="eastAsia" w:ascii="宋体" w:hAnsi="宋体"/>
                <w:color w:val="auto"/>
                <w:szCs w:val="21"/>
                <w:highlight w:val="none"/>
              </w:rPr>
            </w:pPr>
          </w:p>
        </w:tc>
        <w:tc>
          <w:tcPr>
            <w:tcW w:w="1879" w:type="dxa"/>
            <w:noWrap w:val="0"/>
            <w:vAlign w:val="center"/>
          </w:tcPr>
          <w:p>
            <w:pPr>
              <w:jc w:val="center"/>
              <w:rPr>
                <w:rFonts w:hint="eastAsia" w:ascii="宋体" w:hAnsi="宋体"/>
                <w:color w:val="auto"/>
                <w:szCs w:val="21"/>
                <w:highlight w:val="none"/>
              </w:rPr>
            </w:pPr>
          </w:p>
        </w:tc>
        <w:tc>
          <w:tcPr>
            <w:tcW w:w="1059" w:type="dxa"/>
            <w:noWrap w:val="0"/>
            <w:vAlign w:val="center"/>
          </w:tcPr>
          <w:p>
            <w:pPr>
              <w:jc w:val="center"/>
              <w:rPr>
                <w:rFonts w:hint="eastAsia" w:ascii="宋体" w:hAnsi="宋体"/>
                <w:color w:val="auto"/>
                <w:szCs w:val="21"/>
                <w:highlight w:val="none"/>
              </w:rPr>
            </w:pPr>
          </w:p>
        </w:tc>
        <w:tc>
          <w:tcPr>
            <w:tcW w:w="1112" w:type="dxa"/>
            <w:noWrap w:val="0"/>
            <w:vAlign w:val="center"/>
          </w:tcPr>
          <w:p>
            <w:pPr>
              <w:jc w:val="center"/>
              <w:rPr>
                <w:rFonts w:hint="eastAsia" w:ascii="宋体" w:hAnsi="宋体"/>
                <w:color w:val="auto"/>
                <w:szCs w:val="21"/>
                <w:highlight w:val="none"/>
              </w:rPr>
            </w:pPr>
          </w:p>
        </w:tc>
        <w:tc>
          <w:tcPr>
            <w:tcW w:w="933" w:type="dxa"/>
            <w:noWrap w:val="0"/>
            <w:vAlign w:val="center"/>
          </w:tcPr>
          <w:p>
            <w:pPr>
              <w:jc w:val="center"/>
              <w:rPr>
                <w:rFonts w:hint="eastAsia" w:ascii="宋体" w:hAnsi="宋体"/>
                <w:color w:val="auto"/>
                <w:szCs w:val="21"/>
                <w:highlight w:val="none"/>
              </w:rPr>
            </w:pPr>
          </w:p>
        </w:tc>
        <w:tc>
          <w:tcPr>
            <w:tcW w:w="1166" w:type="dxa"/>
            <w:tcBorders>
              <w:right w:val="single" w:color="auto" w:sz="4" w:space="0"/>
            </w:tcBorders>
            <w:noWrap w:val="0"/>
            <w:vAlign w:val="center"/>
          </w:tcPr>
          <w:p>
            <w:pPr>
              <w:ind w:left="-92" w:leftChars="-44"/>
              <w:jc w:val="center"/>
              <w:rPr>
                <w:rFonts w:hint="eastAsia" w:ascii="宋体" w:hAnsi="宋体"/>
                <w:color w:val="auto"/>
                <w:szCs w:val="21"/>
                <w:highlight w:val="none"/>
              </w:rPr>
            </w:pPr>
          </w:p>
        </w:tc>
        <w:tc>
          <w:tcPr>
            <w:tcW w:w="1540" w:type="dxa"/>
            <w:tcBorders>
              <w:left w:val="single" w:color="auto" w:sz="4" w:space="0"/>
              <w:right w:val="single" w:color="auto" w:sz="4" w:space="0"/>
            </w:tcBorders>
            <w:noWrap w:val="0"/>
            <w:vAlign w:val="center"/>
          </w:tcPr>
          <w:p>
            <w:pPr>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3850" w:type="dxa"/>
            <w:gridSpan w:val="3"/>
            <w:tcBorders>
              <w:left w:val="single" w:color="auto" w:sz="4" w:space="0"/>
            </w:tcBorders>
            <w:noWrap w:val="0"/>
            <w:vAlign w:val="center"/>
          </w:tcPr>
          <w:p>
            <w:pPr>
              <w:jc w:val="center"/>
              <w:rPr>
                <w:rFonts w:hint="eastAsia" w:ascii="宋体" w:hAnsi="宋体"/>
                <w:color w:val="auto"/>
                <w:szCs w:val="21"/>
                <w:highlight w:val="none"/>
              </w:rPr>
            </w:pPr>
            <w:r>
              <w:rPr>
                <w:rFonts w:hint="eastAsia" w:ascii="宋体" w:hAnsi="宋体"/>
                <w:bCs/>
                <w:color w:val="auto"/>
                <w:szCs w:val="21"/>
                <w:highlight w:val="none"/>
              </w:rPr>
              <w:t>合　　计</w:t>
            </w:r>
          </w:p>
        </w:tc>
        <w:tc>
          <w:tcPr>
            <w:tcW w:w="3104" w:type="dxa"/>
            <w:gridSpan w:val="3"/>
            <w:noWrap w:val="0"/>
            <w:vAlign w:val="center"/>
          </w:tcPr>
          <w:p>
            <w:pPr>
              <w:jc w:val="left"/>
              <w:rPr>
                <w:rFonts w:hint="eastAsia" w:ascii="宋体" w:hAnsi="宋体"/>
                <w:color w:val="auto"/>
                <w:szCs w:val="21"/>
                <w:highlight w:val="none"/>
              </w:rPr>
            </w:pPr>
            <w:r>
              <w:rPr>
                <w:rFonts w:hint="eastAsia" w:ascii="宋体" w:hAnsi="宋体"/>
                <w:bCs/>
                <w:color w:val="auto"/>
                <w:szCs w:val="21"/>
                <w:highlight w:val="none"/>
              </w:rPr>
              <w:t>数量合计：</w:t>
            </w:r>
          </w:p>
        </w:tc>
        <w:tc>
          <w:tcPr>
            <w:tcW w:w="2706" w:type="dxa"/>
            <w:gridSpan w:val="2"/>
            <w:tcBorders>
              <w:right w:val="single" w:color="auto" w:sz="4" w:space="0"/>
            </w:tcBorders>
            <w:noWrap w:val="0"/>
            <w:vAlign w:val="center"/>
          </w:tcPr>
          <w:p>
            <w:pPr>
              <w:jc w:val="left"/>
              <w:rPr>
                <w:rFonts w:hint="eastAsia" w:ascii="宋体" w:hAnsi="宋体"/>
                <w:color w:val="auto"/>
                <w:szCs w:val="21"/>
                <w:highlight w:val="none"/>
              </w:rPr>
            </w:pPr>
            <w:r>
              <w:rPr>
                <w:rFonts w:hint="eastAsia" w:ascii="宋体" w:hAnsi="宋体"/>
                <w:bCs/>
                <w:color w:val="auto"/>
                <w:szCs w:val="21"/>
                <w:highlight w:val="none"/>
              </w:rPr>
              <w:t>报价合计：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9660" w:type="dxa"/>
            <w:gridSpan w:val="8"/>
            <w:tcBorders>
              <w:left w:val="single" w:color="auto" w:sz="4" w:space="0"/>
              <w:right w:val="single" w:color="auto" w:sz="4" w:space="0"/>
            </w:tcBorders>
            <w:noWrap w:val="0"/>
            <w:vAlign w:val="center"/>
          </w:tcPr>
          <w:p>
            <w:pPr>
              <w:rPr>
                <w:rFonts w:hint="eastAsia" w:ascii="宋体" w:hAnsi="宋体"/>
                <w:color w:val="auto"/>
                <w:szCs w:val="21"/>
                <w:highlight w:val="none"/>
              </w:rPr>
            </w:pPr>
            <w:r>
              <w:rPr>
                <w:rFonts w:hint="eastAsia" w:ascii="宋体" w:hAnsi="宋体"/>
                <w:color w:val="auto"/>
                <w:szCs w:val="21"/>
                <w:highlight w:val="none"/>
              </w:rPr>
              <w:t>二、伴随服务详列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637" w:type="dxa"/>
            <w:tcBorders>
              <w:left w:val="single" w:color="auto" w:sz="4" w:space="0"/>
            </w:tcBorders>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序号</w:t>
            </w:r>
          </w:p>
        </w:tc>
        <w:tc>
          <w:tcPr>
            <w:tcW w:w="1334"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分项名称</w:t>
            </w:r>
          </w:p>
        </w:tc>
        <w:tc>
          <w:tcPr>
            <w:tcW w:w="1879"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具体服务内容</w:t>
            </w:r>
          </w:p>
        </w:tc>
        <w:tc>
          <w:tcPr>
            <w:tcW w:w="1059" w:type="dxa"/>
            <w:noWrap w:val="0"/>
            <w:vAlign w:val="center"/>
          </w:tcPr>
          <w:p>
            <w:pPr>
              <w:jc w:val="center"/>
              <w:rPr>
                <w:rFonts w:hint="eastAsia" w:ascii="宋体" w:hAnsi="宋体"/>
                <w:bCs/>
                <w:color w:val="auto"/>
                <w:szCs w:val="21"/>
                <w:highlight w:val="none"/>
              </w:rPr>
            </w:pPr>
            <w:r>
              <w:rPr>
                <w:rFonts w:hint="eastAsia" w:ascii="宋体" w:hAnsi="宋体"/>
                <w:bCs/>
                <w:color w:val="auto"/>
                <w:szCs w:val="21"/>
                <w:highlight w:val="none"/>
              </w:rPr>
              <w:t>单位</w:t>
            </w:r>
          </w:p>
        </w:tc>
        <w:tc>
          <w:tcPr>
            <w:tcW w:w="1112" w:type="dxa"/>
            <w:noWrap w:val="0"/>
            <w:vAlign w:val="center"/>
          </w:tcPr>
          <w:p>
            <w:pPr>
              <w:jc w:val="center"/>
              <w:rPr>
                <w:rFonts w:hint="eastAsia" w:ascii="宋体" w:hAnsi="宋体"/>
                <w:bCs/>
                <w:color w:val="auto"/>
                <w:szCs w:val="21"/>
                <w:highlight w:val="none"/>
              </w:rPr>
            </w:pPr>
            <w:r>
              <w:rPr>
                <w:rFonts w:hint="eastAsia" w:ascii="宋体" w:hAnsi="宋体"/>
                <w:bCs/>
                <w:color w:val="auto"/>
                <w:szCs w:val="21"/>
                <w:highlight w:val="none"/>
              </w:rPr>
              <w:t>数量</w:t>
            </w:r>
          </w:p>
        </w:tc>
        <w:tc>
          <w:tcPr>
            <w:tcW w:w="933"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单价</w:t>
            </w:r>
          </w:p>
        </w:tc>
        <w:tc>
          <w:tcPr>
            <w:tcW w:w="1166" w:type="dxa"/>
            <w:noWrap w:val="0"/>
            <w:vAlign w:val="center"/>
          </w:tcPr>
          <w:p>
            <w:pPr>
              <w:ind w:left="-92" w:leftChars="-44"/>
              <w:jc w:val="center"/>
              <w:rPr>
                <w:rFonts w:hint="eastAsia" w:ascii="宋体" w:hAnsi="宋体"/>
                <w:color w:val="auto"/>
                <w:szCs w:val="21"/>
                <w:highlight w:val="none"/>
              </w:rPr>
            </w:pPr>
            <w:r>
              <w:rPr>
                <w:rFonts w:hint="eastAsia" w:ascii="宋体" w:hAnsi="宋体"/>
                <w:color w:val="auto"/>
                <w:szCs w:val="21"/>
                <w:highlight w:val="none"/>
              </w:rPr>
              <w:t>合计（元）</w:t>
            </w:r>
          </w:p>
        </w:tc>
        <w:tc>
          <w:tcPr>
            <w:tcW w:w="1540" w:type="dxa"/>
            <w:tcBorders>
              <w:right w:val="single" w:color="auto" w:sz="4" w:space="0"/>
            </w:tcBorders>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637" w:type="dxa"/>
            <w:tcBorders>
              <w:left w:val="single" w:color="auto" w:sz="4" w:space="0"/>
            </w:tcBorders>
            <w:noWrap w:val="0"/>
            <w:vAlign w:val="center"/>
          </w:tcPr>
          <w:p>
            <w:pPr>
              <w:numPr>
                <w:ilvl w:val="0"/>
                <w:numId w:val="10"/>
              </w:numPr>
              <w:ind w:left="2100" w:leftChars="800" w:hanging="420" w:hangingChars="200"/>
              <w:jc w:val="center"/>
              <w:rPr>
                <w:rFonts w:hint="eastAsia" w:ascii="宋体" w:hAnsi="宋体"/>
                <w:color w:val="auto"/>
                <w:szCs w:val="21"/>
                <w:highlight w:val="none"/>
              </w:rPr>
            </w:pPr>
          </w:p>
        </w:tc>
        <w:tc>
          <w:tcPr>
            <w:tcW w:w="1334" w:type="dxa"/>
            <w:noWrap w:val="0"/>
            <w:vAlign w:val="center"/>
          </w:tcPr>
          <w:p>
            <w:pPr>
              <w:rPr>
                <w:rFonts w:hint="eastAsia" w:ascii="宋体" w:hAnsi="宋体"/>
                <w:color w:val="auto"/>
                <w:szCs w:val="21"/>
                <w:highlight w:val="none"/>
              </w:rPr>
            </w:pPr>
          </w:p>
        </w:tc>
        <w:tc>
          <w:tcPr>
            <w:tcW w:w="1879" w:type="dxa"/>
            <w:noWrap w:val="0"/>
            <w:vAlign w:val="center"/>
          </w:tcPr>
          <w:p>
            <w:pPr>
              <w:rPr>
                <w:rFonts w:hint="eastAsia" w:ascii="宋体" w:hAnsi="宋体"/>
                <w:bCs/>
                <w:color w:val="auto"/>
                <w:szCs w:val="21"/>
                <w:highlight w:val="none"/>
              </w:rPr>
            </w:pPr>
          </w:p>
        </w:tc>
        <w:tc>
          <w:tcPr>
            <w:tcW w:w="1059" w:type="dxa"/>
            <w:noWrap w:val="0"/>
            <w:vAlign w:val="center"/>
          </w:tcPr>
          <w:p>
            <w:pPr>
              <w:jc w:val="center"/>
              <w:rPr>
                <w:rFonts w:hint="eastAsia" w:ascii="宋体" w:hAnsi="宋体"/>
                <w:bCs/>
                <w:color w:val="auto"/>
                <w:szCs w:val="21"/>
                <w:highlight w:val="none"/>
              </w:rPr>
            </w:pPr>
          </w:p>
        </w:tc>
        <w:tc>
          <w:tcPr>
            <w:tcW w:w="1112" w:type="dxa"/>
            <w:noWrap w:val="0"/>
            <w:vAlign w:val="center"/>
          </w:tcPr>
          <w:p>
            <w:pPr>
              <w:jc w:val="center"/>
              <w:rPr>
                <w:rFonts w:hint="eastAsia" w:ascii="宋体" w:hAnsi="宋体"/>
                <w:bCs/>
                <w:color w:val="auto"/>
                <w:szCs w:val="21"/>
                <w:highlight w:val="none"/>
              </w:rPr>
            </w:pPr>
          </w:p>
        </w:tc>
        <w:tc>
          <w:tcPr>
            <w:tcW w:w="933" w:type="dxa"/>
            <w:noWrap w:val="0"/>
            <w:vAlign w:val="center"/>
          </w:tcPr>
          <w:p>
            <w:pPr>
              <w:rPr>
                <w:rFonts w:hint="eastAsia" w:ascii="宋体" w:hAnsi="宋体"/>
                <w:bCs/>
                <w:color w:val="auto"/>
                <w:szCs w:val="21"/>
                <w:highlight w:val="none"/>
              </w:rPr>
            </w:pPr>
          </w:p>
        </w:tc>
        <w:tc>
          <w:tcPr>
            <w:tcW w:w="1166" w:type="dxa"/>
            <w:noWrap w:val="0"/>
            <w:vAlign w:val="center"/>
          </w:tcPr>
          <w:p>
            <w:pPr>
              <w:rPr>
                <w:rFonts w:hint="eastAsia" w:ascii="宋体" w:hAnsi="宋体"/>
                <w:color w:val="auto"/>
                <w:szCs w:val="21"/>
                <w:highlight w:val="none"/>
              </w:rPr>
            </w:pPr>
          </w:p>
        </w:tc>
        <w:tc>
          <w:tcPr>
            <w:tcW w:w="1540" w:type="dxa"/>
            <w:tcBorders>
              <w:right w:val="single" w:color="auto" w:sz="4" w:space="0"/>
            </w:tcBorders>
            <w:noWrap w:val="0"/>
            <w:vAlign w:val="center"/>
          </w:tcPr>
          <w:p>
            <w:pPr>
              <w:rPr>
                <w:rFonts w:hint="eastAsia"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637" w:type="dxa"/>
            <w:tcBorders>
              <w:left w:val="single" w:color="auto" w:sz="4" w:space="0"/>
            </w:tcBorders>
            <w:noWrap w:val="0"/>
            <w:vAlign w:val="center"/>
          </w:tcPr>
          <w:p>
            <w:pPr>
              <w:numPr>
                <w:ilvl w:val="0"/>
                <w:numId w:val="10"/>
              </w:numPr>
              <w:ind w:left="2100" w:leftChars="800" w:hanging="420" w:hangingChars="200"/>
              <w:jc w:val="center"/>
              <w:rPr>
                <w:rFonts w:hint="eastAsia" w:ascii="宋体" w:hAnsi="宋体"/>
                <w:color w:val="auto"/>
                <w:szCs w:val="21"/>
                <w:highlight w:val="none"/>
              </w:rPr>
            </w:pPr>
          </w:p>
        </w:tc>
        <w:tc>
          <w:tcPr>
            <w:tcW w:w="1334" w:type="dxa"/>
            <w:noWrap w:val="0"/>
            <w:vAlign w:val="center"/>
          </w:tcPr>
          <w:p>
            <w:pPr>
              <w:rPr>
                <w:rFonts w:hint="eastAsia" w:ascii="宋体" w:hAnsi="宋体"/>
                <w:color w:val="auto"/>
                <w:szCs w:val="21"/>
                <w:highlight w:val="none"/>
              </w:rPr>
            </w:pPr>
          </w:p>
        </w:tc>
        <w:tc>
          <w:tcPr>
            <w:tcW w:w="1879" w:type="dxa"/>
            <w:noWrap w:val="0"/>
            <w:vAlign w:val="center"/>
          </w:tcPr>
          <w:p>
            <w:pPr>
              <w:rPr>
                <w:rFonts w:hint="eastAsia" w:ascii="宋体" w:hAnsi="宋体"/>
                <w:bCs/>
                <w:color w:val="auto"/>
                <w:szCs w:val="21"/>
                <w:highlight w:val="none"/>
              </w:rPr>
            </w:pPr>
          </w:p>
        </w:tc>
        <w:tc>
          <w:tcPr>
            <w:tcW w:w="1059" w:type="dxa"/>
            <w:noWrap w:val="0"/>
            <w:vAlign w:val="center"/>
          </w:tcPr>
          <w:p>
            <w:pPr>
              <w:jc w:val="center"/>
              <w:rPr>
                <w:rFonts w:hint="eastAsia" w:ascii="宋体" w:hAnsi="宋体"/>
                <w:bCs/>
                <w:color w:val="auto"/>
                <w:szCs w:val="21"/>
                <w:highlight w:val="none"/>
              </w:rPr>
            </w:pPr>
          </w:p>
        </w:tc>
        <w:tc>
          <w:tcPr>
            <w:tcW w:w="1112" w:type="dxa"/>
            <w:noWrap w:val="0"/>
            <w:vAlign w:val="center"/>
          </w:tcPr>
          <w:p>
            <w:pPr>
              <w:jc w:val="center"/>
              <w:rPr>
                <w:rFonts w:hint="eastAsia" w:ascii="宋体" w:hAnsi="宋体"/>
                <w:bCs/>
                <w:color w:val="auto"/>
                <w:szCs w:val="21"/>
                <w:highlight w:val="none"/>
              </w:rPr>
            </w:pPr>
          </w:p>
        </w:tc>
        <w:tc>
          <w:tcPr>
            <w:tcW w:w="933" w:type="dxa"/>
            <w:noWrap w:val="0"/>
            <w:vAlign w:val="center"/>
          </w:tcPr>
          <w:p>
            <w:pPr>
              <w:rPr>
                <w:rFonts w:hint="eastAsia" w:ascii="宋体" w:hAnsi="宋体"/>
                <w:bCs/>
                <w:color w:val="auto"/>
                <w:szCs w:val="21"/>
                <w:highlight w:val="none"/>
              </w:rPr>
            </w:pPr>
          </w:p>
        </w:tc>
        <w:tc>
          <w:tcPr>
            <w:tcW w:w="1166" w:type="dxa"/>
            <w:noWrap w:val="0"/>
            <w:vAlign w:val="center"/>
          </w:tcPr>
          <w:p>
            <w:pPr>
              <w:rPr>
                <w:rFonts w:hint="eastAsia" w:ascii="宋体" w:hAnsi="宋体"/>
                <w:color w:val="auto"/>
                <w:szCs w:val="21"/>
                <w:highlight w:val="none"/>
              </w:rPr>
            </w:pPr>
          </w:p>
        </w:tc>
        <w:tc>
          <w:tcPr>
            <w:tcW w:w="1540" w:type="dxa"/>
            <w:tcBorders>
              <w:right w:val="single" w:color="auto" w:sz="4" w:space="0"/>
            </w:tcBorders>
            <w:noWrap w:val="0"/>
            <w:vAlign w:val="center"/>
          </w:tcPr>
          <w:p>
            <w:pPr>
              <w:rPr>
                <w:rFonts w:hint="eastAsia"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3850" w:type="dxa"/>
            <w:gridSpan w:val="3"/>
            <w:tcBorders>
              <w:left w:val="single" w:color="auto" w:sz="4" w:space="0"/>
            </w:tcBorders>
            <w:noWrap w:val="0"/>
            <w:vAlign w:val="center"/>
          </w:tcPr>
          <w:p>
            <w:pPr>
              <w:jc w:val="center"/>
              <w:rPr>
                <w:rFonts w:hint="eastAsia" w:ascii="宋体" w:hAnsi="宋体"/>
                <w:bCs/>
                <w:color w:val="auto"/>
                <w:szCs w:val="21"/>
                <w:highlight w:val="none"/>
              </w:rPr>
            </w:pPr>
            <w:r>
              <w:rPr>
                <w:rFonts w:hint="eastAsia" w:ascii="宋体" w:hAnsi="宋体"/>
                <w:bCs/>
                <w:color w:val="auto"/>
                <w:szCs w:val="21"/>
                <w:highlight w:val="none"/>
              </w:rPr>
              <w:t>合　　计</w:t>
            </w:r>
          </w:p>
        </w:tc>
        <w:tc>
          <w:tcPr>
            <w:tcW w:w="3104" w:type="dxa"/>
            <w:gridSpan w:val="3"/>
            <w:noWrap w:val="0"/>
            <w:vAlign w:val="center"/>
          </w:tcPr>
          <w:p>
            <w:pPr>
              <w:rPr>
                <w:rFonts w:hint="eastAsia" w:ascii="宋体" w:hAnsi="宋体"/>
                <w:bCs/>
                <w:color w:val="auto"/>
                <w:szCs w:val="21"/>
                <w:highlight w:val="none"/>
              </w:rPr>
            </w:pPr>
            <w:r>
              <w:rPr>
                <w:rFonts w:hint="eastAsia" w:ascii="宋体" w:hAnsi="宋体"/>
                <w:bCs/>
                <w:color w:val="auto"/>
                <w:szCs w:val="21"/>
                <w:highlight w:val="none"/>
              </w:rPr>
              <w:t>数量合计：</w:t>
            </w:r>
          </w:p>
        </w:tc>
        <w:tc>
          <w:tcPr>
            <w:tcW w:w="2706" w:type="dxa"/>
            <w:gridSpan w:val="2"/>
            <w:tcBorders>
              <w:right w:val="single" w:color="auto" w:sz="4" w:space="0"/>
            </w:tcBorders>
            <w:noWrap w:val="0"/>
            <w:vAlign w:val="center"/>
          </w:tcPr>
          <w:p>
            <w:pPr>
              <w:rPr>
                <w:rFonts w:hint="eastAsia" w:ascii="宋体" w:hAnsi="宋体"/>
                <w:bCs/>
                <w:color w:val="auto"/>
                <w:szCs w:val="21"/>
                <w:highlight w:val="none"/>
              </w:rPr>
            </w:pPr>
            <w:r>
              <w:rPr>
                <w:rFonts w:hint="eastAsia" w:ascii="宋体" w:hAnsi="宋体"/>
                <w:bCs/>
                <w:color w:val="auto"/>
                <w:szCs w:val="21"/>
                <w:highlight w:val="none"/>
              </w:rPr>
              <w:t>报价合计：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9660" w:type="dxa"/>
            <w:gridSpan w:val="8"/>
            <w:tcBorders>
              <w:left w:val="single" w:color="auto" w:sz="4" w:space="0"/>
              <w:right w:val="single" w:color="auto" w:sz="4" w:space="0"/>
            </w:tcBorders>
            <w:noWrap w:val="0"/>
            <w:vAlign w:val="center"/>
          </w:tcPr>
          <w:p>
            <w:pPr>
              <w:rPr>
                <w:rFonts w:hint="eastAsia" w:ascii="宋体" w:hAnsi="宋体"/>
                <w:color w:val="auto"/>
                <w:szCs w:val="21"/>
                <w:highlight w:val="none"/>
              </w:rPr>
            </w:pPr>
            <w:r>
              <w:rPr>
                <w:rFonts w:hint="eastAsia" w:ascii="宋体" w:hAnsi="宋体"/>
                <w:color w:val="auto"/>
                <w:szCs w:val="21"/>
                <w:highlight w:val="none"/>
              </w:rPr>
              <w:t>三、其他费用详列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637" w:type="dxa"/>
            <w:tcBorders>
              <w:left w:val="single" w:color="auto" w:sz="4" w:space="0"/>
            </w:tcBorders>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序号</w:t>
            </w:r>
          </w:p>
        </w:tc>
        <w:tc>
          <w:tcPr>
            <w:tcW w:w="1334"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分项名称</w:t>
            </w:r>
          </w:p>
        </w:tc>
        <w:tc>
          <w:tcPr>
            <w:tcW w:w="1879"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具体内容</w:t>
            </w:r>
          </w:p>
        </w:tc>
        <w:tc>
          <w:tcPr>
            <w:tcW w:w="1059" w:type="dxa"/>
            <w:noWrap w:val="0"/>
            <w:vAlign w:val="center"/>
          </w:tcPr>
          <w:p>
            <w:pPr>
              <w:jc w:val="center"/>
              <w:rPr>
                <w:rFonts w:hint="eastAsia" w:ascii="宋体" w:hAnsi="宋体"/>
                <w:bCs/>
                <w:color w:val="auto"/>
                <w:szCs w:val="21"/>
                <w:highlight w:val="none"/>
              </w:rPr>
            </w:pPr>
            <w:r>
              <w:rPr>
                <w:rFonts w:hint="eastAsia" w:ascii="宋体" w:hAnsi="宋体"/>
                <w:bCs/>
                <w:color w:val="auto"/>
                <w:szCs w:val="21"/>
                <w:highlight w:val="none"/>
              </w:rPr>
              <w:t>单位</w:t>
            </w:r>
          </w:p>
        </w:tc>
        <w:tc>
          <w:tcPr>
            <w:tcW w:w="1112" w:type="dxa"/>
            <w:noWrap w:val="0"/>
            <w:vAlign w:val="center"/>
          </w:tcPr>
          <w:p>
            <w:pPr>
              <w:jc w:val="center"/>
              <w:rPr>
                <w:rFonts w:hint="eastAsia" w:ascii="宋体" w:hAnsi="宋体"/>
                <w:bCs/>
                <w:color w:val="auto"/>
                <w:szCs w:val="21"/>
                <w:highlight w:val="none"/>
              </w:rPr>
            </w:pPr>
            <w:r>
              <w:rPr>
                <w:rFonts w:hint="eastAsia" w:ascii="宋体" w:hAnsi="宋体"/>
                <w:bCs/>
                <w:color w:val="auto"/>
                <w:szCs w:val="21"/>
                <w:highlight w:val="none"/>
              </w:rPr>
              <w:t>数量</w:t>
            </w:r>
          </w:p>
        </w:tc>
        <w:tc>
          <w:tcPr>
            <w:tcW w:w="933"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单价</w:t>
            </w:r>
          </w:p>
        </w:tc>
        <w:tc>
          <w:tcPr>
            <w:tcW w:w="1166" w:type="dxa"/>
            <w:noWrap w:val="0"/>
            <w:vAlign w:val="center"/>
          </w:tcPr>
          <w:p>
            <w:pPr>
              <w:ind w:left="-92" w:leftChars="-44"/>
              <w:jc w:val="center"/>
              <w:rPr>
                <w:rFonts w:hint="eastAsia" w:ascii="宋体" w:hAnsi="宋体"/>
                <w:color w:val="auto"/>
                <w:szCs w:val="21"/>
                <w:highlight w:val="none"/>
              </w:rPr>
            </w:pPr>
            <w:r>
              <w:rPr>
                <w:rFonts w:hint="eastAsia" w:ascii="宋体" w:hAnsi="宋体"/>
                <w:color w:val="auto"/>
                <w:szCs w:val="21"/>
                <w:highlight w:val="none"/>
              </w:rPr>
              <w:t>合计（元）</w:t>
            </w:r>
          </w:p>
        </w:tc>
        <w:tc>
          <w:tcPr>
            <w:tcW w:w="1540" w:type="dxa"/>
            <w:tcBorders>
              <w:right w:val="single" w:color="auto" w:sz="4" w:space="0"/>
            </w:tcBorders>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637" w:type="dxa"/>
            <w:tcBorders>
              <w:left w:val="single" w:color="auto" w:sz="4" w:space="0"/>
            </w:tcBorders>
            <w:noWrap w:val="0"/>
            <w:vAlign w:val="center"/>
          </w:tcPr>
          <w:p>
            <w:pPr>
              <w:numPr>
                <w:ilvl w:val="0"/>
                <w:numId w:val="10"/>
              </w:numPr>
              <w:ind w:left="2100" w:leftChars="800" w:hanging="420" w:hangingChars="200"/>
              <w:jc w:val="center"/>
              <w:rPr>
                <w:rFonts w:hint="eastAsia" w:ascii="宋体" w:hAnsi="宋体"/>
                <w:color w:val="auto"/>
                <w:szCs w:val="21"/>
                <w:highlight w:val="none"/>
              </w:rPr>
            </w:pPr>
          </w:p>
        </w:tc>
        <w:tc>
          <w:tcPr>
            <w:tcW w:w="1334" w:type="dxa"/>
            <w:noWrap w:val="0"/>
            <w:vAlign w:val="center"/>
          </w:tcPr>
          <w:p>
            <w:pPr>
              <w:rPr>
                <w:rFonts w:hint="eastAsia" w:ascii="宋体" w:hAnsi="宋体"/>
                <w:color w:val="auto"/>
                <w:szCs w:val="21"/>
                <w:highlight w:val="none"/>
              </w:rPr>
            </w:pPr>
          </w:p>
        </w:tc>
        <w:tc>
          <w:tcPr>
            <w:tcW w:w="1879" w:type="dxa"/>
            <w:noWrap w:val="0"/>
            <w:vAlign w:val="center"/>
          </w:tcPr>
          <w:p>
            <w:pPr>
              <w:rPr>
                <w:rFonts w:hint="eastAsia" w:ascii="宋体" w:hAnsi="宋体"/>
                <w:bCs/>
                <w:color w:val="auto"/>
                <w:szCs w:val="21"/>
                <w:highlight w:val="none"/>
              </w:rPr>
            </w:pPr>
          </w:p>
        </w:tc>
        <w:tc>
          <w:tcPr>
            <w:tcW w:w="1059" w:type="dxa"/>
            <w:noWrap w:val="0"/>
            <w:vAlign w:val="center"/>
          </w:tcPr>
          <w:p>
            <w:pPr>
              <w:jc w:val="center"/>
              <w:rPr>
                <w:rFonts w:hint="eastAsia" w:ascii="宋体" w:hAnsi="宋体"/>
                <w:bCs/>
                <w:color w:val="auto"/>
                <w:szCs w:val="21"/>
                <w:highlight w:val="none"/>
              </w:rPr>
            </w:pPr>
          </w:p>
        </w:tc>
        <w:tc>
          <w:tcPr>
            <w:tcW w:w="1112" w:type="dxa"/>
            <w:noWrap w:val="0"/>
            <w:vAlign w:val="center"/>
          </w:tcPr>
          <w:p>
            <w:pPr>
              <w:jc w:val="center"/>
              <w:rPr>
                <w:rFonts w:hint="eastAsia" w:ascii="宋体" w:hAnsi="宋体"/>
                <w:bCs/>
                <w:color w:val="auto"/>
                <w:szCs w:val="21"/>
                <w:highlight w:val="none"/>
              </w:rPr>
            </w:pPr>
          </w:p>
        </w:tc>
        <w:tc>
          <w:tcPr>
            <w:tcW w:w="933" w:type="dxa"/>
            <w:noWrap w:val="0"/>
            <w:vAlign w:val="center"/>
          </w:tcPr>
          <w:p>
            <w:pPr>
              <w:rPr>
                <w:rFonts w:hint="eastAsia" w:ascii="宋体" w:hAnsi="宋体"/>
                <w:bCs/>
                <w:color w:val="auto"/>
                <w:szCs w:val="21"/>
                <w:highlight w:val="none"/>
              </w:rPr>
            </w:pPr>
          </w:p>
        </w:tc>
        <w:tc>
          <w:tcPr>
            <w:tcW w:w="1166" w:type="dxa"/>
            <w:noWrap w:val="0"/>
            <w:vAlign w:val="center"/>
          </w:tcPr>
          <w:p>
            <w:pPr>
              <w:rPr>
                <w:rFonts w:hint="eastAsia" w:ascii="宋体" w:hAnsi="宋体"/>
                <w:color w:val="auto"/>
                <w:szCs w:val="21"/>
                <w:highlight w:val="none"/>
              </w:rPr>
            </w:pPr>
          </w:p>
        </w:tc>
        <w:tc>
          <w:tcPr>
            <w:tcW w:w="1540" w:type="dxa"/>
            <w:tcBorders>
              <w:right w:val="single" w:color="auto" w:sz="4" w:space="0"/>
            </w:tcBorders>
            <w:noWrap w:val="0"/>
            <w:vAlign w:val="center"/>
          </w:tcPr>
          <w:p>
            <w:pPr>
              <w:rPr>
                <w:rFonts w:hint="eastAsia"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637" w:type="dxa"/>
            <w:tcBorders>
              <w:left w:val="single" w:color="auto" w:sz="4" w:space="0"/>
            </w:tcBorders>
            <w:noWrap w:val="0"/>
            <w:vAlign w:val="center"/>
          </w:tcPr>
          <w:p>
            <w:pPr>
              <w:numPr>
                <w:ilvl w:val="0"/>
                <w:numId w:val="10"/>
              </w:numPr>
              <w:ind w:left="2100" w:leftChars="800" w:hanging="420" w:hangingChars="200"/>
              <w:jc w:val="center"/>
              <w:rPr>
                <w:rFonts w:hint="eastAsia" w:ascii="宋体" w:hAnsi="宋体"/>
                <w:color w:val="auto"/>
                <w:szCs w:val="21"/>
                <w:highlight w:val="none"/>
              </w:rPr>
            </w:pPr>
          </w:p>
        </w:tc>
        <w:tc>
          <w:tcPr>
            <w:tcW w:w="1334" w:type="dxa"/>
            <w:noWrap w:val="0"/>
            <w:vAlign w:val="center"/>
          </w:tcPr>
          <w:p>
            <w:pPr>
              <w:rPr>
                <w:rFonts w:hint="eastAsia" w:ascii="宋体" w:hAnsi="宋体"/>
                <w:color w:val="auto"/>
                <w:szCs w:val="21"/>
                <w:highlight w:val="none"/>
              </w:rPr>
            </w:pPr>
          </w:p>
        </w:tc>
        <w:tc>
          <w:tcPr>
            <w:tcW w:w="1879" w:type="dxa"/>
            <w:noWrap w:val="0"/>
            <w:vAlign w:val="center"/>
          </w:tcPr>
          <w:p>
            <w:pPr>
              <w:rPr>
                <w:rFonts w:hint="eastAsia" w:ascii="宋体" w:hAnsi="宋体"/>
                <w:bCs/>
                <w:color w:val="auto"/>
                <w:szCs w:val="21"/>
                <w:highlight w:val="none"/>
              </w:rPr>
            </w:pPr>
          </w:p>
        </w:tc>
        <w:tc>
          <w:tcPr>
            <w:tcW w:w="1059" w:type="dxa"/>
            <w:noWrap w:val="0"/>
            <w:vAlign w:val="center"/>
          </w:tcPr>
          <w:p>
            <w:pPr>
              <w:jc w:val="center"/>
              <w:rPr>
                <w:rFonts w:hint="eastAsia" w:ascii="宋体" w:hAnsi="宋体"/>
                <w:bCs/>
                <w:color w:val="auto"/>
                <w:szCs w:val="21"/>
                <w:highlight w:val="none"/>
              </w:rPr>
            </w:pPr>
          </w:p>
        </w:tc>
        <w:tc>
          <w:tcPr>
            <w:tcW w:w="1112" w:type="dxa"/>
            <w:noWrap w:val="0"/>
            <w:vAlign w:val="center"/>
          </w:tcPr>
          <w:p>
            <w:pPr>
              <w:jc w:val="center"/>
              <w:rPr>
                <w:rFonts w:hint="eastAsia" w:ascii="宋体" w:hAnsi="宋体"/>
                <w:bCs/>
                <w:color w:val="auto"/>
                <w:szCs w:val="21"/>
                <w:highlight w:val="none"/>
              </w:rPr>
            </w:pPr>
          </w:p>
        </w:tc>
        <w:tc>
          <w:tcPr>
            <w:tcW w:w="933" w:type="dxa"/>
            <w:noWrap w:val="0"/>
            <w:vAlign w:val="center"/>
          </w:tcPr>
          <w:p>
            <w:pPr>
              <w:rPr>
                <w:rFonts w:hint="eastAsia" w:ascii="宋体" w:hAnsi="宋体"/>
                <w:bCs/>
                <w:color w:val="auto"/>
                <w:szCs w:val="21"/>
                <w:highlight w:val="none"/>
              </w:rPr>
            </w:pPr>
          </w:p>
        </w:tc>
        <w:tc>
          <w:tcPr>
            <w:tcW w:w="1166" w:type="dxa"/>
            <w:noWrap w:val="0"/>
            <w:vAlign w:val="center"/>
          </w:tcPr>
          <w:p>
            <w:pPr>
              <w:rPr>
                <w:rFonts w:hint="eastAsia" w:ascii="宋体" w:hAnsi="宋体"/>
                <w:color w:val="auto"/>
                <w:szCs w:val="21"/>
                <w:highlight w:val="none"/>
              </w:rPr>
            </w:pPr>
          </w:p>
        </w:tc>
        <w:tc>
          <w:tcPr>
            <w:tcW w:w="1540" w:type="dxa"/>
            <w:tcBorders>
              <w:right w:val="single" w:color="auto" w:sz="4" w:space="0"/>
            </w:tcBorders>
            <w:noWrap w:val="0"/>
            <w:vAlign w:val="center"/>
          </w:tcPr>
          <w:p>
            <w:pPr>
              <w:rPr>
                <w:rFonts w:hint="eastAsia"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3850" w:type="dxa"/>
            <w:gridSpan w:val="3"/>
            <w:tcBorders>
              <w:left w:val="single" w:color="auto" w:sz="4" w:space="0"/>
            </w:tcBorders>
            <w:noWrap w:val="0"/>
            <w:vAlign w:val="center"/>
          </w:tcPr>
          <w:p>
            <w:pPr>
              <w:jc w:val="center"/>
              <w:rPr>
                <w:rFonts w:hint="eastAsia" w:ascii="宋体" w:hAnsi="宋体"/>
                <w:bCs/>
                <w:color w:val="auto"/>
                <w:szCs w:val="21"/>
                <w:highlight w:val="none"/>
              </w:rPr>
            </w:pPr>
            <w:r>
              <w:rPr>
                <w:rFonts w:hint="eastAsia" w:ascii="宋体" w:hAnsi="宋体"/>
                <w:bCs/>
                <w:color w:val="auto"/>
                <w:szCs w:val="21"/>
                <w:highlight w:val="none"/>
              </w:rPr>
              <w:t>合　　计</w:t>
            </w:r>
          </w:p>
        </w:tc>
        <w:tc>
          <w:tcPr>
            <w:tcW w:w="3104" w:type="dxa"/>
            <w:gridSpan w:val="3"/>
            <w:noWrap w:val="0"/>
            <w:vAlign w:val="center"/>
          </w:tcPr>
          <w:p>
            <w:pPr>
              <w:rPr>
                <w:rFonts w:hint="eastAsia" w:ascii="宋体" w:hAnsi="宋体"/>
                <w:bCs/>
                <w:color w:val="auto"/>
                <w:szCs w:val="21"/>
                <w:highlight w:val="none"/>
              </w:rPr>
            </w:pPr>
            <w:r>
              <w:rPr>
                <w:rFonts w:hint="eastAsia" w:ascii="宋体" w:hAnsi="宋体"/>
                <w:bCs/>
                <w:color w:val="auto"/>
                <w:szCs w:val="21"/>
                <w:highlight w:val="none"/>
              </w:rPr>
              <w:t>数量合计：</w:t>
            </w:r>
          </w:p>
        </w:tc>
        <w:tc>
          <w:tcPr>
            <w:tcW w:w="2706" w:type="dxa"/>
            <w:gridSpan w:val="2"/>
            <w:tcBorders>
              <w:right w:val="single" w:color="auto" w:sz="4" w:space="0"/>
            </w:tcBorders>
            <w:noWrap w:val="0"/>
            <w:vAlign w:val="center"/>
          </w:tcPr>
          <w:p>
            <w:pPr>
              <w:rPr>
                <w:rFonts w:hint="eastAsia" w:ascii="宋体" w:hAnsi="宋体"/>
                <w:bCs/>
                <w:color w:val="auto"/>
                <w:szCs w:val="21"/>
                <w:highlight w:val="none"/>
              </w:rPr>
            </w:pPr>
            <w:r>
              <w:rPr>
                <w:rFonts w:hint="eastAsia" w:ascii="宋体" w:hAnsi="宋体"/>
                <w:bCs/>
                <w:color w:val="auto"/>
                <w:szCs w:val="21"/>
                <w:highlight w:val="none"/>
              </w:rPr>
              <w:t>报价合计：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2" w:hRule="atLeast"/>
          <w:jc w:val="center"/>
        </w:trPr>
        <w:tc>
          <w:tcPr>
            <w:tcW w:w="9660" w:type="dxa"/>
            <w:gridSpan w:val="8"/>
            <w:tcBorders>
              <w:left w:val="single" w:color="auto" w:sz="4" w:space="0"/>
              <w:bottom w:val="single" w:color="auto" w:sz="4" w:space="0"/>
              <w:right w:val="single" w:color="auto" w:sz="4" w:space="0"/>
            </w:tcBorders>
            <w:noWrap w:val="0"/>
            <w:vAlign w:val="center"/>
          </w:tcPr>
          <w:p>
            <w:pPr>
              <w:pStyle w:val="25"/>
              <w:rPr>
                <w:rFonts w:hint="eastAsia" w:ascii="宋体" w:hAnsi="宋体"/>
                <w:color w:val="auto"/>
                <w:szCs w:val="21"/>
                <w:highlight w:val="none"/>
                <w:lang w:val="en-GB"/>
              </w:rPr>
            </w:pPr>
            <w:r>
              <w:rPr>
                <w:rFonts w:hint="eastAsia" w:ascii="宋体" w:hAnsi="宋体"/>
                <w:bCs/>
                <w:color w:val="auto"/>
                <w:szCs w:val="21"/>
                <w:highlight w:val="none"/>
              </w:rPr>
              <w:t>四、总报价：人民币    元。</w:t>
            </w:r>
            <w:r>
              <w:rPr>
                <w:rFonts w:hint="eastAsia" w:ascii="宋体" w:hAnsi="宋体"/>
                <w:b/>
                <w:bCs/>
                <w:color w:val="auto"/>
                <w:szCs w:val="21"/>
                <w:highlight w:val="none"/>
              </w:rPr>
              <w:t>（以上各合计项与</w:t>
            </w:r>
            <w:r>
              <w:rPr>
                <w:rFonts w:hint="eastAsia" w:ascii="宋体" w:hAnsi="宋体"/>
                <w:b/>
                <w:bCs/>
                <w:color w:val="auto"/>
                <w:szCs w:val="21"/>
                <w:highlight w:val="none"/>
                <w:lang w:eastAsia="zh-CN"/>
              </w:rPr>
              <w:t>开标一览表</w:t>
            </w:r>
            <w:r>
              <w:rPr>
                <w:rFonts w:hint="eastAsia" w:ascii="宋体" w:hAnsi="宋体"/>
                <w:b/>
                <w:bCs/>
                <w:color w:val="auto"/>
                <w:szCs w:val="21"/>
                <w:highlight w:val="none"/>
              </w:rPr>
              <w:t>中的对应项均一致相符，如不一致以</w:t>
            </w:r>
            <w:r>
              <w:rPr>
                <w:rFonts w:hint="eastAsia" w:ascii="宋体" w:hAnsi="宋体"/>
                <w:b/>
                <w:bCs/>
                <w:color w:val="auto"/>
                <w:szCs w:val="21"/>
                <w:highlight w:val="none"/>
                <w:lang w:eastAsia="zh-CN"/>
              </w:rPr>
              <w:t>开标一览表</w:t>
            </w:r>
            <w:r>
              <w:rPr>
                <w:rFonts w:hint="eastAsia" w:ascii="宋体" w:hAnsi="宋体"/>
                <w:b/>
                <w:bCs/>
                <w:color w:val="auto"/>
                <w:szCs w:val="21"/>
                <w:highlight w:val="none"/>
              </w:rPr>
              <w:t>为准）</w:t>
            </w:r>
          </w:p>
        </w:tc>
      </w:tr>
    </w:tbl>
    <w:p>
      <w:pPr>
        <w:spacing w:line="360" w:lineRule="auto"/>
        <w:ind w:left="668" w:leftChars="200" w:hanging="248" w:hangingChars="137"/>
        <w:rPr>
          <w:rFonts w:hint="eastAsia" w:ascii="宋体" w:hAnsi="宋体"/>
          <w:b/>
          <w:bCs/>
          <w:color w:val="auto"/>
          <w:sz w:val="18"/>
          <w:szCs w:val="21"/>
          <w:highlight w:val="none"/>
          <w:lang w:val="en-GB"/>
        </w:rPr>
      </w:pPr>
      <w:r>
        <w:rPr>
          <w:rFonts w:hint="eastAsia" w:ascii="宋体" w:hAnsi="宋体"/>
          <w:b/>
          <w:bCs/>
          <w:color w:val="auto"/>
          <w:sz w:val="18"/>
          <w:szCs w:val="21"/>
          <w:highlight w:val="none"/>
        </w:rPr>
        <w:t>注：1.</w:t>
      </w:r>
      <w:r>
        <w:rPr>
          <w:rFonts w:hint="eastAsia" w:ascii="宋体" w:hAnsi="宋体"/>
          <w:b/>
          <w:bCs/>
          <w:color w:val="auto"/>
          <w:sz w:val="18"/>
          <w:szCs w:val="21"/>
          <w:highlight w:val="none"/>
          <w:lang w:val="en-GB"/>
        </w:rPr>
        <w:t>以上内容必须与《开标一览表》一致。</w:t>
      </w:r>
    </w:p>
    <w:p>
      <w:pPr>
        <w:spacing w:line="360" w:lineRule="auto"/>
        <w:ind w:left="668" w:leftChars="200" w:hanging="248" w:hangingChars="137"/>
        <w:rPr>
          <w:rFonts w:hint="eastAsia" w:ascii="宋体" w:hAnsi="宋体"/>
          <w:b/>
          <w:bCs/>
          <w:color w:val="auto"/>
          <w:sz w:val="18"/>
          <w:szCs w:val="21"/>
          <w:highlight w:val="none"/>
        </w:rPr>
      </w:pPr>
      <w:r>
        <w:rPr>
          <w:rFonts w:hint="eastAsia" w:ascii="宋体" w:hAnsi="宋体"/>
          <w:b/>
          <w:bCs/>
          <w:color w:val="auto"/>
          <w:sz w:val="18"/>
          <w:szCs w:val="21"/>
          <w:highlight w:val="none"/>
        </w:rPr>
        <w:t xml:space="preserve">    2.所有根据合同或其它原因应由供应商支付的税款和其它应交纳的费用都要包括在供应商提交的投标价格中。</w:t>
      </w:r>
    </w:p>
    <w:p>
      <w:pPr>
        <w:pStyle w:val="118"/>
        <w:spacing w:line="360" w:lineRule="auto"/>
        <w:rPr>
          <w:rFonts w:hint="eastAsia"/>
          <w:color w:val="auto"/>
          <w:highlight w:val="none"/>
        </w:rPr>
      </w:pPr>
      <w:r>
        <w:rPr>
          <w:rFonts w:hint="eastAsia"/>
          <w:color w:val="auto"/>
          <w:highlight w:val="none"/>
        </w:rPr>
        <w:t>供应商名称：（盖章）</w:t>
      </w:r>
    </w:p>
    <w:p>
      <w:pPr>
        <w:pStyle w:val="118"/>
        <w:spacing w:line="360" w:lineRule="auto"/>
        <w:rPr>
          <w:rFonts w:hint="eastAsia"/>
          <w:color w:val="auto"/>
          <w:highlight w:val="none"/>
        </w:rPr>
      </w:pPr>
      <w:r>
        <w:rPr>
          <w:rFonts w:hint="eastAsia"/>
          <w:color w:val="auto"/>
          <w:highlight w:val="none"/>
        </w:rPr>
        <w:t>法定代表人（</w:t>
      </w:r>
      <w:r>
        <w:rPr>
          <w:rFonts w:hint="eastAsia"/>
          <w:color w:val="auto"/>
          <w:highlight w:val="none"/>
          <w:lang w:eastAsia="zh-CN"/>
        </w:rPr>
        <w:t>或授权代表</w:t>
      </w:r>
      <w:r>
        <w:rPr>
          <w:rFonts w:hint="eastAsia"/>
          <w:color w:val="auto"/>
          <w:highlight w:val="none"/>
        </w:rPr>
        <w:t>）：（</w:t>
      </w:r>
      <w:r>
        <w:rPr>
          <w:rFonts w:hint="eastAsia"/>
          <w:color w:val="auto"/>
          <w:highlight w:val="none"/>
          <w:lang w:eastAsia="zh-CN"/>
        </w:rPr>
        <w:t>签署</w:t>
      </w:r>
      <w:r>
        <w:rPr>
          <w:rFonts w:hint="eastAsia"/>
          <w:color w:val="auto"/>
          <w:highlight w:val="none"/>
        </w:rPr>
        <w:t>）</w:t>
      </w:r>
    </w:p>
    <w:p>
      <w:pPr>
        <w:pStyle w:val="118"/>
        <w:spacing w:line="360" w:lineRule="auto"/>
        <w:rPr>
          <w:rFonts w:ascii="宋体" w:hAnsi="宋体"/>
          <w:color w:val="auto"/>
          <w:szCs w:val="21"/>
          <w:highlight w:val="none"/>
        </w:rPr>
      </w:pPr>
      <w:r>
        <w:rPr>
          <w:rFonts w:hint="eastAsia"/>
          <w:color w:val="auto"/>
          <w:highlight w:val="none"/>
        </w:rPr>
        <w:t>日期：    年   月   日</w:t>
      </w:r>
      <w:bookmarkEnd w:id="6"/>
    </w:p>
    <w:p>
      <w:pPr>
        <w:pStyle w:val="4"/>
        <w:keepLines w:val="0"/>
        <w:tabs>
          <w:tab w:val="left" w:pos="851"/>
        </w:tabs>
        <w:spacing w:before="0" w:after="0" w:line="360" w:lineRule="auto"/>
        <w:rPr>
          <w:rFonts w:hint="eastAsia" w:ascii="宋体" w:hAnsi="宋体"/>
          <w:b w:val="0"/>
          <w:color w:val="auto"/>
          <w:szCs w:val="21"/>
        </w:rPr>
      </w:pPr>
    </w:p>
    <w:sectPr>
      <w:pgSz w:w="11906" w:h="16838"/>
      <w:pgMar w:top="1440" w:right="1587" w:bottom="1440" w:left="1587" w:header="851" w:footer="709"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x000B__x000C_">
    <w:altName w:val="Times New Roman"/>
    <w:panose1 w:val="00000604030504040204"/>
    <w:charset w:val="01"/>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Align="top"/>
      <w:pBdr>
        <w:between w:val="none" w:color="auto" w:sz="0" w:space="0"/>
      </w:pBdr>
    </w:pPr>
    <w:r>
      <w:fldChar w:fldCharType="begin"/>
    </w:r>
    <w:r>
      <w:rPr>
        <w:rStyle w:val="40"/>
      </w:rPr>
      <w:instrText xml:space="preserve"> PAGE  </w:instrText>
    </w:r>
    <w:r>
      <w:fldChar w:fldCharType="separate"/>
    </w:r>
    <w:r>
      <w:rPr>
        <w:rStyle w:val="40"/>
      </w:rPr>
      <w:t>4</w:t>
    </w:r>
    <w:r>
      <w:fldChar w:fldCharType="end"/>
    </w:r>
  </w:p>
  <w:p>
    <w:pPr>
      <w:pStyle w:val="2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40"/>
      </w:rPr>
    </w:pPr>
    <w:r>
      <w:fldChar w:fldCharType="begin"/>
    </w:r>
    <w:r>
      <w:rPr>
        <w:rStyle w:val="40"/>
      </w:rPr>
      <w:instrText xml:space="preserve">PAGE  </w:instrText>
    </w:r>
    <w:r>
      <w:fldChar w:fldCharType="separate"/>
    </w:r>
    <w:r>
      <w:rPr>
        <w:rStyle w:val="40"/>
      </w:rPr>
      <w:t>1</w:t>
    </w:r>
    <w:r>
      <w:fldChar w:fldCharType="end"/>
    </w:r>
  </w:p>
  <w:p>
    <w:pPr>
      <w:pStyle w:val="2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Align="top"/>
      <w:pBdr>
        <w:between w:val="none" w:color="auto" w:sz="0" w:space="0"/>
      </w:pBdr>
    </w:pPr>
    <w:r>
      <w:fldChar w:fldCharType="begin"/>
    </w:r>
    <w:r>
      <w:rPr>
        <w:rStyle w:val="40"/>
      </w:rPr>
      <w:instrText xml:space="preserve"> PAGE  </w:instrText>
    </w:r>
    <w:r>
      <w:fldChar w:fldCharType="separate"/>
    </w:r>
    <w:r>
      <w:rPr>
        <w:rStyle w:val="40"/>
      </w:rPr>
      <w:t>1</w:t>
    </w:r>
    <w:r>
      <w:fldChar w:fldCharType="end"/>
    </w:r>
  </w:p>
  <w:p>
    <w:pPr>
      <w:pStyle w:val="2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Align="top"/>
      <w:pBdr>
        <w:between w:val="none" w:color="auto" w:sz="0" w:space="0"/>
      </w:pBdr>
    </w:pPr>
    <w:r>
      <w:fldChar w:fldCharType="begin"/>
    </w:r>
    <w:r>
      <w:rPr>
        <w:rStyle w:val="40"/>
      </w:rPr>
      <w:instrText xml:space="preserve"> PAGE  </w:instrText>
    </w:r>
    <w:r>
      <w:fldChar w:fldCharType="separate"/>
    </w:r>
    <w:r>
      <w:rPr>
        <w:rStyle w:val="40"/>
      </w:rPr>
      <w:t>15</w:t>
    </w:r>
    <w:r>
      <w:fldChar w:fldCharType="end"/>
    </w:r>
  </w:p>
  <w:p>
    <w:pPr>
      <w:pStyle w:val="21"/>
      <w:jc w:val="center"/>
    </w:pPr>
  </w:p>
  <w:p>
    <w:pPr>
      <w:pStyle w:val="2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chineseCounting"/>
      <w:suff w:val="nothing"/>
      <w:lvlText w:val="（%1）"/>
      <w:lvlJc w:val="left"/>
    </w:lvl>
  </w:abstractNum>
  <w:abstractNum w:abstractNumId="1">
    <w:nsid w:val="0000000C"/>
    <w:multiLevelType w:val="singleLevel"/>
    <w:tmpl w:val="0000000C"/>
    <w:lvl w:ilvl="0" w:tentative="0">
      <w:start w:val="1"/>
      <w:numFmt w:val="decimal"/>
      <w:suff w:val="nothing"/>
      <w:lvlText w:val="%1."/>
      <w:lvlJc w:val="left"/>
    </w:lvl>
  </w:abstractNum>
  <w:abstractNum w:abstractNumId="2">
    <w:nsid w:val="0000000D"/>
    <w:multiLevelType w:val="multilevel"/>
    <w:tmpl w:val="0000000D"/>
    <w:lvl w:ilvl="0" w:tentative="0">
      <w:start w:val="1"/>
      <w:numFmt w:val="decimal"/>
      <w:lvlText w:val="%1"/>
      <w:lvlJc w:val="left"/>
      <w:pPr>
        <w:tabs>
          <w:tab w:val="left" w:pos="360"/>
        </w:tabs>
        <w:ind w:left="0" w:firstLine="0"/>
      </w:pPr>
      <w:rPr>
        <w:rFonts w:hint="default" w:ascii="Times New Roman" w:hAnsi="Times New Roman" w:cs="Times New Roman"/>
        <w:spacing w:val="-20"/>
        <w:kern w:val="2"/>
        <w:position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E"/>
    <w:multiLevelType w:val="multilevel"/>
    <w:tmpl w:val="0000000E"/>
    <w:lvl w:ilvl="0" w:tentative="0">
      <w:start w:val="1"/>
      <w:numFmt w:val="decimal"/>
      <w:lvlText w:val="2.%1"/>
      <w:lvlJc w:val="left"/>
      <w:pPr>
        <w:tabs>
          <w:tab w:val="left" w:pos="567"/>
        </w:tabs>
        <w:ind w:left="567" w:hanging="567"/>
      </w:pPr>
      <w:rPr>
        <w:rFonts w:hint="eastAsia" w:eastAsia="宋体"/>
      </w:rPr>
    </w:lvl>
    <w:lvl w:ilvl="1" w:tentative="0">
      <w:start w:val="1"/>
      <w:numFmt w:val="decimal"/>
      <w:lvlText w:val="%2"/>
      <w:lvlJc w:val="left"/>
      <w:pPr>
        <w:tabs>
          <w:tab w:val="left" w:pos="170"/>
        </w:tabs>
        <w:ind w:left="170" w:hanging="170"/>
      </w:pPr>
      <w:rPr>
        <w:rFonts w:hint="default" w:ascii="Times New Roman" w:hAnsi="Times New Roman" w:eastAsia="宋体" w:cs="Times New Roman"/>
        <w:spacing w:val="-20"/>
        <w:kern w:val="2"/>
        <w:position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11"/>
    <w:multiLevelType w:val="multilevel"/>
    <w:tmpl w:val="00000011"/>
    <w:lvl w:ilvl="0" w:tentative="0">
      <w:start w:val="1"/>
      <w:numFmt w:val="decimal"/>
      <w:lvlText w:val="%1"/>
      <w:lvlJc w:val="left"/>
      <w:pPr>
        <w:tabs>
          <w:tab w:val="left" w:pos="1955"/>
        </w:tabs>
        <w:ind w:left="1955" w:hanging="170"/>
      </w:pPr>
      <w:rPr>
        <w:rFonts w:hint="default" w:ascii="Times New Roman" w:hAnsi="Times New Roman" w:eastAsia="宋体" w:cs="Times New Roman"/>
        <w:spacing w:val="-20"/>
        <w:kern w:val="2"/>
        <w:position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12"/>
    <w:multiLevelType w:val="singleLevel"/>
    <w:tmpl w:val="00000012"/>
    <w:lvl w:ilvl="0" w:tentative="0">
      <w:start w:val="2"/>
      <w:numFmt w:val="decimal"/>
      <w:suff w:val="nothing"/>
      <w:lvlText w:val="%1."/>
      <w:lvlJc w:val="left"/>
    </w:lvl>
  </w:abstractNum>
  <w:abstractNum w:abstractNumId="6">
    <w:nsid w:val="4E183728"/>
    <w:multiLevelType w:val="multilevel"/>
    <w:tmpl w:val="4E183728"/>
    <w:lvl w:ilvl="0" w:tentative="0">
      <w:start w:val="1"/>
      <w:numFmt w:val="decimal"/>
      <w:lvlText w:val="%1)"/>
      <w:lvlJc w:val="left"/>
      <w:pPr>
        <w:ind w:left="866" w:hanging="420"/>
      </w:pPr>
    </w:lvl>
    <w:lvl w:ilvl="1" w:tentative="0">
      <w:start w:val="1"/>
      <w:numFmt w:val="lowerLetter"/>
      <w:lvlText w:val="%2)"/>
      <w:lvlJc w:val="left"/>
      <w:pPr>
        <w:ind w:left="1286" w:hanging="420"/>
      </w:pPr>
    </w:lvl>
    <w:lvl w:ilvl="2" w:tentative="0">
      <w:start w:val="1"/>
      <w:numFmt w:val="decimal"/>
      <w:lvlText w:val="%3)"/>
      <w:lvlJc w:val="left"/>
      <w:pPr>
        <w:ind w:left="1706" w:hanging="420"/>
      </w:pPr>
    </w:lvl>
    <w:lvl w:ilvl="3" w:tentative="0">
      <w:start w:val="1"/>
      <w:numFmt w:val="decimal"/>
      <w:lvlText w:val="%4."/>
      <w:lvlJc w:val="left"/>
      <w:pPr>
        <w:ind w:left="2126" w:hanging="420"/>
      </w:pPr>
    </w:lvl>
    <w:lvl w:ilvl="4" w:tentative="0">
      <w:start w:val="1"/>
      <w:numFmt w:val="lowerLetter"/>
      <w:lvlText w:val="%5)"/>
      <w:lvlJc w:val="left"/>
      <w:pPr>
        <w:ind w:left="2546" w:hanging="420"/>
      </w:pPr>
    </w:lvl>
    <w:lvl w:ilvl="5" w:tentative="0">
      <w:start w:val="1"/>
      <w:numFmt w:val="lowerRoman"/>
      <w:lvlText w:val="%6."/>
      <w:lvlJc w:val="right"/>
      <w:pPr>
        <w:ind w:left="2966" w:hanging="420"/>
      </w:pPr>
    </w:lvl>
    <w:lvl w:ilvl="6" w:tentative="0">
      <w:start w:val="1"/>
      <w:numFmt w:val="decimal"/>
      <w:lvlText w:val="%7."/>
      <w:lvlJc w:val="left"/>
      <w:pPr>
        <w:ind w:left="3386" w:hanging="420"/>
      </w:pPr>
    </w:lvl>
    <w:lvl w:ilvl="7" w:tentative="0">
      <w:start w:val="1"/>
      <w:numFmt w:val="lowerLetter"/>
      <w:lvlText w:val="%8)"/>
      <w:lvlJc w:val="left"/>
      <w:pPr>
        <w:ind w:left="3806" w:hanging="420"/>
      </w:pPr>
    </w:lvl>
    <w:lvl w:ilvl="8" w:tentative="0">
      <w:start w:val="1"/>
      <w:numFmt w:val="lowerRoman"/>
      <w:lvlText w:val="%9."/>
      <w:lvlJc w:val="right"/>
      <w:pPr>
        <w:ind w:left="4226" w:hanging="420"/>
      </w:pPr>
    </w:lvl>
  </w:abstractNum>
  <w:abstractNum w:abstractNumId="7">
    <w:nsid w:val="5DDE475E"/>
    <w:multiLevelType w:val="multilevel"/>
    <w:tmpl w:val="5DDE475E"/>
    <w:lvl w:ilvl="0" w:tentative="0">
      <w:start w:val="1"/>
      <w:numFmt w:val="decimal"/>
      <w:lvlText w:val="%1."/>
      <w:lvlJc w:val="left"/>
      <w:pPr>
        <w:ind w:left="866" w:hanging="420"/>
      </w:pPr>
    </w:lvl>
    <w:lvl w:ilvl="1" w:tentative="0">
      <w:start w:val="1"/>
      <w:numFmt w:val="lowerLetter"/>
      <w:lvlText w:val="%2)"/>
      <w:lvlJc w:val="left"/>
      <w:pPr>
        <w:ind w:left="1286" w:hanging="420"/>
      </w:pPr>
    </w:lvl>
    <w:lvl w:ilvl="2" w:tentative="0">
      <w:start w:val="1"/>
      <w:numFmt w:val="lowerRoman"/>
      <w:lvlText w:val="%3."/>
      <w:lvlJc w:val="right"/>
      <w:pPr>
        <w:ind w:left="1706" w:hanging="420"/>
      </w:pPr>
    </w:lvl>
    <w:lvl w:ilvl="3" w:tentative="0">
      <w:start w:val="1"/>
      <w:numFmt w:val="decimal"/>
      <w:lvlText w:val="%4."/>
      <w:lvlJc w:val="left"/>
      <w:pPr>
        <w:ind w:left="2126" w:hanging="420"/>
      </w:pPr>
    </w:lvl>
    <w:lvl w:ilvl="4" w:tentative="0">
      <w:start w:val="1"/>
      <w:numFmt w:val="lowerLetter"/>
      <w:lvlText w:val="%5)"/>
      <w:lvlJc w:val="left"/>
      <w:pPr>
        <w:ind w:left="2546" w:hanging="420"/>
      </w:pPr>
    </w:lvl>
    <w:lvl w:ilvl="5" w:tentative="0">
      <w:start w:val="1"/>
      <w:numFmt w:val="lowerRoman"/>
      <w:lvlText w:val="%6."/>
      <w:lvlJc w:val="right"/>
      <w:pPr>
        <w:ind w:left="2966" w:hanging="420"/>
      </w:pPr>
    </w:lvl>
    <w:lvl w:ilvl="6" w:tentative="0">
      <w:start w:val="1"/>
      <w:numFmt w:val="decimal"/>
      <w:lvlText w:val="%7."/>
      <w:lvlJc w:val="left"/>
      <w:pPr>
        <w:ind w:left="3386" w:hanging="420"/>
      </w:pPr>
    </w:lvl>
    <w:lvl w:ilvl="7" w:tentative="0">
      <w:start w:val="1"/>
      <w:numFmt w:val="lowerLetter"/>
      <w:lvlText w:val="%8)"/>
      <w:lvlJc w:val="left"/>
      <w:pPr>
        <w:ind w:left="3806" w:hanging="420"/>
      </w:pPr>
    </w:lvl>
    <w:lvl w:ilvl="8" w:tentative="0">
      <w:start w:val="1"/>
      <w:numFmt w:val="lowerRoman"/>
      <w:lvlText w:val="%9."/>
      <w:lvlJc w:val="right"/>
      <w:pPr>
        <w:ind w:left="4226" w:hanging="420"/>
      </w:pPr>
    </w:lvl>
  </w:abstractNum>
  <w:abstractNum w:abstractNumId="8">
    <w:nsid w:val="753538E1"/>
    <w:multiLevelType w:val="multilevel"/>
    <w:tmpl w:val="753538E1"/>
    <w:lvl w:ilvl="0" w:tentative="0">
      <w:start w:val="1"/>
      <w:numFmt w:val="decimal"/>
      <w:lvlText w:val="%1)"/>
      <w:lvlJc w:val="left"/>
      <w:pPr>
        <w:ind w:left="866" w:hanging="420"/>
      </w:pPr>
    </w:lvl>
    <w:lvl w:ilvl="1" w:tentative="0">
      <w:start w:val="1"/>
      <w:numFmt w:val="lowerLetter"/>
      <w:lvlText w:val="%2)"/>
      <w:lvlJc w:val="left"/>
      <w:pPr>
        <w:ind w:left="1286" w:hanging="420"/>
      </w:pPr>
    </w:lvl>
    <w:lvl w:ilvl="2" w:tentative="0">
      <w:start w:val="1"/>
      <w:numFmt w:val="decimal"/>
      <w:lvlText w:val="%3、"/>
      <w:lvlJc w:val="left"/>
      <w:pPr>
        <w:ind w:left="1646" w:hanging="360"/>
      </w:pPr>
      <w:rPr>
        <w:rFonts w:hint="default"/>
      </w:rPr>
    </w:lvl>
    <w:lvl w:ilvl="3" w:tentative="0">
      <w:start w:val="1"/>
      <w:numFmt w:val="decimal"/>
      <w:lvlText w:val="%4."/>
      <w:lvlJc w:val="left"/>
      <w:pPr>
        <w:ind w:left="2126" w:hanging="420"/>
      </w:pPr>
    </w:lvl>
    <w:lvl w:ilvl="4" w:tentative="0">
      <w:start w:val="1"/>
      <w:numFmt w:val="lowerLetter"/>
      <w:lvlText w:val="%5)"/>
      <w:lvlJc w:val="left"/>
      <w:pPr>
        <w:ind w:left="2546" w:hanging="420"/>
      </w:pPr>
    </w:lvl>
    <w:lvl w:ilvl="5" w:tentative="0">
      <w:start w:val="1"/>
      <w:numFmt w:val="lowerRoman"/>
      <w:lvlText w:val="%6."/>
      <w:lvlJc w:val="right"/>
      <w:pPr>
        <w:ind w:left="2966" w:hanging="420"/>
      </w:pPr>
    </w:lvl>
    <w:lvl w:ilvl="6" w:tentative="0">
      <w:start w:val="1"/>
      <w:numFmt w:val="decimal"/>
      <w:lvlText w:val="%7."/>
      <w:lvlJc w:val="left"/>
      <w:pPr>
        <w:ind w:left="3386" w:hanging="420"/>
      </w:pPr>
    </w:lvl>
    <w:lvl w:ilvl="7" w:tentative="0">
      <w:start w:val="1"/>
      <w:numFmt w:val="lowerLetter"/>
      <w:lvlText w:val="%8)"/>
      <w:lvlJc w:val="left"/>
      <w:pPr>
        <w:ind w:left="3806" w:hanging="420"/>
      </w:pPr>
    </w:lvl>
    <w:lvl w:ilvl="8" w:tentative="0">
      <w:start w:val="1"/>
      <w:numFmt w:val="lowerRoman"/>
      <w:lvlText w:val="%9."/>
      <w:lvlJc w:val="right"/>
      <w:pPr>
        <w:ind w:left="4226" w:hanging="420"/>
      </w:pPr>
    </w:lvl>
  </w:abstractNum>
  <w:abstractNum w:abstractNumId="9">
    <w:nsid w:val="7EA1457F"/>
    <w:multiLevelType w:val="multilevel"/>
    <w:tmpl w:val="7EA1457F"/>
    <w:lvl w:ilvl="0" w:tentative="0">
      <w:start w:val="1"/>
      <w:numFmt w:val="decimal"/>
      <w:lvlText w:val="%1)"/>
      <w:lvlJc w:val="left"/>
      <w:pPr>
        <w:ind w:left="866" w:hanging="420"/>
      </w:pPr>
    </w:lvl>
    <w:lvl w:ilvl="1" w:tentative="0">
      <w:start w:val="1"/>
      <w:numFmt w:val="lowerLetter"/>
      <w:lvlText w:val="%2)"/>
      <w:lvlJc w:val="left"/>
      <w:pPr>
        <w:ind w:left="1286" w:hanging="420"/>
      </w:pPr>
    </w:lvl>
    <w:lvl w:ilvl="2" w:tentative="0">
      <w:start w:val="1"/>
      <w:numFmt w:val="lowerRoman"/>
      <w:lvlText w:val="%3."/>
      <w:lvlJc w:val="right"/>
      <w:pPr>
        <w:ind w:left="1706" w:hanging="420"/>
      </w:pPr>
    </w:lvl>
    <w:lvl w:ilvl="3" w:tentative="0">
      <w:start w:val="1"/>
      <w:numFmt w:val="decimal"/>
      <w:lvlText w:val="%4."/>
      <w:lvlJc w:val="left"/>
      <w:pPr>
        <w:ind w:left="2126" w:hanging="420"/>
      </w:pPr>
    </w:lvl>
    <w:lvl w:ilvl="4" w:tentative="0">
      <w:start w:val="1"/>
      <w:numFmt w:val="lowerLetter"/>
      <w:lvlText w:val="%5)"/>
      <w:lvlJc w:val="left"/>
      <w:pPr>
        <w:ind w:left="2546" w:hanging="420"/>
      </w:pPr>
    </w:lvl>
    <w:lvl w:ilvl="5" w:tentative="0">
      <w:start w:val="1"/>
      <w:numFmt w:val="lowerRoman"/>
      <w:lvlText w:val="%6."/>
      <w:lvlJc w:val="right"/>
      <w:pPr>
        <w:ind w:left="2966" w:hanging="420"/>
      </w:pPr>
    </w:lvl>
    <w:lvl w:ilvl="6" w:tentative="0">
      <w:start w:val="1"/>
      <w:numFmt w:val="decimal"/>
      <w:lvlText w:val="%7."/>
      <w:lvlJc w:val="left"/>
      <w:pPr>
        <w:ind w:left="3386" w:hanging="420"/>
      </w:pPr>
    </w:lvl>
    <w:lvl w:ilvl="7" w:tentative="0">
      <w:start w:val="1"/>
      <w:numFmt w:val="lowerLetter"/>
      <w:lvlText w:val="%8)"/>
      <w:lvlJc w:val="left"/>
      <w:pPr>
        <w:ind w:left="3806" w:hanging="420"/>
      </w:pPr>
    </w:lvl>
    <w:lvl w:ilvl="8" w:tentative="0">
      <w:start w:val="1"/>
      <w:numFmt w:val="lowerRoman"/>
      <w:lvlText w:val="%9."/>
      <w:lvlJc w:val="right"/>
      <w:pPr>
        <w:ind w:left="4226" w:hanging="420"/>
      </w:pPr>
    </w:lvl>
  </w:abstractNum>
  <w:num w:numId="1">
    <w:abstractNumId w:val="9"/>
  </w:num>
  <w:num w:numId="2">
    <w:abstractNumId w:val="8"/>
  </w:num>
  <w:num w:numId="3">
    <w:abstractNumId w:val="0"/>
  </w:num>
  <w:num w:numId="4">
    <w:abstractNumId w:val="6"/>
  </w:num>
  <w:num w:numId="5">
    <w:abstractNumId w:val="7"/>
  </w:num>
  <w:num w:numId="6">
    <w:abstractNumId w:val="5"/>
  </w:num>
  <w:num w:numId="7">
    <w:abstractNumId w:val="3"/>
  </w:num>
  <w:num w:numId="8">
    <w:abstractNumId w:val="1"/>
  </w:num>
  <w:num w:numId="9">
    <w:abstractNumId w:val="2"/>
  </w:num>
  <w:num w:numId="10">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ky123.Org">
    <w15:presenceInfo w15:providerId="None" w15:userId="Sky123.Org"/>
  </w15:person>
  <w15:person w15:author="29558">
    <w15:presenceInfo w15:providerId="None" w15:userId="295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1003"/>
    <w:rsid w:val="00055465"/>
    <w:rsid w:val="0007319B"/>
    <w:rsid w:val="000F136F"/>
    <w:rsid w:val="00231F4E"/>
    <w:rsid w:val="00253EFD"/>
    <w:rsid w:val="002918A4"/>
    <w:rsid w:val="002B6195"/>
    <w:rsid w:val="002D111E"/>
    <w:rsid w:val="002E78B6"/>
    <w:rsid w:val="00313B0B"/>
    <w:rsid w:val="00357092"/>
    <w:rsid w:val="003B3411"/>
    <w:rsid w:val="0049461C"/>
    <w:rsid w:val="004F3F08"/>
    <w:rsid w:val="005229F8"/>
    <w:rsid w:val="00542137"/>
    <w:rsid w:val="00560C96"/>
    <w:rsid w:val="005D6BD8"/>
    <w:rsid w:val="00680BE0"/>
    <w:rsid w:val="006A7FC0"/>
    <w:rsid w:val="00807529"/>
    <w:rsid w:val="008318D0"/>
    <w:rsid w:val="00831BC3"/>
    <w:rsid w:val="00860950"/>
    <w:rsid w:val="008730D4"/>
    <w:rsid w:val="00873151"/>
    <w:rsid w:val="008A79BB"/>
    <w:rsid w:val="008B76CB"/>
    <w:rsid w:val="009315FA"/>
    <w:rsid w:val="00967CC6"/>
    <w:rsid w:val="00980891"/>
    <w:rsid w:val="009A004C"/>
    <w:rsid w:val="009A01CA"/>
    <w:rsid w:val="00A11C15"/>
    <w:rsid w:val="00A63D73"/>
    <w:rsid w:val="00A77698"/>
    <w:rsid w:val="00AC484A"/>
    <w:rsid w:val="00B864DD"/>
    <w:rsid w:val="00BB0D9E"/>
    <w:rsid w:val="00BC75D2"/>
    <w:rsid w:val="00C8469E"/>
    <w:rsid w:val="00CD6843"/>
    <w:rsid w:val="00D14494"/>
    <w:rsid w:val="00D566EB"/>
    <w:rsid w:val="00D600A4"/>
    <w:rsid w:val="00D970C7"/>
    <w:rsid w:val="00DE71C7"/>
    <w:rsid w:val="00DF653F"/>
    <w:rsid w:val="00E36A4E"/>
    <w:rsid w:val="00FC61D2"/>
    <w:rsid w:val="00FE6EA5"/>
    <w:rsid w:val="01424B80"/>
    <w:rsid w:val="03432E51"/>
    <w:rsid w:val="03A5259E"/>
    <w:rsid w:val="0414416B"/>
    <w:rsid w:val="08055EF9"/>
    <w:rsid w:val="083B3FCF"/>
    <w:rsid w:val="08C31F9B"/>
    <w:rsid w:val="0969770C"/>
    <w:rsid w:val="09CA69D2"/>
    <w:rsid w:val="0A807556"/>
    <w:rsid w:val="0B8560B3"/>
    <w:rsid w:val="10E73515"/>
    <w:rsid w:val="114F5240"/>
    <w:rsid w:val="11585BE0"/>
    <w:rsid w:val="11A3699D"/>
    <w:rsid w:val="12B67692"/>
    <w:rsid w:val="13036CF0"/>
    <w:rsid w:val="15EB7810"/>
    <w:rsid w:val="161C7691"/>
    <w:rsid w:val="16CB6C43"/>
    <w:rsid w:val="16D13309"/>
    <w:rsid w:val="18C7728B"/>
    <w:rsid w:val="191437E0"/>
    <w:rsid w:val="19C12103"/>
    <w:rsid w:val="1E8C0EC1"/>
    <w:rsid w:val="20C8565F"/>
    <w:rsid w:val="24875346"/>
    <w:rsid w:val="24906EB8"/>
    <w:rsid w:val="25ED4657"/>
    <w:rsid w:val="29C2137E"/>
    <w:rsid w:val="2A090959"/>
    <w:rsid w:val="2DDC4CD4"/>
    <w:rsid w:val="2E0A45F0"/>
    <w:rsid w:val="2F5C284D"/>
    <w:rsid w:val="30C556B4"/>
    <w:rsid w:val="327F2895"/>
    <w:rsid w:val="339C73F6"/>
    <w:rsid w:val="37682E4D"/>
    <w:rsid w:val="3A954AAB"/>
    <w:rsid w:val="3B1672AC"/>
    <w:rsid w:val="3CE12680"/>
    <w:rsid w:val="3CED2A71"/>
    <w:rsid w:val="3E5C2262"/>
    <w:rsid w:val="3FC14405"/>
    <w:rsid w:val="3FE82F40"/>
    <w:rsid w:val="40281688"/>
    <w:rsid w:val="40F31454"/>
    <w:rsid w:val="41E52DFA"/>
    <w:rsid w:val="45A864B6"/>
    <w:rsid w:val="46EC35B7"/>
    <w:rsid w:val="4AAC1F0D"/>
    <w:rsid w:val="4B796544"/>
    <w:rsid w:val="4EE82FB2"/>
    <w:rsid w:val="523B10C0"/>
    <w:rsid w:val="54081552"/>
    <w:rsid w:val="55044088"/>
    <w:rsid w:val="58033132"/>
    <w:rsid w:val="59336871"/>
    <w:rsid w:val="59BB69E4"/>
    <w:rsid w:val="5A3B538D"/>
    <w:rsid w:val="5A3C3F0A"/>
    <w:rsid w:val="5A8763F5"/>
    <w:rsid w:val="5BBE62DB"/>
    <w:rsid w:val="5BDE3984"/>
    <w:rsid w:val="5CFC05C4"/>
    <w:rsid w:val="5DB065A7"/>
    <w:rsid w:val="5F494009"/>
    <w:rsid w:val="5FA206CE"/>
    <w:rsid w:val="615E7248"/>
    <w:rsid w:val="62D04481"/>
    <w:rsid w:val="66871DCC"/>
    <w:rsid w:val="67292598"/>
    <w:rsid w:val="678603C8"/>
    <w:rsid w:val="694D5CE0"/>
    <w:rsid w:val="69AA31B4"/>
    <w:rsid w:val="6BAE6CB9"/>
    <w:rsid w:val="6D881279"/>
    <w:rsid w:val="6DF14232"/>
    <w:rsid w:val="6DFA2B2F"/>
    <w:rsid w:val="6E2F6896"/>
    <w:rsid w:val="6EB2057E"/>
    <w:rsid w:val="705168EB"/>
    <w:rsid w:val="73CA52B7"/>
    <w:rsid w:val="745A098A"/>
    <w:rsid w:val="746D6B9C"/>
    <w:rsid w:val="74A71E6F"/>
    <w:rsid w:val="77324614"/>
    <w:rsid w:val="77ED7DA0"/>
    <w:rsid w:val="796D4C26"/>
    <w:rsid w:val="7AE0066A"/>
    <w:rsid w:val="7B851A0A"/>
    <w:rsid w:val="7C0F40E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qFormat/>
    <w:uiPriority w:val="0"/>
    <w:pPr>
      <w:spacing w:before="340" w:beforeLines="0" w:after="330" w:afterLines="0" w:line="578" w:lineRule="auto"/>
      <w:outlineLvl w:val="0"/>
    </w:pPr>
    <w:rPr>
      <w:b w:val="0"/>
      <w:bCs w:val="0"/>
      <w:kern w:val="44"/>
      <w:sz w:val="44"/>
      <w:szCs w:val="44"/>
    </w:rPr>
  </w:style>
  <w:style w:type="paragraph" w:styleId="4">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3">
    <w:name w:val="heading 3"/>
    <w:basedOn w:val="1"/>
    <w:next w:val="1"/>
    <w:link w:val="44"/>
    <w:qFormat/>
    <w:uiPriority w:val="0"/>
    <w:pPr>
      <w:keepNext/>
      <w:keepLines/>
      <w:spacing w:before="260" w:beforeLines="0" w:after="260" w:afterLines="0" w:line="416" w:lineRule="auto"/>
      <w:outlineLvl w:val="2"/>
    </w:pPr>
    <w:rPr>
      <w:b/>
      <w:bCs/>
      <w:sz w:val="32"/>
      <w:szCs w:val="32"/>
    </w:rPr>
  </w:style>
  <w:style w:type="paragraph" w:styleId="5">
    <w:name w:val="heading 4"/>
    <w:basedOn w:val="1"/>
    <w:next w:val="1"/>
    <w:qFormat/>
    <w:uiPriority w:val="0"/>
    <w:pPr>
      <w:keepNext/>
      <w:keepLines/>
      <w:spacing w:before="280" w:beforeLines="0" w:after="290" w:afterLines="0" w:line="376" w:lineRule="auto"/>
      <w:outlineLvl w:val="3"/>
    </w:pPr>
    <w:rPr>
      <w:rFonts w:ascii="Arial" w:hAnsi="Arial" w:eastAsia="黑体"/>
      <w:b/>
      <w:bCs/>
      <w:sz w:val="28"/>
      <w:szCs w:val="28"/>
    </w:rPr>
  </w:style>
  <w:style w:type="character" w:default="1" w:styleId="38">
    <w:name w:val="Default Paragraph Font"/>
    <w:qFormat/>
    <w:uiPriority w:val="0"/>
  </w:style>
  <w:style w:type="table" w:default="1" w:styleId="37">
    <w:name w:val="Normal Table"/>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1260"/>
      <w:jc w:val="left"/>
    </w:pPr>
    <w:rPr>
      <w:rFonts w:ascii="Calibri" w:hAnsi="Calibri"/>
      <w:sz w:val="18"/>
      <w:szCs w:val="18"/>
    </w:rPr>
  </w:style>
  <w:style w:type="paragraph" w:styleId="7">
    <w:name w:val="Normal Indent"/>
    <w:basedOn w:val="1"/>
    <w:link w:val="45"/>
    <w:qFormat/>
    <w:uiPriority w:val="0"/>
    <w:pPr>
      <w:ind w:firstLine="420"/>
    </w:pPr>
    <w:rPr>
      <w:szCs w:val="20"/>
    </w:rPr>
  </w:style>
  <w:style w:type="paragraph" w:styleId="8">
    <w:name w:val="caption"/>
    <w:basedOn w:val="1"/>
    <w:next w:val="1"/>
    <w:qFormat/>
    <w:uiPriority w:val="0"/>
    <w:rPr>
      <w:rFonts w:ascii="Arial" w:hAnsi="Arial" w:eastAsia="黑体" w:cs="Arial"/>
      <w:sz w:val="20"/>
      <w:szCs w:val="20"/>
    </w:rPr>
  </w:style>
  <w:style w:type="paragraph" w:styleId="9">
    <w:name w:val="Document Map"/>
    <w:basedOn w:val="1"/>
    <w:qFormat/>
    <w:uiPriority w:val="0"/>
    <w:pPr>
      <w:widowControl/>
      <w:shd w:val="clear" w:color="auto" w:fill="000080"/>
      <w:jc w:val="left"/>
    </w:pPr>
    <w:rPr>
      <w:kern w:val="0"/>
      <w:szCs w:val="20"/>
    </w:rPr>
  </w:style>
  <w:style w:type="paragraph" w:styleId="10">
    <w:name w:val="annotation text"/>
    <w:basedOn w:val="1"/>
    <w:qFormat/>
    <w:uiPriority w:val="0"/>
    <w:pPr>
      <w:jc w:val="left"/>
    </w:pPr>
  </w:style>
  <w:style w:type="paragraph" w:styleId="11">
    <w:name w:val="Body Text 3"/>
    <w:basedOn w:val="1"/>
    <w:link w:val="46"/>
    <w:qFormat/>
    <w:uiPriority w:val="0"/>
    <w:pPr>
      <w:spacing w:after="120" w:afterLines="0"/>
    </w:pPr>
    <w:rPr>
      <w:sz w:val="16"/>
      <w:szCs w:val="16"/>
    </w:rPr>
  </w:style>
  <w:style w:type="paragraph" w:styleId="12">
    <w:name w:val="Closing"/>
    <w:basedOn w:val="1"/>
    <w:link w:val="47"/>
    <w:qFormat/>
    <w:uiPriority w:val="0"/>
    <w:pPr>
      <w:ind w:left="100" w:leftChars="2100"/>
    </w:pPr>
    <w:rPr>
      <w:rFonts w:ascii="宋体" w:hAnsi="宋体"/>
      <w:color w:val="000000"/>
      <w:sz w:val="24"/>
      <w:szCs w:val="20"/>
    </w:rPr>
  </w:style>
  <w:style w:type="paragraph" w:styleId="13">
    <w:name w:val="Body Text"/>
    <w:basedOn w:val="1"/>
    <w:qFormat/>
    <w:uiPriority w:val="0"/>
    <w:pPr>
      <w:spacing w:line="360" w:lineRule="auto"/>
    </w:pPr>
    <w:rPr>
      <w:szCs w:val="20"/>
    </w:rPr>
  </w:style>
  <w:style w:type="paragraph" w:styleId="14">
    <w:name w:val="Body Text Indent"/>
    <w:basedOn w:val="1"/>
    <w:qFormat/>
    <w:uiPriority w:val="0"/>
    <w:pPr>
      <w:ind w:firstLine="830" w:firstLineChars="352"/>
    </w:pPr>
    <w:rPr>
      <w:rFonts w:ascii="仿宋_GB2312" w:eastAsia="仿宋_GB2312"/>
      <w:sz w:val="32"/>
      <w:szCs w:val="20"/>
    </w:rPr>
  </w:style>
  <w:style w:type="paragraph" w:styleId="15">
    <w:name w:val="toc 5"/>
    <w:basedOn w:val="1"/>
    <w:next w:val="1"/>
    <w:qFormat/>
    <w:uiPriority w:val="0"/>
    <w:pPr>
      <w:ind w:left="840"/>
      <w:jc w:val="left"/>
    </w:pPr>
    <w:rPr>
      <w:rFonts w:ascii="Calibri" w:hAnsi="Calibri"/>
      <w:sz w:val="18"/>
      <w:szCs w:val="18"/>
    </w:rPr>
  </w:style>
  <w:style w:type="paragraph" w:styleId="16">
    <w:name w:val="toc 3"/>
    <w:basedOn w:val="1"/>
    <w:next w:val="1"/>
    <w:qFormat/>
    <w:uiPriority w:val="0"/>
    <w:pPr>
      <w:tabs>
        <w:tab w:val="left" w:pos="900"/>
        <w:tab w:val="left" w:pos="1080"/>
      </w:tabs>
      <w:ind w:left="840" w:leftChars="400"/>
    </w:pPr>
    <w:rPr>
      <w:rFonts w:ascii="宋体" w:hAnsi="宋体"/>
      <w:i/>
      <w:iCs/>
    </w:rPr>
  </w:style>
  <w:style w:type="paragraph" w:styleId="17">
    <w:name w:val="Plain Text"/>
    <w:basedOn w:val="1"/>
    <w:link w:val="48"/>
    <w:qFormat/>
    <w:uiPriority w:val="0"/>
    <w:rPr>
      <w:rFonts w:ascii="宋体" w:hAnsi="Courier New" w:cs="Courier New"/>
      <w:szCs w:val="21"/>
    </w:rPr>
  </w:style>
  <w:style w:type="paragraph" w:styleId="18">
    <w:name w:val="toc 8"/>
    <w:basedOn w:val="1"/>
    <w:next w:val="1"/>
    <w:qFormat/>
    <w:uiPriority w:val="0"/>
    <w:pPr>
      <w:ind w:left="1470"/>
      <w:jc w:val="left"/>
    </w:pPr>
    <w:rPr>
      <w:rFonts w:ascii="Calibri" w:hAnsi="Calibri"/>
      <w:sz w:val="18"/>
      <w:szCs w:val="18"/>
    </w:rPr>
  </w:style>
  <w:style w:type="paragraph" w:styleId="19">
    <w:name w:val="Date"/>
    <w:basedOn w:val="1"/>
    <w:next w:val="1"/>
    <w:qFormat/>
    <w:uiPriority w:val="0"/>
    <w:pPr>
      <w:ind w:left="100" w:leftChars="2500"/>
    </w:pPr>
  </w:style>
  <w:style w:type="paragraph" w:styleId="20">
    <w:name w:val="Balloon Text"/>
    <w:basedOn w:val="1"/>
    <w:qFormat/>
    <w:uiPriority w:val="0"/>
    <w:rPr>
      <w:sz w:val="18"/>
      <w:szCs w:val="18"/>
    </w:rPr>
  </w:style>
  <w:style w:type="paragraph" w:styleId="21">
    <w:name w:val="footer"/>
    <w:basedOn w:val="1"/>
    <w:link w:val="49"/>
    <w:qFormat/>
    <w:uiPriority w:val="0"/>
    <w:pPr>
      <w:tabs>
        <w:tab w:val="center" w:pos="4153"/>
        <w:tab w:val="right" w:pos="8306"/>
      </w:tabs>
      <w:snapToGrid w:val="0"/>
      <w:jc w:val="left"/>
    </w:pPr>
    <w:rPr>
      <w:sz w:val="18"/>
      <w:szCs w:val="18"/>
    </w:rPr>
  </w:style>
  <w:style w:type="paragraph" w:styleId="22">
    <w:name w:val="header"/>
    <w:basedOn w:val="1"/>
    <w:link w:val="50"/>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0"/>
  </w:style>
  <w:style w:type="paragraph" w:styleId="24">
    <w:name w:val="toc 4"/>
    <w:basedOn w:val="1"/>
    <w:next w:val="1"/>
    <w:qFormat/>
    <w:uiPriority w:val="0"/>
    <w:pPr>
      <w:ind w:left="630"/>
      <w:jc w:val="left"/>
    </w:pPr>
    <w:rPr>
      <w:rFonts w:ascii="Calibri" w:hAnsi="Calibri"/>
      <w:sz w:val="18"/>
      <w:szCs w:val="18"/>
    </w:rPr>
  </w:style>
  <w:style w:type="paragraph" w:styleId="25">
    <w:name w:val="index heading"/>
    <w:basedOn w:val="1"/>
    <w:next w:val="26"/>
    <w:qFormat/>
    <w:uiPriority w:val="0"/>
    <w:rPr>
      <w:szCs w:val="20"/>
    </w:rPr>
  </w:style>
  <w:style w:type="paragraph" w:styleId="26">
    <w:name w:val="index 1"/>
    <w:basedOn w:val="1"/>
    <w:next w:val="1"/>
    <w:qFormat/>
    <w:uiPriority w:val="0"/>
    <w:pPr>
      <w:tabs>
        <w:tab w:val="left" w:pos="7740"/>
      </w:tabs>
      <w:jc w:val="center"/>
    </w:pPr>
    <w:rPr>
      <w:rFonts w:ascii="仿宋" w:hAnsi="仿宋" w:eastAsia="仿宋"/>
      <w:b/>
      <w:sz w:val="28"/>
      <w:szCs w:val="28"/>
    </w:rPr>
  </w:style>
  <w:style w:type="paragraph" w:styleId="27">
    <w:name w:val="footnote text"/>
    <w:basedOn w:val="1"/>
    <w:link w:val="51"/>
    <w:qFormat/>
    <w:uiPriority w:val="0"/>
    <w:pPr>
      <w:snapToGrid w:val="0"/>
      <w:jc w:val="left"/>
    </w:pPr>
    <w:rPr>
      <w:sz w:val="18"/>
      <w:szCs w:val="18"/>
    </w:rPr>
  </w:style>
  <w:style w:type="paragraph" w:styleId="28">
    <w:name w:val="toc 6"/>
    <w:basedOn w:val="1"/>
    <w:next w:val="1"/>
    <w:qFormat/>
    <w:uiPriority w:val="0"/>
    <w:pPr>
      <w:ind w:left="1050"/>
      <w:jc w:val="left"/>
    </w:pPr>
    <w:rPr>
      <w:rFonts w:ascii="Calibri" w:hAnsi="Calibri"/>
      <w:sz w:val="18"/>
      <w:szCs w:val="18"/>
    </w:rPr>
  </w:style>
  <w:style w:type="paragraph" w:styleId="29">
    <w:name w:val="Body Text Indent 3"/>
    <w:basedOn w:val="1"/>
    <w:qFormat/>
    <w:uiPriority w:val="0"/>
    <w:pPr>
      <w:spacing w:line="360" w:lineRule="auto"/>
      <w:ind w:firstLine="420" w:firstLineChars="200"/>
    </w:pPr>
    <w:rPr>
      <w:szCs w:val="20"/>
    </w:rPr>
  </w:style>
  <w:style w:type="paragraph" w:styleId="30">
    <w:name w:val="toc 2"/>
    <w:basedOn w:val="1"/>
    <w:next w:val="1"/>
    <w:qFormat/>
    <w:uiPriority w:val="0"/>
    <w:pPr>
      <w:tabs>
        <w:tab w:val="right" w:leader="dot" w:pos="8302"/>
      </w:tabs>
      <w:jc w:val="left"/>
    </w:pPr>
    <w:rPr>
      <w:rFonts w:ascii="仿宋_GB2312" w:hAnsi="仿宋" w:eastAsia="仿宋_GB2312"/>
      <w:b/>
      <w:smallCaps/>
      <w:kern w:val="0"/>
      <w:szCs w:val="21"/>
    </w:rPr>
  </w:style>
  <w:style w:type="paragraph" w:styleId="31">
    <w:name w:val="toc 9"/>
    <w:basedOn w:val="1"/>
    <w:next w:val="1"/>
    <w:qFormat/>
    <w:uiPriority w:val="0"/>
    <w:pPr>
      <w:ind w:left="1680"/>
      <w:jc w:val="left"/>
    </w:pPr>
    <w:rPr>
      <w:rFonts w:ascii="Calibri" w:hAnsi="Calibri"/>
      <w:sz w:val="18"/>
      <w:szCs w:val="18"/>
    </w:rPr>
  </w:style>
  <w:style w:type="paragraph" w:styleId="32">
    <w:name w:val="HTML Preformatted"/>
    <w:basedOn w:val="1"/>
    <w:link w:val="52"/>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33">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paragraph" w:styleId="34">
    <w:name w:val="Title"/>
    <w:basedOn w:val="1"/>
    <w:qFormat/>
    <w:uiPriority w:val="0"/>
    <w:pPr>
      <w:spacing w:before="240" w:beforeLines="0" w:after="60" w:afterLines="0"/>
      <w:jc w:val="center"/>
      <w:outlineLvl w:val="0"/>
    </w:pPr>
    <w:rPr>
      <w:rFonts w:ascii="Arial" w:hAnsi="Arial" w:cs="Arial"/>
      <w:b/>
      <w:bCs/>
      <w:sz w:val="32"/>
      <w:szCs w:val="32"/>
    </w:rPr>
  </w:style>
  <w:style w:type="paragraph" w:styleId="35">
    <w:name w:val="annotation subject"/>
    <w:basedOn w:val="10"/>
    <w:next w:val="10"/>
    <w:qFormat/>
    <w:uiPriority w:val="0"/>
    <w:rPr>
      <w:b/>
      <w:bCs/>
    </w:rPr>
  </w:style>
  <w:style w:type="paragraph" w:styleId="36">
    <w:name w:val="Body Text First Indent"/>
    <w:basedOn w:val="13"/>
    <w:qFormat/>
    <w:uiPriority w:val="0"/>
    <w:pPr>
      <w:spacing w:after="120" w:afterLines="0" w:line="240" w:lineRule="auto"/>
      <w:ind w:firstLine="420" w:firstLineChars="100"/>
    </w:pPr>
    <w:rPr>
      <w:szCs w:val="24"/>
    </w:rPr>
  </w:style>
  <w:style w:type="character" w:styleId="39">
    <w:name w:val="Strong"/>
    <w:qFormat/>
    <w:uiPriority w:val="0"/>
    <w:rPr>
      <w:rFonts w:ascii="Tahoma" w:hAnsi="Tahoma" w:eastAsia="宋体"/>
      <w:b/>
      <w:bCs/>
      <w:spacing w:val="10"/>
      <w:sz w:val="24"/>
      <w:lang w:val="en-US" w:eastAsia="zh-CN" w:bidi="ar-SA"/>
    </w:rPr>
  </w:style>
  <w:style w:type="character" w:styleId="40">
    <w:name w:val="page number"/>
    <w:basedOn w:val="38"/>
    <w:qFormat/>
    <w:uiPriority w:val="0"/>
  </w:style>
  <w:style w:type="character" w:styleId="41">
    <w:name w:val="Hyperlink"/>
    <w:qFormat/>
    <w:uiPriority w:val="0"/>
    <w:rPr>
      <w:color w:val="0000FF"/>
      <w:u w:val="single"/>
    </w:rPr>
  </w:style>
  <w:style w:type="character" w:styleId="42">
    <w:name w:val="annotation reference"/>
    <w:qFormat/>
    <w:uiPriority w:val="0"/>
    <w:rPr>
      <w:sz w:val="21"/>
      <w:szCs w:val="21"/>
    </w:rPr>
  </w:style>
  <w:style w:type="character" w:styleId="43">
    <w:name w:val="footnote reference"/>
    <w:qFormat/>
    <w:uiPriority w:val="0"/>
    <w:rPr>
      <w:vertAlign w:val="superscript"/>
    </w:rPr>
  </w:style>
  <w:style w:type="character" w:customStyle="1" w:styleId="44">
    <w:name w:val="标题 3 Char"/>
    <w:link w:val="3"/>
    <w:qFormat/>
    <w:uiPriority w:val="0"/>
    <w:rPr>
      <w:rFonts w:eastAsia="宋体"/>
      <w:b/>
      <w:bCs/>
      <w:kern w:val="2"/>
      <w:sz w:val="32"/>
      <w:szCs w:val="32"/>
      <w:lang w:val="en-US" w:eastAsia="zh-CN" w:bidi="ar-SA"/>
    </w:rPr>
  </w:style>
  <w:style w:type="character" w:customStyle="1" w:styleId="45">
    <w:name w:val="正文缩进 Char"/>
    <w:link w:val="7"/>
    <w:qFormat/>
    <w:uiPriority w:val="0"/>
    <w:rPr>
      <w:rFonts w:eastAsia="宋体"/>
      <w:kern w:val="2"/>
      <w:sz w:val="21"/>
      <w:lang w:val="en-US" w:eastAsia="zh-CN" w:bidi="ar-SA"/>
    </w:rPr>
  </w:style>
  <w:style w:type="character" w:customStyle="1" w:styleId="46">
    <w:name w:val="正文文本 3 Char"/>
    <w:link w:val="11"/>
    <w:qFormat/>
    <w:uiPriority w:val="0"/>
    <w:rPr>
      <w:kern w:val="2"/>
      <w:sz w:val="16"/>
      <w:szCs w:val="16"/>
    </w:rPr>
  </w:style>
  <w:style w:type="character" w:customStyle="1" w:styleId="47">
    <w:name w:val="结束语 Char"/>
    <w:link w:val="12"/>
    <w:qFormat/>
    <w:uiPriority w:val="0"/>
    <w:rPr>
      <w:rFonts w:ascii="宋体" w:hAnsi="宋体"/>
      <w:color w:val="000000"/>
      <w:kern w:val="2"/>
      <w:sz w:val="24"/>
    </w:rPr>
  </w:style>
  <w:style w:type="character" w:customStyle="1" w:styleId="48">
    <w:name w:val="纯文本 Char"/>
    <w:link w:val="17"/>
    <w:qFormat/>
    <w:uiPriority w:val="0"/>
    <w:rPr>
      <w:rFonts w:ascii="宋体" w:hAnsi="Courier New" w:eastAsia="宋体" w:cs="Courier New"/>
      <w:kern w:val="2"/>
      <w:sz w:val="21"/>
      <w:szCs w:val="21"/>
      <w:lang w:val="en-US" w:eastAsia="zh-CN" w:bidi="ar-SA"/>
    </w:rPr>
  </w:style>
  <w:style w:type="character" w:customStyle="1" w:styleId="49">
    <w:name w:val="页脚 Char"/>
    <w:link w:val="21"/>
    <w:qFormat/>
    <w:uiPriority w:val="0"/>
    <w:rPr>
      <w:rFonts w:eastAsia="宋体"/>
      <w:kern w:val="2"/>
      <w:sz w:val="18"/>
      <w:szCs w:val="18"/>
      <w:lang w:val="en-US" w:eastAsia="zh-CN" w:bidi="ar-SA"/>
    </w:rPr>
  </w:style>
  <w:style w:type="character" w:customStyle="1" w:styleId="50">
    <w:name w:val="页眉 Char"/>
    <w:link w:val="22"/>
    <w:qFormat/>
    <w:uiPriority w:val="0"/>
    <w:rPr>
      <w:kern w:val="2"/>
      <w:sz w:val="18"/>
      <w:szCs w:val="18"/>
    </w:rPr>
  </w:style>
  <w:style w:type="character" w:customStyle="1" w:styleId="51">
    <w:name w:val="脚注文本 Char"/>
    <w:link w:val="27"/>
    <w:qFormat/>
    <w:uiPriority w:val="0"/>
    <w:rPr>
      <w:kern w:val="2"/>
      <w:sz w:val="18"/>
      <w:szCs w:val="18"/>
    </w:rPr>
  </w:style>
  <w:style w:type="character" w:customStyle="1" w:styleId="52">
    <w:name w:val="HTML 预设格式 Char"/>
    <w:link w:val="32"/>
    <w:qFormat/>
    <w:uiPriority w:val="0"/>
    <w:rPr>
      <w:rFonts w:ascii="宋体" w:hAnsi="宋体"/>
      <w:sz w:val="24"/>
      <w:szCs w:val="24"/>
    </w:rPr>
  </w:style>
  <w:style w:type="character" w:customStyle="1" w:styleId="53">
    <w:name w:val="要点 New"/>
    <w:basedOn w:val="38"/>
    <w:qFormat/>
    <w:uiPriority w:val="0"/>
    <w:rPr>
      <w:b/>
      <w:bCs/>
    </w:rPr>
  </w:style>
  <w:style w:type="character" w:customStyle="1" w:styleId="54">
    <w:name w:val="style11"/>
    <w:qFormat/>
    <w:uiPriority w:val="0"/>
    <w:rPr>
      <w:sz w:val="21"/>
      <w:szCs w:val="21"/>
    </w:rPr>
  </w:style>
  <w:style w:type="character" w:customStyle="1" w:styleId="55">
    <w:name w:val="标题 2 Char"/>
    <w:qFormat/>
    <w:uiPriority w:val="0"/>
    <w:rPr>
      <w:rFonts w:ascii="Arial" w:hAnsi="Arial" w:eastAsia="黑体"/>
      <w:b/>
      <w:bCs/>
      <w:kern w:val="2"/>
      <w:sz w:val="32"/>
      <w:szCs w:val="32"/>
      <w:lang w:val="en-US" w:eastAsia="zh-CN" w:bidi="ar-SA"/>
    </w:rPr>
  </w:style>
  <w:style w:type="character" w:customStyle="1" w:styleId="56">
    <w:name w:val="本文正文 Char1 Char Char Char Char Char Char Char Char Char Char Char Char Char Char Char Char Char Char Char Char Char Char Char Char Char Char"/>
    <w:link w:val="57"/>
    <w:qFormat/>
    <w:uiPriority w:val="0"/>
    <w:rPr>
      <w:rFonts w:ascii="宋体" w:hAnsi="宋体"/>
      <w:sz w:val="24"/>
      <w:szCs w:val="24"/>
    </w:rPr>
  </w:style>
  <w:style w:type="paragraph" w:customStyle="1" w:styleId="57">
    <w:name w:val="本文正文 Char1 Char Char Char Char Char Char Char Char Char Char Char Char Char Char Char Char Char Char Char Char Char Char Char Char"/>
    <w:basedOn w:val="1"/>
    <w:link w:val="56"/>
    <w:qFormat/>
    <w:uiPriority w:val="0"/>
    <w:pPr>
      <w:widowControl/>
      <w:spacing w:line="480" w:lineRule="exact"/>
      <w:ind w:firstLine="200" w:firstLineChars="200"/>
      <w:jc w:val="left"/>
    </w:pPr>
    <w:rPr>
      <w:rFonts w:ascii="宋体" w:hAnsi="宋体"/>
      <w:kern w:val="0"/>
      <w:sz w:val="24"/>
    </w:rPr>
  </w:style>
  <w:style w:type="character" w:customStyle="1" w:styleId="58">
    <w:name w:val="普通文字1 Char1"/>
    <w:qFormat/>
    <w:uiPriority w:val="0"/>
    <w:rPr>
      <w:rFonts w:ascii="宋体" w:hAnsi="Courier New" w:eastAsia="宋体" w:cs="Courier New"/>
      <w:kern w:val="2"/>
      <w:sz w:val="21"/>
      <w:szCs w:val="21"/>
      <w:lang w:val="en-US" w:eastAsia="zh-CN" w:bidi="ar-SA"/>
    </w:rPr>
  </w:style>
  <w:style w:type="character" w:customStyle="1" w:styleId="59">
    <w:name w:val="Font Style17"/>
    <w:qFormat/>
    <w:uiPriority w:val="0"/>
    <w:rPr>
      <w:rFonts w:ascii="黑体" w:eastAsia="黑体" w:cs="黑体"/>
      <w:sz w:val="28"/>
      <w:szCs w:val="28"/>
    </w:rPr>
  </w:style>
  <w:style w:type="character" w:customStyle="1" w:styleId="60">
    <w:name w:val="b0p"/>
    <w:basedOn w:val="38"/>
    <w:qFormat/>
    <w:uiPriority w:val="0"/>
  </w:style>
  <w:style w:type="paragraph" w:customStyle="1" w:styleId="61">
    <w:name w:val="页脚 New New New New New New New New New New New New New New New New New New New New New New New New New New New New New New New New New New New New New New New New New New New New New New New New New New New New New New New New New New New New New New New New New New"/>
    <w:basedOn w:val="62"/>
    <w:qFormat/>
    <w:uiPriority w:val="0"/>
    <w:pPr>
      <w:tabs>
        <w:tab w:val="center" w:pos="4153"/>
        <w:tab w:val="right" w:pos="8306"/>
      </w:tabs>
      <w:snapToGrid w:val="0"/>
      <w:jc w:val="left"/>
    </w:pPr>
    <w:rPr>
      <w:rFonts w:ascii="宋体" w:hAnsi="宋体" w:eastAsia="宋体"/>
      <w:kern w:val="16"/>
      <w:sz w:val="18"/>
      <w:szCs w:val="18"/>
      <w:lang w:val="en-US" w:eastAsia="zh-CN" w:bidi="ar-SA"/>
    </w:rPr>
  </w:style>
  <w:style w:type="paragraph" w:customStyle="1" w:styleId="62">
    <w:name w:val="正文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63">
    <w:name w:val="正文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4">
    <w:name w:val="页脚 New New New New New New New New New New New New New New New New New New New New New New New New New New New New New New New New New New New New New New New New New New New New New New New New New New"/>
    <w:basedOn w:val="65"/>
    <w:qFormat/>
    <w:uiPriority w:val="0"/>
    <w:pPr>
      <w:tabs>
        <w:tab w:val="center" w:pos="4153"/>
        <w:tab w:val="right" w:pos="8306"/>
      </w:tabs>
      <w:snapToGrid w:val="0"/>
      <w:jc w:val="left"/>
    </w:pPr>
    <w:rPr>
      <w:rFonts w:ascii="宋体" w:hAnsi="宋体" w:eastAsia="宋体"/>
      <w:kern w:val="16"/>
      <w:sz w:val="18"/>
      <w:szCs w:val="18"/>
      <w:lang w:val="en-US" w:eastAsia="zh-CN" w:bidi="ar-SA"/>
    </w:rPr>
  </w:style>
  <w:style w:type="paragraph" w:customStyle="1" w:styleId="65">
    <w:name w:val="正文 New New New New New New New New New New New New New New New New New New New New New New New New New New New New New New New New New New New New New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66">
    <w:name w:val="正文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
    <w:name w:val="正文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68">
    <w:name w:val="页脚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basedOn w:val="69"/>
    <w:qFormat/>
    <w:uiPriority w:val="0"/>
    <w:pPr>
      <w:tabs>
        <w:tab w:val="center" w:pos="4153"/>
        <w:tab w:val="right" w:pos="8306"/>
      </w:tabs>
      <w:snapToGrid w:val="0"/>
      <w:jc w:val="left"/>
    </w:pPr>
    <w:rPr>
      <w:rFonts w:eastAsia="仿宋_GB2312"/>
      <w:kern w:val="2"/>
      <w:sz w:val="18"/>
      <w:szCs w:val="18"/>
      <w:lang w:val="en-US" w:eastAsia="zh-CN" w:bidi="ar-SA"/>
    </w:rPr>
  </w:style>
  <w:style w:type="paragraph" w:customStyle="1" w:styleId="69">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70">
    <w:name w:val="页眉 New New New New New New New New New New New New New New New New New New New New New New New New New New"/>
    <w:basedOn w:val="71"/>
    <w:qFormat/>
    <w:uiPriority w:val="0"/>
    <w:pPr>
      <w:pBdr>
        <w:bottom w:val="single" w:color="auto" w:sz="6" w:space="1"/>
      </w:pBdr>
      <w:tabs>
        <w:tab w:val="center" w:pos="4153"/>
        <w:tab w:val="right" w:pos="8306"/>
      </w:tabs>
      <w:snapToGrid w:val="0"/>
      <w:jc w:val="center"/>
    </w:pPr>
    <w:rPr>
      <w:rFonts w:ascii="宋体" w:hAnsi="宋体" w:eastAsia="宋体"/>
      <w:kern w:val="2"/>
      <w:sz w:val="18"/>
      <w:szCs w:val="24"/>
      <w:lang w:val="en-US" w:eastAsia="zh-CN" w:bidi="ar-SA"/>
    </w:rPr>
  </w:style>
  <w:style w:type="paragraph" w:customStyle="1" w:styleId="71">
    <w:name w:val="正文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72">
    <w:name w:val="Char Char Char Char Char Char Char Char Char Char"/>
    <w:basedOn w:val="1"/>
    <w:qFormat/>
    <w:uiPriority w:val="0"/>
    <w:rPr>
      <w:rFonts w:ascii="Tahoma" w:hAnsi="Tahoma"/>
      <w:sz w:val="24"/>
      <w:szCs w:val="20"/>
    </w:rPr>
  </w:style>
  <w:style w:type="paragraph" w:customStyle="1" w:styleId="73">
    <w:name w:val="题注5 New New"/>
    <w:basedOn w:val="74"/>
    <w:next w:val="8"/>
    <w:qFormat/>
    <w:uiPriority w:val="0"/>
    <w:pPr>
      <w:jc w:val="center"/>
    </w:pPr>
    <w:rPr>
      <w:rFonts w:ascii="Times New Roman" w:hAnsi="Times New Roman"/>
      <w:b/>
      <w:color w:val="000000"/>
      <w:kern w:val="2"/>
      <w:sz w:val="24"/>
      <w:szCs w:val="21"/>
    </w:rPr>
  </w:style>
  <w:style w:type="paragraph" w:customStyle="1" w:styleId="74">
    <w:name w:val="正文 New New New New New New New New New New New New New New New New New New New New New New New New New New New New New New New New New New New New New New New New New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75">
    <w:name w:val="正文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
    <w:name w:val="_Style 75"/>
    <w:basedOn w:val="2"/>
    <w:next w:val="1"/>
    <w:qFormat/>
    <w:uiPriority w:val="0"/>
    <w:pPr>
      <w:widowControl/>
      <w:spacing w:before="480" w:beforeLines="0" w:after="0" w:afterLines="0" w:line="276" w:lineRule="auto"/>
      <w:jc w:val="left"/>
      <w:outlineLvl w:val="9"/>
    </w:pPr>
    <w:rPr>
      <w:rFonts w:ascii="Cambria" w:hAnsi="Cambria"/>
      <w:color w:val="365F91"/>
      <w:kern w:val="0"/>
      <w:sz w:val="28"/>
      <w:szCs w:val="28"/>
    </w:rPr>
  </w:style>
  <w:style w:type="paragraph" w:customStyle="1" w:styleId="77">
    <w:name w:val="正文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78">
    <w:name w:val="正文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79">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0">
    <w:name w:val="页眉 New New New New New New New New New New New New New New New New New New New New New New New New New New New New New New New"/>
    <w:basedOn w:val="81"/>
    <w:qFormat/>
    <w:uiPriority w:val="0"/>
    <w:pPr>
      <w:pBdr>
        <w:bottom w:val="single" w:color="auto" w:sz="6" w:space="1"/>
      </w:pBdr>
      <w:tabs>
        <w:tab w:val="center" w:pos="4153"/>
        <w:tab w:val="right" w:pos="8306"/>
      </w:tabs>
      <w:snapToGrid w:val="0"/>
      <w:jc w:val="center"/>
    </w:pPr>
    <w:rPr>
      <w:rFonts w:ascii="宋体" w:hAnsi="宋体" w:eastAsia="宋体"/>
      <w:kern w:val="2"/>
      <w:sz w:val="18"/>
      <w:szCs w:val="24"/>
      <w:lang w:val="en-US" w:eastAsia="zh-CN" w:bidi="ar-SA"/>
    </w:rPr>
  </w:style>
  <w:style w:type="paragraph" w:customStyle="1" w:styleId="81">
    <w:name w:val="正文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82">
    <w:name w:val="正文 New New New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83">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4">
    <w:name w:val="题注5 New"/>
    <w:basedOn w:val="85"/>
    <w:next w:val="8"/>
    <w:qFormat/>
    <w:uiPriority w:val="0"/>
    <w:pPr>
      <w:jc w:val="center"/>
    </w:pPr>
    <w:rPr>
      <w:rFonts w:ascii="Times New Roman" w:hAnsi="Times New Roman"/>
      <w:b/>
      <w:color w:val="000000"/>
      <w:kern w:val="2"/>
      <w:sz w:val="24"/>
      <w:szCs w:val="21"/>
    </w:rPr>
  </w:style>
  <w:style w:type="paragraph" w:customStyle="1" w:styleId="85">
    <w:name w:val="正文 New New New New New New New New New New New New New New New New New New New New New New New New New New New New New New New New New New New New New New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86">
    <w:name w:val="表格文字 New"/>
    <w:basedOn w:val="85"/>
    <w:qFormat/>
    <w:uiPriority w:val="0"/>
    <w:pPr>
      <w:spacing w:before="25" w:beforeLines="0" w:after="25" w:afterLines="0"/>
      <w:jc w:val="left"/>
    </w:pPr>
    <w:rPr>
      <w:rFonts w:ascii="Times New Roman" w:hAnsi="Times New Roman"/>
      <w:bCs/>
      <w:spacing w:val="10"/>
      <w:kern w:val="0"/>
      <w:sz w:val="24"/>
      <w:szCs w:val="20"/>
    </w:rPr>
  </w:style>
  <w:style w:type="paragraph" w:customStyle="1" w:styleId="87">
    <w:name w:val="普通 (Web)"/>
    <w:basedOn w:val="1"/>
    <w:qFormat/>
    <w:uiPriority w:val="0"/>
    <w:pPr>
      <w:widowControl/>
      <w:spacing w:before="100" w:beforeLines="0" w:beforeAutospacing="1" w:after="100" w:afterLines="0" w:afterAutospacing="1"/>
      <w:jc w:val="left"/>
    </w:pPr>
    <w:rPr>
      <w:rFonts w:ascii="宋体" w:hAnsi="宋体"/>
      <w:kern w:val="0"/>
      <w:sz w:val="24"/>
      <w:szCs w:val="20"/>
    </w:rPr>
  </w:style>
  <w:style w:type="paragraph" w:customStyle="1" w:styleId="88">
    <w:name w:val="页脚 New New New New New New New New New New New New New New New New New New New New New New New New New New New New New New New New New New New New New New New New New New New New New New New New New New New New New New New New New New New New New New New New New New New New"/>
    <w:basedOn w:val="89"/>
    <w:qFormat/>
    <w:uiPriority w:val="0"/>
    <w:pPr>
      <w:tabs>
        <w:tab w:val="center" w:pos="4153"/>
        <w:tab w:val="right" w:pos="8306"/>
      </w:tabs>
      <w:snapToGrid w:val="0"/>
      <w:jc w:val="left"/>
    </w:pPr>
    <w:rPr>
      <w:sz w:val="18"/>
    </w:rPr>
  </w:style>
  <w:style w:type="paragraph" w:customStyle="1" w:styleId="89">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0">
    <w:name w:val=" Char Char Char Char"/>
    <w:basedOn w:val="1"/>
    <w:qFormat/>
    <w:uiPriority w:val="0"/>
    <w:pPr>
      <w:widowControl/>
      <w:spacing w:line="400" w:lineRule="exact"/>
      <w:jc w:val="center"/>
    </w:pPr>
  </w:style>
  <w:style w:type="paragraph" w:customStyle="1" w:styleId="91">
    <w:name w:val="页眉 New New New New New New New New New New New New New New New New New"/>
    <w:basedOn w:val="65"/>
    <w:qFormat/>
    <w:uiPriority w:val="0"/>
    <w:pPr>
      <w:pBdr>
        <w:bottom w:val="single" w:color="auto" w:sz="6" w:space="1"/>
      </w:pBdr>
      <w:tabs>
        <w:tab w:val="center" w:pos="4153"/>
        <w:tab w:val="right" w:pos="8306"/>
      </w:tabs>
      <w:snapToGrid w:val="0"/>
      <w:jc w:val="center"/>
    </w:pPr>
    <w:rPr>
      <w:rFonts w:ascii="宋体" w:hAnsi="宋体" w:eastAsia="宋体"/>
      <w:kern w:val="2"/>
      <w:sz w:val="18"/>
      <w:szCs w:val="24"/>
      <w:lang w:val="en-US" w:eastAsia="zh-CN" w:bidi="ar-SA"/>
    </w:rPr>
  </w:style>
  <w:style w:type="paragraph" w:customStyle="1" w:styleId="92">
    <w:name w:val="页脚 New New New New New New"/>
    <w:basedOn w:val="1"/>
    <w:qFormat/>
    <w:uiPriority w:val="0"/>
    <w:pPr>
      <w:tabs>
        <w:tab w:val="center" w:pos="4153"/>
        <w:tab w:val="right" w:pos="8306"/>
      </w:tabs>
      <w:snapToGrid w:val="0"/>
      <w:jc w:val="left"/>
    </w:pPr>
    <w:rPr>
      <w:rFonts w:eastAsia="宋体"/>
      <w:kern w:val="2"/>
      <w:sz w:val="18"/>
      <w:szCs w:val="18"/>
      <w:lang w:val="en-US" w:eastAsia="zh-CN" w:bidi="ar-SA"/>
    </w:rPr>
  </w:style>
  <w:style w:type="paragraph" w:customStyle="1" w:styleId="93">
    <w:name w:val="页脚 New New New New New New New New New New New New New New New New New New New New New New New New New New New New New New New New New New"/>
    <w:basedOn w:val="94"/>
    <w:qFormat/>
    <w:uiPriority w:val="0"/>
    <w:pPr>
      <w:tabs>
        <w:tab w:val="center" w:pos="4153"/>
        <w:tab w:val="right" w:pos="8306"/>
      </w:tabs>
      <w:snapToGrid w:val="0"/>
      <w:jc w:val="left"/>
    </w:pPr>
    <w:rPr>
      <w:rFonts w:ascii="宋体" w:hAnsi="宋体" w:eastAsia="宋体"/>
      <w:kern w:val="16"/>
      <w:sz w:val="18"/>
      <w:szCs w:val="18"/>
      <w:lang w:val="en-US" w:eastAsia="zh-CN" w:bidi="ar-SA"/>
    </w:rPr>
  </w:style>
  <w:style w:type="paragraph" w:customStyle="1" w:styleId="94">
    <w:name w:val="正文 New New New New New New New New New New New New New New New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95">
    <w:name w:val="题注4 New New"/>
    <w:basedOn w:val="96"/>
    <w:next w:val="8"/>
    <w:qFormat/>
    <w:uiPriority w:val="0"/>
    <w:pPr>
      <w:ind w:left="-132" w:leftChars="-64" w:right="-105" w:rightChars="-50" w:hanging="2"/>
      <w:jc w:val="center"/>
    </w:pPr>
    <w:rPr>
      <w:rFonts w:ascii="Times New Roman" w:hAnsi="Times New Roman"/>
      <w:b/>
      <w:color w:val="FF0000"/>
      <w:kern w:val="2"/>
      <w:szCs w:val="21"/>
      <w:lang w:val="en-GB"/>
    </w:rPr>
  </w:style>
  <w:style w:type="paragraph" w:customStyle="1" w:styleId="96">
    <w:name w:val="正文 New New New New New New New New New New New New New New New New New New New New New New New New New New New New New New New New New New New New New New New New New New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97">
    <w:name w:val="页脚 New New New New New New New New New New New New New New New New New New New New New New New New New New New New New New New New New New New"/>
    <w:basedOn w:val="98"/>
    <w:qFormat/>
    <w:uiPriority w:val="0"/>
    <w:pPr>
      <w:tabs>
        <w:tab w:val="center" w:pos="4153"/>
        <w:tab w:val="right" w:pos="8306"/>
      </w:tabs>
      <w:snapToGrid w:val="0"/>
      <w:jc w:val="left"/>
    </w:pPr>
    <w:rPr>
      <w:rFonts w:ascii="宋体" w:hAnsi="宋体" w:eastAsia="宋体"/>
      <w:kern w:val="16"/>
      <w:sz w:val="18"/>
      <w:szCs w:val="18"/>
      <w:lang w:val="en-US" w:eastAsia="zh-CN" w:bidi="ar-SA"/>
    </w:rPr>
  </w:style>
  <w:style w:type="paragraph" w:customStyle="1" w:styleId="98">
    <w:name w:val="正文 New New New New New New New New New New New New New New New New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99">
    <w:name w:val="正文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0">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101">
    <w:name w:val="页脚 New New New New New New New New New New New New New New New New New New New New New New New New New New New New New New New New New"/>
    <w:basedOn w:val="102"/>
    <w:qFormat/>
    <w:uiPriority w:val="0"/>
    <w:pPr>
      <w:tabs>
        <w:tab w:val="center" w:pos="4153"/>
        <w:tab w:val="right" w:pos="8306"/>
      </w:tabs>
      <w:snapToGrid w:val="0"/>
      <w:jc w:val="left"/>
    </w:pPr>
    <w:rPr>
      <w:rFonts w:ascii="宋体" w:hAnsi="宋体" w:eastAsia="宋体"/>
      <w:kern w:val="16"/>
      <w:sz w:val="18"/>
      <w:szCs w:val="18"/>
      <w:lang w:val="en-US" w:eastAsia="zh-CN" w:bidi="ar-SA"/>
    </w:rPr>
  </w:style>
  <w:style w:type="paragraph" w:customStyle="1" w:styleId="102">
    <w:name w:val="正文 New New New New New New New New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103">
    <w:name w:val="页眉 New"/>
    <w:basedOn w:val="1"/>
    <w:qFormat/>
    <w:uiPriority w:val="0"/>
    <w:pPr>
      <w:pBdr>
        <w:bottom w:val="single" w:color="auto" w:sz="6" w:space="1"/>
      </w:pBdr>
      <w:tabs>
        <w:tab w:val="center" w:pos="4153"/>
        <w:tab w:val="right" w:pos="8306"/>
      </w:tabs>
      <w:snapToGrid w:val="0"/>
      <w:jc w:val="center"/>
    </w:pPr>
    <w:rPr>
      <w:kern w:val="2"/>
      <w:sz w:val="18"/>
      <w:szCs w:val="18"/>
    </w:rPr>
  </w:style>
  <w:style w:type="paragraph" w:customStyle="1" w:styleId="104">
    <w:name w:val="页脚 New New New New New New New New New New New New New New New New New New New New New New New New New New New New New New New New New New New New New New New New New New New New New New New New New New New New New New"/>
    <w:basedOn w:val="74"/>
    <w:qFormat/>
    <w:uiPriority w:val="0"/>
    <w:pPr>
      <w:tabs>
        <w:tab w:val="center" w:pos="4153"/>
        <w:tab w:val="right" w:pos="8306"/>
      </w:tabs>
      <w:snapToGrid w:val="0"/>
      <w:jc w:val="left"/>
    </w:pPr>
    <w:rPr>
      <w:rFonts w:ascii="宋体" w:hAnsi="宋体" w:eastAsia="宋体"/>
      <w:kern w:val="16"/>
      <w:sz w:val="18"/>
      <w:szCs w:val="18"/>
      <w:lang w:val="en-US" w:eastAsia="zh-CN" w:bidi="ar-SA"/>
    </w:rPr>
  </w:style>
  <w:style w:type="paragraph" w:customStyle="1" w:styleId="105">
    <w:name w:val="页脚 New New New New New New New New New New New New New New New New New New New New New"/>
    <w:basedOn w:val="106"/>
    <w:qFormat/>
    <w:uiPriority w:val="0"/>
    <w:pPr>
      <w:tabs>
        <w:tab w:val="center" w:pos="4153"/>
        <w:tab w:val="right" w:pos="8306"/>
      </w:tabs>
      <w:snapToGrid w:val="0"/>
      <w:jc w:val="left"/>
    </w:pPr>
    <w:rPr>
      <w:rFonts w:ascii="宋体" w:hAnsi="宋体" w:eastAsia="宋体"/>
      <w:kern w:val="16"/>
      <w:sz w:val="18"/>
      <w:szCs w:val="18"/>
      <w:lang w:val="en-US" w:eastAsia="zh-CN" w:bidi="ar-SA"/>
    </w:rPr>
  </w:style>
  <w:style w:type="paragraph" w:customStyle="1" w:styleId="106">
    <w:name w:val="正文 New New New New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107">
    <w:name w:val="页脚 New New New New"/>
    <w:basedOn w:val="1"/>
    <w:qFormat/>
    <w:uiPriority w:val="0"/>
    <w:pPr>
      <w:tabs>
        <w:tab w:val="center" w:pos="4153"/>
        <w:tab w:val="right" w:pos="8306"/>
      </w:tabs>
      <w:snapToGrid w:val="0"/>
      <w:jc w:val="left"/>
    </w:pPr>
    <w:rPr>
      <w:rFonts w:eastAsia="宋体"/>
      <w:kern w:val="2"/>
      <w:sz w:val="18"/>
      <w:szCs w:val="18"/>
      <w:lang w:val="en-US" w:eastAsia="zh-CN" w:bidi="ar-SA"/>
    </w:rPr>
  </w:style>
  <w:style w:type="paragraph" w:customStyle="1" w:styleId="108">
    <w:name w:val="题注4"/>
    <w:basedOn w:val="1"/>
    <w:next w:val="8"/>
    <w:qFormat/>
    <w:uiPriority w:val="0"/>
    <w:pPr>
      <w:ind w:left="-132" w:leftChars="-64" w:right="-105" w:rightChars="-50" w:hanging="2"/>
      <w:jc w:val="center"/>
    </w:pPr>
    <w:rPr>
      <w:b/>
      <w:color w:val="FF0000"/>
      <w:szCs w:val="21"/>
      <w:lang w:val="en-GB"/>
    </w:rPr>
  </w:style>
  <w:style w:type="paragraph" w:customStyle="1" w:styleId="109">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0">
    <w:name w:val="页脚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宋体"/>
      <w:kern w:val="2"/>
      <w:sz w:val="18"/>
      <w:szCs w:val="18"/>
      <w:lang w:val="en-US" w:eastAsia="zh-CN" w:bidi="ar-SA"/>
    </w:rPr>
  </w:style>
  <w:style w:type="paragraph" w:customStyle="1" w:styleId="111">
    <w:name w:val="页脚 New New New New New New New New New New New New New New New New New New New New New New New New New New New New New New New New New New New New New New New New New New New New New New New New New"/>
    <w:basedOn w:val="112"/>
    <w:qFormat/>
    <w:uiPriority w:val="0"/>
    <w:pPr>
      <w:tabs>
        <w:tab w:val="center" w:pos="4153"/>
        <w:tab w:val="right" w:pos="8306"/>
      </w:tabs>
      <w:snapToGrid w:val="0"/>
      <w:jc w:val="left"/>
    </w:pPr>
    <w:rPr>
      <w:rFonts w:ascii="宋体" w:hAnsi="宋体" w:eastAsia="宋体"/>
      <w:kern w:val="16"/>
      <w:sz w:val="18"/>
      <w:szCs w:val="18"/>
      <w:lang w:val="en-US" w:eastAsia="zh-CN" w:bidi="ar-SA"/>
    </w:rPr>
  </w:style>
  <w:style w:type="paragraph" w:customStyle="1" w:styleId="112">
    <w:name w:val="正文 New New New New New New New New New New New New New New New New New New New New New New New New New New New New New New New New New New New New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113">
    <w:name w:val="页眉 New New New New New New New New New New New New New New"/>
    <w:basedOn w:val="114"/>
    <w:qFormat/>
    <w:uiPriority w:val="0"/>
    <w:pPr>
      <w:pBdr>
        <w:bottom w:val="single" w:color="auto" w:sz="6" w:space="1"/>
      </w:pBdr>
      <w:tabs>
        <w:tab w:val="center" w:pos="4153"/>
        <w:tab w:val="right" w:pos="8306"/>
      </w:tabs>
      <w:snapToGrid w:val="0"/>
      <w:jc w:val="center"/>
    </w:pPr>
    <w:rPr>
      <w:rFonts w:ascii="宋体" w:hAnsi="宋体" w:eastAsia="宋体"/>
      <w:kern w:val="2"/>
      <w:sz w:val="18"/>
      <w:szCs w:val="24"/>
      <w:lang w:val="en-US" w:eastAsia="zh-CN" w:bidi="ar-SA"/>
    </w:rPr>
  </w:style>
  <w:style w:type="paragraph" w:customStyle="1" w:styleId="114">
    <w:name w:val="正文 New New New New New New New New New New New New New New New New New New New New New New New New New New New New New New New New New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115">
    <w:name w:val="页脚 New New New New New New New New New New New New New New New New New New New New New New New New New New New New New New New New New New New New New"/>
    <w:basedOn w:val="1"/>
    <w:qFormat/>
    <w:uiPriority w:val="0"/>
    <w:pPr>
      <w:tabs>
        <w:tab w:val="center" w:pos="4153"/>
        <w:tab w:val="right" w:pos="8306"/>
      </w:tabs>
      <w:snapToGrid w:val="0"/>
      <w:jc w:val="left"/>
    </w:pPr>
    <w:rPr>
      <w:sz w:val="18"/>
      <w:szCs w:val="18"/>
    </w:rPr>
  </w:style>
  <w:style w:type="paragraph" w:customStyle="1" w:styleId="116">
    <w:name w:val="页脚 New New New New New"/>
    <w:basedOn w:val="1"/>
    <w:qFormat/>
    <w:uiPriority w:val="0"/>
    <w:pPr>
      <w:tabs>
        <w:tab w:val="center" w:pos="4153"/>
        <w:tab w:val="right" w:pos="8306"/>
      </w:tabs>
      <w:snapToGrid w:val="0"/>
      <w:jc w:val="left"/>
    </w:pPr>
    <w:rPr>
      <w:rFonts w:eastAsia="宋体"/>
      <w:kern w:val="2"/>
      <w:sz w:val="18"/>
      <w:szCs w:val="18"/>
      <w:lang w:val="en-US" w:eastAsia="zh-CN" w:bidi="ar-SA"/>
    </w:rPr>
  </w:style>
  <w:style w:type="paragraph" w:customStyle="1" w:styleId="117">
    <w:name w:val="正文文本 3 New"/>
    <w:basedOn w:val="118"/>
    <w:qFormat/>
    <w:uiPriority w:val="0"/>
    <w:pPr>
      <w:jc w:val="center"/>
    </w:pPr>
    <w:rPr>
      <w:rFonts w:ascii="宋体" w:hAnsi="宋体" w:eastAsia="宋体"/>
      <w:kern w:val="2"/>
      <w:sz w:val="24"/>
      <w:szCs w:val="24"/>
      <w:lang w:val="en-US" w:eastAsia="zh-CN" w:bidi="ar-SA"/>
    </w:rPr>
  </w:style>
  <w:style w:type="paragraph" w:customStyle="1" w:styleId="118">
    <w:name w:val="正文 New New New New New New New New New New New New New New New New New New New New New New New New New New New New New New New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119">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0">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21">
    <w:name w:val="页脚 New New New New New New New New New New New New New New New New New New New New New New"/>
    <w:basedOn w:val="1"/>
    <w:qFormat/>
    <w:uiPriority w:val="0"/>
    <w:pPr>
      <w:tabs>
        <w:tab w:val="center" w:pos="4153"/>
        <w:tab w:val="right" w:pos="8306"/>
      </w:tabs>
      <w:snapToGrid w:val="0"/>
      <w:jc w:val="left"/>
    </w:pPr>
    <w:rPr>
      <w:rFonts w:eastAsia="宋体"/>
      <w:kern w:val="2"/>
      <w:sz w:val="18"/>
      <w:szCs w:val="18"/>
      <w:lang w:val="en-US" w:eastAsia="zh-CN" w:bidi="ar-SA"/>
    </w:rPr>
  </w:style>
  <w:style w:type="paragraph" w:customStyle="1" w:styleId="122">
    <w:name w:val="页脚 New New New New New New New New New New New New New New New New New New New New New New New New New New New New New New New New New New New New New New New New New New New New New New New New New New New New New New New New New New New New New New"/>
    <w:basedOn w:val="123"/>
    <w:qFormat/>
    <w:uiPriority w:val="0"/>
    <w:pPr>
      <w:tabs>
        <w:tab w:val="center" w:pos="4153"/>
        <w:tab w:val="right" w:pos="8306"/>
      </w:tabs>
      <w:snapToGrid w:val="0"/>
      <w:jc w:val="left"/>
    </w:pPr>
    <w:rPr>
      <w:rFonts w:ascii="宋体" w:hAnsi="宋体" w:eastAsia="宋体"/>
      <w:kern w:val="16"/>
      <w:sz w:val="18"/>
      <w:szCs w:val="18"/>
      <w:lang w:val="en-US" w:eastAsia="zh-CN" w:bidi="ar-SA"/>
    </w:rPr>
  </w:style>
  <w:style w:type="paragraph" w:customStyle="1" w:styleId="123">
    <w:name w:val="正文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124">
    <w:name w:val="题注4 New"/>
    <w:basedOn w:val="85"/>
    <w:next w:val="8"/>
    <w:qFormat/>
    <w:uiPriority w:val="0"/>
    <w:pPr>
      <w:ind w:left="-132" w:leftChars="-64" w:right="-105" w:rightChars="-50" w:hanging="2"/>
      <w:jc w:val="center"/>
    </w:pPr>
    <w:rPr>
      <w:rFonts w:ascii="Times New Roman" w:hAnsi="Times New Roman"/>
      <w:b/>
      <w:color w:val="FF0000"/>
      <w:kern w:val="2"/>
      <w:szCs w:val="21"/>
      <w:lang w:val="en-GB"/>
    </w:rPr>
  </w:style>
  <w:style w:type="paragraph" w:customStyle="1" w:styleId="125">
    <w:name w:val="页眉 New New New New New New New New New New New New New New New New New New New New New New New New New"/>
    <w:basedOn w:val="126"/>
    <w:qFormat/>
    <w:uiPriority w:val="0"/>
    <w:pPr>
      <w:pBdr>
        <w:bottom w:val="single" w:color="auto" w:sz="6" w:space="1"/>
      </w:pBdr>
      <w:tabs>
        <w:tab w:val="center" w:pos="4153"/>
        <w:tab w:val="right" w:pos="8306"/>
      </w:tabs>
      <w:snapToGrid w:val="0"/>
      <w:jc w:val="center"/>
    </w:pPr>
    <w:rPr>
      <w:rFonts w:ascii="宋体" w:hAnsi="宋体" w:eastAsia="宋体"/>
      <w:kern w:val="2"/>
      <w:sz w:val="18"/>
      <w:szCs w:val="24"/>
      <w:lang w:val="en-US" w:eastAsia="zh-CN" w:bidi="ar-SA"/>
    </w:rPr>
  </w:style>
  <w:style w:type="paragraph" w:customStyle="1" w:styleId="126">
    <w:name w:val="正文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127">
    <w:name w:val="页脚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basedOn w:val="128"/>
    <w:qFormat/>
    <w:uiPriority w:val="0"/>
    <w:pPr>
      <w:tabs>
        <w:tab w:val="center" w:pos="4153"/>
        <w:tab w:val="right" w:pos="8306"/>
      </w:tabs>
      <w:snapToGrid w:val="0"/>
      <w:jc w:val="left"/>
    </w:pPr>
    <w:rPr>
      <w:sz w:val="18"/>
    </w:rPr>
  </w:style>
  <w:style w:type="paragraph" w:customStyle="1" w:styleId="128">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9">
    <w:name w:val="页眉 New New New New New New"/>
    <w:basedOn w:val="106"/>
    <w:qFormat/>
    <w:uiPriority w:val="0"/>
    <w:pPr>
      <w:pBdr>
        <w:bottom w:val="single" w:color="auto" w:sz="6" w:space="1"/>
      </w:pBdr>
      <w:tabs>
        <w:tab w:val="center" w:pos="4153"/>
        <w:tab w:val="right" w:pos="8306"/>
      </w:tabs>
      <w:snapToGrid w:val="0"/>
      <w:jc w:val="center"/>
    </w:pPr>
    <w:rPr>
      <w:rFonts w:ascii="宋体" w:hAnsi="宋体" w:eastAsia="宋体"/>
      <w:kern w:val="2"/>
      <w:sz w:val="18"/>
      <w:szCs w:val="24"/>
      <w:lang w:val="en-US" w:eastAsia="zh-CN" w:bidi="ar-SA"/>
    </w:rPr>
  </w:style>
  <w:style w:type="paragraph" w:customStyle="1" w:styleId="130">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131">
    <w:name w:val="正文 New New New New New New New New New New New New New New New New New New New New New New New New New New New New New New New New New New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132">
    <w:name w:val="正文缩进 New New New"/>
    <w:basedOn w:val="133"/>
    <w:qFormat/>
    <w:uiPriority w:val="0"/>
    <w:pPr>
      <w:ind w:firstLine="420" w:firstLineChars="200"/>
    </w:pPr>
    <w:rPr>
      <w:rFonts w:eastAsia="宋体"/>
      <w:kern w:val="2"/>
      <w:sz w:val="21"/>
      <w:szCs w:val="24"/>
      <w:lang w:val="en-US" w:eastAsia="zh-CN" w:bidi="ar-SA"/>
    </w:rPr>
  </w:style>
  <w:style w:type="paragraph" w:customStyle="1" w:styleId="133">
    <w:name w:val="正文 New New New New New New New New New New New New New New New New New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134">
    <w:name w:val="页眉 New New New New New New New New New New New New New New New New New New New New New New New New New New New New New New New New New New"/>
    <w:basedOn w:val="135"/>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135">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6">
    <w:name w:val="页眉 New New New New New New New New New New New New New New New New"/>
    <w:basedOn w:val="112"/>
    <w:qFormat/>
    <w:uiPriority w:val="0"/>
    <w:pPr>
      <w:pBdr>
        <w:bottom w:val="single" w:color="auto" w:sz="6" w:space="1"/>
      </w:pBdr>
      <w:tabs>
        <w:tab w:val="center" w:pos="4153"/>
        <w:tab w:val="right" w:pos="8306"/>
      </w:tabs>
      <w:snapToGrid w:val="0"/>
      <w:jc w:val="center"/>
    </w:pPr>
    <w:rPr>
      <w:rFonts w:ascii="宋体" w:hAnsi="宋体" w:eastAsia="宋体"/>
      <w:kern w:val="2"/>
      <w:sz w:val="18"/>
      <w:szCs w:val="24"/>
      <w:lang w:val="en-US" w:eastAsia="zh-CN" w:bidi="ar-SA"/>
    </w:rPr>
  </w:style>
  <w:style w:type="paragraph" w:customStyle="1" w:styleId="137">
    <w:name w:val="页脚 New New New New New New New New New New New New New New"/>
    <w:basedOn w:val="1"/>
    <w:qFormat/>
    <w:uiPriority w:val="0"/>
    <w:pPr>
      <w:tabs>
        <w:tab w:val="center" w:pos="4153"/>
        <w:tab w:val="right" w:pos="8306"/>
      </w:tabs>
      <w:snapToGrid w:val="0"/>
      <w:jc w:val="left"/>
    </w:pPr>
    <w:rPr>
      <w:rFonts w:eastAsia="宋体"/>
      <w:kern w:val="2"/>
      <w:sz w:val="18"/>
      <w:szCs w:val="18"/>
      <w:lang w:val="en-US" w:eastAsia="zh-CN" w:bidi="ar-SA"/>
    </w:rPr>
  </w:style>
  <w:style w:type="paragraph" w:customStyle="1" w:styleId="138">
    <w:name w:val="页眉 New New New New New New New New New New New New"/>
    <w:basedOn w:val="118"/>
    <w:qFormat/>
    <w:uiPriority w:val="0"/>
    <w:pPr>
      <w:pBdr>
        <w:bottom w:val="single" w:color="auto" w:sz="6" w:space="1"/>
      </w:pBdr>
      <w:tabs>
        <w:tab w:val="center" w:pos="4153"/>
        <w:tab w:val="right" w:pos="8306"/>
      </w:tabs>
      <w:snapToGrid w:val="0"/>
      <w:jc w:val="center"/>
    </w:pPr>
    <w:rPr>
      <w:rFonts w:ascii="宋体" w:hAnsi="宋体" w:eastAsia="宋体"/>
      <w:kern w:val="2"/>
      <w:sz w:val="18"/>
      <w:szCs w:val="24"/>
      <w:lang w:val="en-US" w:eastAsia="zh-CN" w:bidi="ar-SA"/>
    </w:rPr>
  </w:style>
  <w:style w:type="paragraph" w:customStyle="1" w:styleId="139">
    <w:name w:val="页脚 New New New New New New New New New New"/>
    <w:basedOn w:val="1"/>
    <w:qFormat/>
    <w:uiPriority w:val="0"/>
    <w:pPr>
      <w:tabs>
        <w:tab w:val="center" w:pos="4153"/>
        <w:tab w:val="right" w:pos="8306"/>
      </w:tabs>
      <w:snapToGrid w:val="0"/>
      <w:jc w:val="left"/>
    </w:pPr>
    <w:rPr>
      <w:rFonts w:eastAsia="宋体"/>
      <w:kern w:val="2"/>
      <w:sz w:val="18"/>
      <w:szCs w:val="18"/>
      <w:lang w:val="en-US" w:eastAsia="zh-CN" w:bidi="ar-SA"/>
    </w:rPr>
  </w:style>
  <w:style w:type="paragraph" w:customStyle="1" w:styleId="140">
    <w:name w:val="Normal"/>
    <w:qFormat/>
    <w:uiPriority w:val="0"/>
    <w:pPr>
      <w:jc w:val="both"/>
    </w:pPr>
    <w:rPr>
      <w:rFonts w:ascii="Times New Roman" w:hAnsi="Times New Roman" w:eastAsia="宋体" w:cs="Times New Roman"/>
      <w:kern w:val="2"/>
      <w:sz w:val="21"/>
      <w:lang w:val="en-US" w:eastAsia="zh-CN" w:bidi="ar-SA"/>
    </w:rPr>
  </w:style>
  <w:style w:type="paragraph" w:customStyle="1" w:styleId="141">
    <w:name w:val="页脚 New New New New New New New New New New New New New New New New New New New New New New New New New New New New"/>
    <w:basedOn w:val="1"/>
    <w:qFormat/>
    <w:uiPriority w:val="0"/>
    <w:pPr>
      <w:tabs>
        <w:tab w:val="center" w:pos="4153"/>
        <w:tab w:val="right" w:pos="8306"/>
      </w:tabs>
      <w:snapToGrid w:val="0"/>
      <w:jc w:val="left"/>
    </w:pPr>
    <w:rPr>
      <w:rFonts w:eastAsia="宋体"/>
      <w:kern w:val="2"/>
      <w:sz w:val="18"/>
      <w:szCs w:val="18"/>
      <w:lang w:val="en-US" w:eastAsia="zh-CN" w:bidi="ar-SA"/>
    </w:rPr>
  </w:style>
  <w:style w:type="paragraph" w:customStyle="1" w:styleId="142">
    <w:name w:val="页脚 New New New New New New New New New New New New New"/>
    <w:basedOn w:val="1"/>
    <w:qFormat/>
    <w:uiPriority w:val="0"/>
    <w:pPr>
      <w:tabs>
        <w:tab w:val="center" w:pos="4153"/>
        <w:tab w:val="right" w:pos="8306"/>
      </w:tabs>
      <w:snapToGrid w:val="0"/>
      <w:jc w:val="left"/>
    </w:pPr>
    <w:rPr>
      <w:rFonts w:eastAsia="宋体"/>
      <w:kern w:val="2"/>
      <w:sz w:val="18"/>
      <w:szCs w:val="18"/>
      <w:lang w:val="en-US" w:eastAsia="zh-CN" w:bidi="ar-SA"/>
    </w:rPr>
  </w:style>
  <w:style w:type="paragraph" w:customStyle="1" w:styleId="143">
    <w:name w:val="页脚 New New New New New New New New New New New New New New New New New New New New New New New New New New New New New New New New New New New New New New New New New New New New New New New New New New New New New New New New New New New New New New New New"/>
    <w:basedOn w:val="144"/>
    <w:qFormat/>
    <w:uiPriority w:val="0"/>
    <w:pPr>
      <w:tabs>
        <w:tab w:val="center" w:pos="4153"/>
        <w:tab w:val="right" w:pos="8306"/>
      </w:tabs>
      <w:snapToGrid w:val="0"/>
      <w:jc w:val="left"/>
    </w:pPr>
    <w:rPr>
      <w:sz w:val="18"/>
    </w:rPr>
  </w:style>
  <w:style w:type="paragraph" w:customStyle="1" w:styleId="144">
    <w:name w:val="正文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5">
    <w:name w:val="页脚 New New New New New New New New New New New New New New New New New New New New New New New New New New New New New New New New New New New New"/>
    <w:basedOn w:val="133"/>
    <w:qFormat/>
    <w:uiPriority w:val="0"/>
    <w:pPr>
      <w:tabs>
        <w:tab w:val="center" w:pos="4153"/>
        <w:tab w:val="right" w:pos="8306"/>
      </w:tabs>
      <w:snapToGrid w:val="0"/>
      <w:jc w:val="left"/>
    </w:pPr>
    <w:rPr>
      <w:rFonts w:ascii="宋体" w:hAnsi="宋体" w:eastAsia="宋体"/>
      <w:kern w:val="16"/>
      <w:sz w:val="18"/>
      <w:szCs w:val="18"/>
      <w:lang w:val="en-US" w:eastAsia="zh-CN" w:bidi="ar-SA"/>
    </w:rPr>
  </w:style>
  <w:style w:type="paragraph" w:customStyle="1" w:styleId="146">
    <w:name w:val="页脚 New New New New New New New New New New New New New New New New New New New New New New New New New New New New New New New New New New New New New New New New New New New New New New New New New New New New New New New New New New New"/>
    <w:basedOn w:val="71"/>
    <w:qFormat/>
    <w:uiPriority w:val="0"/>
    <w:pPr>
      <w:tabs>
        <w:tab w:val="center" w:pos="4153"/>
        <w:tab w:val="right" w:pos="8306"/>
      </w:tabs>
      <w:snapToGrid w:val="0"/>
      <w:jc w:val="left"/>
    </w:pPr>
    <w:rPr>
      <w:rFonts w:ascii="宋体" w:hAnsi="宋体" w:eastAsia="宋体"/>
      <w:kern w:val="16"/>
      <w:sz w:val="18"/>
      <w:szCs w:val="18"/>
      <w:lang w:val="en-US" w:eastAsia="zh-CN" w:bidi="ar-SA"/>
    </w:rPr>
  </w:style>
  <w:style w:type="paragraph" w:customStyle="1" w:styleId="147">
    <w:name w:val="页脚 New New New New New New New New New New New New New New New New New New New New New New New New New New New New New New New New New New New New New New New New New New New New New New New New New New New New New New New New New New New New New New New New New New New New New"/>
    <w:basedOn w:val="148"/>
    <w:qFormat/>
    <w:uiPriority w:val="0"/>
    <w:pPr>
      <w:tabs>
        <w:tab w:val="center" w:pos="4153"/>
        <w:tab w:val="right" w:pos="8306"/>
      </w:tabs>
      <w:snapToGrid w:val="0"/>
      <w:jc w:val="left"/>
    </w:pPr>
    <w:rPr>
      <w:sz w:val="18"/>
    </w:rPr>
  </w:style>
  <w:style w:type="paragraph" w:customStyle="1" w:styleId="148">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9">
    <w:name w:val="页眉 New New New New New New New New New New New New New New New New New New New New New New New New New New New"/>
    <w:basedOn w:val="7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150">
    <w:name w:val="页脚 New New New New New New New New New New New New New New New New"/>
    <w:basedOn w:val="151"/>
    <w:qFormat/>
    <w:uiPriority w:val="0"/>
    <w:pPr>
      <w:tabs>
        <w:tab w:val="center" w:pos="4153"/>
        <w:tab w:val="right" w:pos="8306"/>
      </w:tabs>
      <w:snapToGrid w:val="0"/>
      <w:jc w:val="left"/>
    </w:pPr>
    <w:rPr>
      <w:rFonts w:ascii="宋体" w:hAnsi="宋体" w:eastAsia="宋体"/>
      <w:kern w:val="16"/>
      <w:sz w:val="18"/>
      <w:szCs w:val="18"/>
      <w:lang w:val="en-US" w:eastAsia="zh-CN" w:bidi="ar-SA"/>
    </w:rPr>
  </w:style>
  <w:style w:type="paragraph" w:customStyle="1" w:styleId="151">
    <w:name w:val="正文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152">
    <w:name w:val="页眉 New New New New New New New New New New New New New New New New New New New New New New New New New New New New New"/>
    <w:basedOn w:val="67"/>
    <w:qFormat/>
    <w:uiPriority w:val="0"/>
    <w:pPr>
      <w:pBdr>
        <w:bottom w:val="single" w:color="auto" w:sz="6" w:space="1"/>
      </w:pBdr>
      <w:tabs>
        <w:tab w:val="center" w:pos="4153"/>
        <w:tab w:val="right" w:pos="8306"/>
      </w:tabs>
      <w:snapToGrid w:val="0"/>
      <w:jc w:val="center"/>
    </w:pPr>
    <w:rPr>
      <w:rFonts w:ascii="宋体" w:hAnsi="宋体" w:eastAsia="宋体"/>
      <w:kern w:val="2"/>
      <w:sz w:val="18"/>
      <w:szCs w:val="24"/>
      <w:lang w:val="en-US" w:eastAsia="zh-CN" w:bidi="ar-SA"/>
    </w:rPr>
  </w:style>
  <w:style w:type="paragraph" w:customStyle="1" w:styleId="153">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54">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4"/>
      <w:lang w:val="en-US" w:eastAsia="zh-CN" w:bidi="ar-SA"/>
    </w:rPr>
  </w:style>
  <w:style w:type="paragraph" w:customStyle="1" w:styleId="155">
    <w:name w:val="正文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56">
    <w:name w:val="页脚 New New New New New New New New New"/>
    <w:basedOn w:val="1"/>
    <w:qFormat/>
    <w:uiPriority w:val="0"/>
    <w:pPr>
      <w:tabs>
        <w:tab w:val="center" w:pos="4153"/>
        <w:tab w:val="right" w:pos="8306"/>
      </w:tabs>
      <w:snapToGrid w:val="0"/>
      <w:jc w:val="left"/>
    </w:pPr>
    <w:rPr>
      <w:rFonts w:eastAsia="宋体"/>
      <w:kern w:val="2"/>
      <w:sz w:val="18"/>
      <w:szCs w:val="18"/>
      <w:lang w:val="en-US" w:eastAsia="zh-CN" w:bidi="ar-SA"/>
    </w:rPr>
  </w:style>
  <w:style w:type="paragraph" w:customStyle="1" w:styleId="157">
    <w:name w:val="页脚 New New New New New New New New New New New New New New New New New New New New New New New New New New New New New New New New New New New New New New New New New New New New New New New New New New New New New New New New New New New New New New New New New New New"/>
    <w:basedOn w:val="81"/>
    <w:qFormat/>
    <w:uiPriority w:val="0"/>
    <w:pPr>
      <w:tabs>
        <w:tab w:val="center" w:pos="4153"/>
        <w:tab w:val="right" w:pos="8306"/>
      </w:tabs>
      <w:snapToGrid w:val="0"/>
      <w:jc w:val="left"/>
    </w:pPr>
    <w:rPr>
      <w:rFonts w:ascii="宋体" w:hAnsi="宋体" w:eastAsia="宋体"/>
      <w:kern w:val="16"/>
      <w:sz w:val="18"/>
      <w:szCs w:val="18"/>
      <w:lang w:val="en-US" w:eastAsia="zh-CN" w:bidi="ar-SA"/>
    </w:rPr>
  </w:style>
  <w:style w:type="paragraph" w:customStyle="1" w:styleId="158">
    <w:name w:val="正文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59">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styleId="160">
    <w:name w:val="List Paragraph"/>
    <w:basedOn w:val="1"/>
    <w:qFormat/>
    <w:uiPriority w:val="0"/>
    <w:pPr>
      <w:ind w:firstLine="420" w:firstLineChars="200"/>
    </w:pPr>
  </w:style>
  <w:style w:type="paragraph" w:customStyle="1" w:styleId="161">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162">
    <w:name w:val="正文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63">
    <w:name w:val="题注5"/>
    <w:basedOn w:val="1"/>
    <w:next w:val="8"/>
    <w:qFormat/>
    <w:uiPriority w:val="0"/>
    <w:pPr>
      <w:jc w:val="center"/>
    </w:pPr>
    <w:rPr>
      <w:b/>
      <w:color w:val="000000"/>
      <w:sz w:val="24"/>
      <w:szCs w:val="21"/>
    </w:rPr>
  </w:style>
  <w:style w:type="paragraph" w:customStyle="1" w:styleId="164">
    <w:name w:val="页脚 New New New New New New New New"/>
    <w:basedOn w:val="1"/>
    <w:qFormat/>
    <w:uiPriority w:val="0"/>
    <w:pPr>
      <w:tabs>
        <w:tab w:val="center" w:pos="4153"/>
        <w:tab w:val="right" w:pos="8306"/>
      </w:tabs>
      <w:snapToGrid w:val="0"/>
      <w:jc w:val="left"/>
    </w:pPr>
    <w:rPr>
      <w:rFonts w:eastAsia="宋体"/>
      <w:kern w:val="2"/>
      <w:sz w:val="18"/>
      <w:szCs w:val="18"/>
      <w:lang w:val="en-US" w:eastAsia="zh-CN" w:bidi="ar-SA"/>
    </w:rPr>
  </w:style>
  <w:style w:type="paragraph" w:customStyle="1" w:styleId="165">
    <w:name w:val="正文 New New New New New New New New New New New New New New New New New New New New New New New New New New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166">
    <w:name w:val="页脚 New New New New New New New New New New New New New New New"/>
    <w:basedOn w:val="1"/>
    <w:qFormat/>
    <w:uiPriority w:val="0"/>
    <w:pPr>
      <w:tabs>
        <w:tab w:val="center" w:pos="4153"/>
        <w:tab w:val="right" w:pos="8306"/>
      </w:tabs>
      <w:snapToGrid w:val="0"/>
      <w:jc w:val="left"/>
    </w:pPr>
    <w:rPr>
      <w:rFonts w:eastAsia="宋体"/>
      <w:kern w:val="2"/>
      <w:sz w:val="18"/>
      <w:szCs w:val="18"/>
      <w:lang w:val="en-US" w:eastAsia="zh-CN" w:bidi="ar-SA"/>
    </w:rPr>
  </w:style>
  <w:style w:type="paragraph" w:customStyle="1" w:styleId="167">
    <w:name w:val="正文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68">
    <w:name w:val="页眉 New New New New New New New New New New New New New New New New New New New New New New New New New New New New New New"/>
    <w:basedOn w:val="62"/>
    <w:qFormat/>
    <w:uiPriority w:val="0"/>
    <w:pPr>
      <w:pBdr>
        <w:bottom w:val="single" w:color="auto" w:sz="6" w:space="1"/>
      </w:pBdr>
      <w:tabs>
        <w:tab w:val="center" w:pos="4153"/>
        <w:tab w:val="right" w:pos="8306"/>
      </w:tabs>
      <w:snapToGrid w:val="0"/>
      <w:jc w:val="center"/>
    </w:pPr>
    <w:rPr>
      <w:rFonts w:ascii="宋体" w:hAnsi="宋体" w:eastAsia="宋体"/>
      <w:kern w:val="2"/>
      <w:sz w:val="18"/>
      <w:szCs w:val="24"/>
      <w:lang w:val="en-US" w:eastAsia="zh-CN" w:bidi="ar-SA"/>
    </w:rPr>
  </w:style>
  <w:style w:type="paragraph" w:customStyle="1" w:styleId="169">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0">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171">
    <w:name w:val="页脚 New"/>
    <w:basedOn w:val="1"/>
    <w:qFormat/>
    <w:uiPriority w:val="0"/>
    <w:pPr>
      <w:tabs>
        <w:tab w:val="center" w:pos="4153"/>
        <w:tab w:val="right" w:pos="8306"/>
      </w:tabs>
      <w:snapToGrid w:val="0"/>
      <w:jc w:val="left"/>
    </w:pPr>
    <w:rPr>
      <w:rFonts w:eastAsia="宋体"/>
      <w:kern w:val="2"/>
      <w:sz w:val="18"/>
      <w:szCs w:val="18"/>
      <w:lang w:val="en-US" w:eastAsia="zh-CN" w:bidi="ar-SA"/>
    </w:rPr>
  </w:style>
  <w:style w:type="paragraph" w:customStyle="1" w:styleId="172">
    <w:name w:val="正文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73">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174">
    <w:name w:val="页脚 New New New New New New New New New New New New New New New New New New New New New New New New New New New New New New New New New New New New New New New New New New New New New New New New New New New New New New New New New New New New New New New"/>
    <w:basedOn w:val="77"/>
    <w:qFormat/>
    <w:uiPriority w:val="0"/>
    <w:pPr>
      <w:tabs>
        <w:tab w:val="center" w:pos="4153"/>
        <w:tab w:val="right" w:pos="8306"/>
      </w:tabs>
      <w:snapToGrid w:val="0"/>
      <w:jc w:val="left"/>
    </w:pPr>
    <w:rPr>
      <w:sz w:val="18"/>
    </w:rPr>
  </w:style>
  <w:style w:type="paragraph" w:customStyle="1" w:styleId="175">
    <w:name w:val="正文缩进 New New New New New"/>
    <w:basedOn w:val="173"/>
    <w:qFormat/>
    <w:uiPriority w:val="0"/>
    <w:pPr>
      <w:ind w:firstLine="420" w:firstLineChars="200"/>
    </w:pPr>
    <w:rPr>
      <w:rFonts w:eastAsia="宋体"/>
      <w:kern w:val="2"/>
      <w:sz w:val="21"/>
      <w:szCs w:val="24"/>
      <w:lang w:val="en-US" w:eastAsia="zh-CN" w:bidi="ar-SA"/>
    </w:rPr>
  </w:style>
  <w:style w:type="paragraph" w:customStyle="1" w:styleId="176">
    <w:name w:val="0表格样式"/>
    <w:qFormat/>
    <w:uiPriority w:val="0"/>
    <w:rPr>
      <w:rFonts w:ascii="Calibri" w:hAnsi="Calibri" w:eastAsia="仿宋" w:cs="仿宋_GB2312"/>
      <w:kern w:val="2"/>
      <w:sz w:val="21"/>
      <w:szCs w:val="28"/>
      <w:lang w:val="en-US" w:eastAsia="zh-CN" w:bidi="ar-SA"/>
    </w:rPr>
  </w:style>
  <w:style w:type="paragraph" w:customStyle="1" w:styleId="177">
    <w:name w:val="页脚 New New New New New New New New New New New New New New New New New New New"/>
    <w:basedOn w:val="1"/>
    <w:qFormat/>
    <w:uiPriority w:val="0"/>
    <w:pPr>
      <w:tabs>
        <w:tab w:val="center" w:pos="4153"/>
        <w:tab w:val="right" w:pos="8306"/>
      </w:tabs>
      <w:snapToGrid w:val="0"/>
      <w:jc w:val="left"/>
    </w:pPr>
    <w:rPr>
      <w:rFonts w:eastAsia="宋体"/>
      <w:kern w:val="2"/>
      <w:sz w:val="18"/>
      <w:szCs w:val="18"/>
      <w:lang w:val="en-US" w:eastAsia="zh-CN" w:bidi="ar-SA"/>
    </w:rPr>
  </w:style>
  <w:style w:type="paragraph" w:customStyle="1" w:styleId="178">
    <w:name w:val="页脚 New New New New New New New New New New New New New New New New New New New New New New New New New New New New New New New New New New New New New New New New New New New New New New New New"/>
    <w:basedOn w:val="179"/>
    <w:qFormat/>
    <w:uiPriority w:val="0"/>
    <w:pPr>
      <w:tabs>
        <w:tab w:val="center" w:pos="4153"/>
        <w:tab w:val="right" w:pos="8306"/>
      </w:tabs>
      <w:snapToGrid w:val="0"/>
      <w:jc w:val="left"/>
    </w:pPr>
    <w:rPr>
      <w:rFonts w:ascii="宋体" w:hAnsi="宋体" w:eastAsia="宋体"/>
      <w:kern w:val="16"/>
      <w:sz w:val="18"/>
      <w:szCs w:val="18"/>
      <w:lang w:val="en-US" w:eastAsia="zh-CN" w:bidi="ar-SA"/>
    </w:rPr>
  </w:style>
  <w:style w:type="paragraph" w:customStyle="1" w:styleId="179">
    <w:name w:val="正文 New New New New New New New New New New New New New New New New New New New New New New New New New New New New New New New New New New New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180">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81">
    <w:name w:val="页脚 New New New New New New New New New New New New New New New New New New New New New New New New New New New New New New New New New New New New New New New New New New New New New New New New New New New New New New New New New New"/>
    <w:basedOn w:val="126"/>
    <w:qFormat/>
    <w:uiPriority w:val="0"/>
    <w:pPr>
      <w:tabs>
        <w:tab w:val="center" w:pos="4153"/>
        <w:tab w:val="right" w:pos="8306"/>
      </w:tabs>
      <w:snapToGrid w:val="0"/>
      <w:jc w:val="left"/>
    </w:pPr>
    <w:rPr>
      <w:rFonts w:ascii="宋体" w:hAnsi="宋体" w:eastAsia="宋体"/>
      <w:kern w:val="16"/>
      <w:sz w:val="18"/>
      <w:szCs w:val="18"/>
      <w:lang w:val="en-US" w:eastAsia="zh-CN" w:bidi="ar-SA"/>
    </w:rPr>
  </w:style>
  <w:style w:type="paragraph" w:customStyle="1" w:styleId="182">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3">
    <w:name w:val="Char Char2"/>
    <w:basedOn w:val="1"/>
    <w:qFormat/>
    <w:uiPriority w:val="0"/>
    <w:rPr>
      <w:rFonts w:ascii="宋体" w:hAnsi="宋体"/>
      <w:b/>
      <w:sz w:val="28"/>
      <w:szCs w:val="28"/>
    </w:rPr>
  </w:style>
  <w:style w:type="paragraph" w:customStyle="1" w:styleId="184">
    <w:name w:val="正文 New New New New New New New New New New New New New New New New New New New New New New New New New New New New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185">
    <w:name w:val="正文 New New New New New New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186">
    <w:name w:val="页眉 New New New New New New New New New New New New New New New New New New New"/>
    <w:basedOn w:val="187"/>
    <w:qFormat/>
    <w:uiPriority w:val="0"/>
    <w:pPr>
      <w:pBdr>
        <w:bottom w:val="single" w:color="auto" w:sz="6" w:space="1"/>
      </w:pBdr>
      <w:tabs>
        <w:tab w:val="center" w:pos="4153"/>
        <w:tab w:val="right" w:pos="8306"/>
      </w:tabs>
      <w:snapToGrid w:val="0"/>
      <w:jc w:val="center"/>
    </w:pPr>
    <w:rPr>
      <w:rFonts w:ascii="宋体" w:hAnsi="宋体" w:eastAsia="宋体"/>
      <w:kern w:val="2"/>
      <w:sz w:val="18"/>
      <w:szCs w:val="24"/>
      <w:lang w:val="en-US" w:eastAsia="zh-CN" w:bidi="ar-SA"/>
    </w:rPr>
  </w:style>
  <w:style w:type="paragraph" w:customStyle="1" w:styleId="187">
    <w:name w:val="正文 New New New New New New New New New New New New New New New New New New New New New New New New New New New New New New New New New New New New New New New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188">
    <w:name w:val="页眉 New New New New New New New New New New New New New New New New New New New New New New New"/>
    <w:basedOn w:val="189"/>
    <w:qFormat/>
    <w:uiPriority w:val="0"/>
    <w:pPr>
      <w:pBdr>
        <w:bottom w:val="single" w:color="auto" w:sz="6" w:space="1"/>
      </w:pBdr>
      <w:tabs>
        <w:tab w:val="center" w:pos="4153"/>
        <w:tab w:val="right" w:pos="8306"/>
      </w:tabs>
      <w:snapToGrid w:val="0"/>
      <w:jc w:val="center"/>
    </w:pPr>
    <w:rPr>
      <w:rFonts w:ascii="宋体" w:hAnsi="宋体" w:eastAsia="宋体"/>
      <w:kern w:val="2"/>
      <w:sz w:val="18"/>
      <w:szCs w:val="24"/>
      <w:lang w:val="en-US" w:eastAsia="zh-CN" w:bidi="ar-SA"/>
    </w:rPr>
  </w:style>
  <w:style w:type="paragraph" w:customStyle="1" w:styleId="189">
    <w:name w:val="正文 New New New New New New New New New New New New New New New New New New New New New New New New New New New New New New New New New New New New New New New New New New New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190">
    <w:name w:val="页眉 New New New New New New New New New New"/>
    <w:basedOn w:val="1"/>
    <w:qFormat/>
    <w:uiPriority w:val="0"/>
    <w:pPr>
      <w:pBdr>
        <w:bottom w:val="single" w:color="auto" w:sz="6" w:space="1"/>
      </w:pBdr>
      <w:tabs>
        <w:tab w:val="center" w:pos="4153"/>
        <w:tab w:val="right" w:pos="8306"/>
      </w:tabs>
      <w:snapToGrid w:val="0"/>
      <w:jc w:val="center"/>
    </w:pPr>
    <w:rPr>
      <w:kern w:val="2"/>
      <w:sz w:val="18"/>
      <w:szCs w:val="18"/>
    </w:rPr>
  </w:style>
  <w:style w:type="paragraph" w:customStyle="1" w:styleId="191">
    <w:name w:val="页脚 New New New New New New New New New New New New New New New New New New New New New New New New New New New"/>
    <w:basedOn w:val="1"/>
    <w:qFormat/>
    <w:uiPriority w:val="0"/>
    <w:pPr>
      <w:tabs>
        <w:tab w:val="center" w:pos="4153"/>
        <w:tab w:val="right" w:pos="8306"/>
      </w:tabs>
      <w:snapToGrid w:val="0"/>
      <w:jc w:val="left"/>
    </w:pPr>
    <w:rPr>
      <w:rFonts w:eastAsia="宋体"/>
      <w:kern w:val="2"/>
      <w:sz w:val="18"/>
      <w:szCs w:val="18"/>
      <w:lang w:val="en-US" w:eastAsia="zh-CN" w:bidi="ar-SA"/>
    </w:rPr>
  </w:style>
  <w:style w:type="paragraph" w:customStyle="1" w:styleId="192">
    <w:name w:val="页脚 New New New New New New New New New New New New New New New New New New New New New New New New New New New New New New New New New New New New New New New New New New New New New New New New New New New New New"/>
    <w:basedOn w:val="193"/>
    <w:qFormat/>
    <w:uiPriority w:val="0"/>
    <w:pPr>
      <w:tabs>
        <w:tab w:val="center" w:pos="4153"/>
        <w:tab w:val="right" w:pos="8306"/>
      </w:tabs>
      <w:snapToGrid w:val="0"/>
      <w:jc w:val="left"/>
    </w:pPr>
    <w:rPr>
      <w:rFonts w:ascii="宋体" w:hAnsi="宋体" w:eastAsia="宋体"/>
      <w:kern w:val="16"/>
      <w:sz w:val="18"/>
      <w:szCs w:val="18"/>
      <w:lang w:val="en-US" w:eastAsia="zh-CN" w:bidi="ar-SA"/>
    </w:rPr>
  </w:style>
  <w:style w:type="paragraph" w:customStyle="1" w:styleId="193">
    <w:name w:val="正文 New New New New New New New New New New New New New New New New New New New New New New New New New New New New New New New New New New New New New New New New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194">
    <w:name w:val="页脚 New New New New New New New New New New New New New New New New New New New New New New New New New New New New New New New New New New New New New New New New New"/>
    <w:basedOn w:val="165"/>
    <w:qFormat/>
    <w:uiPriority w:val="0"/>
    <w:pPr>
      <w:tabs>
        <w:tab w:val="center" w:pos="4153"/>
        <w:tab w:val="right" w:pos="8306"/>
      </w:tabs>
      <w:snapToGrid w:val="0"/>
      <w:jc w:val="left"/>
    </w:pPr>
    <w:rPr>
      <w:rFonts w:ascii="宋体" w:hAnsi="宋体" w:eastAsia="宋体"/>
      <w:kern w:val="16"/>
      <w:sz w:val="18"/>
      <w:szCs w:val="18"/>
      <w:lang w:val="en-US" w:eastAsia="zh-CN" w:bidi="ar-SA"/>
    </w:rPr>
  </w:style>
  <w:style w:type="paragraph" w:customStyle="1" w:styleId="195">
    <w:name w:val="纯文本 New"/>
    <w:basedOn w:val="196"/>
    <w:qFormat/>
    <w:uiPriority w:val="0"/>
    <w:rPr>
      <w:rFonts w:ascii="宋体" w:hAnsi="Courier New" w:eastAsia="宋体" w:cs="Courier New"/>
      <w:kern w:val="2"/>
      <w:sz w:val="21"/>
      <w:szCs w:val="21"/>
      <w:lang w:val="en-US" w:eastAsia="zh-CN" w:bidi="ar-SA"/>
    </w:rPr>
  </w:style>
  <w:style w:type="paragraph" w:customStyle="1" w:styleId="196">
    <w:name w:val="正文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7">
    <w:name w:val="正文缩进 New New"/>
    <w:basedOn w:val="198"/>
    <w:qFormat/>
    <w:uiPriority w:val="0"/>
    <w:pPr>
      <w:ind w:firstLine="420" w:firstLineChars="200"/>
    </w:pPr>
    <w:rPr>
      <w:rFonts w:eastAsia="宋体"/>
      <w:kern w:val="2"/>
      <w:sz w:val="21"/>
      <w:szCs w:val="24"/>
      <w:lang w:val="en-US" w:eastAsia="zh-CN" w:bidi="ar-SA"/>
    </w:rPr>
  </w:style>
  <w:style w:type="paragraph" w:customStyle="1" w:styleId="198">
    <w:name w:val="正文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199">
    <w:name w:val="Char"/>
    <w:basedOn w:val="1"/>
    <w:qFormat/>
    <w:uiPriority w:val="0"/>
    <w:pPr>
      <w:widowControl/>
      <w:spacing w:after="160" w:afterLines="0" w:line="240" w:lineRule="exact"/>
      <w:jc w:val="left"/>
    </w:pPr>
    <w:rPr>
      <w:rFonts w:ascii="Verdana" w:hAnsi="Verdana"/>
      <w:kern w:val="0"/>
      <w:szCs w:val="20"/>
      <w:lang w:eastAsia="en-US"/>
    </w:rPr>
  </w:style>
  <w:style w:type="paragraph" w:customStyle="1" w:styleId="200">
    <w:name w:val="页眉 New New New New New New New New New"/>
    <w:basedOn w:val="1"/>
    <w:qFormat/>
    <w:uiPriority w:val="0"/>
    <w:pPr>
      <w:pBdr>
        <w:bottom w:val="single" w:color="auto" w:sz="6" w:space="1"/>
      </w:pBdr>
      <w:tabs>
        <w:tab w:val="center" w:pos="4153"/>
        <w:tab w:val="right" w:pos="8306"/>
      </w:tabs>
      <w:snapToGrid w:val="0"/>
      <w:jc w:val="center"/>
    </w:pPr>
    <w:rPr>
      <w:kern w:val="2"/>
      <w:sz w:val="18"/>
      <w:szCs w:val="18"/>
    </w:rPr>
  </w:style>
  <w:style w:type="paragraph" w:customStyle="1" w:styleId="201">
    <w:name w:val="页脚 New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宋体"/>
      <w:kern w:val="2"/>
      <w:sz w:val="18"/>
      <w:szCs w:val="18"/>
      <w:lang w:val="en-US" w:eastAsia="zh-CN" w:bidi="ar-SA"/>
    </w:rPr>
  </w:style>
  <w:style w:type="paragraph" w:customStyle="1" w:styleId="202">
    <w:name w:val="正文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03">
    <w:name w:val="页脚 New New New New New New New New New New New New New New New New New New New New New New New New New New New New New New New New New New New New New New New New New New New New New New New New New New New New New New New New New New New New New"/>
    <w:basedOn w:val="204"/>
    <w:qFormat/>
    <w:uiPriority w:val="0"/>
    <w:pPr>
      <w:tabs>
        <w:tab w:val="center" w:pos="4153"/>
        <w:tab w:val="right" w:pos="8306"/>
      </w:tabs>
      <w:snapToGrid w:val="0"/>
      <w:jc w:val="left"/>
    </w:pPr>
    <w:rPr>
      <w:rFonts w:ascii="宋体" w:hAnsi="宋体" w:eastAsia="宋体"/>
      <w:kern w:val="16"/>
      <w:sz w:val="18"/>
      <w:szCs w:val="18"/>
      <w:lang w:val="en-US" w:eastAsia="zh-CN" w:bidi="ar-SA"/>
    </w:rPr>
  </w:style>
  <w:style w:type="paragraph" w:customStyle="1" w:styleId="204">
    <w:name w:val="正文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205">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206">
    <w:name w:val="xl27"/>
    <w:basedOn w:val="1"/>
    <w:qFormat/>
    <w:uiPriority w:val="0"/>
    <w:pPr>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szCs w:val="21"/>
    </w:rPr>
  </w:style>
  <w:style w:type="paragraph" w:customStyle="1" w:styleId="207">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208">
    <w:name w:val="页脚 New New New New New New New New New New New New New New New New New New New New New New New New New New New New New New New New New New New New New New New New New New New New New New New New New New New New"/>
    <w:basedOn w:val="187"/>
    <w:qFormat/>
    <w:uiPriority w:val="0"/>
    <w:pPr>
      <w:tabs>
        <w:tab w:val="center" w:pos="4153"/>
        <w:tab w:val="right" w:pos="8306"/>
      </w:tabs>
      <w:snapToGrid w:val="0"/>
      <w:jc w:val="left"/>
    </w:pPr>
    <w:rPr>
      <w:rFonts w:ascii="宋体" w:hAnsi="宋体" w:eastAsia="宋体"/>
      <w:kern w:val="16"/>
      <w:sz w:val="18"/>
      <w:szCs w:val="18"/>
      <w:lang w:val="en-US" w:eastAsia="zh-CN" w:bidi="ar-SA"/>
    </w:rPr>
  </w:style>
  <w:style w:type="paragraph" w:customStyle="1" w:styleId="209">
    <w:name w:val="页眉 New New New New New New New New"/>
    <w:basedOn w:val="1"/>
    <w:qFormat/>
    <w:uiPriority w:val="0"/>
    <w:pPr>
      <w:pBdr>
        <w:bottom w:val="single" w:color="auto" w:sz="6" w:space="1"/>
      </w:pBdr>
      <w:tabs>
        <w:tab w:val="center" w:pos="4153"/>
        <w:tab w:val="right" w:pos="8306"/>
      </w:tabs>
      <w:snapToGrid w:val="0"/>
      <w:jc w:val="center"/>
    </w:pPr>
    <w:rPr>
      <w:kern w:val="2"/>
      <w:sz w:val="18"/>
      <w:szCs w:val="18"/>
    </w:rPr>
  </w:style>
  <w:style w:type="paragraph" w:customStyle="1" w:styleId="210">
    <w:name w:val="表格文字"/>
    <w:basedOn w:val="1"/>
    <w:qFormat/>
    <w:uiPriority w:val="0"/>
    <w:pPr>
      <w:spacing w:before="25" w:beforeLines="0" w:after="25" w:afterLines="0"/>
      <w:jc w:val="left"/>
    </w:pPr>
    <w:rPr>
      <w:bCs/>
      <w:spacing w:val="10"/>
      <w:kern w:val="0"/>
      <w:sz w:val="24"/>
      <w:szCs w:val="20"/>
    </w:rPr>
  </w:style>
  <w:style w:type="paragraph" w:customStyle="1" w:styleId="211">
    <w:name w:val="页脚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basedOn w:val="135"/>
    <w:qFormat/>
    <w:uiPriority w:val="0"/>
    <w:pPr>
      <w:tabs>
        <w:tab w:val="center" w:pos="4153"/>
        <w:tab w:val="right" w:pos="8306"/>
      </w:tabs>
      <w:snapToGrid w:val="0"/>
      <w:jc w:val="left"/>
    </w:pPr>
    <w:rPr>
      <w:sz w:val="18"/>
    </w:rPr>
  </w:style>
  <w:style w:type="paragraph" w:customStyle="1" w:styleId="212">
    <w:name w:val="正文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3">
    <w:name w:val="页脚 New New New New New New New New New New New New New New New New New New"/>
    <w:basedOn w:val="198"/>
    <w:qFormat/>
    <w:uiPriority w:val="0"/>
    <w:pPr>
      <w:tabs>
        <w:tab w:val="center" w:pos="4153"/>
        <w:tab w:val="right" w:pos="8306"/>
      </w:tabs>
      <w:snapToGrid w:val="0"/>
      <w:jc w:val="left"/>
    </w:pPr>
    <w:rPr>
      <w:rFonts w:ascii="宋体" w:hAnsi="宋体" w:eastAsia="宋体"/>
      <w:kern w:val="16"/>
      <w:sz w:val="18"/>
      <w:szCs w:val="18"/>
      <w:lang w:val="en-US" w:eastAsia="zh-CN" w:bidi="ar-SA"/>
    </w:rPr>
  </w:style>
  <w:style w:type="paragraph" w:customStyle="1" w:styleId="214">
    <w:name w:val="正文 New New New New New New New New New New New New New New New New New New New New New New New New New New New New New New New New New New New New New New New New New New New New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215">
    <w:name w:val="页脚 New New New New New New New New New New New New New New New New New New New New New New New New New New New New New New New New New New New New New New New New"/>
    <w:basedOn w:val="216"/>
    <w:qFormat/>
    <w:uiPriority w:val="0"/>
    <w:pPr>
      <w:tabs>
        <w:tab w:val="center" w:pos="4153"/>
        <w:tab w:val="right" w:pos="8306"/>
      </w:tabs>
      <w:snapToGrid w:val="0"/>
      <w:jc w:val="left"/>
    </w:pPr>
    <w:rPr>
      <w:rFonts w:ascii="宋体" w:hAnsi="宋体" w:eastAsia="宋体"/>
      <w:kern w:val="16"/>
      <w:sz w:val="18"/>
      <w:szCs w:val="18"/>
      <w:lang w:val="en-US" w:eastAsia="zh-CN" w:bidi="ar-SA"/>
    </w:rPr>
  </w:style>
  <w:style w:type="paragraph" w:customStyle="1" w:styleId="216">
    <w:name w:val="正文 New New New New New New New New New New New New New New New New New New New New New New New New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217">
    <w:name w:val="正文 New New New New New New New New New New New New New New New New New New New New New New New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218">
    <w:name w:val="页脚 New New New New New New New"/>
    <w:basedOn w:val="1"/>
    <w:qFormat/>
    <w:uiPriority w:val="0"/>
    <w:pPr>
      <w:tabs>
        <w:tab w:val="center" w:pos="4153"/>
        <w:tab w:val="right" w:pos="8306"/>
      </w:tabs>
      <w:snapToGrid w:val="0"/>
      <w:jc w:val="left"/>
    </w:pPr>
    <w:rPr>
      <w:rFonts w:eastAsia="宋体"/>
      <w:kern w:val="2"/>
      <w:sz w:val="18"/>
      <w:szCs w:val="18"/>
      <w:lang w:val="en-US" w:eastAsia="zh-CN" w:bidi="ar-SA"/>
    </w:rPr>
  </w:style>
  <w:style w:type="paragraph" w:customStyle="1" w:styleId="219">
    <w:name w:val="普通(网站) New New"/>
    <w:basedOn w:val="204"/>
    <w:qFormat/>
    <w:uiPriority w:val="0"/>
    <w:pPr>
      <w:widowControl/>
      <w:spacing w:before="100" w:beforeLines="0" w:beforeAutospacing="1" w:after="100" w:afterLines="0" w:afterAutospacing="1"/>
      <w:jc w:val="left"/>
    </w:pPr>
    <w:rPr>
      <w:rFonts w:ascii="_x000B__x000C_" w:hAnsi="_x000B__x000C_" w:eastAsia="Arial Unicode MS" w:cs="Arial Unicode MS"/>
      <w:color w:val="000000"/>
      <w:kern w:val="0"/>
      <w:sz w:val="18"/>
      <w:szCs w:val="18"/>
    </w:rPr>
  </w:style>
  <w:style w:type="paragraph" w:customStyle="1" w:styleId="220">
    <w:name w:val="页脚 New New New New New New New New New New New New New New New New New New New New New New New New New New New New New New New New New New New New New New"/>
    <w:basedOn w:val="1"/>
    <w:qFormat/>
    <w:uiPriority w:val="0"/>
    <w:pPr>
      <w:tabs>
        <w:tab w:val="center" w:pos="4153"/>
        <w:tab w:val="right" w:pos="8306"/>
      </w:tabs>
      <w:snapToGrid w:val="0"/>
      <w:jc w:val="left"/>
    </w:pPr>
    <w:rPr>
      <w:sz w:val="18"/>
      <w:szCs w:val="18"/>
    </w:rPr>
  </w:style>
  <w:style w:type="paragraph" w:customStyle="1" w:styleId="221">
    <w:name w:val="页脚 New New New New New New New New New New New New New New New New New New New New New New New New New New New New New New New New New New New New New New New New New New New New New New New"/>
    <w:basedOn w:val="114"/>
    <w:qFormat/>
    <w:uiPriority w:val="0"/>
    <w:pPr>
      <w:tabs>
        <w:tab w:val="center" w:pos="4153"/>
        <w:tab w:val="right" w:pos="8306"/>
      </w:tabs>
      <w:snapToGrid w:val="0"/>
      <w:jc w:val="left"/>
    </w:pPr>
    <w:rPr>
      <w:rFonts w:ascii="宋体" w:hAnsi="宋体" w:eastAsia="宋体"/>
      <w:kern w:val="16"/>
      <w:sz w:val="18"/>
      <w:szCs w:val="18"/>
      <w:lang w:val="en-US" w:eastAsia="zh-CN" w:bidi="ar-SA"/>
    </w:rPr>
  </w:style>
  <w:style w:type="paragraph" w:customStyle="1" w:styleId="222">
    <w:name w:val="正文 New New New New New New New New New New New New New New New New New New New New New New New New New New New New New New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223">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24">
    <w:name w:val="页眉 New New New New New New New New New New New"/>
    <w:basedOn w:val="225"/>
    <w:qFormat/>
    <w:uiPriority w:val="0"/>
    <w:pPr>
      <w:pBdr>
        <w:bottom w:val="single" w:color="auto" w:sz="6" w:space="1"/>
      </w:pBdr>
      <w:tabs>
        <w:tab w:val="center" w:pos="4153"/>
        <w:tab w:val="right" w:pos="8306"/>
      </w:tabs>
      <w:snapToGrid w:val="0"/>
      <w:jc w:val="center"/>
    </w:pPr>
    <w:rPr>
      <w:rFonts w:ascii="宋体" w:hAnsi="宋体" w:eastAsia="宋体"/>
      <w:kern w:val="2"/>
      <w:sz w:val="18"/>
      <w:szCs w:val="24"/>
      <w:lang w:val="en-US" w:eastAsia="zh-CN" w:bidi="ar-SA"/>
    </w:rPr>
  </w:style>
  <w:style w:type="paragraph" w:customStyle="1" w:styleId="225">
    <w:name w:val="正文 New New New New New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226">
    <w:name w:val="页脚 New New New New New New New New New New New New New New New New New New New New New New New New New New New New New New New New New New New New New New New New New New New New"/>
    <w:basedOn w:val="222"/>
    <w:qFormat/>
    <w:uiPriority w:val="0"/>
    <w:pPr>
      <w:tabs>
        <w:tab w:val="center" w:pos="4153"/>
        <w:tab w:val="right" w:pos="8306"/>
      </w:tabs>
      <w:snapToGrid w:val="0"/>
      <w:jc w:val="left"/>
    </w:pPr>
    <w:rPr>
      <w:rFonts w:ascii="宋体" w:hAnsi="宋体" w:eastAsia="宋体"/>
      <w:kern w:val="16"/>
      <w:sz w:val="18"/>
      <w:szCs w:val="18"/>
      <w:lang w:val="en-US" w:eastAsia="zh-CN" w:bidi="ar-SA"/>
    </w:rPr>
  </w:style>
  <w:style w:type="paragraph" w:customStyle="1" w:styleId="227">
    <w:name w:val="正文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8">
    <w:name w:val="默认段落字体 Para Char"/>
    <w:basedOn w:val="1"/>
    <w:qFormat/>
    <w:uiPriority w:val="0"/>
    <w:rPr>
      <w:rFonts w:ascii="宋体" w:hAnsi="宋体"/>
      <w:b/>
      <w:sz w:val="28"/>
      <w:szCs w:val="28"/>
    </w:rPr>
  </w:style>
  <w:style w:type="paragraph" w:customStyle="1" w:styleId="229">
    <w:name w:val="页脚 New New New New New New New New New New New New New New New New New"/>
    <w:basedOn w:val="230"/>
    <w:qFormat/>
    <w:uiPriority w:val="0"/>
    <w:pPr>
      <w:tabs>
        <w:tab w:val="center" w:pos="4153"/>
        <w:tab w:val="right" w:pos="8306"/>
      </w:tabs>
      <w:snapToGrid w:val="0"/>
      <w:jc w:val="left"/>
    </w:pPr>
    <w:rPr>
      <w:rFonts w:ascii="宋体" w:hAnsi="宋体" w:eastAsia="宋体"/>
      <w:kern w:val="16"/>
      <w:sz w:val="18"/>
      <w:szCs w:val="18"/>
      <w:lang w:val="en-US" w:eastAsia="zh-CN" w:bidi="ar-SA"/>
    </w:rPr>
  </w:style>
  <w:style w:type="paragraph" w:customStyle="1" w:styleId="230">
    <w:name w:val="正文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231">
    <w:name w:val="正文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32">
    <w:name w:val="页脚 New New New New New New New New New New New New New New New New New New New New New New New New New New New New New New New"/>
    <w:basedOn w:val="225"/>
    <w:qFormat/>
    <w:uiPriority w:val="0"/>
    <w:pPr>
      <w:tabs>
        <w:tab w:val="center" w:pos="4153"/>
        <w:tab w:val="right" w:pos="8306"/>
      </w:tabs>
      <w:snapToGrid w:val="0"/>
      <w:jc w:val="left"/>
    </w:pPr>
    <w:rPr>
      <w:rFonts w:ascii="宋体" w:hAnsi="宋体" w:eastAsia="宋体"/>
      <w:kern w:val="16"/>
      <w:sz w:val="18"/>
      <w:szCs w:val="18"/>
      <w:lang w:val="en-US" w:eastAsia="zh-CN" w:bidi="ar-SA"/>
    </w:rPr>
  </w:style>
  <w:style w:type="paragraph" w:customStyle="1" w:styleId="233">
    <w:name w:val="页眉 New New New New"/>
    <w:basedOn w:val="230"/>
    <w:qFormat/>
    <w:uiPriority w:val="0"/>
    <w:pPr>
      <w:pBdr>
        <w:bottom w:val="single" w:color="auto" w:sz="6" w:space="1"/>
      </w:pBdr>
      <w:tabs>
        <w:tab w:val="center" w:pos="4153"/>
        <w:tab w:val="right" w:pos="8306"/>
      </w:tabs>
      <w:snapToGrid w:val="0"/>
      <w:jc w:val="center"/>
    </w:pPr>
    <w:rPr>
      <w:rFonts w:ascii="宋体" w:hAnsi="宋体" w:eastAsia="宋体"/>
      <w:kern w:val="2"/>
      <w:sz w:val="18"/>
      <w:szCs w:val="24"/>
      <w:lang w:val="en-US" w:eastAsia="zh-CN" w:bidi="ar-SA"/>
    </w:rPr>
  </w:style>
  <w:style w:type="paragraph" w:customStyle="1" w:styleId="234">
    <w:name w:val="页脚 New New New New New New New New New New New New New New New New New New New New New New New New New New New New New New New New New New New New New New New New New New New New New"/>
    <w:basedOn w:val="118"/>
    <w:qFormat/>
    <w:uiPriority w:val="0"/>
    <w:pPr>
      <w:tabs>
        <w:tab w:val="center" w:pos="4153"/>
        <w:tab w:val="right" w:pos="8306"/>
      </w:tabs>
      <w:snapToGrid w:val="0"/>
      <w:jc w:val="left"/>
    </w:pPr>
    <w:rPr>
      <w:rFonts w:ascii="宋体" w:hAnsi="宋体" w:eastAsia="宋体"/>
      <w:kern w:val="16"/>
      <w:sz w:val="18"/>
      <w:szCs w:val="18"/>
      <w:lang w:val="en-US" w:eastAsia="zh-CN" w:bidi="ar-SA"/>
    </w:rPr>
  </w:style>
  <w:style w:type="paragraph" w:customStyle="1" w:styleId="235">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6">
    <w:name w:val="页脚 New New New New New New New New New New New New New New New New New New New New New New New"/>
    <w:basedOn w:val="1"/>
    <w:qFormat/>
    <w:uiPriority w:val="0"/>
    <w:pPr>
      <w:tabs>
        <w:tab w:val="center" w:pos="4153"/>
        <w:tab w:val="right" w:pos="8306"/>
      </w:tabs>
      <w:snapToGrid w:val="0"/>
      <w:jc w:val="left"/>
    </w:pPr>
    <w:rPr>
      <w:rFonts w:eastAsia="宋体"/>
      <w:kern w:val="2"/>
      <w:sz w:val="18"/>
      <w:szCs w:val="18"/>
      <w:lang w:val="en-US" w:eastAsia="zh-CN" w:bidi="ar-SA"/>
    </w:rPr>
  </w:style>
  <w:style w:type="paragraph" w:customStyle="1" w:styleId="237">
    <w:name w:val="页脚 New New New New New New New New New New New New New New New New New New New New New New New New New New New New New New New New New New New New New New New New New New New New New New New New New New New New New New New New New"/>
    <w:basedOn w:val="214"/>
    <w:qFormat/>
    <w:uiPriority w:val="0"/>
    <w:pPr>
      <w:tabs>
        <w:tab w:val="center" w:pos="4153"/>
        <w:tab w:val="right" w:pos="8306"/>
      </w:tabs>
      <w:snapToGrid w:val="0"/>
      <w:jc w:val="left"/>
    </w:pPr>
    <w:rPr>
      <w:rFonts w:ascii="宋体" w:hAnsi="宋体" w:eastAsia="宋体"/>
      <w:kern w:val="16"/>
      <w:sz w:val="18"/>
      <w:szCs w:val="18"/>
      <w:lang w:val="en-US" w:eastAsia="zh-CN" w:bidi="ar-SA"/>
    </w:rPr>
  </w:style>
  <w:style w:type="paragraph" w:customStyle="1" w:styleId="238">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39">
    <w:name w:val="页眉 New New New New New New New New New New New New New New New New New New New New"/>
    <w:basedOn w:val="193"/>
    <w:qFormat/>
    <w:uiPriority w:val="0"/>
    <w:pPr>
      <w:pBdr>
        <w:bottom w:val="single" w:color="auto" w:sz="6" w:space="1"/>
      </w:pBdr>
      <w:tabs>
        <w:tab w:val="center" w:pos="4153"/>
        <w:tab w:val="right" w:pos="8306"/>
      </w:tabs>
      <w:snapToGrid w:val="0"/>
      <w:jc w:val="center"/>
    </w:pPr>
    <w:rPr>
      <w:rFonts w:ascii="宋体" w:hAnsi="宋体" w:eastAsia="宋体"/>
      <w:kern w:val="2"/>
      <w:sz w:val="18"/>
      <w:szCs w:val="24"/>
      <w:lang w:val="en-US" w:eastAsia="zh-CN" w:bidi="ar-SA"/>
    </w:rPr>
  </w:style>
  <w:style w:type="paragraph" w:customStyle="1" w:styleId="240">
    <w:name w:val="正文缩进 New"/>
    <w:basedOn w:val="230"/>
    <w:qFormat/>
    <w:uiPriority w:val="0"/>
    <w:pPr>
      <w:ind w:firstLine="420" w:firstLineChars="200"/>
    </w:pPr>
    <w:rPr>
      <w:rFonts w:eastAsia="宋体"/>
      <w:kern w:val="2"/>
      <w:sz w:val="21"/>
      <w:szCs w:val="24"/>
      <w:lang w:val="en-US" w:eastAsia="zh-CN" w:bidi="ar-SA"/>
    </w:rPr>
  </w:style>
  <w:style w:type="paragraph" w:customStyle="1" w:styleId="241">
    <w:name w:val="正文 New New New New New New New New New New New New New New New New New New New New New New New New New New New New New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242">
    <w:name w:val="页眉 New New New"/>
    <w:basedOn w:val="151"/>
    <w:qFormat/>
    <w:uiPriority w:val="0"/>
    <w:pPr>
      <w:pBdr>
        <w:bottom w:val="single" w:color="auto" w:sz="6" w:space="1"/>
      </w:pBdr>
      <w:tabs>
        <w:tab w:val="center" w:pos="4153"/>
        <w:tab w:val="right" w:pos="8306"/>
      </w:tabs>
      <w:snapToGrid w:val="0"/>
      <w:jc w:val="center"/>
    </w:pPr>
    <w:rPr>
      <w:rFonts w:ascii="宋体" w:hAnsi="宋体" w:eastAsia="宋体"/>
      <w:kern w:val="2"/>
      <w:sz w:val="18"/>
      <w:szCs w:val="24"/>
      <w:lang w:val="en-US" w:eastAsia="zh-CN" w:bidi="ar-SA"/>
    </w:rPr>
  </w:style>
  <w:style w:type="paragraph" w:customStyle="1" w:styleId="243">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4">
    <w:name w:val="页脚 New New New New New New New New New New New New New New New New New New New New New New New New New New"/>
    <w:basedOn w:val="1"/>
    <w:qFormat/>
    <w:uiPriority w:val="0"/>
    <w:pPr>
      <w:tabs>
        <w:tab w:val="center" w:pos="4153"/>
        <w:tab w:val="right" w:pos="8306"/>
      </w:tabs>
      <w:snapToGrid w:val="0"/>
      <w:jc w:val="left"/>
    </w:pPr>
    <w:rPr>
      <w:rFonts w:eastAsia="宋体"/>
      <w:kern w:val="2"/>
      <w:sz w:val="18"/>
      <w:szCs w:val="18"/>
      <w:lang w:val="en-US" w:eastAsia="zh-CN" w:bidi="ar-SA"/>
    </w:rPr>
  </w:style>
  <w:style w:type="paragraph" w:customStyle="1" w:styleId="245">
    <w:name w:val="页脚 New New New New New New New New New New New New New New New New New New New New New New New New New New New New New New New New New New New New New New New New New New New"/>
    <w:basedOn w:val="241"/>
    <w:qFormat/>
    <w:uiPriority w:val="0"/>
    <w:pPr>
      <w:tabs>
        <w:tab w:val="center" w:pos="4153"/>
        <w:tab w:val="right" w:pos="8306"/>
      </w:tabs>
      <w:snapToGrid w:val="0"/>
      <w:jc w:val="left"/>
    </w:pPr>
    <w:rPr>
      <w:rFonts w:ascii="宋体" w:hAnsi="宋体" w:eastAsia="宋体"/>
      <w:kern w:val="16"/>
      <w:sz w:val="18"/>
      <w:szCs w:val="18"/>
      <w:lang w:val="en-US" w:eastAsia="zh-CN" w:bidi="ar-SA"/>
    </w:rPr>
  </w:style>
  <w:style w:type="paragraph" w:customStyle="1" w:styleId="246">
    <w:name w:val="页眉 New New"/>
    <w:basedOn w:val="1"/>
    <w:qFormat/>
    <w:uiPriority w:val="0"/>
    <w:pPr>
      <w:pBdr>
        <w:bottom w:val="single" w:color="auto" w:sz="6" w:space="1"/>
      </w:pBdr>
      <w:tabs>
        <w:tab w:val="center" w:pos="4153"/>
        <w:tab w:val="right" w:pos="8306"/>
      </w:tabs>
      <w:snapToGrid w:val="0"/>
      <w:jc w:val="center"/>
    </w:pPr>
    <w:rPr>
      <w:kern w:val="2"/>
      <w:sz w:val="18"/>
      <w:szCs w:val="18"/>
    </w:rPr>
  </w:style>
  <w:style w:type="paragraph" w:customStyle="1" w:styleId="247">
    <w:name w:val="页脚 New New New New New New New New New New New New New New New New New New New New New New New New New New New New New New New New New New New New New New New New New New New New New New New New New New New New New New New New New New New New"/>
    <w:basedOn w:val="248"/>
    <w:qFormat/>
    <w:uiPriority w:val="0"/>
    <w:pPr>
      <w:tabs>
        <w:tab w:val="center" w:pos="4153"/>
        <w:tab w:val="right" w:pos="8306"/>
      </w:tabs>
      <w:snapToGrid w:val="0"/>
      <w:jc w:val="left"/>
    </w:pPr>
    <w:rPr>
      <w:rFonts w:ascii="宋体" w:hAnsi="宋体" w:eastAsia="宋体"/>
      <w:kern w:val="16"/>
      <w:sz w:val="18"/>
      <w:szCs w:val="18"/>
      <w:lang w:val="en-US" w:eastAsia="zh-CN" w:bidi="ar-SA"/>
    </w:rPr>
  </w:style>
  <w:style w:type="paragraph" w:customStyle="1" w:styleId="248">
    <w:name w:val="正文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249">
    <w:name w:val="页眉 New New New New New New New New New New New New New New New New New New New New New New New New New New New New New New New New New"/>
    <w:basedOn w:val="14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250">
    <w:name w:val="正文 New New New New New New New New New New New New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251">
    <w:name w:val="正文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2">
    <w:name w:val="页眉 New New New New New New New New New New New New New New New New New New New New New New New New New New New New New New New New"/>
    <w:basedOn w:val="89"/>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253">
    <w:name w:val="页眉 New New New New New"/>
    <w:basedOn w:val="198"/>
    <w:qFormat/>
    <w:uiPriority w:val="0"/>
    <w:pPr>
      <w:pBdr>
        <w:bottom w:val="single" w:color="auto" w:sz="6" w:space="1"/>
      </w:pBdr>
      <w:tabs>
        <w:tab w:val="center" w:pos="4153"/>
        <w:tab w:val="right" w:pos="8306"/>
      </w:tabs>
      <w:snapToGrid w:val="0"/>
      <w:jc w:val="center"/>
    </w:pPr>
    <w:rPr>
      <w:rFonts w:ascii="宋体" w:hAnsi="宋体" w:eastAsia="宋体"/>
      <w:kern w:val="2"/>
      <w:sz w:val="18"/>
      <w:szCs w:val="24"/>
      <w:lang w:val="en-US" w:eastAsia="zh-CN" w:bidi="ar-SA"/>
    </w:rPr>
  </w:style>
  <w:style w:type="paragraph" w:customStyle="1" w:styleId="254">
    <w:name w:val="页眉 New New New New New New New New New New New New New New New"/>
    <w:basedOn w:val="179"/>
    <w:qFormat/>
    <w:uiPriority w:val="0"/>
    <w:pPr>
      <w:pBdr>
        <w:bottom w:val="single" w:color="auto" w:sz="6" w:space="1"/>
      </w:pBdr>
      <w:tabs>
        <w:tab w:val="center" w:pos="4153"/>
        <w:tab w:val="right" w:pos="8306"/>
      </w:tabs>
      <w:snapToGrid w:val="0"/>
      <w:jc w:val="center"/>
    </w:pPr>
    <w:rPr>
      <w:rFonts w:ascii="宋体" w:hAnsi="宋体" w:eastAsia="宋体"/>
      <w:kern w:val="2"/>
      <w:sz w:val="18"/>
      <w:szCs w:val="24"/>
      <w:lang w:val="en-US" w:eastAsia="zh-CN" w:bidi="ar-SA"/>
    </w:rPr>
  </w:style>
  <w:style w:type="paragraph" w:customStyle="1" w:styleId="255">
    <w:name w:val="标题 4 New New"/>
    <w:basedOn w:val="256"/>
    <w:next w:val="256"/>
    <w:qFormat/>
    <w:uiPriority w:val="0"/>
    <w:pPr>
      <w:keepNext/>
      <w:keepLines/>
      <w:spacing w:before="280" w:beforeLines="0" w:after="290" w:afterLines="0" w:line="376" w:lineRule="auto"/>
      <w:outlineLvl w:val="3"/>
    </w:pPr>
    <w:rPr>
      <w:rFonts w:ascii="Arial" w:hAnsi="Arial" w:eastAsia="黑体"/>
      <w:b/>
      <w:bCs/>
      <w:sz w:val="28"/>
      <w:szCs w:val="28"/>
    </w:rPr>
  </w:style>
  <w:style w:type="paragraph" w:customStyle="1" w:styleId="25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7">
    <w:name w:val="列出段落1"/>
    <w:basedOn w:val="1"/>
    <w:qFormat/>
    <w:uiPriority w:val="0"/>
    <w:pPr>
      <w:ind w:firstLine="420" w:firstLineChars="200"/>
    </w:pPr>
    <w:rPr>
      <w:rFonts w:ascii="Calibri" w:hAnsi="Calibri"/>
    </w:rPr>
  </w:style>
  <w:style w:type="paragraph" w:customStyle="1" w:styleId="258">
    <w:name w:val="页脚 New New New New New New New New New New New New New New New New New New New New New New New New New"/>
    <w:basedOn w:val="1"/>
    <w:qFormat/>
    <w:uiPriority w:val="0"/>
    <w:pPr>
      <w:tabs>
        <w:tab w:val="center" w:pos="4153"/>
        <w:tab w:val="right" w:pos="8306"/>
      </w:tabs>
      <w:snapToGrid w:val="0"/>
      <w:jc w:val="left"/>
    </w:pPr>
    <w:rPr>
      <w:rFonts w:eastAsia="宋体"/>
      <w:kern w:val="2"/>
      <w:sz w:val="18"/>
      <w:szCs w:val="18"/>
      <w:lang w:val="en-US" w:eastAsia="zh-CN" w:bidi="ar-SA"/>
    </w:rPr>
  </w:style>
  <w:style w:type="paragraph" w:customStyle="1" w:styleId="259">
    <w:name w:val="页脚 New New New New New New New New New New New New New New New New New New New New New New New New New New New New New New New New New New New New New New New New New New New New New New New New New New New New New New New New"/>
    <w:basedOn w:val="189"/>
    <w:qFormat/>
    <w:uiPriority w:val="0"/>
    <w:pPr>
      <w:tabs>
        <w:tab w:val="center" w:pos="4153"/>
        <w:tab w:val="right" w:pos="8306"/>
      </w:tabs>
      <w:snapToGrid w:val="0"/>
      <w:jc w:val="left"/>
    </w:pPr>
    <w:rPr>
      <w:rFonts w:ascii="宋体" w:hAnsi="宋体" w:eastAsia="宋体"/>
      <w:kern w:val="16"/>
      <w:sz w:val="18"/>
      <w:szCs w:val="18"/>
      <w:lang w:val="en-US" w:eastAsia="zh-CN" w:bidi="ar-SA"/>
    </w:rPr>
  </w:style>
  <w:style w:type="paragraph" w:customStyle="1" w:styleId="260">
    <w:name w:val="页脚 New New New New New New New New New New New New New New New New New New New New New New New New New New New New New New New New New New New New New New New New New New New New New New"/>
    <w:basedOn w:val="261"/>
    <w:qFormat/>
    <w:uiPriority w:val="0"/>
    <w:pPr>
      <w:tabs>
        <w:tab w:val="center" w:pos="4153"/>
        <w:tab w:val="right" w:pos="8306"/>
      </w:tabs>
      <w:snapToGrid w:val="0"/>
      <w:jc w:val="left"/>
    </w:pPr>
    <w:rPr>
      <w:rFonts w:ascii="宋体" w:hAnsi="宋体" w:eastAsia="宋体"/>
      <w:kern w:val="16"/>
      <w:sz w:val="18"/>
      <w:szCs w:val="18"/>
      <w:lang w:val="en-US" w:eastAsia="zh-CN" w:bidi="ar-SA"/>
    </w:rPr>
  </w:style>
  <w:style w:type="paragraph" w:customStyle="1" w:styleId="261">
    <w:name w:val="正文 New New New New New New New New New New New New New New New New New New New New New New New New New New New New New New New New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262">
    <w:name w:val="页脚 New New New New New New New New New New New New New New New New New New New New New New New New New New New New New New New New New New New New New New New New New New New New New New New New New New New New New New New"/>
    <w:basedOn w:val="96"/>
    <w:qFormat/>
    <w:uiPriority w:val="0"/>
    <w:pPr>
      <w:tabs>
        <w:tab w:val="center" w:pos="4153"/>
        <w:tab w:val="right" w:pos="8306"/>
      </w:tabs>
      <w:snapToGrid w:val="0"/>
      <w:jc w:val="left"/>
    </w:pPr>
    <w:rPr>
      <w:rFonts w:ascii="宋体" w:hAnsi="宋体" w:eastAsia="宋体"/>
      <w:kern w:val="16"/>
      <w:sz w:val="18"/>
      <w:szCs w:val="18"/>
      <w:lang w:val="en-US" w:eastAsia="zh-CN" w:bidi="ar-SA"/>
    </w:rPr>
  </w:style>
  <w:style w:type="paragraph" w:customStyle="1" w:styleId="263">
    <w:name w:val="页脚 New New New"/>
    <w:basedOn w:val="1"/>
    <w:qFormat/>
    <w:uiPriority w:val="0"/>
    <w:pPr>
      <w:tabs>
        <w:tab w:val="center" w:pos="4153"/>
        <w:tab w:val="right" w:pos="8306"/>
      </w:tabs>
      <w:snapToGrid w:val="0"/>
      <w:jc w:val="left"/>
    </w:pPr>
    <w:rPr>
      <w:rFonts w:eastAsia="宋体"/>
      <w:kern w:val="2"/>
      <w:sz w:val="18"/>
      <w:szCs w:val="18"/>
      <w:lang w:val="en-US" w:eastAsia="zh-CN" w:bidi="ar-SA"/>
    </w:rPr>
  </w:style>
  <w:style w:type="paragraph" w:customStyle="1" w:styleId="264">
    <w:name w:val="页脚 New New New New New New New New New New New New New New New New New New New New New New New New New New New New New New New New New New New New New New New New New New New New New New New New New New New New New New New New New New New New New New New New New"/>
    <w:basedOn w:val="67"/>
    <w:qFormat/>
    <w:uiPriority w:val="0"/>
    <w:pPr>
      <w:tabs>
        <w:tab w:val="center" w:pos="4153"/>
        <w:tab w:val="right" w:pos="8306"/>
      </w:tabs>
      <w:snapToGrid w:val="0"/>
      <w:jc w:val="left"/>
    </w:pPr>
    <w:rPr>
      <w:rFonts w:ascii="宋体" w:hAnsi="宋体" w:eastAsia="宋体"/>
      <w:kern w:val="16"/>
      <w:sz w:val="18"/>
      <w:szCs w:val="18"/>
      <w:lang w:val="en-US" w:eastAsia="zh-CN" w:bidi="ar-SA"/>
    </w:rPr>
  </w:style>
  <w:style w:type="paragraph" w:customStyle="1" w:styleId="265">
    <w:name w:val="页脚 New New New New New New New New New New New New New New New New New New New New New New New New New New New New New New New New New New New New New New New New New New"/>
    <w:basedOn w:val="184"/>
    <w:qFormat/>
    <w:uiPriority w:val="0"/>
    <w:pPr>
      <w:tabs>
        <w:tab w:val="center" w:pos="4153"/>
        <w:tab w:val="right" w:pos="8306"/>
      </w:tabs>
      <w:snapToGrid w:val="0"/>
      <w:jc w:val="left"/>
    </w:pPr>
    <w:rPr>
      <w:rFonts w:ascii="宋体" w:hAnsi="宋体" w:eastAsia="宋体"/>
      <w:kern w:val="16"/>
      <w:sz w:val="18"/>
      <w:szCs w:val="18"/>
      <w:lang w:val="en-US" w:eastAsia="zh-CN" w:bidi="ar-SA"/>
    </w:rPr>
  </w:style>
  <w:style w:type="paragraph" w:customStyle="1" w:styleId="266">
    <w:name w:val="图 New"/>
    <w:basedOn w:val="74"/>
    <w:qFormat/>
    <w:uiPriority w:val="0"/>
    <w:pPr>
      <w:keepNext/>
      <w:adjustRightInd w:val="0"/>
      <w:spacing w:before="60" w:beforeLines="0" w:after="60" w:afterLines="0" w:line="300" w:lineRule="auto"/>
      <w:jc w:val="center"/>
      <w:textAlignment w:val="center"/>
    </w:pPr>
    <w:rPr>
      <w:rFonts w:ascii="Times New Roman" w:hAnsi="Times New Roman"/>
      <w:snapToGrid w:val="0"/>
      <w:spacing w:val="20"/>
      <w:kern w:val="0"/>
      <w:sz w:val="24"/>
      <w:szCs w:val="20"/>
    </w:rPr>
  </w:style>
  <w:style w:type="paragraph" w:customStyle="1" w:styleId="267">
    <w:name w:val="页脚 New New New New New New New New New New New New New New New New New New New New New New New New New New New New New New New New New New New New New New New"/>
    <w:basedOn w:val="1"/>
    <w:qFormat/>
    <w:uiPriority w:val="0"/>
    <w:pPr>
      <w:tabs>
        <w:tab w:val="center" w:pos="4153"/>
        <w:tab w:val="right" w:pos="8306"/>
      </w:tabs>
      <w:snapToGrid w:val="0"/>
      <w:jc w:val="left"/>
    </w:pPr>
    <w:rPr>
      <w:sz w:val="18"/>
      <w:szCs w:val="18"/>
    </w:rPr>
  </w:style>
  <w:style w:type="paragraph" w:customStyle="1" w:styleId="268">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69">
    <w:name w:val="页脚 New New New New New New New New New New New New New New New New New New New New"/>
    <w:basedOn w:val="1"/>
    <w:qFormat/>
    <w:uiPriority w:val="0"/>
    <w:pPr>
      <w:tabs>
        <w:tab w:val="center" w:pos="4153"/>
        <w:tab w:val="right" w:pos="8306"/>
      </w:tabs>
      <w:snapToGrid w:val="0"/>
      <w:jc w:val="left"/>
    </w:pPr>
    <w:rPr>
      <w:rFonts w:eastAsia="宋体"/>
      <w:kern w:val="2"/>
      <w:sz w:val="18"/>
      <w:szCs w:val="18"/>
      <w:lang w:val="en-US" w:eastAsia="zh-CN" w:bidi="ar-SA"/>
    </w:rPr>
  </w:style>
  <w:style w:type="paragraph" w:customStyle="1" w:styleId="270">
    <w:name w:val="Char Char Char Char Char Char Char"/>
    <w:basedOn w:val="1"/>
    <w:qFormat/>
    <w:uiPriority w:val="0"/>
    <w:pPr>
      <w:tabs>
        <w:tab w:val="left" w:pos="425"/>
      </w:tabs>
      <w:ind w:left="425" w:hanging="425"/>
    </w:pPr>
    <w:rPr>
      <w:rFonts w:eastAsia="仿宋_GB2312"/>
      <w:kern w:val="24"/>
      <w:sz w:val="24"/>
    </w:rPr>
  </w:style>
  <w:style w:type="paragraph" w:customStyle="1" w:styleId="271">
    <w:name w:val="正文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2">
    <w:name w:val="页眉 New New New New New New New New New New New New New New New New New New New New New New New New New New New New"/>
    <w:basedOn w:val="14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273">
    <w:name w:val="表格正文"/>
    <w:basedOn w:val="1"/>
    <w:qFormat/>
    <w:uiPriority w:val="0"/>
    <w:pPr>
      <w:snapToGrid w:val="0"/>
      <w:spacing w:line="300" w:lineRule="auto"/>
      <w:jc w:val="left"/>
    </w:pPr>
  </w:style>
  <w:style w:type="paragraph" w:customStyle="1" w:styleId="274">
    <w:name w:val="页眉 New New New New New New New New New New New New New New New New New New New New New New New New New New New New New New New New New New New"/>
    <w:basedOn w:val="12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275">
    <w:name w:val="正文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6">
    <w:name w:val="页脚 New New New New New New New New New New New New New New New New New New New New New New New New"/>
    <w:basedOn w:val="1"/>
    <w:qFormat/>
    <w:uiPriority w:val="0"/>
    <w:pPr>
      <w:tabs>
        <w:tab w:val="center" w:pos="4153"/>
        <w:tab w:val="right" w:pos="8306"/>
      </w:tabs>
      <w:snapToGrid w:val="0"/>
      <w:jc w:val="left"/>
    </w:pPr>
    <w:rPr>
      <w:rFonts w:eastAsia="宋体"/>
      <w:kern w:val="2"/>
      <w:sz w:val="18"/>
      <w:szCs w:val="18"/>
      <w:lang w:val="en-US" w:eastAsia="zh-CN" w:bidi="ar-SA"/>
    </w:rPr>
  </w:style>
  <w:style w:type="paragraph" w:customStyle="1" w:styleId="277">
    <w:name w:val="普通(网站) New"/>
    <w:basedOn w:val="225"/>
    <w:qFormat/>
    <w:uiPriority w:val="0"/>
    <w:pPr>
      <w:widowControl/>
      <w:spacing w:before="100" w:beforeLines="0" w:beforeAutospacing="1" w:after="100" w:afterLines="0" w:afterAutospacing="1"/>
      <w:jc w:val="left"/>
    </w:pPr>
    <w:rPr>
      <w:rFonts w:ascii="_x000B__x000C_" w:hAnsi="_x000B__x000C_" w:eastAsia="Arial Unicode MS" w:cs="Arial Unicode MS"/>
      <w:color w:val="000000"/>
      <w:kern w:val="0"/>
      <w:sz w:val="18"/>
      <w:szCs w:val="18"/>
    </w:rPr>
  </w:style>
  <w:style w:type="paragraph" w:customStyle="1" w:styleId="278">
    <w:name w:val="页眉 New New New New New New New New New New New New New New New New New New"/>
    <w:basedOn w:val="85"/>
    <w:qFormat/>
    <w:uiPriority w:val="0"/>
    <w:pPr>
      <w:pBdr>
        <w:bottom w:val="single" w:color="auto" w:sz="6" w:space="1"/>
      </w:pBdr>
      <w:tabs>
        <w:tab w:val="center" w:pos="4153"/>
        <w:tab w:val="right" w:pos="8306"/>
      </w:tabs>
      <w:snapToGrid w:val="0"/>
      <w:jc w:val="center"/>
    </w:pPr>
    <w:rPr>
      <w:rFonts w:ascii="宋体" w:hAnsi="宋体" w:eastAsia="宋体"/>
      <w:kern w:val="2"/>
      <w:sz w:val="18"/>
      <w:szCs w:val="24"/>
      <w:lang w:val="en-US" w:eastAsia="zh-CN" w:bidi="ar-SA"/>
    </w:rPr>
  </w:style>
  <w:style w:type="paragraph" w:customStyle="1" w:styleId="279">
    <w:name w:val="页脚 New New New New New New New New New New New"/>
    <w:basedOn w:val="1"/>
    <w:qFormat/>
    <w:uiPriority w:val="0"/>
    <w:pPr>
      <w:tabs>
        <w:tab w:val="center" w:pos="4153"/>
        <w:tab w:val="right" w:pos="8306"/>
      </w:tabs>
      <w:snapToGrid w:val="0"/>
      <w:jc w:val="left"/>
    </w:pPr>
    <w:rPr>
      <w:rFonts w:eastAsia="宋体"/>
      <w:kern w:val="2"/>
      <w:sz w:val="18"/>
      <w:szCs w:val="18"/>
      <w:lang w:val="en-US" w:eastAsia="zh-CN" w:bidi="ar-SA"/>
    </w:rPr>
  </w:style>
  <w:style w:type="paragraph" w:customStyle="1" w:styleId="280">
    <w:name w:val="页眉 New New New New New New New New New New New New New New New New New New New New New New New New"/>
    <w:basedOn w:val="214"/>
    <w:qFormat/>
    <w:uiPriority w:val="0"/>
    <w:pPr>
      <w:pBdr>
        <w:bottom w:val="single" w:color="auto" w:sz="6" w:space="1"/>
      </w:pBdr>
      <w:tabs>
        <w:tab w:val="center" w:pos="4153"/>
        <w:tab w:val="right" w:pos="8306"/>
      </w:tabs>
      <w:snapToGrid w:val="0"/>
      <w:jc w:val="center"/>
    </w:pPr>
    <w:rPr>
      <w:rFonts w:ascii="宋体" w:hAnsi="宋体" w:eastAsia="宋体"/>
      <w:kern w:val="2"/>
      <w:sz w:val="18"/>
      <w:szCs w:val="24"/>
      <w:lang w:val="en-US" w:eastAsia="zh-CN" w:bidi="ar-SA"/>
    </w:rPr>
  </w:style>
  <w:style w:type="paragraph" w:customStyle="1" w:styleId="281">
    <w:name w:val="正文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82">
    <w:name w:val="页脚 New New New New New New New New New New New New New New New New New New New New New New New New New New New New New New New New"/>
    <w:basedOn w:val="185"/>
    <w:qFormat/>
    <w:uiPriority w:val="0"/>
    <w:pPr>
      <w:tabs>
        <w:tab w:val="center" w:pos="4153"/>
        <w:tab w:val="right" w:pos="8306"/>
      </w:tabs>
      <w:snapToGrid w:val="0"/>
      <w:jc w:val="left"/>
    </w:pPr>
    <w:rPr>
      <w:rFonts w:ascii="宋体" w:hAnsi="宋体" w:eastAsia="宋体"/>
      <w:kern w:val="16"/>
      <w:sz w:val="18"/>
      <w:szCs w:val="18"/>
      <w:lang w:val="en-US" w:eastAsia="zh-CN" w:bidi="ar-SA"/>
    </w:rPr>
  </w:style>
  <w:style w:type="paragraph" w:customStyle="1" w:styleId="283">
    <w:name w:val="索引 1 New"/>
    <w:basedOn w:val="74"/>
    <w:next w:val="74"/>
    <w:qFormat/>
    <w:uiPriority w:val="0"/>
    <w:pPr>
      <w:jc w:val="center"/>
    </w:pPr>
    <w:rPr>
      <w:rFonts w:ascii="Arial" w:hAnsi="Arial" w:cs="Arial"/>
      <w:color w:val="000000"/>
      <w:kern w:val="2"/>
    </w:rPr>
  </w:style>
  <w:style w:type="paragraph" w:customStyle="1" w:styleId="284">
    <w:name w:val="正文缩进 New New New New"/>
    <w:basedOn w:val="71"/>
    <w:qFormat/>
    <w:uiPriority w:val="0"/>
    <w:pPr>
      <w:ind w:firstLine="420" w:firstLineChars="200"/>
    </w:pPr>
    <w:rPr>
      <w:rFonts w:eastAsia="宋体"/>
      <w:kern w:val="2"/>
      <w:sz w:val="21"/>
      <w:szCs w:val="24"/>
      <w:lang w:val="en-US" w:eastAsia="zh-CN" w:bidi="ar-SA"/>
    </w:rPr>
  </w:style>
  <w:style w:type="paragraph" w:customStyle="1" w:styleId="285">
    <w:name w:val="页脚 New New New New New New New New New New New New New New New New New New New New New New New New New New New New New New New New New New New New New New New New New New New New New New New New New New New"/>
    <w:basedOn w:val="85"/>
    <w:qFormat/>
    <w:uiPriority w:val="0"/>
    <w:pPr>
      <w:tabs>
        <w:tab w:val="center" w:pos="4153"/>
        <w:tab w:val="right" w:pos="8306"/>
      </w:tabs>
      <w:snapToGrid w:val="0"/>
      <w:jc w:val="left"/>
    </w:pPr>
    <w:rPr>
      <w:rFonts w:ascii="宋体" w:hAnsi="宋体" w:eastAsia="宋体"/>
      <w:kern w:val="16"/>
      <w:sz w:val="18"/>
      <w:szCs w:val="18"/>
      <w:lang w:val="en-US" w:eastAsia="zh-CN" w:bidi="ar-SA"/>
    </w:rPr>
  </w:style>
  <w:style w:type="paragraph" w:customStyle="1" w:styleId="286">
    <w:name w:val="页眉 New New New New New New New New New New New New New New New New New New New New New New"/>
    <w:basedOn w:val="96"/>
    <w:qFormat/>
    <w:uiPriority w:val="0"/>
    <w:pPr>
      <w:pBdr>
        <w:bottom w:val="single" w:color="auto" w:sz="6" w:space="1"/>
      </w:pBdr>
      <w:tabs>
        <w:tab w:val="center" w:pos="4153"/>
        <w:tab w:val="right" w:pos="8306"/>
      </w:tabs>
      <w:snapToGrid w:val="0"/>
      <w:jc w:val="center"/>
    </w:pPr>
    <w:rPr>
      <w:rFonts w:ascii="宋体" w:hAnsi="宋体" w:eastAsia="宋体"/>
      <w:kern w:val="2"/>
      <w:sz w:val="18"/>
      <w:szCs w:val="24"/>
      <w:lang w:val="en-US" w:eastAsia="zh-CN" w:bidi="ar-SA"/>
    </w:rPr>
  </w:style>
  <w:style w:type="paragraph" w:customStyle="1" w:styleId="287">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88">
    <w:name w:val="页脚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basedOn w:val="100"/>
    <w:qFormat/>
    <w:uiPriority w:val="0"/>
    <w:pPr>
      <w:tabs>
        <w:tab w:val="center" w:pos="4153"/>
        <w:tab w:val="right" w:pos="8306"/>
      </w:tabs>
      <w:snapToGrid w:val="0"/>
      <w:jc w:val="left"/>
    </w:pPr>
    <w:rPr>
      <w:rFonts w:eastAsia="仿宋_GB2312"/>
      <w:kern w:val="2"/>
      <w:sz w:val="18"/>
      <w:szCs w:val="18"/>
      <w:lang w:val="en-US" w:eastAsia="zh-CN" w:bidi="ar-SA"/>
    </w:rPr>
  </w:style>
  <w:style w:type="paragraph" w:customStyle="1" w:styleId="289">
    <w:name w:val="页眉 New New New New New New New New New New New New New"/>
    <w:basedOn w:val="261"/>
    <w:qFormat/>
    <w:uiPriority w:val="0"/>
    <w:pPr>
      <w:pBdr>
        <w:bottom w:val="single" w:color="auto" w:sz="6" w:space="1"/>
      </w:pBdr>
      <w:tabs>
        <w:tab w:val="center" w:pos="4153"/>
        <w:tab w:val="right" w:pos="8306"/>
      </w:tabs>
      <w:snapToGrid w:val="0"/>
      <w:jc w:val="center"/>
    </w:pPr>
    <w:rPr>
      <w:rFonts w:ascii="宋体" w:hAnsi="宋体" w:eastAsia="宋体"/>
      <w:kern w:val="2"/>
      <w:sz w:val="18"/>
      <w:szCs w:val="24"/>
      <w:lang w:val="en-US" w:eastAsia="zh-CN" w:bidi="ar-SA"/>
    </w:rPr>
  </w:style>
  <w:style w:type="paragraph" w:customStyle="1" w:styleId="290">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291">
    <w:name w:val="页眉 New New New New New New New"/>
    <w:basedOn w:val="1"/>
    <w:qFormat/>
    <w:uiPriority w:val="0"/>
    <w:pPr>
      <w:pBdr>
        <w:bottom w:val="single" w:color="auto" w:sz="6" w:space="1"/>
      </w:pBdr>
      <w:tabs>
        <w:tab w:val="center" w:pos="4153"/>
        <w:tab w:val="right" w:pos="8306"/>
      </w:tabs>
      <w:snapToGrid w:val="0"/>
      <w:jc w:val="center"/>
    </w:pPr>
    <w:rPr>
      <w:kern w:val="2"/>
      <w:sz w:val="18"/>
      <w:szCs w:val="18"/>
    </w:rPr>
  </w:style>
  <w:style w:type="paragraph" w:customStyle="1" w:styleId="292">
    <w:name w:val="页脚 New New"/>
    <w:basedOn w:val="1"/>
    <w:qFormat/>
    <w:uiPriority w:val="0"/>
    <w:pPr>
      <w:tabs>
        <w:tab w:val="center" w:pos="4153"/>
        <w:tab w:val="right" w:pos="8306"/>
      </w:tabs>
      <w:snapToGrid w:val="0"/>
      <w:jc w:val="left"/>
    </w:pPr>
    <w:rPr>
      <w:rFonts w:eastAsia="宋体"/>
      <w:kern w:val="2"/>
      <w:sz w:val="18"/>
      <w:szCs w:val="18"/>
      <w:lang w:val="en-US" w:eastAsia="zh-CN" w:bidi="ar-SA"/>
    </w:rPr>
  </w:style>
  <w:style w:type="paragraph" w:customStyle="1" w:styleId="293">
    <w:name w:val="_Style 292"/>
    <w:qFormat/>
    <w:uiPriority w:val="0"/>
    <w:rPr>
      <w:rFonts w:ascii="Times New Roman" w:hAnsi="Times New Roman" w:eastAsia="宋体" w:cs="Times New Roman"/>
      <w:kern w:val="2"/>
      <w:sz w:val="21"/>
      <w:szCs w:val="24"/>
      <w:lang w:val="en-US" w:eastAsia="zh-CN" w:bidi="ar-SA"/>
    </w:rPr>
  </w:style>
  <w:style w:type="paragraph" w:customStyle="1" w:styleId="294">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5">
    <w:name w:val="表格文字 New New"/>
    <w:basedOn w:val="74"/>
    <w:qFormat/>
    <w:uiPriority w:val="0"/>
    <w:pPr>
      <w:spacing w:before="25" w:beforeLines="0" w:after="25" w:afterLines="0"/>
      <w:jc w:val="left"/>
    </w:pPr>
    <w:rPr>
      <w:rFonts w:ascii="Times New Roman" w:hAnsi="Times New Roman"/>
      <w:bCs/>
      <w:spacing w:val="10"/>
      <w:kern w:val="0"/>
      <w:sz w:val="24"/>
      <w:szCs w:val="20"/>
    </w:rPr>
  </w:style>
  <w:style w:type="paragraph" w:customStyle="1" w:styleId="29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97">
    <w:name w:val="页眉 New New New New New New New New New New New New New New New New New New New New New"/>
    <w:basedOn w:val="74"/>
    <w:qFormat/>
    <w:uiPriority w:val="0"/>
    <w:pPr>
      <w:pBdr>
        <w:bottom w:val="single" w:color="auto" w:sz="6" w:space="1"/>
      </w:pBdr>
      <w:tabs>
        <w:tab w:val="center" w:pos="4153"/>
        <w:tab w:val="right" w:pos="8306"/>
      </w:tabs>
      <w:snapToGrid w:val="0"/>
      <w:jc w:val="center"/>
    </w:pPr>
    <w:rPr>
      <w:rFonts w:ascii="宋体" w:hAnsi="宋体" w:eastAsia="宋体"/>
      <w:kern w:val="2"/>
      <w:sz w:val="18"/>
      <w:szCs w:val="24"/>
      <w:lang w:val="en-US" w:eastAsia="zh-CN" w:bidi="ar-SA"/>
    </w:rPr>
  </w:style>
  <w:style w:type="paragraph" w:customStyle="1" w:styleId="298">
    <w:name w:val="办公自动化专用标题"/>
    <w:basedOn w:val="34"/>
    <w:qFormat/>
    <w:uiPriority w:val="0"/>
    <w:pPr>
      <w:spacing w:line="560" w:lineRule="atLeast"/>
    </w:pPr>
    <w:rPr>
      <w:rFonts w:ascii="宋体" w:cs="Times New Roman"/>
      <w:bCs w:val="0"/>
      <w:sz w:val="44"/>
      <w:szCs w:val="20"/>
    </w:rPr>
  </w:style>
  <w:style w:type="paragraph" w:customStyle="1" w:styleId="299">
    <w:name w:val="页脚 New New New New New New New New New New New New"/>
    <w:basedOn w:val="1"/>
    <w:qFormat/>
    <w:uiPriority w:val="0"/>
    <w:pPr>
      <w:tabs>
        <w:tab w:val="center" w:pos="4153"/>
        <w:tab w:val="right" w:pos="8306"/>
      </w:tabs>
      <w:snapToGrid w:val="0"/>
      <w:jc w:val="left"/>
    </w:pPr>
    <w:rPr>
      <w:rFonts w:eastAsia="宋体"/>
      <w:kern w:val="2"/>
      <w:sz w:val="18"/>
      <w:szCs w:val="18"/>
      <w:lang w:val="en-US" w:eastAsia="zh-CN" w:bidi="ar-SA"/>
    </w:rPr>
  </w:style>
  <w:style w:type="paragraph" w:customStyle="1" w:styleId="300">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301">
    <w:name w:val="图"/>
    <w:basedOn w:val="1"/>
    <w:qFormat/>
    <w:uiPriority w:val="0"/>
    <w:pPr>
      <w:keepNext/>
      <w:adjustRightInd w:val="0"/>
      <w:spacing w:before="60" w:beforeLines="0" w:after="60" w:afterLines="0" w:line="300" w:lineRule="auto"/>
      <w:jc w:val="center"/>
      <w:textAlignment w:val="center"/>
    </w:pPr>
    <w:rPr>
      <w:snapToGrid/>
      <w:spacing w:val="20"/>
      <w:kern w:val="0"/>
      <w:sz w:val="24"/>
      <w:szCs w:val="20"/>
    </w:rPr>
  </w:style>
  <w:style w:type="paragraph" w:customStyle="1" w:styleId="302">
    <w:name w:val="xl25"/>
    <w:basedOn w:val="1"/>
    <w:qFormat/>
    <w:uiPriority w:val="0"/>
    <w:pPr>
      <w:widowControl/>
      <w:pBdr>
        <w:bottom w:val="single" w:color="auto" w:sz="4" w:space="0"/>
        <w:right w:val="single" w:color="auto" w:sz="4" w:space="0"/>
      </w:pBdr>
      <w:spacing w:before="100" w:beforeLines="0" w:beforeAutospacing="1" w:after="100" w:afterLines="0" w:afterAutospacing="1"/>
      <w:jc w:val="center"/>
    </w:pPr>
    <w:rPr>
      <w:rFonts w:ascii="宋体" w:hAnsi="宋体"/>
      <w:kern w:val="0"/>
      <w:szCs w:val="21"/>
    </w:rPr>
  </w:style>
  <w:style w:type="paragraph" w:customStyle="1" w:styleId="303">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4">
    <w:name w:val="正文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05">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30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307">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宋体" w:hAnsi="宋体" w:eastAsia="宋体" w:cs="Times New Roman"/>
      <w:kern w:val="16"/>
      <w:sz w:val="21"/>
      <w:szCs w:val="24"/>
      <w:lang w:val="en-US" w:eastAsia="zh-CN" w:bidi="ar-SA"/>
    </w:rPr>
  </w:style>
  <w:style w:type="paragraph" w:customStyle="1" w:styleId="308">
    <w:name w:val="*正文"/>
    <w:basedOn w:val="1"/>
    <w:next w:val="1"/>
    <w:qFormat/>
    <w:uiPriority w:val="0"/>
    <w:pPr>
      <w:widowControl/>
      <w:jc w:val="left"/>
    </w:pPr>
    <w:rPr>
      <w:rFonts w:ascii="Calibri" w:hAnsi="Calibri" w:eastAsia="仿宋"/>
      <w:kern w:val="0"/>
      <w:sz w:val="28"/>
      <w:szCs w:val="28"/>
      <w:lang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52</Pages>
  <Words>3856</Words>
  <Characters>21984</Characters>
  <Lines>183</Lines>
  <Paragraphs>51</Paragraphs>
  <TotalTime>1</TotalTime>
  <ScaleCrop>false</ScaleCrop>
  <LinksUpToDate>false</LinksUpToDate>
  <CharactersWithSpaces>25789</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2017-02-21T01:01:00Z</dcterms:created>
  <dc:creator>赖俊淇</dc:creator>
  <cp:lastModifiedBy>Administrator</cp:lastModifiedBy>
  <cp:lastPrinted>2025-08-15T08:05:00Z</cp:lastPrinted>
  <dcterms:modified xsi:type="dcterms:W3CDTF">2025-08-15T09:21:58Z</dcterms:modified>
  <dc:title>第三部分  政府采购规范文本</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9298F8D347314FA994706CDE7D11FBE3</vt:lpwstr>
  </property>
  <property fmtid="{D5CDD505-2E9C-101B-9397-08002B2CF9AE}" pid="4" name="ribbonExt">
    <vt:lpwstr>{"WPSExtOfficeTab":{"OnGetEnabled":false,"OnGetVisible":false}}</vt:lpwstr>
  </property>
</Properties>
</file>