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60FB">
      <w:pPr>
        <w:pStyle w:val="47"/>
        <w:spacing w:line="360" w:lineRule="auto"/>
        <w:jc w:val="center"/>
        <w:rPr>
          <w:rFonts w:hint="default" w:ascii="宋体" w:hAnsi="宋体" w:eastAsia="宋体" w:cs="宋体"/>
          <w:b/>
          <w:bCs/>
          <w:color w:val="auto"/>
          <w:spacing w:val="26"/>
          <w:sz w:val="48"/>
          <w:szCs w:val="48"/>
          <w:highlight w:val="none"/>
          <w:lang w:val="en-US"/>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浈江产业园(犁市片区)基础设施建设项目园区内道路工程施工</w:t>
      </w:r>
    </w:p>
    <w:p w14:paraId="291B7882">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p>
    <w:p w14:paraId="6BC46ECF">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7DCD3DE8">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Spec="center" w:tblpY="423"/>
        <w:tblOverlap w:val="never"/>
        <w:tblW w:w="10467" w:type="dxa"/>
        <w:jc w:val="center"/>
        <w:tblLayout w:type="fixed"/>
        <w:tblCellMar>
          <w:top w:w="0" w:type="dxa"/>
          <w:left w:w="0" w:type="dxa"/>
          <w:bottom w:w="0" w:type="dxa"/>
          <w:right w:w="0" w:type="dxa"/>
        </w:tblCellMar>
      </w:tblPr>
      <w:tblGrid>
        <w:gridCol w:w="4815"/>
        <w:gridCol w:w="5652"/>
      </w:tblGrid>
      <w:tr w14:paraId="603DDFDA">
        <w:tblPrEx>
          <w:tblCellMar>
            <w:top w:w="0" w:type="dxa"/>
            <w:left w:w="0" w:type="dxa"/>
            <w:bottom w:w="0" w:type="dxa"/>
            <w:right w:w="0" w:type="dxa"/>
          </w:tblCellMar>
        </w:tblPrEx>
        <w:trPr>
          <w:trHeight w:val="1057" w:hRule="atLeast"/>
          <w:jc w:val="center"/>
        </w:trPr>
        <w:tc>
          <w:tcPr>
            <w:tcW w:w="4815" w:type="dxa"/>
            <w:noWrap w:val="0"/>
            <w:vAlign w:val="center"/>
          </w:tcPr>
          <w:p w14:paraId="1AA45157">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5652" w:type="dxa"/>
            <w:noWrap w:val="0"/>
            <w:vAlign w:val="center"/>
          </w:tcPr>
          <w:p w14:paraId="29B0B35A">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东莞（韶关）浈江产业转移工业园管理委员会</w:t>
            </w:r>
          </w:p>
        </w:tc>
      </w:tr>
      <w:tr w14:paraId="283EC587">
        <w:tblPrEx>
          <w:tblCellMar>
            <w:top w:w="0" w:type="dxa"/>
            <w:left w:w="0" w:type="dxa"/>
            <w:bottom w:w="0" w:type="dxa"/>
            <w:right w:w="0" w:type="dxa"/>
          </w:tblCellMar>
        </w:tblPrEx>
        <w:trPr>
          <w:trHeight w:val="1158" w:hRule="atLeast"/>
          <w:jc w:val="center"/>
        </w:trPr>
        <w:tc>
          <w:tcPr>
            <w:tcW w:w="4815" w:type="dxa"/>
            <w:noWrap w:val="0"/>
            <w:vAlign w:val="center"/>
          </w:tcPr>
          <w:p w14:paraId="546E4F45">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5652" w:type="dxa"/>
            <w:noWrap w:val="0"/>
            <w:vAlign w:val="center"/>
          </w:tcPr>
          <w:p w14:paraId="7C232D38">
            <w:pPr>
              <w:pStyle w:val="4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jc w:val="center"/>
        </w:trPr>
        <w:tc>
          <w:tcPr>
            <w:tcW w:w="4815" w:type="dxa"/>
            <w:noWrap w:val="0"/>
            <w:vAlign w:val="center"/>
          </w:tcPr>
          <w:p w14:paraId="11F17759">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5652" w:type="dxa"/>
            <w:noWrap w:val="0"/>
            <w:vAlign w:val="center"/>
          </w:tcPr>
          <w:p w14:paraId="1D53D657">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4DDEDF31">
        <w:tblPrEx>
          <w:tblCellMar>
            <w:top w:w="0" w:type="dxa"/>
            <w:left w:w="0" w:type="dxa"/>
            <w:bottom w:w="0" w:type="dxa"/>
            <w:right w:w="0" w:type="dxa"/>
          </w:tblCellMar>
        </w:tblPrEx>
        <w:trPr>
          <w:trHeight w:val="1192" w:hRule="atLeast"/>
          <w:jc w:val="center"/>
        </w:trPr>
        <w:tc>
          <w:tcPr>
            <w:tcW w:w="4815" w:type="dxa"/>
            <w:noWrap w:val="0"/>
            <w:vAlign w:val="center"/>
          </w:tcPr>
          <w:p w14:paraId="11DFDA6F">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5652" w:type="dxa"/>
            <w:noWrap w:val="0"/>
            <w:vAlign w:val="center"/>
          </w:tcPr>
          <w:p w14:paraId="5E431CC2">
            <w:pPr>
              <w:pStyle w:val="4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jc w:val="center"/>
        </w:trPr>
        <w:tc>
          <w:tcPr>
            <w:tcW w:w="4815" w:type="dxa"/>
            <w:noWrap w:val="0"/>
            <w:vAlign w:val="center"/>
          </w:tcPr>
          <w:p w14:paraId="79310207">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5652" w:type="dxa"/>
            <w:noWrap w:val="0"/>
            <w:vAlign w:val="center"/>
          </w:tcPr>
          <w:p w14:paraId="70E9C3C5">
            <w:pPr>
              <w:pStyle w:val="4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jc w:val="center"/>
        </w:trPr>
        <w:tc>
          <w:tcPr>
            <w:tcW w:w="4815" w:type="dxa"/>
            <w:noWrap w:val="0"/>
            <w:vAlign w:val="center"/>
          </w:tcPr>
          <w:p w14:paraId="64E894CD">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5652" w:type="dxa"/>
            <w:noWrap w:val="0"/>
            <w:vAlign w:val="center"/>
          </w:tcPr>
          <w:p w14:paraId="04C4C7AC">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78748F2F">
      <w:pPr>
        <w:pStyle w:val="4"/>
        <w:rPr>
          <w:rFonts w:hint="eastAsia" w:ascii="宋体" w:hAnsi="宋体" w:eastAsia="宋体" w:cs="宋体"/>
          <w:b/>
          <w:bCs/>
          <w:color w:val="auto"/>
          <w:kern w:val="2"/>
          <w:sz w:val="56"/>
          <w:szCs w:val="72"/>
          <w:highlight w:val="none"/>
          <w:u w:val="none"/>
          <w:lang w:val="en-US" w:eastAsia="zh-CN" w:bidi="ar-SA"/>
        </w:rPr>
      </w:pPr>
    </w:p>
    <w:p w14:paraId="6E29DB7F">
      <w:pPr>
        <w:rPr>
          <w:rFonts w:hint="eastAsia" w:ascii="宋体" w:hAnsi="宋体" w:eastAsia="宋体" w:cs="宋体"/>
          <w:b/>
          <w:bCs/>
          <w:color w:val="auto"/>
          <w:kern w:val="2"/>
          <w:sz w:val="56"/>
          <w:szCs w:val="72"/>
          <w:highlight w:val="none"/>
          <w:u w:val="none"/>
          <w:lang w:val="en-US" w:eastAsia="zh-CN" w:bidi="ar-SA"/>
        </w:rPr>
      </w:pPr>
    </w:p>
    <w:p w14:paraId="7A96D5DD">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242E58A3">
      <w:pPr>
        <w:rPr>
          <w:rFonts w:hint="eastAsia" w:ascii="宋体" w:hAnsi="宋体" w:eastAsia="宋体" w:cs="宋体"/>
          <w:color w:val="auto"/>
          <w:highlight w:val="none"/>
        </w:rPr>
      </w:pPr>
    </w:p>
    <w:p w14:paraId="48CEB0F6">
      <w:pPr>
        <w:rPr>
          <w:rFonts w:hint="eastAsia"/>
          <w:color w:val="auto"/>
          <w:highlight w:val="none"/>
        </w:rPr>
      </w:pPr>
    </w:p>
    <w:p w14:paraId="6EF339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14:paraId="3B9CCDC2">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_Toc30584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55E0D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_Toc1079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F6BD3">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_Toc14297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23004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_Toc9283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E5003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_Toc19017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FBB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_Toc21208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8C265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_Toc21490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AD9867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_Toc8255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D762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_Toc11449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3ADD1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_Toc21146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06652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_Toc24768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F7B6A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_Toc20958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F9B4D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_Toc6911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73E1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_Toc23711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48DC7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_Toc10599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D3E4D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_Toc5126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7427C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_Toc3957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6683DD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_Toc8365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E81D09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_Toc554 \h </w:instrText>
      </w:r>
      <w:r>
        <w:rPr>
          <w:color w:val="auto"/>
          <w:sz w:val="24"/>
          <w:szCs w:val="24"/>
          <w:highlight w:val="none"/>
        </w:rPr>
        <w:fldChar w:fldCharType="separate"/>
      </w:r>
      <w:r>
        <w:rPr>
          <w:color w:val="auto"/>
          <w:sz w:val="24"/>
          <w:szCs w:val="24"/>
          <w:highlight w:val="none"/>
        </w:rPr>
        <w:t>26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199EAB8">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_Toc32569 \h </w:instrText>
      </w:r>
      <w:r>
        <w:rPr>
          <w:color w:val="auto"/>
          <w:sz w:val="24"/>
          <w:szCs w:val="24"/>
          <w:highlight w:val="none"/>
        </w:rPr>
        <w:fldChar w:fldCharType="separate"/>
      </w:r>
      <w:r>
        <w:rPr>
          <w:color w:val="auto"/>
          <w:sz w:val="24"/>
          <w:szCs w:val="24"/>
          <w:highlight w:val="none"/>
        </w:rPr>
        <w:t>38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41134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_Toc16554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34CC3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_Toc15082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8592D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_Toc5925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84F8B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_Toc19828 \h </w:instrText>
      </w:r>
      <w:r>
        <w:rPr>
          <w:color w:val="auto"/>
          <w:sz w:val="24"/>
          <w:szCs w:val="24"/>
          <w:highlight w:val="none"/>
        </w:rPr>
        <w:fldChar w:fldCharType="separate"/>
      </w:r>
      <w:r>
        <w:rPr>
          <w:color w:val="auto"/>
          <w:sz w:val="24"/>
          <w:szCs w:val="24"/>
          <w:highlight w:val="none"/>
        </w:rPr>
        <w:t>40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972F3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354E14">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_Toc22243 \h </w:instrText>
      </w:r>
      <w:r>
        <w:rPr>
          <w:color w:val="auto"/>
          <w:sz w:val="24"/>
          <w:szCs w:val="24"/>
          <w:highlight w:val="none"/>
        </w:rPr>
        <w:fldChar w:fldCharType="separate"/>
      </w:r>
      <w:r>
        <w:rPr>
          <w:color w:val="auto"/>
          <w:sz w:val="24"/>
          <w:szCs w:val="24"/>
          <w:highlight w:val="none"/>
        </w:rPr>
        <w:t>42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C5C8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_Toc4926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46E0E0">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_Toc13655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B1A00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_Toc21697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04134A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_Toc979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FE0B9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_Toc13145 \h </w:instrText>
      </w:r>
      <w:r>
        <w:rPr>
          <w:color w:val="auto"/>
          <w:sz w:val="24"/>
          <w:szCs w:val="24"/>
          <w:highlight w:val="none"/>
        </w:rPr>
        <w:fldChar w:fldCharType="separate"/>
      </w:r>
      <w:r>
        <w:rPr>
          <w:color w:val="auto"/>
          <w:sz w:val="24"/>
          <w:szCs w:val="24"/>
          <w:highlight w:val="none"/>
        </w:rPr>
        <w:t>47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A9004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 \h </w:instrText>
      </w:r>
      <w:r>
        <w:rPr>
          <w:color w:val="auto"/>
          <w:sz w:val="24"/>
          <w:szCs w:val="24"/>
          <w:highlight w:val="none"/>
        </w:rPr>
        <w:fldChar w:fldCharType="separate"/>
      </w:r>
      <w:r>
        <w:rPr>
          <w:color w:val="auto"/>
          <w:sz w:val="24"/>
          <w:szCs w:val="24"/>
          <w:highlight w:val="none"/>
        </w:rPr>
        <w:t>48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F48F34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_Toc4089 \h </w:instrText>
      </w:r>
      <w:r>
        <w:rPr>
          <w:color w:val="auto"/>
          <w:sz w:val="24"/>
          <w:szCs w:val="24"/>
          <w:highlight w:val="none"/>
        </w:rPr>
        <w:fldChar w:fldCharType="separate"/>
      </w:r>
      <w:r>
        <w:rPr>
          <w:color w:val="auto"/>
          <w:sz w:val="24"/>
          <w:szCs w:val="24"/>
          <w:highlight w:val="none"/>
        </w:rPr>
        <w:t>49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DBD987">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_Toc7715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E2FC7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_Toc6603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D3982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_Toc24910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AFD59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_Toc5247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E1CFE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_Toc29229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3FEDCD">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_Toc30225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E6C3CE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_Toc19340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7607A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_Toc16340 \h </w:instrText>
      </w:r>
      <w:r>
        <w:rPr>
          <w:color w:val="auto"/>
          <w:sz w:val="24"/>
          <w:szCs w:val="24"/>
          <w:highlight w:val="none"/>
        </w:rPr>
        <w:fldChar w:fldCharType="separate"/>
      </w:r>
      <w:r>
        <w:rPr>
          <w:color w:val="auto"/>
          <w:sz w:val="24"/>
          <w:szCs w:val="24"/>
          <w:highlight w:val="none"/>
        </w:rPr>
        <w:t>65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29D9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_Toc31813 \h </w:instrText>
      </w:r>
      <w:r>
        <w:rPr>
          <w:color w:val="auto"/>
          <w:sz w:val="24"/>
          <w:szCs w:val="24"/>
          <w:highlight w:val="none"/>
        </w:rPr>
        <w:fldChar w:fldCharType="separate"/>
      </w:r>
      <w:r>
        <w:rPr>
          <w:color w:val="auto"/>
          <w:sz w:val="24"/>
          <w:szCs w:val="24"/>
          <w:highlight w:val="none"/>
        </w:rPr>
        <w:t>66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F70DBB">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_Toc21699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D678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_Toc21706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CF21C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_Toc24419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E0BD2F">
      <w:pPr>
        <w:pStyle w:val="9"/>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_Toc27130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025A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_Toc11203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39B5A9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_Toc24492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DD78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_Toc15958 \h </w:instrText>
      </w:r>
      <w:r>
        <w:rPr>
          <w:color w:val="auto"/>
          <w:sz w:val="24"/>
          <w:szCs w:val="24"/>
          <w:highlight w:val="none"/>
        </w:rPr>
        <w:fldChar w:fldCharType="separate"/>
      </w:r>
      <w:r>
        <w:rPr>
          <w:color w:val="auto"/>
          <w:sz w:val="24"/>
          <w:szCs w:val="24"/>
          <w:highlight w:val="none"/>
        </w:rPr>
        <w:t>70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58C44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_Toc16537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FB526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_Toc30394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35359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_Toc5771 \h </w:instrText>
      </w:r>
      <w:r>
        <w:rPr>
          <w:color w:val="auto"/>
          <w:sz w:val="24"/>
          <w:szCs w:val="24"/>
          <w:highlight w:val="none"/>
        </w:rPr>
        <w:fldChar w:fldCharType="separate"/>
      </w:r>
      <w:r>
        <w:rPr>
          <w:color w:val="auto"/>
          <w:sz w:val="24"/>
          <w:szCs w:val="24"/>
          <w:highlight w:val="none"/>
        </w:rPr>
        <w:t>74</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236CB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_Toc17838 \h </w:instrText>
      </w:r>
      <w:r>
        <w:rPr>
          <w:color w:val="auto"/>
          <w:sz w:val="24"/>
          <w:szCs w:val="24"/>
          <w:highlight w:val="none"/>
        </w:rPr>
        <w:fldChar w:fldCharType="separate"/>
      </w:r>
      <w:r>
        <w:rPr>
          <w:color w:val="auto"/>
          <w:sz w:val="24"/>
          <w:szCs w:val="24"/>
          <w:highlight w:val="none"/>
        </w:rPr>
        <w:t>75</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1E61C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_Toc19699 \h </w:instrText>
      </w:r>
      <w:r>
        <w:rPr>
          <w:color w:val="auto"/>
          <w:sz w:val="24"/>
          <w:szCs w:val="24"/>
          <w:highlight w:val="none"/>
        </w:rPr>
        <w:fldChar w:fldCharType="separate"/>
      </w:r>
      <w:r>
        <w:rPr>
          <w:color w:val="auto"/>
          <w:sz w:val="24"/>
          <w:szCs w:val="24"/>
          <w:highlight w:val="none"/>
        </w:rPr>
        <w:t>76</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78039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_Toc30661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DBA08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_Toc31071 \h </w:instrText>
      </w:r>
      <w:r>
        <w:rPr>
          <w:color w:val="auto"/>
          <w:sz w:val="24"/>
          <w:szCs w:val="24"/>
          <w:highlight w:val="none"/>
        </w:rPr>
        <w:fldChar w:fldCharType="separate"/>
      </w:r>
      <w:r>
        <w:rPr>
          <w:color w:val="auto"/>
          <w:sz w:val="24"/>
          <w:szCs w:val="24"/>
          <w:highlight w:val="none"/>
        </w:rPr>
        <w:t>78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EECC15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_Toc25235 \h </w:instrText>
      </w:r>
      <w:r>
        <w:rPr>
          <w:color w:val="auto"/>
          <w:sz w:val="24"/>
          <w:szCs w:val="24"/>
          <w:highlight w:val="none"/>
        </w:rPr>
        <w:fldChar w:fldCharType="separate"/>
      </w:r>
      <w:r>
        <w:rPr>
          <w:color w:val="auto"/>
          <w:sz w:val="24"/>
          <w:szCs w:val="24"/>
          <w:highlight w:val="none"/>
        </w:rPr>
        <w:t>79</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2F8F69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_Toc16480 \h </w:instrText>
      </w:r>
      <w:r>
        <w:rPr>
          <w:color w:val="auto"/>
          <w:sz w:val="24"/>
          <w:szCs w:val="24"/>
          <w:highlight w:val="none"/>
        </w:rPr>
        <w:fldChar w:fldCharType="separate"/>
      </w:r>
      <w:r>
        <w:rPr>
          <w:color w:val="auto"/>
          <w:sz w:val="24"/>
          <w:szCs w:val="24"/>
          <w:highlight w:val="none"/>
        </w:rPr>
        <w:t>80</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77ED2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_Toc28779 \h </w:instrText>
      </w:r>
      <w:r>
        <w:rPr>
          <w:color w:val="auto"/>
          <w:sz w:val="24"/>
          <w:szCs w:val="24"/>
          <w:highlight w:val="none"/>
        </w:rPr>
        <w:fldChar w:fldCharType="separate"/>
      </w:r>
      <w:r>
        <w:rPr>
          <w:color w:val="auto"/>
          <w:sz w:val="24"/>
          <w:szCs w:val="24"/>
          <w:highlight w:val="none"/>
        </w:rPr>
        <w:t>82</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2B0A9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_Toc738 \h </w:instrText>
      </w:r>
      <w:r>
        <w:rPr>
          <w:color w:val="auto"/>
          <w:sz w:val="24"/>
          <w:szCs w:val="24"/>
          <w:highlight w:val="none"/>
        </w:rPr>
        <w:fldChar w:fldCharType="separate"/>
      </w:r>
      <w:r>
        <w:rPr>
          <w:color w:val="auto"/>
          <w:sz w:val="24"/>
          <w:szCs w:val="24"/>
          <w:highlight w:val="none"/>
        </w:rPr>
        <w:t>87</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3AC7AB">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_Toc9960 \h </w:instrText>
      </w:r>
      <w:r>
        <w:rPr>
          <w:color w:val="auto"/>
          <w:sz w:val="24"/>
          <w:szCs w:val="24"/>
          <w:highlight w:val="none"/>
        </w:rPr>
        <w:fldChar w:fldCharType="separate"/>
      </w:r>
      <w:r>
        <w:rPr>
          <w:color w:val="auto"/>
          <w:sz w:val="24"/>
          <w:szCs w:val="24"/>
          <w:highlight w:val="none"/>
        </w:rPr>
        <w:t>88</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6A7CC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Cs/>
          <w:color w:val="auto"/>
          <w:spacing w:val="-4"/>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_Toc7940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val="en-US" w:eastAsia="zh-CN"/>
        </w:rPr>
        <w:t>格式十六 助力项目承诺书</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_Toc7940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89</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336785D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_Toc26323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lang w:eastAsia="zh-CN"/>
        </w:rPr>
        <w:t>格式十</w:t>
      </w:r>
      <w:r>
        <w:rPr>
          <w:rFonts w:hint="eastAsia" w:ascii="宋体" w:hAnsi="宋体" w:eastAsia="宋体" w:cs="宋体"/>
          <w:bCs/>
          <w:color w:val="auto"/>
          <w:spacing w:val="-4"/>
          <w:sz w:val="24"/>
          <w:szCs w:val="24"/>
          <w:highlight w:val="none"/>
          <w:lang w:val="en-US" w:eastAsia="zh-CN"/>
        </w:rPr>
        <w:t>七 定标因素评审资料</w:t>
      </w:r>
      <w:r>
        <w:rPr>
          <w:rFonts w:hint="eastAsia" w:ascii="宋体" w:hAnsi="宋体" w:eastAsia="宋体" w:cs="宋体"/>
          <w:bCs/>
          <w:color w:val="auto"/>
          <w:spacing w:val="-4"/>
          <w:sz w:val="24"/>
          <w:szCs w:val="24"/>
          <w:highlight w:val="none"/>
        </w:rPr>
        <w:tab/>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PAGEREF _Toc26323 \h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t>90</w:t>
      </w:r>
      <w:r>
        <w:rPr>
          <w:rFonts w:hint="eastAsia" w:ascii="宋体" w:hAnsi="宋体" w:eastAsia="宋体" w:cs="宋体"/>
          <w:bCs/>
          <w:color w:val="auto"/>
          <w:spacing w:val="-4"/>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20D355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_Toc10482 \h </w:instrText>
      </w:r>
      <w:r>
        <w:rPr>
          <w:color w:val="auto"/>
          <w:sz w:val="24"/>
          <w:szCs w:val="24"/>
          <w:highlight w:val="none"/>
        </w:rPr>
        <w:fldChar w:fldCharType="separate"/>
      </w:r>
      <w:r>
        <w:rPr>
          <w:color w:val="auto"/>
          <w:sz w:val="24"/>
          <w:szCs w:val="24"/>
          <w:highlight w:val="none"/>
        </w:rPr>
        <w:t>91</w:t>
      </w:r>
      <w:r>
        <w:rPr>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7B9138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6FAD710A">
      <w:pPr>
        <w:pStyle w:val="6"/>
        <w:spacing w:line="272" w:lineRule="auto"/>
        <w:rPr>
          <w:rFonts w:hint="eastAsia" w:ascii="宋体" w:hAnsi="宋体" w:eastAsia="宋体" w:cs="宋体"/>
          <w:color w:val="auto"/>
          <w:highlight w:val="none"/>
        </w:rPr>
      </w:pPr>
    </w:p>
    <w:p w14:paraId="41787C92">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225EA8A0">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7D4C9041">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4538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6E71DC35">
            <w:pPr>
              <w:spacing w:before="203" w:line="209" w:lineRule="auto"/>
              <w:ind w:left="0" w:leftChars="0" w:firstLine="0" w:firstLineChars="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序号</w:t>
            </w:r>
          </w:p>
        </w:tc>
        <w:tc>
          <w:tcPr>
            <w:tcW w:w="1860" w:type="dxa"/>
            <w:vAlign w:val="center"/>
          </w:tcPr>
          <w:p w14:paraId="4C2E1B8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内容</w:t>
            </w:r>
          </w:p>
        </w:tc>
        <w:tc>
          <w:tcPr>
            <w:tcW w:w="7544" w:type="dxa"/>
            <w:vAlign w:val="center"/>
          </w:tcPr>
          <w:p w14:paraId="5AEE08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说明与要求</w:t>
            </w:r>
          </w:p>
        </w:tc>
      </w:tr>
      <w:tr w14:paraId="33E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743D7C8">
            <w:pPr>
              <w:spacing w:before="223" w:line="195" w:lineRule="auto"/>
              <w:jc w:val="center"/>
              <w:rPr>
                <w:rFonts w:hint="eastAsia" w:asciiTheme="minorEastAsia" w:hAnsiTheme="minorEastAsia" w:eastAsiaTheme="minorEastAsia" w:cstheme="minorEastAsia"/>
                <w:color w:val="auto"/>
                <w:sz w:val="24"/>
                <w:szCs w:val="24"/>
                <w:highlight w:val="none"/>
              </w:rPr>
            </w:pPr>
            <w:bookmarkStart w:id="4" w:name="OLE_LINK2" w:colFirst="2" w:colLast="2"/>
            <w:r>
              <w:rPr>
                <w:rFonts w:hint="eastAsia" w:asciiTheme="minorEastAsia" w:hAnsiTheme="minorEastAsia" w:eastAsiaTheme="minorEastAsia" w:cstheme="minorEastAsia"/>
                <w:color w:val="auto"/>
                <w:sz w:val="24"/>
                <w:szCs w:val="24"/>
                <w:highlight w:val="none"/>
              </w:rPr>
              <w:t>1</w:t>
            </w:r>
          </w:p>
        </w:tc>
        <w:tc>
          <w:tcPr>
            <w:tcW w:w="1860" w:type="dxa"/>
            <w:vAlign w:val="center"/>
          </w:tcPr>
          <w:p w14:paraId="2DAD04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项目名称</w:t>
            </w:r>
          </w:p>
        </w:tc>
        <w:tc>
          <w:tcPr>
            <w:tcW w:w="7544" w:type="dxa"/>
            <w:vAlign w:val="center"/>
          </w:tcPr>
          <w:p w14:paraId="495090BD">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浈江产业园(犁市片区)基础设施建设项目园区内道路工程施工施工</w:t>
            </w:r>
          </w:p>
        </w:tc>
      </w:tr>
      <w:tr w14:paraId="443D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6B02EA2B">
            <w:pPr>
              <w:spacing w:before="22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860" w:type="dxa"/>
            <w:vAlign w:val="center"/>
          </w:tcPr>
          <w:p w14:paraId="4498F62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项目业主</w:t>
            </w:r>
          </w:p>
        </w:tc>
        <w:tc>
          <w:tcPr>
            <w:tcW w:w="7544" w:type="dxa"/>
            <w:vAlign w:val="center"/>
          </w:tcPr>
          <w:p w14:paraId="0533DE1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东莞（韶关）浈江产业转移工业园管理委员会</w:t>
            </w:r>
          </w:p>
        </w:tc>
      </w:tr>
      <w:tr w14:paraId="5E88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3A5F6D9F">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60" w:type="dxa"/>
            <w:vAlign w:val="center"/>
          </w:tcPr>
          <w:p w14:paraId="157B5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项目批准部门及项目批准文号</w:t>
            </w:r>
          </w:p>
        </w:tc>
        <w:tc>
          <w:tcPr>
            <w:tcW w:w="7544" w:type="dxa"/>
            <w:vAlign w:val="center"/>
          </w:tcPr>
          <w:p w14:paraId="2C0F6B5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韶关市浈江区发展和改革局</w:t>
            </w:r>
          </w:p>
          <w:p w14:paraId="667F29C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韶浈发改投审〔2024〕20号</w:t>
            </w:r>
          </w:p>
        </w:tc>
      </w:tr>
      <w:tr w14:paraId="2C58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E34B725">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w:t>
            </w:r>
          </w:p>
        </w:tc>
        <w:tc>
          <w:tcPr>
            <w:tcW w:w="1860" w:type="dxa"/>
            <w:vAlign w:val="center"/>
          </w:tcPr>
          <w:p w14:paraId="1DD2D51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建设地点</w:t>
            </w:r>
          </w:p>
        </w:tc>
        <w:tc>
          <w:tcPr>
            <w:tcW w:w="7544" w:type="dxa"/>
            <w:tcMar>
              <w:top w:w="0" w:type="dxa"/>
              <w:left w:w="0" w:type="dxa"/>
              <w:bottom w:w="0" w:type="dxa"/>
              <w:right w:w="0" w:type="dxa"/>
            </w:tcMar>
            <w:vAlign w:val="center"/>
          </w:tcPr>
          <w:p w14:paraId="35204136">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韶关市浈江区犁市镇东至原益华水泥厂，西至黄塘村，北至省道248（新国道323）</w:t>
            </w:r>
          </w:p>
        </w:tc>
      </w:tr>
      <w:tr w14:paraId="565EE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318E89F5">
            <w:pPr>
              <w:spacing w:before="226"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60" w:type="dxa"/>
            <w:vAlign w:val="center"/>
          </w:tcPr>
          <w:p w14:paraId="66CCE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项目代码</w:t>
            </w:r>
          </w:p>
        </w:tc>
        <w:tc>
          <w:tcPr>
            <w:tcW w:w="7544" w:type="dxa"/>
            <w:vAlign w:val="center"/>
          </w:tcPr>
          <w:p w14:paraId="4449217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eastAsia="zh-CN"/>
              </w:rPr>
              <w:t>2310-440204-04-01-369836</w:t>
            </w:r>
          </w:p>
        </w:tc>
      </w:tr>
      <w:tr w14:paraId="1E52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6D804121">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860" w:type="dxa"/>
            <w:vAlign w:val="center"/>
          </w:tcPr>
          <w:p w14:paraId="5A6B568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资金来源及落实情况</w:t>
            </w:r>
          </w:p>
        </w:tc>
        <w:tc>
          <w:tcPr>
            <w:tcW w:w="7544" w:type="dxa"/>
            <w:vAlign w:val="center"/>
          </w:tcPr>
          <w:p w14:paraId="440E9E3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本级财政安排解决，100%</w:t>
            </w:r>
          </w:p>
        </w:tc>
      </w:tr>
      <w:tr w14:paraId="5766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00528AE">
            <w:pPr>
              <w:spacing w:before="228" w:line="192"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860" w:type="dxa"/>
            <w:vAlign w:val="center"/>
          </w:tcPr>
          <w:p w14:paraId="3CAF0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招标人</w:t>
            </w:r>
          </w:p>
        </w:tc>
        <w:tc>
          <w:tcPr>
            <w:tcW w:w="7544" w:type="dxa"/>
            <w:vAlign w:val="center"/>
          </w:tcPr>
          <w:p w14:paraId="5B71CC7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东莞（韶关）浈江产业转移工业园管理委员会</w:t>
            </w:r>
          </w:p>
        </w:tc>
      </w:tr>
      <w:tr w14:paraId="6088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44304D14">
            <w:pPr>
              <w:spacing w:before="224"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860" w:type="dxa"/>
            <w:vAlign w:val="center"/>
          </w:tcPr>
          <w:p w14:paraId="31C26FC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招标代理机构</w:t>
            </w:r>
          </w:p>
        </w:tc>
        <w:tc>
          <w:tcPr>
            <w:tcW w:w="7544" w:type="dxa"/>
            <w:vAlign w:val="center"/>
          </w:tcPr>
          <w:p w14:paraId="4E3C0A9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广东合正项目管理有限公司</w:t>
            </w:r>
          </w:p>
        </w:tc>
      </w:tr>
      <w:tr w14:paraId="0749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A5AC857">
            <w:pPr>
              <w:spacing w:before="22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1860" w:type="dxa"/>
            <w:vAlign w:val="center"/>
          </w:tcPr>
          <w:p w14:paraId="11B17F7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c>
          <w:tcPr>
            <w:tcW w:w="7544" w:type="dxa"/>
            <w:vAlign w:val="center"/>
          </w:tcPr>
          <w:p w14:paraId="2E0AD38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韶关市规划市政设计研究院有限公司</w:t>
            </w:r>
          </w:p>
        </w:tc>
      </w:tr>
      <w:bookmarkEnd w:id="4"/>
      <w:tr w14:paraId="231F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1D58DA3A">
            <w:pPr>
              <w:spacing w:before="245"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10</w:t>
            </w:r>
          </w:p>
        </w:tc>
        <w:tc>
          <w:tcPr>
            <w:tcW w:w="1860" w:type="dxa"/>
            <w:vAlign w:val="center"/>
          </w:tcPr>
          <w:p w14:paraId="1DD07B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造价咨询单位</w:t>
            </w:r>
          </w:p>
        </w:tc>
        <w:tc>
          <w:tcPr>
            <w:tcW w:w="7544" w:type="dxa"/>
            <w:vAlign w:val="center"/>
          </w:tcPr>
          <w:p w14:paraId="7A3C8AC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□非全过程造价咨询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☑全过程造价咨询</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p>
        </w:tc>
      </w:tr>
      <w:tr w14:paraId="1B4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5392F3A2">
            <w:pPr>
              <w:spacing w:before="242"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11</w:t>
            </w:r>
          </w:p>
        </w:tc>
        <w:tc>
          <w:tcPr>
            <w:tcW w:w="1860" w:type="dxa"/>
            <w:vAlign w:val="center"/>
          </w:tcPr>
          <w:p w14:paraId="12C094C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监理单位</w:t>
            </w:r>
          </w:p>
        </w:tc>
        <w:tc>
          <w:tcPr>
            <w:tcW w:w="7544" w:type="dxa"/>
            <w:vAlign w:val="center"/>
          </w:tcPr>
          <w:p w14:paraId="03F5A6D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□已确定监理单位</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☑未确定监理单位</w:t>
            </w:r>
          </w:p>
        </w:tc>
      </w:tr>
      <w:tr w14:paraId="2402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515EDE6">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1</w:t>
            </w:r>
            <w:r>
              <w:rPr>
                <w:rFonts w:hint="eastAsia" w:asciiTheme="minorEastAsia" w:hAnsiTheme="minorEastAsia" w:eastAsiaTheme="minorEastAsia" w:cstheme="minorEastAsia"/>
                <w:color w:val="auto"/>
                <w:spacing w:val="-8"/>
                <w:sz w:val="24"/>
                <w:szCs w:val="24"/>
                <w:highlight w:val="none"/>
              </w:rPr>
              <w:t>2</w:t>
            </w:r>
          </w:p>
        </w:tc>
        <w:tc>
          <w:tcPr>
            <w:tcW w:w="1860" w:type="dxa"/>
            <w:vAlign w:val="center"/>
          </w:tcPr>
          <w:p w14:paraId="3DF6750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建设内容和规模</w:t>
            </w:r>
          </w:p>
        </w:tc>
        <w:tc>
          <w:tcPr>
            <w:tcW w:w="7544" w:type="dxa"/>
            <w:vAlign w:val="center"/>
          </w:tcPr>
          <w:p w14:paraId="52FBCEA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□建设规模：</w:t>
            </w:r>
            <w:r>
              <w:rPr>
                <w:rFonts w:hint="eastAsia" w:asciiTheme="minorEastAsia" w:hAnsiTheme="minorEastAsia" w:eastAsiaTheme="minorEastAsia" w:cstheme="minorEastAsia"/>
                <w:snapToGrid w:val="0"/>
                <w:color w:val="auto"/>
                <w:kern w:val="0"/>
                <w:sz w:val="24"/>
                <w:szCs w:val="24"/>
                <w:highlight w:val="none"/>
                <w:lang w:val="en-US" w:eastAsia="zh-CN"/>
              </w:rPr>
              <w:t>/</w:t>
            </w:r>
          </w:p>
          <w:p w14:paraId="33FB465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☑建设内容：本项目位于韶关市中心城区西北部，犁市镇西部，产业园（犁市片区）内共包括两条道路。其中，1 号路起点接现状省道S248，绕园区终点至省道S248，全长约1009.794m，道路宽15m，双向两车道，全线共设置三处平曲线；2 号路起点接接现状省道S248，终点至1 号路，全长225.456m，道路宽15m，双向两车道，全线为直线段。1、2 号路均为园区内部道路，道路均参照城市次干路标准设计，设计时速均为30km/h。本项目道路设计范围内路基填土由厂区土方工程一期同步完成本项目道路工程建设内容主要有路基工程、路面工程、人行道工程等。（</w:t>
            </w:r>
            <w:r>
              <w:rPr>
                <w:rFonts w:hint="eastAsia" w:asciiTheme="minorEastAsia" w:hAnsiTheme="minorEastAsia" w:eastAsiaTheme="minorEastAsia" w:cstheme="minorEastAsia"/>
                <w:snapToGrid w:val="0"/>
                <w:color w:val="auto"/>
                <w:kern w:val="0"/>
                <w:sz w:val="24"/>
                <w:szCs w:val="24"/>
                <w:highlight w:val="none"/>
                <w:lang w:val="en-US" w:eastAsia="zh-CN"/>
              </w:rPr>
              <w:t>最终</w:t>
            </w:r>
            <w:r>
              <w:rPr>
                <w:rFonts w:hint="eastAsia" w:asciiTheme="minorEastAsia" w:hAnsiTheme="minorEastAsia" w:eastAsiaTheme="minorEastAsia" w:cstheme="minorEastAsia"/>
                <w:snapToGrid w:val="0"/>
                <w:color w:val="auto"/>
                <w:kern w:val="0"/>
                <w:sz w:val="24"/>
                <w:szCs w:val="24"/>
                <w:highlight w:val="none"/>
                <w:lang w:eastAsia="zh-CN"/>
              </w:rPr>
              <w:t>以图纸为准）</w:t>
            </w:r>
          </w:p>
        </w:tc>
      </w:tr>
      <w:tr w14:paraId="304F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5D9D5ABA">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13</w:t>
            </w:r>
          </w:p>
        </w:tc>
        <w:tc>
          <w:tcPr>
            <w:tcW w:w="1860" w:type="dxa"/>
            <w:vAlign w:val="center"/>
          </w:tcPr>
          <w:p w14:paraId="280E556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项目总投资</w:t>
            </w:r>
          </w:p>
        </w:tc>
        <w:tc>
          <w:tcPr>
            <w:tcW w:w="7544" w:type="dxa"/>
            <w:vAlign w:val="center"/>
          </w:tcPr>
          <w:p w14:paraId="0C56FDE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项目概算总投资37998.36 万元，其中工程费用14933868.65元。</w:t>
            </w:r>
          </w:p>
        </w:tc>
      </w:tr>
      <w:tr w14:paraId="6B2C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798375C9">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14</w:t>
            </w:r>
          </w:p>
        </w:tc>
        <w:tc>
          <w:tcPr>
            <w:tcW w:w="1860" w:type="dxa"/>
            <w:vAlign w:val="center"/>
          </w:tcPr>
          <w:p w14:paraId="2A6F498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招标范围</w:t>
            </w:r>
          </w:p>
        </w:tc>
        <w:tc>
          <w:tcPr>
            <w:tcW w:w="7544" w:type="dxa"/>
            <w:vAlign w:val="center"/>
          </w:tcPr>
          <w:p w14:paraId="3DE01C1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按审查合格的施工图纸及工程量清单内容施工</w:t>
            </w:r>
          </w:p>
        </w:tc>
      </w:tr>
      <w:tr w14:paraId="13F3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EED9D8B">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15</w:t>
            </w:r>
          </w:p>
        </w:tc>
        <w:tc>
          <w:tcPr>
            <w:tcW w:w="1860" w:type="dxa"/>
            <w:vAlign w:val="center"/>
          </w:tcPr>
          <w:p w14:paraId="5CD69A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标段划分</w:t>
            </w:r>
          </w:p>
        </w:tc>
        <w:tc>
          <w:tcPr>
            <w:tcW w:w="7544" w:type="dxa"/>
            <w:vAlign w:val="center"/>
          </w:tcPr>
          <w:p w14:paraId="71E5B42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本招标项目不划分标段。 </w:t>
            </w:r>
          </w:p>
        </w:tc>
      </w:tr>
      <w:tr w14:paraId="2503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650937A5">
            <w:pPr>
              <w:spacing w:before="57" w:line="195"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rPr>
              <w:t>16</w:t>
            </w:r>
          </w:p>
        </w:tc>
        <w:tc>
          <w:tcPr>
            <w:tcW w:w="1860" w:type="dxa"/>
            <w:vAlign w:val="center"/>
          </w:tcPr>
          <w:p w14:paraId="00B1E99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工期</w:t>
            </w:r>
          </w:p>
        </w:tc>
        <w:tc>
          <w:tcPr>
            <w:tcW w:w="7544" w:type="dxa"/>
            <w:vAlign w:val="top"/>
          </w:tcPr>
          <w:p w14:paraId="7C99F2E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本招标项目招标工期为</w:t>
            </w:r>
            <w:r>
              <w:rPr>
                <w:rFonts w:hint="eastAsia" w:asciiTheme="minorEastAsia" w:hAnsiTheme="minorEastAsia" w:eastAsiaTheme="minorEastAsia" w:cstheme="minorEastAsia"/>
                <w:snapToGrid w:val="0"/>
                <w:color w:val="auto"/>
                <w:kern w:val="0"/>
                <w:sz w:val="24"/>
                <w:szCs w:val="24"/>
                <w:highlight w:val="none"/>
                <w:lang w:val="en-US" w:eastAsia="zh-CN"/>
              </w:rPr>
              <w:t>180个日历天</w:t>
            </w:r>
            <w:r>
              <w:rPr>
                <w:rFonts w:hint="eastAsia" w:asciiTheme="minorEastAsia" w:hAnsiTheme="minorEastAsia" w:eastAsiaTheme="minorEastAsia" w:cstheme="minorEastAsia"/>
                <w:snapToGrid w:val="0"/>
                <w:color w:val="auto"/>
                <w:kern w:val="0"/>
                <w:sz w:val="24"/>
                <w:szCs w:val="24"/>
                <w:highlight w:val="none"/>
                <w:lang w:eastAsia="zh-CN"/>
              </w:rPr>
              <w:t>。具体如下：</w:t>
            </w:r>
          </w:p>
          <w:p w14:paraId="72F8637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☑总工期：</w:t>
            </w:r>
            <w:r>
              <w:rPr>
                <w:rFonts w:hint="eastAsia" w:asciiTheme="minorEastAsia" w:hAnsiTheme="minorEastAsia" w:eastAsiaTheme="minorEastAsia" w:cstheme="minorEastAsia"/>
                <w:snapToGrid w:val="0"/>
                <w:color w:val="auto"/>
                <w:kern w:val="0"/>
                <w:sz w:val="24"/>
                <w:szCs w:val="24"/>
                <w:highlight w:val="none"/>
                <w:lang w:val="en-US" w:eastAsia="zh-CN"/>
              </w:rPr>
              <w:t>180</w:t>
            </w:r>
            <w:r>
              <w:rPr>
                <w:rFonts w:hint="eastAsia" w:asciiTheme="minorEastAsia" w:hAnsiTheme="minorEastAsia" w:eastAsiaTheme="minorEastAsia" w:cstheme="minorEastAsia"/>
                <w:snapToGrid w:val="0"/>
                <w:color w:val="auto"/>
                <w:kern w:val="0"/>
                <w:sz w:val="24"/>
                <w:szCs w:val="24"/>
                <w:highlight w:val="none"/>
                <w:lang w:eastAsia="zh-CN"/>
              </w:rPr>
              <w:t>天 （日历天）。</w:t>
            </w:r>
          </w:p>
          <w:p w14:paraId="4845D3F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□计划开工日期：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日（具体开工日期以合同为准）</w:t>
            </w:r>
          </w:p>
          <w:p w14:paraId="3EF82EA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□计划竣工日期：</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年</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月</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日</w:t>
            </w:r>
          </w:p>
          <w:p w14:paraId="00A01DB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□除上述总工期外，发包人还要求以下阶段工期：        </w:t>
            </w:r>
          </w:p>
        </w:tc>
      </w:tr>
      <w:tr w14:paraId="7F9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47B272B4">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17</w:t>
            </w:r>
          </w:p>
        </w:tc>
        <w:tc>
          <w:tcPr>
            <w:tcW w:w="1860" w:type="dxa"/>
            <w:vAlign w:val="center"/>
          </w:tcPr>
          <w:p w14:paraId="29B95E6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p>
        </w:tc>
        <w:tc>
          <w:tcPr>
            <w:tcW w:w="7544" w:type="dxa"/>
            <w:vAlign w:val="top"/>
          </w:tcPr>
          <w:p w14:paraId="586BE7A6">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☑质量目标：</w:t>
            </w:r>
            <w:r>
              <w:rPr>
                <w:rFonts w:hint="eastAsia" w:asciiTheme="minorEastAsia" w:hAnsiTheme="minorEastAsia" w:eastAsiaTheme="minorEastAsia" w:cstheme="minorEastAsia"/>
                <w:snapToGrid w:val="0"/>
                <w:color w:val="auto"/>
                <w:kern w:val="0"/>
                <w:sz w:val="24"/>
                <w:szCs w:val="24"/>
                <w:highlight w:val="none"/>
                <w:u w:val="single"/>
                <w:lang w:eastAsia="zh-CN"/>
              </w:rPr>
              <w:t>合格</w:t>
            </w:r>
          </w:p>
          <w:p w14:paraId="5B397B7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☑质量标准：</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达到《建筑工程施工质量验收统一标准》(GB50300-2013)并且合格。</w:t>
            </w:r>
          </w:p>
          <w:p w14:paraId="054D070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□优质工程要求：</w:t>
            </w:r>
            <w:r>
              <w:rPr>
                <w:rFonts w:hint="eastAsia" w:asciiTheme="minorEastAsia" w:hAnsiTheme="minorEastAsia" w:eastAsiaTheme="minorEastAsia" w:cstheme="minorEastAsia"/>
                <w:snapToGrid w:val="0"/>
                <w:color w:val="auto"/>
                <w:kern w:val="0"/>
                <w:sz w:val="24"/>
                <w:szCs w:val="24"/>
                <w:highlight w:val="none"/>
                <w:u w:val="single"/>
                <w:lang w:eastAsia="zh-CN"/>
              </w:rPr>
              <w:t>无</w:t>
            </w:r>
            <w:r>
              <w:rPr>
                <w:rFonts w:hint="eastAsia" w:asciiTheme="minorEastAsia" w:hAnsiTheme="minorEastAsia" w:eastAsiaTheme="minorEastAsia" w:cstheme="minorEastAsia"/>
                <w:snapToGrid w:val="0"/>
                <w:color w:val="auto"/>
                <w:kern w:val="0"/>
                <w:sz w:val="24"/>
                <w:szCs w:val="24"/>
                <w:highlight w:val="none"/>
                <w:lang w:eastAsia="zh-CN"/>
              </w:rPr>
              <w:t>....</w:t>
            </w:r>
          </w:p>
          <w:p w14:paraId="6B00BF1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工程优质费：☑无</w:t>
            </w:r>
            <w:r>
              <w:rPr>
                <w:rFonts w:hint="eastAsia" w:asciiTheme="minorEastAsia" w:hAnsiTheme="minorEastAsia" w:eastAsiaTheme="minorEastAsia" w:cstheme="minorEastAsia"/>
                <w:snapToGrid w:val="0"/>
                <w:color w:val="auto"/>
                <w:kern w:val="0"/>
                <w:sz w:val="24"/>
                <w:szCs w:val="24"/>
                <w:highlight w:val="non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eastAsia="zh-CN"/>
              </w:rPr>
              <w:t>□有：</w:t>
            </w:r>
            <w:r>
              <w:rPr>
                <w:rFonts w:hint="eastAsia" w:asciiTheme="minorEastAsia" w:hAnsiTheme="minorEastAsia" w:eastAsiaTheme="minorEastAsia" w:cstheme="minorEastAsia"/>
                <w:snapToGrid w:val="0"/>
                <w:color w:val="auto"/>
                <w:kern w:val="0"/>
                <w:sz w:val="24"/>
                <w:szCs w:val="24"/>
                <w:highlight w:val="none"/>
                <w:lang w:val="en-US" w:eastAsia="zh-CN"/>
              </w:rPr>
              <w:t>/</w:t>
            </w:r>
          </w:p>
        </w:tc>
      </w:tr>
      <w:tr w14:paraId="276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4BC67C17">
            <w:pPr>
              <w:spacing w:before="57"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18</w:t>
            </w:r>
          </w:p>
        </w:tc>
        <w:tc>
          <w:tcPr>
            <w:tcW w:w="1860" w:type="dxa"/>
            <w:vMerge w:val="restart"/>
            <w:vAlign w:val="center"/>
          </w:tcPr>
          <w:p w14:paraId="7C8582B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合同类型</w:t>
            </w:r>
          </w:p>
        </w:tc>
        <w:tc>
          <w:tcPr>
            <w:tcW w:w="7544" w:type="dxa"/>
            <w:vAlign w:val="top"/>
          </w:tcPr>
          <w:p w14:paraId="32295EB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☑单价合同：发承包双方约定以工程量清单及其综合单价进行合同价款计算、调整和确认的建设工程施工合同。</w:t>
            </w:r>
          </w:p>
          <w:p w14:paraId="2158BF3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219F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941AE80">
            <w:pPr>
              <w:spacing w:before="57" w:line="195" w:lineRule="auto"/>
              <w:jc w:val="center"/>
              <w:rPr>
                <w:rFonts w:hint="eastAsia" w:asciiTheme="minorEastAsia" w:hAnsiTheme="minorEastAsia" w:eastAsiaTheme="minorEastAsia" w:cstheme="minorEastAsia"/>
                <w:color w:val="auto"/>
                <w:spacing w:val="-8"/>
                <w:sz w:val="24"/>
                <w:szCs w:val="24"/>
                <w:highlight w:val="none"/>
              </w:rPr>
            </w:pPr>
          </w:p>
        </w:tc>
        <w:tc>
          <w:tcPr>
            <w:tcW w:w="1860" w:type="dxa"/>
            <w:vMerge w:val="continue"/>
            <w:vAlign w:val="center"/>
          </w:tcPr>
          <w:p w14:paraId="035DBDE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p>
        </w:tc>
        <w:tc>
          <w:tcPr>
            <w:tcW w:w="7544" w:type="dxa"/>
            <w:vAlign w:val="top"/>
          </w:tcPr>
          <w:p w14:paraId="7E667DD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 xml:space="preserve">□总价合同：发承包双方约定以施工图及其预算和有关条件进行合同价款计算、调整和确认的建设工程施工合同。 </w:t>
            </w:r>
          </w:p>
          <w:p w14:paraId="29EEDD8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0E6B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972A2CD">
            <w:pPr>
              <w:spacing w:before="19"/>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19</w:t>
            </w:r>
          </w:p>
        </w:tc>
        <w:tc>
          <w:tcPr>
            <w:tcW w:w="1860" w:type="dxa"/>
            <w:vAlign w:val="center"/>
          </w:tcPr>
          <w:p w14:paraId="2898AA7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房屋建筑工程绿色建筑标准</w:t>
            </w:r>
          </w:p>
        </w:tc>
        <w:tc>
          <w:tcPr>
            <w:tcW w:w="7544" w:type="dxa"/>
            <w:vAlign w:val="center"/>
          </w:tcPr>
          <w:p w14:paraId="43CBE360">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纳入绿色建设实施范围。</w:t>
            </w:r>
          </w:p>
        </w:tc>
      </w:tr>
      <w:tr w14:paraId="7635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73257DF0">
            <w:pPr>
              <w:spacing w:before="58" w:line="195"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19.</w:t>
            </w:r>
            <w:r>
              <w:rPr>
                <w:rFonts w:hint="eastAsia" w:asciiTheme="minorEastAsia" w:hAnsiTheme="minorEastAsia" w:eastAsiaTheme="minorEastAsia" w:cstheme="minorEastAsia"/>
                <w:color w:val="auto"/>
                <w:spacing w:val="-26"/>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1</w:t>
            </w:r>
          </w:p>
        </w:tc>
        <w:tc>
          <w:tcPr>
            <w:tcW w:w="1860" w:type="dxa"/>
            <w:vAlign w:val="center"/>
          </w:tcPr>
          <w:p w14:paraId="2598019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装配式建筑标准</w:t>
            </w:r>
          </w:p>
        </w:tc>
        <w:tc>
          <w:tcPr>
            <w:tcW w:w="7544" w:type="dxa"/>
            <w:vAlign w:val="center"/>
          </w:tcPr>
          <w:p w14:paraId="654C85A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本招标项目</w:t>
            </w:r>
            <w:r>
              <w:rPr>
                <w:rFonts w:hint="eastAsia" w:asciiTheme="minorEastAsia" w:hAnsiTheme="minorEastAsia" w:eastAsiaTheme="minorEastAsia" w:cstheme="minorEastAsia"/>
                <w:snapToGrid w:val="0"/>
                <w:color w:val="auto"/>
                <w:kern w:val="0"/>
                <w:sz w:val="24"/>
                <w:szCs w:val="24"/>
                <w:highlight w:val="none"/>
                <w:u w:val="single"/>
                <w:lang w:val="en-US" w:eastAsia="zh-CN"/>
              </w:rPr>
              <w:t>不</w:t>
            </w:r>
            <w:r>
              <w:rPr>
                <w:rFonts w:hint="eastAsia" w:asciiTheme="minorEastAsia" w:hAnsiTheme="minorEastAsia" w:eastAsiaTheme="minorEastAsia" w:cstheme="minorEastAsia"/>
                <w:snapToGrid w:val="0"/>
                <w:color w:val="auto"/>
                <w:kern w:val="0"/>
                <w:sz w:val="24"/>
                <w:szCs w:val="24"/>
                <w:highlight w:val="none"/>
                <w:lang w:eastAsia="zh-CN"/>
              </w:rPr>
              <w:t>纳入装配式建造建设实施范围。</w:t>
            </w:r>
          </w:p>
        </w:tc>
      </w:tr>
      <w:tr w14:paraId="5ABB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F56262D">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20</w:t>
            </w:r>
          </w:p>
        </w:tc>
        <w:tc>
          <w:tcPr>
            <w:tcW w:w="1860" w:type="dxa"/>
            <w:vAlign w:val="center"/>
          </w:tcPr>
          <w:p w14:paraId="7A9699B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w:t>
            </w:r>
          </w:p>
        </w:tc>
        <w:tc>
          <w:tcPr>
            <w:tcW w:w="7544" w:type="dxa"/>
            <w:vAlign w:val="center"/>
          </w:tcPr>
          <w:p w14:paraId="041C9A4A">
            <w:pPr>
              <w:pageBreakBefore w:val="0"/>
              <w:widowControl w:val="0"/>
              <w:kinsoku/>
              <w:wordWrap w:val="0"/>
              <w:overflowPunct/>
              <w:topLinePunct w:val="0"/>
              <w:autoSpaceDE/>
              <w:autoSpaceDN/>
              <w:bidi w:val="0"/>
              <w:adjustRightInd w:val="0"/>
              <w:snapToGrid w:val="0"/>
              <w:spacing w:line="400" w:lineRule="exact"/>
              <w:ind w:firstLine="240" w:firstLineChars="100"/>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发包人提供材料和工程设备： ☑无     □有：</w:t>
            </w:r>
          </w:p>
        </w:tc>
      </w:tr>
      <w:tr w14:paraId="09BD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2A7C3934">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21</w:t>
            </w:r>
          </w:p>
        </w:tc>
        <w:tc>
          <w:tcPr>
            <w:tcW w:w="1860" w:type="dxa"/>
            <w:vAlign w:val="center"/>
          </w:tcPr>
          <w:p w14:paraId="2B19F4D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承包人提供材料和工程设备</w:t>
            </w:r>
          </w:p>
        </w:tc>
        <w:tc>
          <w:tcPr>
            <w:tcW w:w="7544" w:type="dxa"/>
            <w:vAlign w:val="top"/>
          </w:tcPr>
          <w:p w14:paraId="25B336F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11881E8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□其它说明：鼓励承包人积极采购环保产品进行施工。</w:t>
            </w:r>
          </w:p>
        </w:tc>
      </w:tr>
      <w:tr w14:paraId="4B49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5BDE6007">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22</w:t>
            </w:r>
          </w:p>
        </w:tc>
        <w:tc>
          <w:tcPr>
            <w:tcW w:w="1860" w:type="dxa"/>
            <w:vAlign w:val="center"/>
          </w:tcPr>
          <w:p w14:paraId="079BF0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最高投标限价</w:t>
            </w:r>
          </w:p>
        </w:tc>
        <w:tc>
          <w:tcPr>
            <w:tcW w:w="7544" w:type="dxa"/>
            <w:vAlign w:val="center"/>
          </w:tcPr>
          <w:p w14:paraId="00DC73E7">
            <w:pPr>
              <w:pageBreakBefore w:val="0"/>
              <w:widowControl w:val="0"/>
              <w:kinsoku/>
              <w:wordWrap w:val="0"/>
              <w:overflowPunct/>
              <w:topLinePunct w:val="0"/>
              <w:autoSpaceDE/>
              <w:autoSpaceDN/>
              <w:bidi w:val="0"/>
              <w:adjustRightInd w:val="0"/>
              <w:snapToGrid w:val="0"/>
              <w:spacing w:line="400" w:lineRule="exact"/>
              <w:ind w:left="0" w:leftChars="0" w:firstLine="458" w:firstLineChars="1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tc>
      </w:tr>
      <w:tr w14:paraId="4E4F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3E0E6845">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23</w:t>
            </w:r>
          </w:p>
        </w:tc>
        <w:tc>
          <w:tcPr>
            <w:tcW w:w="1860" w:type="dxa"/>
            <w:vAlign w:val="center"/>
          </w:tcPr>
          <w:p w14:paraId="0D0D0A1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投标人的投标报价</w:t>
            </w:r>
          </w:p>
        </w:tc>
        <w:tc>
          <w:tcPr>
            <w:tcW w:w="7544" w:type="dxa"/>
            <w:vAlign w:val="center"/>
          </w:tcPr>
          <w:p w14:paraId="7133753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01DD1AE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投标报价方式： ☑工程量清单报</w:t>
            </w:r>
          </w:p>
        </w:tc>
      </w:tr>
      <w:tr w14:paraId="664F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2B41BF8F">
            <w:pPr>
              <w:spacing w:before="69"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24</w:t>
            </w:r>
          </w:p>
        </w:tc>
        <w:tc>
          <w:tcPr>
            <w:tcW w:w="1860" w:type="dxa"/>
            <w:vAlign w:val="center"/>
          </w:tcPr>
          <w:p w14:paraId="1820F47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投标报价风险</w:t>
            </w:r>
          </w:p>
        </w:tc>
        <w:tc>
          <w:tcPr>
            <w:tcW w:w="7544" w:type="dxa"/>
            <w:vAlign w:val="center"/>
          </w:tcPr>
          <w:p w14:paraId="2E356AE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☑投标人依据招标文件约定自行考虑风险因素，一旦中标，投标报价（合同价）除合同另有约定外将不因市场变化而调整。</w:t>
            </w:r>
          </w:p>
          <w:p w14:paraId="0602711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☑投标报价中应包括工程量清单项目所发生的人工费、材料费、机具费、管理费、利润、措施项目费、其它项目费、税金、暂列金额、暂估价以及所有风险、责任等各项费用。</w:t>
            </w:r>
          </w:p>
          <w:p w14:paraId="6588B20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4"/>
                <w:szCs w:val="24"/>
                <w:highlight w:val="none"/>
                <w:lang w:val="en-US" w:eastAsia="zh-CN"/>
              </w:rPr>
              <w:t>安全生产措施费</w:t>
            </w:r>
            <w:r>
              <w:rPr>
                <w:rFonts w:hint="eastAsia" w:asciiTheme="minorEastAsia" w:hAnsiTheme="minorEastAsia" w:eastAsiaTheme="minorEastAsia" w:cstheme="minorEastAsia"/>
                <w:snapToGrid w:val="0"/>
                <w:color w:val="auto"/>
                <w:kern w:val="0"/>
                <w:sz w:val="24"/>
                <w:szCs w:val="24"/>
                <w:highlight w:val="none"/>
                <w:lang w:eastAsia="zh-CN"/>
              </w:rPr>
              <w:t>）投标人漏报或不报，招标人视为有关费用已包括在工程量清单项目的其它单价及合价中不予另外增加。</w:t>
            </w:r>
          </w:p>
          <w:p w14:paraId="648E63A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b/>
                <w:bCs/>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w:t>
            </w:r>
            <w:r>
              <w:rPr>
                <w:rFonts w:hint="eastAsia" w:asciiTheme="minorEastAsia" w:hAnsiTheme="minorEastAsia" w:eastAsiaTheme="minorEastAsia" w:cstheme="minorEastAsia"/>
                <w:b/>
                <w:bCs/>
                <w:snapToGrid w:val="0"/>
                <w:color w:val="auto"/>
                <w:kern w:val="0"/>
                <w:sz w:val="24"/>
                <w:szCs w:val="24"/>
                <w:highlight w:val="none"/>
                <w:lang w:eastAsia="zh-CN"/>
              </w:rPr>
              <w:t>措施项目中的安全生产措施应单独列项，费用不可竞争，且应符合《企业安全生产费用提取和使用管理办法》（财资〔2022〕136号）及我省有关文件规定。</w:t>
            </w:r>
          </w:p>
          <w:p w14:paraId="7D8A46B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58860A4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1EFA524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☑招标人向投标人提供的有关施工现场资料及数据，是招标人现有的能使投标人利用的资料，招标人对投标人据此作出的推论及理解概不负责。</w:t>
            </w:r>
          </w:p>
          <w:p w14:paraId="4E438C3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3893664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66E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414FDC8">
            <w:pPr>
              <w:spacing w:before="284" w:line="188"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25</w:t>
            </w:r>
          </w:p>
        </w:tc>
        <w:tc>
          <w:tcPr>
            <w:tcW w:w="1860" w:type="dxa"/>
            <w:vAlign w:val="center"/>
          </w:tcPr>
          <w:p w14:paraId="4C71A8E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投标费用</w:t>
            </w:r>
          </w:p>
        </w:tc>
        <w:tc>
          <w:tcPr>
            <w:tcW w:w="7544" w:type="dxa"/>
            <w:vAlign w:val="center"/>
          </w:tcPr>
          <w:p w14:paraId="225B857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投标人自行承担编制与递交投标文件的一切费用。</w:t>
            </w:r>
          </w:p>
        </w:tc>
      </w:tr>
      <w:tr w14:paraId="6873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3F9BB325">
            <w:pPr>
              <w:spacing w:before="284" w:line="188" w:lineRule="auto"/>
              <w:jc w:val="center"/>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26</w:t>
            </w:r>
          </w:p>
        </w:tc>
        <w:tc>
          <w:tcPr>
            <w:tcW w:w="1860" w:type="dxa"/>
            <w:vAlign w:val="center"/>
          </w:tcPr>
          <w:p w14:paraId="2F647B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成本警示价</w:t>
            </w:r>
          </w:p>
        </w:tc>
        <w:tc>
          <w:tcPr>
            <w:tcW w:w="7544" w:type="dxa"/>
            <w:vAlign w:val="center"/>
          </w:tcPr>
          <w:p w14:paraId="2CB7F0A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投标报价要求：</w:t>
            </w:r>
          </w:p>
          <w:p w14:paraId="444583B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⑴投标人的投标报价不得高于招标人设置的最高投标限价，否则作无效投标处理；</w:t>
            </w:r>
          </w:p>
          <w:p w14:paraId="2B757D3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⑵投标人的投标报价如低于招标项目的成本警示价的，需提供成本分析资料等报价依据。（成本警示价＝最高投标限价×85%）</w:t>
            </w:r>
          </w:p>
        </w:tc>
      </w:tr>
      <w:tr w14:paraId="5FFF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7A4811E9">
            <w:pPr>
              <w:spacing w:before="69" w:line="18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7</w:t>
            </w:r>
          </w:p>
        </w:tc>
        <w:tc>
          <w:tcPr>
            <w:tcW w:w="1860" w:type="dxa"/>
            <w:vAlign w:val="center"/>
          </w:tcPr>
          <w:p w14:paraId="0786E8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投标人资格要求</w:t>
            </w:r>
          </w:p>
        </w:tc>
        <w:tc>
          <w:tcPr>
            <w:tcW w:w="7544" w:type="dxa"/>
            <w:vAlign w:val="center"/>
          </w:tcPr>
          <w:p w14:paraId="1F0406C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1.本次招标</w:t>
            </w:r>
            <w:r>
              <w:rPr>
                <w:rFonts w:hint="eastAsia" w:asciiTheme="minorEastAsia" w:hAnsiTheme="minorEastAsia" w:eastAsiaTheme="minorEastAsia" w:cstheme="minorEastAsia"/>
                <w:snapToGrid w:val="0"/>
                <w:color w:val="auto"/>
                <w:kern w:val="0"/>
                <w:sz w:val="24"/>
                <w:szCs w:val="24"/>
                <w:highlight w:val="none"/>
                <w:u w:val="single"/>
                <w:lang w:eastAsia="zh-CN"/>
              </w:rPr>
              <w:t>不接受</w:t>
            </w:r>
            <w:r>
              <w:rPr>
                <w:rFonts w:hint="eastAsia" w:asciiTheme="minorEastAsia" w:hAnsiTheme="minorEastAsia" w:eastAsiaTheme="minorEastAsia" w:cstheme="minorEastAsia"/>
                <w:snapToGrid w:val="0"/>
                <w:color w:val="auto"/>
                <w:kern w:val="0"/>
                <w:sz w:val="24"/>
                <w:szCs w:val="24"/>
                <w:highlight w:val="none"/>
                <w:lang w:eastAsia="zh-CN"/>
              </w:rPr>
              <w:t>联合体投标。</w:t>
            </w:r>
          </w:p>
          <w:p w14:paraId="249C9AE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2．资质要求</w:t>
            </w:r>
          </w:p>
          <w:p w14:paraId="64899B7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2.1 投标人须具备独立法人资格，按国家法律经营。</w:t>
            </w:r>
          </w:p>
          <w:p w14:paraId="710042A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2.2 投标人须持有建设行政主管部门颁发的企业资质证书及安全生产许可证。</w:t>
            </w:r>
          </w:p>
          <w:p w14:paraId="42052BA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2.3 投标人须具备以下资质：</w:t>
            </w:r>
            <w:r>
              <w:rPr>
                <w:rFonts w:hint="eastAsia" w:asciiTheme="minorEastAsia" w:hAnsiTheme="minorEastAsia" w:eastAsiaTheme="minorEastAsia" w:cstheme="minorEastAsia"/>
                <w:snapToGrid w:val="0"/>
                <w:color w:val="auto"/>
                <w:kern w:val="0"/>
                <w:sz w:val="24"/>
                <w:szCs w:val="24"/>
                <w:highlight w:val="none"/>
                <w:u w:val="single"/>
                <w:lang w:eastAsia="zh-CN"/>
              </w:rPr>
              <w:t>具有建设行政主管部门颁发的市政公用工程施工总承包三级以上（含三级）以上资质</w:t>
            </w:r>
            <w:r>
              <w:rPr>
                <w:rFonts w:hint="eastAsia" w:asciiTheme="minorEastAsia" w:hAnsiTheme="minorEastAsia" w:eastAsiaTheme="minorEastAsia" w:cstheme="minorEastAsia"/>
                <w:snapToGrid w:val="0"/>
                <w:color w:val="auto"/>
                <w:kern w:val="0"/>
                <w:sz w:val="24"/>
                <w:szCs w:val="24"/>
                <w:highlight w:val="none"/>
                <w:lang w:eastAsia="zh-CN"/>
              </w:rPr>
              <w:t>。</w:t>
            </w:r>
          </w:p>
          <w:p w14:paraId="60E86E35">
            <w:pPr>
              <w:pageBreakBefore w:val="0"/>
              <w:widowControl w:val="0"/>
              <w:kinsoku/>
              <w:wordWrap w:val="0"/>
              <w:overflowPunct/>
              <w:topLinePunct w:val="0"/>
              <w:autoSpaceDE/>
              <w:autoSpaceDN/>
              <w:bidi w:val="0"/>
              <w:adjustRightInd w:val="0"/>
              <w:snapToGrid w:val="0"/>
              <w:spacing w:line="400" w:lineRule="exact"/>
              <w:ind w:left="0" w:leftChars="0" w:right="5" w:righ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2.4 </w:t>
            </w:r>
            <w:r>
              <w:rPr>
                <w:rFonts w:hint="eastAsia" w:asciiTheme="minorEastAsia" w:hAnsiTheme="minorEastAsia" w:eastAsiaTheme="minorEastAsia" w:cstheme="minorEastAsia"/>
                <w:snapToGrid w:val="0"/>
                <w:color w:val="auto"/>
                <w:kern w:val="0"/>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0C01C18D">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3．相关人员要求</w:t>
            </w:r>
          </w:p>
          <w:p w14:paraId="6FC8303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3.1  </w:t>
            </w:r>
            <w:r>
              <w:rPr>
                <w:rFonts w:hint="eastAsia" w:asciiTheme="minorEastAsia" w:hAnsiTheme="minorEastAsia" w:eastAsiaTheme="minorEastAsia" w:cstheme="minorEastAsia"/>
                <w:snapToGrid w:val="0"/>
                <w:color w:val="auto"/>
                <w:kern w:val="0"/>
                <w:sz w:val="24"/>
                <w:szCs w:val="24"/>
                <w:highlight w:val="none"/>
                <w:lang w:val="en-US" w:eastAsia="zh-CN"/>
              </w:rPr>
              <w:t>拟派项目经理为</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rPr>
              <w:t>市政公用工程</w:t>
            </w:r>
            <w:r>
              <w:rPr>
                <w:rFonts w:hint="eastAsia" w:asciiTheme="minorEastAsia" w:hAnsiTheme="minorEastAsia" w:eastAsiaTheme="minorEastAsia" w:cstheme="minorEastAsia"/>
                <w:snapToGrid w:val="0"/>
                <w:color w:val="auto"/>
                <w:kern w:val="0"/>
                <w:sz w:val="24"/>
                <w:szCs w:val="24"/>
                <w:highlight w:val="none"/>
                <w:u w:val="single"/>
                <w:lang w:val="en-US" w:eastAsia="zh-CN"/>
              </w:rPr>
              <w:t xml:space="preserve"> </w:t>
            </w:r>
            <w:r>
              <w:rPr>
                <w:rFonts w:hint="eastAsia" w:asciiTheme="minorEastAsia" w:hAnsiTheme="minorEastAsia" w:eastAsiaTheme="minorEastAsia" w:cstheme="minorEastAsia"/>
                <w:snapToGrid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r>
              <w:rPr>
                <w:rFonts w:hint="eastAsia" w:asciiTheme="minorEastAsia" w:hAnsiTheme="minorEastAsia" w:eastAsiaTheme="minorEastAsia" w:cstheme="minorEastAsia"/>
                <w:snapToGrid w:val="0"/>
                <w:color w:val="auto"/>
                <w:kern w:val="0"/>
                <w:sz w:val="24"/>
                <w:szCs w:val="24"/>
                <w:highlight w:val="none"/>
                <w:lang w:eastAsia="zh-CN"/>
              </w:rPr>
              <w:t>。</w:t>
            </w:r>
          </w:p>
          <w:p w14:paraId="60D9B5C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3.2 拟派项目技术负责人须具备</w:t>
            </w:r>
            <w:r>
              <w:rPr>
                <w:rFonts w:hint="eastAsia" w:asciiTheme="minorEastAsia" w:hAnsiTheme="minorEastAsia" w:eastAsiaTheme="minorEastAsia" w:cstheme="minorEastAsia"/>
                <w:i w:val="0"/>
                <w:iCs w:val="0"/>
                <w:caps w:val="0"/>
                <w:color w:val="auto"/>
                <w:spacing w:val="0"/>
                <w:sz w:val="24"/>
                <w:szCs w:val="24"/>
                <w:highlight w:val="none"/>
                <w:u w:val="single"/>
                <w:shd w:val="clear" w:fill="FFFFFF"/>
              </w:rPr>
              <w:t>市政工程</w:t>
            </w:r>
            <w:r>
              <w:rPr>
                <w:rFonts w:hint="eastAsia" w:asciiTheme="minorEastAsia" w:hAnsiTheme="minorEastAsia" w:eastAsiaTheme="minorEastAsia" w:cstheme="minorEastAsia"/>
                <w:snapToGrid w:val="0"/>
                <w:color w:val="auto"/>
                <w:kern w:val="0"/>
                <w:sz w:val="24"/>
                <w:szCs w:val="24"/>
                <w:highlight w:val="none"/>
                <w:u w:val="none"/>
                <w:lang w:val="en-US" w:eastAsia="zh-CN"/>
              </w:rPr>
              <w:t>类</w:t>
            </w:r>
            <w:r>
              <w:rPr>
                <w:rFonts w:hint="eastAsia" w:asciiTheme="minorEastAsia" w:hAnsiTheme="minorEastAsia" w:eastAsiaTheme="minorEastAsia" w:cstheme="minorEastAsia"/>
                <w:snapToGrid w:val="0"/>
                <w:color w:val="auto"/>
                <w:kern w:val="0"/>
                <w:sz w:val="24"/>
                <w:szCs w:val="24"/>
                <w:highlight w:val="none"/>
                <w:lang w:eastAsia="zh-CN"/>
              </w:rPr>
              <w:t>相关专业</w:t>
            </w:r>
            <w:r>
              <w:rPr>
                <w:rFonts w:hint="eastAsia" w:asciiTheme="minorEastAsia" w:hAnsiTheme="minorEastAsia" w:eastAsiaTheme="minorEastAsia" w:cstheme="minorEastAsia"/>
                <w:snapToGrid w:val="0"/>
                <w:color w:val="auto"/>
                <w:kern w:val="0"/>
                <w:sz w:val="24"/>
                <w:szCs w:val="24"/>
                <w:highlight w:val="none"/>
                <w:lang w:val="en-US" w:eastAsia="zh-CN"/>
              </w:rPr>
              <w:t>中</w:t>
            </w:r>
            <w:r>
              <w:rPr>
                <w:rFonts w:hint="eastAsia" w:asciiTheme="minorEastAsia" w:hAnsiTheme="minorEastAsia" w:eastAsiaTheme="minorEastAsia" w:cstheme="minorEastAsia"/>
                <w:snapToGrid w:val="0"/>
                <w:color w:val="auto"/>
                <w:kern w:val="0"/>
                <w:sz w:val="24"/>
                <w:szCs w:val="24"/>
                <w:highlight w:val="none"/>
                <w:lang w:eastAsia="zh-CN"/>
              </w:rPr>
              <w:t>级以上（含</w:t>
            </w:r>
            <w:r>
              <w:rPr>
                <w:rFonts w:hint="eastAsia" w:asciiTheme="minorEastAsia" w:hAnsiTheme="minorEastAsia" w:eastAsiaTheme="minorEastAsia" w:cstheme="minorEastAsia"/>
                <w:snapToGrid w:val="0"/>
                <w:color w:val="auto"/>
                <w:kern w:val="0"/>
                <w:sz w:val="24"/>
                <w:szCs w:val="24"/>
                <w:highlight w:val="none"/>
                <w:lang w:val="en-US" w:eastAsia="zh-CN"/>
              </w:rPr>
              <w:t>中</w:t>
            </w:r>
            <w:r>
              <w:rPr>
                <w:rFonts w:hint="eastAsia" w:asciiTheme="minorEastAsia" w:hAnsiTheme="minorEastAsia" w:eastAsiaTheme="minorEastAsia" w:cstheme="minorEastAsia"/>
                <w:snapToGrid w:val="0"/>
                <w:color w:val="auto"/>
                <w:kern w:val="0"/>
                <w:sz w:val="24"/>
                <w:szCs w:val="24"/>
                <w:highlight w:val="none"/>
                <w:lang w:eastAsia="zh-CN"/>
              </w:rPr>
              <w:t>级）技术职称。</w:t>
            </w:r>
          </w:p>
          <w:p w14:paraId="2030FE5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3.3 投标人拟派专职安全生产管理人员须具备有效安全生产考核合格证明（C证，安全生产考核合格证书或“广东省建筑施工企业管理人员安全生产考核系统”考核合格信息打印页），且不少于 </w:t>
            </w:r>
            <w:r>
              <w:rPr>
                <w:rFonts w:hint="eastAsia" w:asciiTheme="minorEastAsia" w:hAnsiTheme="minorEastAsia" w:eastAsiaTheme="minorEastAsia" w:cstheme="minorEastAsia"/>
                <w:snapToGrid w:val="0"/>
                <w:color w:val="auto"/>
                <w:kern w:val="0"/>
                <w:sz w:val="24"/>
                <w:szCs w:val="24"/>
                <w:highlight w:val="none"/>
                <w:lang w:val="en-US" w:eastAsia="zh-CN"/>
              </w:rPr>
              <w:t>1</w:t>
            </w:r>
            <w:r>
              <w:rPr>
                <w:rFonts w:hint="eastAsia" w:asciiTheme="minorEastAsia" w:hAnsiTheme="minorEastAsia" w:eastAsiaTheme="minorEastAsia" w:cstheme="minorEastAsia"/>
                <w:snapToGrid w:val="0"/>
                <w:color w:val="auto"/>
                <w:kern w:val="0"/>
                <w:sz w:val="24"/>
                <w:szCs w:val="24"/>
                <w:highlight w:val="none"/>
                <w:lang w:eastAsia="zh-CN"/>
              </w:rPr>
              <w:t xml:space="preserve"> 人。</w:t>
            </w:r>
          </w:p>
          <w:p w14:paraId="21CFF58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4626643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 ．禁止投标条款：</w:t>
            </w:r>
          </w:p>
          <w:p w14:paraId="74FC150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4.1  投标人不得存在下列情形之一：</w:t>
            </w:r>
          </w:p>
          <w:p w14:paraId="6B9ABBE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（1）为招标人不具有独立法人资格的附属机构（单位）；</w:t>
            </w:r>
          </w:p>
          <w:p w14:paraId="633C9F8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（2）为本招标项目前期准备提供设计或咨询服务的；</w:t>
            </w:r>
          </w:p>
          <w:p w14:paraId="7070AC11">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（3）与本招标项目的其他投标人为同一个单位负责人；</w:t>
            </w:r>
          </w:p>
          <w:p w14:paraId="49F4C83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（4）与本招标项目的其他投标人存在控股、管理关系；</w:t>
            </w:r>
          </w:p>
          <w:p w14:paraId="29D809C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（5）为本招标项目的监理人；</w:t>
            </w:r>
          </w:p>
          <w:p w14:paraId="040C32B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（6）为本招标项目的代建人；</w:t>
            </w:r>
          </w:p>
          <w:p w14:paraId="249688B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（7）为本招标项目的招标代理机构；</w:t>
            </w:r>
          </w:p>
          <w:p w14:paraId="0D904BC3">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（8）与本招标项目的监理人或代建人或招标代理机构同为一个法定代表人；</w:t>
            </w:r>
          </w:p>
          <w:p w14:paraId="2A03126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（9）与本招标项目的监理人或代建人或招标代理机构存在控股或参股关系；</w:t>
            </w:r>
          </w:p>
          <w:p w14:paraId="4426A53B">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（10）与本招标项目的监理人或代建人或招标代理机构存在相互任职或工作关系；</w:t>
            </w:r>
          </w:p>
          <w:p w14:paraId="033E4C88">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（11）被依法暂停或者取消投标资格；</w:t>
            </w:r>
          </w:p>
          <w:p w14:paraId="56D9D60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（12）被责令停产停业、暂扣或者吊销许可证、暂扣或者吊销执照；</w:t>
            </w:r>
          </w:p>
          <w:p w14:paraId="1992EDF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（13）进入清算程序，或被宣告破产，或其他丧失履约能力的情形；</w:t>
            </w:r>
          </w:p>
          <w:p w14:paraId="56C62149">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（14）在最近三年内发生重大工程质量或安全问题（以相关行业 主管部门的行政处罚决定或司法机关出具的有关法律文书为准）；</w:t>
            </w:r>
          </w:p>
          <w:p w14:paraId="5C943DD5">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（15）被“信用中国 ”网站（https://www.creditchina.gov.cn）发布的《法人和非法人组织公共信用信息报告》列为严重失信主体名单的。</w:t>
            </w:r>
          </w:p>
          <w:p w14:paraId="51742BA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4.2  招标人拒绝以下名单中的单位参加本次投标：</w:t>
            </w:r>
          </w:p>
          <w:tbl>
            <w:tblPr>
              <w:tblStyle w:val="14"/>
              <w:tblW w:w="7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3429"/>
              <w:gridCol w:w="2964"/>
            </w:tblGrid>
            <w:tr w14:paraId="118E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74" w:type="dxa"/>
                  <w:vAlign w:val="center"/>
                </w:tcPr>
                <w:p w14:paraId="6CBCE8F7">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序号</w:t>
                  </w:r>
                </w:p>
              </w:tc>
              <w:tc>
                <w:tcPr>
                  <w:tcW w:w="3429" w:type="dxa"/>
                  <w:vAlign w:val="center"/>
                </w:tcPr>
                <w:p w14:paraId="68D924E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单位名称</w:t>
                  </w:r>
                </w:p>
              </w:tc>
              <w:tc>
                <w:tcPr>
                  <w:tcW w:w="2964" w:type="dxa"/>
                  <w:vAlign w:val="center"/>
                </w:tcPr>
                <w:p w14:paraId="1ED3D5D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拒绝原因</w:t>
                  </w:r>
                </w:p>
              </w:tc>
            </w:tr>
            <w:tr w14:paraId="0248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674" w:type="dxa"/>
                  <w:vAlign w:val="center"/>
                </w:tcPr>
                <w:p w14:paraId="222835B7">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1</w:t>
                  </w:r>
                </w:p>
              </w:tc>
              <w:tc>
                <w:tcPr>
                  <w:tcW w:w="3429" w:type="dxa"/>
                  <w:vAlign w:val="center"/>
                </w:tcPr>
                <w:p w14:paraId="3C439119">
                  <w:pPr>
                    <w:pStyle w:val="22"/>
                    <w:wordWrap w:val="0"/>
                    <w:adjustRightInd w:val="0"/>
                    <w:snapToGrid w:val="0"/>
                    <w:spacing w:line="3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东莞（韶关）浈江产业转移工业园管理委员会</w:t>
                  </w:r>
                </w:p>
              </w:tc>
              <w:tc>
                <w:tcPr>
                  <w:tcW w:w="2964" w:type="dxa"/>
                  <w:vAlign w:val="center"/>
                </w:tcPr>
                <w:p w14:paraId="49CCDC7E">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为本招标项目的招标人</w:t>
                  </w:r>
                </w:p>
              </w:tc>
            </w:tr>
            <w:tr w14:paraId="538A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674" w:type="dxa"/>
                  <w:vAlign w:val="center"/>
                </w:tcPr>
                <w:p w14:paraId="2BC09F4D">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2</w:t>
                  </w:r>
                </w:p>
              </w:tc>
              <w:tc>
                <w:tcPr>
                  <w:tcW w:w="3429" w:type="dxa"/>
                  <w:vAlign w:val="center"/>
                </w:tcPr>
                <w:p w14:paraId="2B44927A">
                  <w:pPr>
                    <w:pStyle w:val="22"/>
                    <w:wordWrap w:val="0"/>
                    <w:adjustRightInd w:val="0"/>
                    <w:snapToGrid w:val="0"/>
                    <w:spacing w:line="3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广东合正项目管理有限公司</w:t>
                  </w:r>
                </w:p>
              </w:tc>
              <w:tc>
                <w:tcPr>
                  <w:tcW w:w="2964" w:type="dxa"/>
                  <w:vAlign w:val="center"/>
                </w:tcPr>
                <w:p w14:paraId="2A87CD39">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为本招标项目的招标代理机构</w:t>
                  </w:r>
                </w:p>
              </w:tc>
            </w:tr>
            <w:tr w14:paraId="79F3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053DDA25">
                  <w:pPr>
                    <w:pStyle w:val="22"/>
                    <w:wordWrap w:val="0"/>
                    <w:adjustRightInd w:val="0"/>
                    <w:snapToGrid w:val="0"/>
                    <w:spacing w:line="34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3</w:t>
                  </w:r>
                </w:p>
              </w:tc>
              <w:tc>
                <w:tcPr>
                  <w:tcW w:w="3429" w:type="dxa"/>
                  <w:vAlign w:val="center"/>
                </w:tcPr>
                <w:p w14:paraId="39E4800A">
                  <w:pPr>
                    <w:pStyle w:val="22"/>
                    <w:wordWrap w:val="0"/>
                    <w:adjustRightInd w:val="0"/>
                    <w:snapToGrid w:val="0"/>
                    <w:spacing w:line="3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韶关市规划市政设计研究院有限公司</w:t>
                  </w:r>
                </w:p>
              </w:tc>
              <w:tc>
                <w:tcPr>
                  <w:tcW w:w="2964" w:type="dxa"/>
                  <w:vAlign w:val="center"/>
                </w:tcPr>
                <w:p w14:paraId="74FCA806">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设计单位</w:t>
                  </w:r>
                </w:p>
              </w:tc>
            </w:tr>
            <w:tr w14:paraId="32A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74" w:type="dxa"/>
                  <w:vAlign w:val="center"/>
                </w:tcPr>
                <w:p w14:paraId="7CFF47E7">
                  <w:pPr>
                    <w:pStyle w:val="22"/>
                    <w:wordWrap w:val="0"/>
                    <w:adjustRightInd w:val="0"/>
                    <w:snapToGrid w:val="0"/>
                    <w:spacing w:line="3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3429" w:type="dxa"/>
                  <w:shd w:val="clear" w:color="auto" w:fill="auto"/>
                  <w:vAlign w:val="center"/>
                </w:tcPr>
                <w:p w14:paraId="5FA8F57D">
                  <w:pPr>
                    <w:pStyle w:val="22"/>
                    <w:wordWrap w:val="0"/>
                    <w:adjustRightInd w:val="0"/>
                    <w:snapToGrid w:val="0"/>
                    <w:spacing w:line="3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广东鸿禹工程设计有限公司</w:t>
                  </w:r>
                </w:p>
              </w:tc>
              <w:tc>
                <w:tcPr>
                  <w:tcW w:w="2964" w:type="dxa"/>
                  <w:shd w:val="clear" w:color="auto" w:fill="auto"/>
                  <w:vAlign w:val="center"/>
                </w:tcPr>
                <w:p w14:paraId="161974BB">
                  <w:pPr>
                    <w:pStyle w:val="22"/>
                    <w:wordWrap w:val="0"/>
                    <w:adjustRightInd w:val="0"/>
                    <w:snapToGrid w:val="0"/>
                    <w:spacing w:line="340" w:lineRule="exact"/>
                    <w:jc w:val="left"/>
                    <w:rPr>
                      <w:rFonts w:hint="eastAsia" w:asciiTheme="minorEastAsia" w:hAnsiTheme="minorEastAsia" w:eastAsiaTheme="minorEastAsia" w:cstheme="minorEastAsia"/>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eastAsia="zh-CN"/>
                    </w:rPr>
                    <w:t>为本招标项目的</w:t>
                  </w:r>
                  <w:r>
                    <w:rPr>
                      <w:rFonts w:hint="eastAsia" w:asciiTheme="minorEastAsia" w:hAnsiTheme="minorEastAsia" w:eastAsiaTheme="minorEastAsia" w:cstheme="minorEastAsia"/>
                      <w:snapToGrid w:val="0"/>
                      <w:color w:val="auto"/>
                      <w:kern w:val="0"/>
                      <w:sz w:val="24"/>
                      <w:szCs w:val="24"/>
                      <w:highlight w:val="none"/>
                      <w:lang w:val="en-US" w:eastAsia="zh-CN"/>
                    </w:rPr>
                    <w:t>全过程</w:t>
                  </w:r>
                  <w:r>
                    <w:rPr>
                      <w:rFonts w:hint="eastAsia" w:asciiTheme="minorEastAsia" w:hAnsiTheme="minorEastAsia" w:eastAsiaTheme="minorEastAsia" w:cstheme="minorEastAsia"/>
                      <w:snapToGrid w:val="0"/>
                      <w:color w:val="auto"/>
                      <w:kern w:val="0"/>
                      <w:sz w:val="24"/>
                      <w:szCs w:val="24"/>
                      <w:highlight w:val="none"/>
                      <w:lang w:eastAsia="zh-CN"/>
                    </w:rPr>
                    <w:t>造价咨询单位</w:t>
                  </w:r>
                </w:p>
              </w:tc>
            </w:tr>
          </w:tbl>
          <w:p w14:paraId="4842427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5 ．其他要求</w:t>
            </w:r>
          </w:p>
          <w:p w14:paraId="1C70EAF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省外企业及其拟派往本项目管理机构的所有人员均须按照《广东省住房和城乡建设厅关于取消省外建筑企业和人员进粤信息备案有关工作的通知》（粤建市﹝2015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4DA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6C795553">
            <w:pPr>
              <w:spacing w:before="19"/>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w:t>
            </w:r>
            <w:r>
              <w:rPr>
                <w:rFonts w:hint="eastAsia" w:asciiTheme="minorEastAsia" w:hAnsiTheme="minorEastAsia" w:eastAsiaTheme="minorEastAsia" w:cstheme="minorEastAsia"/>
                <w:color w:val="auto"/>
                <w:spacing w:val="-3"/>
                <w:sz w:val="24"/>
                <w:szCs w:val="24"/>
                <w:highlight w:val="none"/>
                <w:lang w:val="en-US" w:eastAsia="zh-CN"/>
              </w:rPr>
              <w:t>8</w:t>
            </w:r>
          </w:p>
        </w:tc>
        <w:tc>
          <w:tcPr>
            <w:tcW w:w="1860" w:type="dxa"/>
            <w:vAlign w:val="center"/>
          </w:tcPr>
          <w:p w14:paraId="315C6AC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投标有效期</w:t>
            </w:r>
          </w:p>
        </w:tc>
        <w:tc>
          <w:tcPr>
            <w:tcW w:w="7544" w:type="dxa"/>
            <w:vAlign w:val="center"/>
          </w:tcPr>
          <w:p w14:paraId="10AD749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本次招标的投标有效期为</w:t>
            </w:r>
            <w:r>
              <w:rPr>
                <w:rFonts w:hint="eastAsia" w:asciiTheme="minorEastAsia" w:hAnsiTheme="minorEastAsia" w:eastAsiaTheme="minorEastAsia" w:cstheme="minorEastAsia"/>
                <w:snapToGrid w:val="0"/>
                <w:color w:val="auto"/>
                <w:kern w:val="0"/>
                <w:sz w:val="24"/>
                <w:szCs w:val="24"/>
                <w:highlight w:val="none"/>
                <w:u w:val="single"/>
                <w:lang w:eastAsia="zh-CN"/>
              </w:rPr>
              <w:t>90</w:t>
            </w:r>
            <w:r>
              <w:rPr>
                <w:rFonts w:hint="eastAsia" w:asciiTheme="minorEastAsia" w:hAnsiTheme="minorEastAsia" w:eastAsiaTheme="minorEastAsia" w:cstheme="minorEastAsia"/>
                <w:snapToGrid w:val="0"/>
                <w:color w:val="auto"/>
                <w:kern w:val="0"/>
                <w:sz w:val="24"/>
                <w:szCs w:val="24"/>
                <w:highlight w:val="none"/>
                <w:lang w:eastAsia="zh-CN"/>
              </w:rPr>
              <w:t xml:space="preserve"> 个日历天。</w:t>
            </w:r>
          </w:p>
        </w:tc>
      </w:tr>
      <w:tr w14:paraId="0581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7E0149C9">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29</w:t>
            </w:r>
          </w:p>
        </w:tc>
        <w:tc>
          <w:tcPr>
            <w:tcW w:w="1860" w:type="dxa"/>
            <w:vAlign w:val="center"/>
          </w:tcPr>
          <w:p w14:paraId="21626D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投标文件组成</w:t>
            </w:r>
          </w:p>
        </w:tc>
        <w:tc>
          <w:tcPr>
            <w:tcW w:w="7544" w:type="dxa"/>
            <w:vAlign w:val="center"/>
          </w:tcPr>
          <w:p w14:paraId="0891F660">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4"/>
                <w:szCs w:val="24"/>
                <w:highlight w:val="none"/>
                <w:lang w:val="en-US" w:eastAsia="zh-CN"/>
              </w:rPr>
              <w:t>和</w:t>
            </w:r>
            <w:r>
              <w:rPr>
                <w:rFonts w:hint="eastAsia" w:asciiTheme="minorEastAsia" w:hAnsiTheme="minorEastAsia" w:eastAsiaTheme="minorEastAsia" w:cstheme="minorEastAsia"/>
                <w:snapToGrid w:val="0"/>
                <w:color w:val="auto"/>
                <w:kern w:val="0"/>
                <w:sz w:val="24"/>
                <w:szCs w:val="24"/>
                <w:highlight w:val="none"/>
                <w:lang w:eastAsia="zh-CN"/>
              </w:rPr>
              <w:t>定标文件四个分册。</w:t>
            </w:r>
          </w:p>
        </w:tc>
      </w:tr>
      <w:tr w14:paraId="69F1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080D10B9">
            <w:pPr>
              <w:spacing w:before="69" w:line="188" w:lineRule="auto"/>
              <w:ind w:left="20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3"/>
                <w:sz w:val="24"/>
                <w:szCs w:val="24"/>
                <w:highlight w:val="none"/>
                <w:lang w:val="en-US" w:eastAsia="zh-CN"/>
              </w:rPr>
              <w:t>30</w:t>
            </w:r>
          </w:p>
        </w:tc>
        <w:tc>
          <w:tcPr>
            <w:tcW w:w="1860" w:type="dxa"/>
            <w:vAlign w:val="center"/>
          </w:tcPr>
          <w:p w14:paraId="60E2025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施工组织设计评审方式</w:t>
            </w:r>
          </w:p>
        </w:tc>
        <w:tc>
          <w:tcPr>
            <w:tcW w:w="7544" w:type="dxa"/>
            <w:vAlign w:val="center"/>
          </w:tcPr>
          <w:p w14:paraId="044BE8C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本次招标施工组织设计 不采用 “暗标 ”方式进行评审。</w:t>
            </w:r>
          </w:p>
        </w:tc>
      </w:tr>
      <w:tr w14:paraId="1418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7F5E06">
            <w:pPr>
              <w:spacing w:before="69" w:line="188" w:lineRule="auto"/>
              <w:ind w:left="209"/>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val="en-US" w:eastAsia="zh-CN"/>
              </w:rPr>
              <w:t>1</w:t>
            </w:r>
          </w:p>
        </w:tc>
        <w:tc>
          <w:tcPr>
            <w:tcW w:w="1860" w:type="dxa"/>
            <w:vAlign w:val="center"/>
          </w:tcPr>
          <w:p w14:paraId="01061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w:t>
            </w:r>
          </w:p>
        </w:tc>
        <w:tc>
          <w:tcPr>
            <w:tcW w:w="7544" w:type="dxa"/>
            <w:vAlign w:val="top"/>
          </w:tcPr>
          <w:p w14:paraId="1DF9186C">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评标委员会由 5 人组成，其中招标人代表 0 人，专家 5 人。专家从广东省综合评标评审专家库（韶关区域）中随机抽取，其中技术类专家 3 人，经济类专家 2 人。</w:t>
            </w:r>
          </w:p>
        </w:tc>
      </w:tr>
      <w:tr w14:paraId="76C0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2AD4F28B">
            <w:pPr>
              <w:spacing w:before="69"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32</w:t>
            </w:r>
          </w:p>
        </w:tc>
        <w:tc>
          <w:tcPr>
            <w:tcW w:w="1860" w:type="dxa"/>
            <w:vAlign w:val="center"/>
          </w:tcPr>
          <w:p w14:paraId="36288FE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定</w:t>
            </w:r>
            <w:r>
              <w:rPr>
                <w:rFonts w:hint="eastAsia" w:asciiTheme="minorEastAsia" w:hAnsiTheme="minorEastAsia" w:eastAsiaTheme="minorEastAsia" w:cstheme="minorEastAsia"/>
                <w:color w:val="auto"/>
                <w:sz w:val="24"/>
                <w:szCs w:val="24"/>
                <w:highlight w:val="none"/>
              </w:rPr>
              <w:t>标委员会</w:t>
            </w:r>
          </w:p>
        </w:tc>
        <w:tc>
          <w:tcPr>
            <w:tcW w:w="7544" w:type="dxa"/>
            <w:vAlign w:val="center"/>
          </w:tcPr>
          <w:p w14:paraId="625D231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u w:val="none"/>
                <w:lang w:val="en-US" w:eastAsia="zh-CN"/>
              </w:rPr>
              <w:t>本</w:t>
            </w:r>
            <w:r>
              <w:rPr>
                <w:rFonts w:hint="eastAsia" w:asciiTheme="minorEastAsia" w:hAnsiTheme="minorEastAsia" w:eastAsiaTheme="minorEastAsia" w:cstheme="minorEastAsia"/>
                <w:color w:val="auto"/>
                <w:sz w:val="24"/>
                <w:szCs w:val="24"/>
                <w:highlight w:val="none"/>
                <w:u w:val="none"/>
                <w:lang w:eastAsia="zh-CN"/>
              </w:rPr>
              <w:t>项目</w:t>
            </w:r>
            <w:r>
              <w:rPr>
                <w:rFonts w:hint="eastAsia" w:asciiTheme="minorEastAsia" w:hAnsiTheme="minorEastAsia" w:eastAsiaTheme="minorEastAsia" w:cstheme="minorEastAsia"/>
                <w:color w:val="auto"/>
                <w:sz w:val="24"/>
                <w:szCs w:val="24"/>
                <w:highlight w:val="none"/>
                <w:u w:val="none"/>
              </w:rPr>
              <w:t>定标委员会</w:t>
            </w:r>
            <w:r>
              <w:rPr>
                <w:rFonts w:hint="eastAsia" w:asciiTheme="minorEastAsia" w:hAnsiTheme="minorEastAsia" w:eastAsiaTheme="minorEastAsia" w:cstheme="minorEastAsia"/>
                <w:color w:val="auto"/>
                <w:sz w:val="24"/>
                <w:szCs w:val="24"/>
                <w:highlight w:val="none"/>
                <w:u w:val="none"/>
                <w:lang w:eastAsia="zh-CN"/>
              </w:rPr>
              <w:t>组成人</w:t>
            </w:r>
            <w:r>
              <w:rPr>
                <w:rFonts w:hint="eastAsia" w:asciiTheme="minorEastAsia" w:hAnsiTheme="minorEastAsia" w:eastAsiaTheme="minorEastAsia" w:cstheme="minorEastAsia"/>
                <w:color w:val="auto"/>
                <w:sz w:val="24"/>
                <w:szCs w:val="24"/>
                <w:highlight w:val="none"/>
                <w:u w:val="none"/>
              </w:rPr>
              <w:t>员为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7 </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u w:val="none"/>
                <w:lang w:eastAsia="zh-CN"/>
              </w:rPr>
              <w:t>。</w:t>
            </w:r>
          </w:p>
        </w:tc>
      </w:tr>
      <w:tr w14:paraId="1DA8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8D68E09">
            <w:pPr>
              <w:spacing w:before="258" w:line="188" w:lineRule="auto"/>
              <w:ind w:left="209"/>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33</w:t>
            </w:r>
          </w:p>
        </w:tc>
        <w:tc>
          <w:tcPr>
            <w:tcW w:w="1860" w:type="dxa"/>
            <w:vAlign w:val="center"/>
          </w:tcPr>
          <w:p w14:paraId="1729A2D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评标方法</w:t>
            </w:r>
          </w:p>
        </w:tc>
        <w:tc>
          <w:tcPr>
            <w:tcW w:w="7544" w:type="dxa"/>
            <w:vAlign w:val="center"/>
          </w:tcPr>
          <w:p w14:paraId="14FB030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 xml:space="preserve">  综合评分法</w:t>
            </w:r>
          </w:p>
        </w:tc>
      </w:tr>
      <w:tr w14:paraId="3A74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06AF2062">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34</w:t>
            </w:r>
          </w:p>
        </w:tc>
        <w:tc>
          <w:tcPr>
            <w:tcW w:w="1860" w:type="dxa"/>
            <w:vAlign w:val="center"/>
          </w:tcPr>
          <w:p w14:paraId="065EB7B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投标文件编制</w:t>
            </w:r>
            <w:r>
              <w:rPr>
                <w:rFonts w:hint="eastAsia" w:asciiTheme="minorEastAsia" w:hAnsiTheme="minorEastAsia" w:eastAsiaTheme="minorEastAsia" w:cstheme="minorEastAsia"/>
                <w:snapToGrid w:val="0"/>
                <w:color w:val="auto"/>
                <w:kern w:val="0"/>
                <w:sz w:val="24"/>
                <w:szCs w:val="24"/>
                <w:highlight w:val="none"/>
                <w:lang w:eastAsia="zh-CN"/>
              </w:rPr>
              <w:t>及</w:t>
            </w:r>
            <w:r>
              <w:rPr>
                <w:rFonts w:hint="eastAsia" w:asciiTheme="minorEastAsia" w:hAnsiTheme="minorEastAsia" w:eastAsiaTheme="minorEastAsia" w:cstheme="minorEastAsia"/>
                <w:snapToGrid w:val="0"/>
                <w:color w:val="auto"/>
                <w:kern w:val="0"/>
                <w:sz w:val="24"/>
                <w:szCs w:val="24"/>
                <w:highlight w:val="none"/>
              </w:rPr>
              <w:t>份数要求</w:t>
            </w:r>
          </w:p>
        </w:tc>
        <w:tc>
          <w:tcPr>
            <w:tcW w:w="7544" w:type="dxa"/>
            <w:vAlign w:val="center"/>
          </w:tcPr>
          <w:p w14:paraId="66F22651">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投标人须上传（递交）投标文件：</w:t>
            </w:r>
          </w:p>
          <w:p w14:paraId="563C340A">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1、电子投标文件一套：</w:t>
            </w:r>
          </w:p>
          <w:p w14:paraId="25FB02E9">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（1）商务标书1份；</w:t>
            </w:r>
          </w:p>
          <w:p w14:paraId="440EA8CF">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（2）经济标书1份；</w:t>
            </w:r>
          </w:p>
          <w:p w14:paraId="4387DA43">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 xml:space="preserve">（3）施工组织设计1份； </w:t>
            </w:r>
          </w:p>
          <w:p w14:paraId="16B57936">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（4）定标文件1份；</w:t>
            </w:r>
          </w:p>
          <w:p w14:paraId="168A6273">
            <w:pPr>
              <w:keepNext w:val="0"/>
              <w:keepLines w:val="0"/>
              <w:pageBreakBefore w:val="0"/>
              <w:widowControl/>
              <w:suppressLineNumbers w:val="0"/>
              <w:shd w:val="clear" w:color="auto" w:fill="auto"/>
              <w:overflowPunct/>
              <w:topLinePunct w:val="0"/>
              <w:bidi w:val="0"/>
              <w:spacing w:line="360" w:lineRule="auto"/>
              <w:ind w:firstLine="240" w:firstLineChars="1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2、对应评审要求的分项响应文件（如有）。</w:t>
            </w:r>
          </w:p>
          <w:p w14:paraId="7FA3B351">
            <w:pPr>
              <w:keepNext w:val="0"/>
              <w:keepLines w:val="0"/>
              <w:pageBreakBefore w:val="0"/>
              <w:widowControl/>
              <w:suppressLineNumbers w:val="0"/>
              <w:shd w:val="clear" w:color="auto" w:fill="auto"/>
              <w:overflowPunct/>
              <w:topLinePunct w:val="0"/>
              <w:bidi w:val="0"/>
              <w:spacing w:line="360" w:lineRule="auto"/>
              <w:ind w:firstLine="480" w:firstLineChars="200"/>
              <w:jc w:val="left"/>
              <w:textAlignment w:val="center"/>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2F56904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80" w:firstLineChars="200"/>
              <w:jc w:val="left"/>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70F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2168BB35">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35</w:t>
            </w:r>
          </w:p>
        </w:tc>
        <w:tc>
          <w:tcPr>
            <w:tcW w:w="1860" w:type="dxa"/>
            <w:vAlign w:val="center"/>
          </w:tcPr>
          <w:p w14:paraId="1FA8929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定标办法</w:t>
            </w:r>
          </w:p>
        </w:tc>
        <w:tc>
          <w:tcPr>
            <w:tcW w:w="7544" w:type="dxa"/>
            <w:vAlign w:val="center"/>
          </w:tcPr>
          <w:p w14:paraId="07F682D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采用</w:t>
            </w:r>
            <w:r>
              <w:rPr>
                <w:rFonts w:hint="eastAsia" w:asciiTheme="minorEastAsia" w:hAnsiTheme="minorEastAsia" w:eastAsiaTheme="minorEastAsia" w:cstheme="minorEastAsia"/>
                <w:b/>
                <w:bCs w:val="0"/>
                <w:snapToGrid w:val="0"/>
                <w:color w:val="auto"/>
                <w:kern w:val="0"/>
                <w:sz w:val="24"/>
                <w:szCs w:val="24"/>
                <w:highlight w:val="none"/>
                <w:lang w:val="en-US" w:eastAsia="zh-CN"/>
              </w:rPr>
              <w:t>评定分离</w:t>
            </w:r>
            <w:r>
              <w:rPr>
                <w:rFonts w:hint="eastAsia" w:asciiTheme="minorEastAsia" w:hAnsiTheme="minorEastAsia" w:eastAsiaTheme="minorEastAsia" w:cstheme="minorEastAsia"/>
                <w:bCs/>
                <w:snapToGrid w:val="0"/>
                <w:color w:val="auto"/>
                <w:kern w:val="0"/>
                <w:sz w:val="24"/>
                <w:szCs w:val="24"/>
                <w:highlight w:val="none"/>
                <w:lang w:val="en-US" w:eastAsia="zh-CN"/>
              </w:rPr>
              <w:t>的项目，应选定下列定标办法：</w:t>
            </w:r>
          </w:p>
          <w:p w14:paraId="0985163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☑票决数量法</w:t>
            </w:r>
          </w:p>
          <w:p w14:paraId="42DC2268">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□票决计分法</w:t>
            </w:r>
          </w:p>
          <w:p w14:paraId="352F7AF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□集体议事法</w:t>
            </w:r>
          </w:p>
          <w:p w14:paraId="345DD05E">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□其他方法：</w:t>
            </w:r>
          </w:p>
        </w:tc>
      </w:tr>
      <w:tr w14:paraId="7640F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E5940B1">
            <w:pPr>
              <w:spacing w:before="258" w:line="188" w:lineRule="auto"/>
              <w:ind w:left="209"/>
              <w:jc w:val="both"/>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36</w:t>
            </w:r>
          </w:p>
        </w:tc>
        <w:tc>
          <w:tcPr>
            <w:tcW w:w="1860" w:type="dxa"/>
            <w:vAlign w:val="center"/>
          </w:tcPr>
          <w:p w14:paraId="33814F5A">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纳入百千万工程公益性项目</w:t>
            </w:r>
          </w:p>
        </w:tc>
        <w:tc>
          <w:tcPr>
            <w:tcW w:w="7544" w:type="dxa"/>
            <w:vAlign w:val="center"/>
          </w:tcPr>
          <w:p w14:paraId="3967C6C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657FEDF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80" w:firstLineChars="200"/>
              <w:jc w:val="left"/>
              <w:textAlignment w:val="auto"/>
              <w:rPr>
                <w:rFonts w:hint="eastAsia" w:asciiTheme="minorEastAsia" w:hAnsiTheme="minorEastAsia" w:eastAsiaTheme="minorEastAsia" w:cstheme="minorEastAsia"/>
                <w:bCs/>
                <w:snapToGrid w:val="0"/>
                <w:color w:val="auto"/>
                <w:kern w:val="0"/>
                <w:sz w:val="24"/>
                <w:szCs w:val="24"/>
                <w:highlight w:val="none"/>
                <w:lang w:val="en-US" w:eastAsia="zh-CN"/>
              </w:rPr>
            </w:pPr>
            <w:r>
              <w:rPr>
                <w:rFonts w:hint="eastAsia" w:asciiTheme="minorEastAsia" w:hAnsiTheme="minorEastAsia" w:eastAsiaTheme="minorEastAsia" w:cstheme="minorEastAsia"/>
                <w:bCs/>
                <w:snapToGrid w:val="0"/>
                <w:color w:val="auto"/>
                <w:kern w:val="0"/>
                <w:sz w:val="24"/>
                <w:szCs w:val="24"/>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0A10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5A8F9F23">
            <w:pPr>
              <w:spacing w:before="57" w:line="195"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w:t>
            </w:r>
          </w:p>
        </w:tc>
        <w:tc>
          <w:tcPr>
            <w:tcW w:w="1860" w:type="dxa"/>
            <w:vAlign w:val="center"/>
          </w:tcPr>
          <w:p w14:paraId="5E4B993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招标文件要求提交的用于评审的证书、证件、证明原件</w:t>
            </w:r>
          </w:p>
        </w:tc>
        <w:tc>
          <w:tcPr>
            <w:tcW w:w="7544" w:type="dxa"/>
            <w:vAlign w:val="top"/>
          </w:tcPr>
          <w:p w14:paraId="11169AFE">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6688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6E15237F">
            <w:pPr>
              <w:spacing w:before="69" w:line="188" w:lineRule="auto"/>
              <w:ind w:left="209"/>
              <w:rPr>
                <w:rFonts w:hint="eastAsia"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3</w:t>
            </w:r>
            <w:r>
              <w:rPr>
                <w:rFonts w:hint="eastAsia" w:asciiTheme="minorEastAsia" w:hAnsiTheme="minorEastAsia" w:eastAsiaTheme="minorEastAsia" w:cstheme="minorEastAsia"/>
                <w:color w:val="auto"/>
                <w:spacing w:val="-5"/>
                <w:sz w:val="24"/>
                <w:szCs w:val="24"/>
                <w:highlight w:val="none"/>
                <w:lang w:val="en-US" w:eastAsia="zh-CN"/>
              </w:rPr>
              <w:t>8</w:t>
            </w:r>
          </w:p>
        </w:tc>
        <w:tc>
          <w:tcPr>
            <w:tcW w:w="1860" w:type="dxa"/>
            <w:vAlign w:val="center"/>
          </w:tcPr>
          <w:p w14:paraId="6186C35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招标代理费和评标专家酬劳</w:t>
            </w:r>
          </w:p>
        </w:tc>
        <w:tc>
          <w:tcPr>
            <w:tcW w:w="7544" w:type="dxa"/>
            <w:vAlign w:val="center"/>
          </w:tcPr>
          <w:p w14:paraId="7ABDDE22">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本工程的招标代理费和评标专家酬劳由中标人支付，该费用不再另行报价，由投标人在投标报价时综合考虑在内。中标人须向招标代理机构一次性支付（招标代理服务费：根据《招标代理服务收费管理暂行办法》（计价格[2002]1980号）计算服务费用金额。</w:t>
            </w:r>
          </w:p>
        </w:tc>
      </w:tr>
      <w:tr w14:paraId="7FD7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37D7D386">
            <w:pPr>
              <w:spacing w:before="69" w:line="188"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3</w:t>
            </w:r>
            <w:r>
              <w:rPr>
                <w:rFonts w:hint="eastAsia" w:asciiTheme="minorEastAsia" w:hAnsiTheme="minorEastAsia" w:eastAsiaTheme="minorEastAsia" w:cstheme="minorEastAsia"/>
                <w:color w:val="auto"/>
                <w:spacing w:val="-5"/>
                <w:sz w:val="24"/>
                <w:szCs w:val="24"/>
                <w:highlight w:val="none"/>
                <w:lang w:val="en-US" w:eastAsia="zh-CN"/>
              </w:rPr>
              <w:t>9</w:t>
            </w:r>
          </w:p>
        </w:tc>
        <w:tc>
          <w:tcPr>
            <w:tcW w:w="1860" w:type="dxa"/>
            <w:vAlign w:val="center"/>
          </w:tcPr>
          <w:p w14:paraId="5DBBB6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招标人</w:t>
            </w:r>
          </w:p>
          <w:p w14:paraId="36239D2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294DCE90">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东莞（韶关）浈江产业转移工业园管理委员会</w:t>
            </w:r>
          </w:p>
          <w:p w14:paraId="45B2C2F5">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办公地址：</w:t>
            </w:r>
            <w:r>
              <w:rPr>
                <w:rFonts w:hint="eastAsia" w:asciiTheme="minorEastAsia" w:hAnsiTheme="minorEastAsia" w:eastAsiaTheme="minorEastAsia" w:cstheme="minorEastAsia"/>
                <w:snapToGrid w:val="0"/>
                <w:color w:val="auto"/>
                <w:kern w:val="0"/>
                <w:sz w:val="24"/>
                <w:szCs w:val="24"/>
                <w:highlight w:val="none"/>
                <w:lang w:eastAsia="zh-CN"/>
              </w:rPr>
              <w:t>韶关市浈江区犁市镇五四村(产业园)B地段</w:t>
            </w:r>
          </w:p>
          <w:p w14:paraId="5B16EB9D">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rPr>
              <w:t>联系人（部门）：</w:t>
            </w:r>
            <w:r>
              <w:rPr>
                <w:rFonts w:hint="eastAsia" w:asciiTheme="minorEastAsia" w:hAnsiTheme="minorEastAsia" w:eastAsiaTheme="minorEastAsia" w:cstheme="minorEastAsia"/>
                <w:snapToGrid w:val="0"/>
                <w:color w:val="auto"/>
                <w:kern w:val="0"/>
                <w:sz w:val="24"/>
                <w:szCs w:val="24"/>
                <w:highlight w:val="none"/>
                <w:lang w:val="en-US" w:eastAsia="zh-CN"/>
              </w:rPr>
              <w:t>张工</w:t>
            </w:r>
          </w:p>
          <w:p w14:paraId="01E5EFA9">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联系电话：</w:t>
            </w:r>
            <w:r>
              <w:rPr>
                <w:rFonts w:hint="eastAsia" w:asciiTheme="minorEastAsia" w:hAnsiTheme="minorEastAsia" w:eastAsiaTheme="minorEastAsia" w:cstheme="minorEastAsia"/>
                <w:i w:val="0"/>
                <w:iCs w:val="0"/>
                <w:caps w:val="0"/>
                <w:color w:val="auto"/>
                <w:spacing w:val="0"/>
                <w:sz w:val="24"/>
                <w:szCs w:val="24"/>
                <w:highlight w:val="none"/>
                <w:shd w:val="clear" w:fill="FFFFFF"/>
              </w:rPr>
              <w:t>0751-8739926</w:t>
            </w:r>
          </w:p>
        </w:tc>
      </w:tr>
      <w:tr w14:paraId="101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582" w:type="dxa"/>
            <w:vAlign w:val="center"/>
          </w:tcPr>
          <w:p w14:paraId="7AB56B55">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40</w:t>
            </w:r>
          </w:p>
        </w:tc>
        <w:tc>
          <w:tcPr>
            <w:tcW w:w="1860" w:type="dxa"/>
            <w:vAlign w:val="center"/>
          </w:tcPr>
          <w:p w14:paraId="57A132E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招标代理机构</w:t>
            </w:r>
          </w:p>
          <w:p w14:paraId="3F031D7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联系方式</w:t>
            </w:r>
          </w:p>
        </w:tc>
        <w:tc>
          <w:tcPr>
            <w:tcW w:w="7544" w:type="dxa"/>
            <w:vAlign w:val="center"/>
          </w:tcPr>
          <w:p w14:paraId="1EFF326B">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单位名称：</w:t>
            </w:r>
            <w:r>
              <w:rPr>
                <w:rFonts w:hint="eastAsia" w:asciiTheme="minorEastAsia" w:hAnsiTheme="minorEastAsia" w:eastAsiaTheme="minorEastAsia" w:cstheme="minorEastAsia"/>
                <w:snapToGrid w:val="0"/>
                <w:color w:val="auto"/>
                <w:kern w:val="0"/>
                <w:sz w:val="24"/>
                <w:szCs w:val="24"/>
                <w:highlight w:val="none"/>
                <w:lang w:eastAsia="zh-CN"/>
              </w:rPr>
              <w:t>广东合正项目管理有限公司</w:t>
            </w:r>
          </w:p>
          <w:p w14:paraId="35CE35F3">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办公地址：</w:t>
            </w:r>
            <w:r>
              <w:rPr>
                <w:rFonts w:hint="eastAsia" w:asciiTheme="minorEastAsia" w:hAnsiTheme="minorEastAsia" w:eastAsiaTheme="minorEastAsia" w:cstheme="minorEastAsia"/>
                <w:snapToGrid w:val="0"/>
                <w:color w:val="auto"/>
                <w:kern w:val="0"/>
                <w:sz w:val="24"/>
                <w:szCs w:val="24"/>
                <w:highlight w:val="none"/>
                <w:lang w:eastAsia="zh-CN"/>
              </w:rPr>
              <w:t>韶关市武江区百旺大道42号莞韶双创中心研发办公楼五楼</w:t>
            </w:r>
          </w:p>
          <w:p w14:paraId="302859BB">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i w:val="0"/>
                <w:iCs w:val="0"/>
                <w:caps w:val="0"/>
                <w:color w:val="auto"/>
                <w:spacing w:val="0"/>
                <w:sz w:val="24"/>
                <w:szCs w:val="24"/>
                <w:highlight w:val="none"/>
                <w:shd w:val="clear" w:fill="FFFFFF"/>
              </w:rPr>
              <w:t>项目负责人：</w:t>
            </w:r>
            <w:r>
              <w:rPr>
                <w:rFonts w:hint="eastAsia" w:asciiTheme="minorEastAsia" w:hAnsiTheme="minorEastAsia" w:eastAsiaTheme="minorEastAsia" w:cstheme="minorEastAsia"/>
                <w:i w:val="0"/>
                <w:iCs w:val="0"/>
                <w:caps w:val="0"/>
                <w:color w:val="auto"/>
                <w:spacing w:val="0"/>
                <w:sz w:val="24"/>
                <w:szCs w:val="24"/>
                <w:highlight w:val="none"/>
                <w:shd w:val="clear" w:fill="FFFFFF"/>
                <w:lang w:val="en-US" w:eastAsia="zh-CN"/>
              </w:rPr>
              <w:t>何高练</w:t>
            </w:r>
          </w:p>
          <w:p w14:paraId="064D8810">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经办人：</w:t>
            </w:r>
            <w:r>
              <w:rPr>
                <w:rFonts w:hint="eastAsia" w:asciiTheme="minorEastAsia" w:hAnsiTheme="minorEastAsia" w:eastAsiaTheme="minorEastAsia" w:cstheme="minorEastAsia"/>
                <w:snapToGrid w:val="0"/>
                <w:color w:val="auto"/>
                <w:kern w:val="0"/>
                <w:sz w:val="24"/>
                <w:szCs w:val="24"/>
                <w:highlight w:val="none"/>
                <w:lang w:val="en-US" w:eastAsia="zh-CN"/>
              </w:rPr>
              <w:t>何梦霞、张慧新</w:t>
            </w:r>
          </w:p>
          <w:p w14:paraId="245C4B76">
            <w:pPr>
              <w:wordWrap w:val="0"/>
              <w:adjustRightInd w:val="0"/>
              <w:snapToGrid w:val="0"/>
              <w:spacing w:line="36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eastAsia="zh-CN"/>
              </w:rPr>
              <w:t>电    话：</w:t>
            </w:r>
            <w:r>
              <w:rPr>
                <w:rFonts w:hint="eastAsia" w:asciiTheme="minorEastAsia" w:hAnsiTheme="minorEastAsia" w:eastAsiaTheme="minorEastAsia" w:cstheme="minorEastAsia"/>
                <w:snapToGrid w:val="0"/>
                <w:color w:val="auto"/>
                <w:kern w:val="0"/>
                <w:sz w:val="24"/>
                <w:szCs w:val="24"/>
                <w:highlight w:val="none"/>
                <w:lang w:val="en-US" w:eastAsia="zh-CN"/>
              </w:rPr>
              <w:t>0751-8219991</w:t>
            </w:r>
          </w:p>
        </w:tc>
      </w:tr>
      <w:tr w14:paraId="54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18F6589E">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41</w:t>
            </w:r>
          </w:p>
        </w:tc>
        <w:tc>
          <w:tcPr>
            <w:tcW w:w="1860" w:type="dxa"/>
            <w:vAlign w:val="center"/>
          </w:tcPr>
          <w:p w14:paraId="1AD5452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交易场所联系方式</w:t>
            </w:r>
          </w:p>
        </w:tc>
        <w:tc>
          <w:tcPr>
            <w:tcW w:w="7544" w:type="dxa"/>
            <w:vAlign w:val="center"/>
          </w:tcPr>
          <w:p w14:paraId="1DAA017F">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单位名称：韶关市公共资源交易中心</w:t>
            </w:r>
          </w:p>
          <w:p w14:paraId="1AEA20E5">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 xml:space="preserve">办公地址：广东省韶关市武江区西联镇 </w:t>
            </w:r>
          </w:p>
          <w:p w14:paraId="5CDE5F31">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联系人（部门）：工程交易股</w:t>
            </w:r>
          </w:p>
          <w:p w14:paraId="5676E727">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联系电话：0751-8633211</w:t>
            </w:r>
          </w:p>
        </w:tc>
      </w:tr>
      <w:tr w14:paraId="03DC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6CED66FD">
            <w:pPr>
              <w:spacing w:before="69" w:line="188" w:lineRule="auto"/>
              <w:jc w:val="center"/>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42</w:t>
            </w:r>
          </w:p>
        </w:tc>
        <w:tc>
          <w:tcPr>
            <w:tcW w:w="1860" w:type="dxa"/>
            <w:vAlign w:val="center"/>
          </w:tcPr>
          <w:p w14:paraId="2B5659C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行政监督部</w:t>
            </w:r>
          </w:p>
          <w:p w14:paraId="205A3A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lang w:eastAsia="zh-CN"/>
              </w:rPr>
              <w:t>门联系方式</w:t>
            </w:r>
          </w:p>
        </w:tc>
        <w:tc>
          <w:tcPr>
            <w:tcW w:w="7544" w:type="dxa"/>
            <w:vAlign w:val="center"/>
          </w:tcPr>
          <w:p w14:paraId="319CFF1F">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单位名称：韶关市住房和城乡建设管理局</w:t>
            </w:r>
          </w:p>
          <w:p w14:paraId="1BCD3BC3">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办公地址：广东省韶关市武江区芙蓉东路5号</w:t>
            </w:r>
          </w:p>
          <w:p w14:paraId="3F725540">
            <w:pPr>
              <w:pStyle w:val="22"/>
              <w:wordWrap w:val="0"/>
              <w:adjustRightInd w:val="0"/>
              <w:snapToGrid w:val="0"/>
              <w:spacing w:line="360" w:lineRule="auto"/>
              <w:ind w:firstLine="240" w:firstLineChars="1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联系人（部门）：建筑业市场管理科</w:t>
            </w:r>
          </w:p>
          <w:p w14:paraId="17558AFA">
            <w:pPr>
              <w:wordWrap w:val="0"/>
              <w:adjustRightInd w:val="0"/>
              <w:snapToGrid w:val="0"/>
              <w:spacing w:line="360" w:lineRule="exact"/>
              <w:ind w:firstLine="273" w:firstLineChars="114"/>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联系电话：0751-8892601</w:t>
            </w:r>
          </w:p>
        </w:tc>
      </w:tr>
    </w:tbl>
    <w:p w14:paraId="2196EE89">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2A3BA98B">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69A179A8">
      <w:pPr>
        <w:pStyle w:val="6"/>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招标公告</w:t>
            </w:r>
          </w:p>
          <w:p w14:paraId="6CF9F9BC">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5</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27</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17</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00</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3B17BC0">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获取招标文件</w:t>
            </w: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18</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网上提问</w:t>
            </w:r>
          </w:p>
          <w:p w14:paraId="2BE90DC1">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22"/>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8 </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16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00 </w:t>
            </w:r>
            <w:r>
              <w:rPr>
                <w:rFonts w:hint="eastAsia" w:asciiTheme="minorEastAsia" w:hAnsiTheme="minorEastAsia" w:eastAsiaTheme="minorEastAsia" w:cstheme="minorEastAsia"/>
                <w:color w:val="auto"/>
                <w:kern w:val="0"/>
                <w:sz w:val="24"/>
                <w:szCs w:val="24"/>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网上答疑</w:t>
            </w:r>
          </w:p>
          <w:p w14:paraId="70A9C70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8 </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16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30 </w:t>
            </w:r>
            <w:r>
              <w:rPr>
                <w:rFonts w:hint="eastAsia" w:asciiTheme="minorEastAsia" w:hAnsiTheme="minorEastAsia" w:eastAsiaTheme="minorEastAsia" w:cstheme="minorEastAsia"/>
                <w:color w:val="auto"/>
                <w:kern w:val="0"/>
                <w:sz w:val="24"/>
                <w:szCs w:val="24"/>
                <w:highlight w:val="none"/>
              </w:rPr>
              <w:t>分至</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 </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11 </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16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00</w:t>
            </w:r>
            <w:r>
              <w:rPr>
                <w:rFonts w:hint="eastAsia" w:asciiTheme="minorEastAsia" w:hAnsiTheme="minorEastAsia" w:eastAsiaTheme="minorEastAsia" w:cstheme="minorEastAsia"/>
                <w:color w:val="auto"/>
                <w:kern w:val="0"/>
                <w:sz w:val="24"/>
                <w:szCs w:val="24"/>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投标保证缴</w:t>
            </w:r>
          </w:p>
          <w:p w14:paraId="249647CA">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22"/>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投标保证金到账截止时间：</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17</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p w14:paraId="534D20EF">
            <w:pPr>
              <w:pStyle w:val="22"/>
              <w:widowControl/>
              <w:snapToGrid w:val="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投标保证担保上传截止时间：</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17</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p w14:paraId="086C2F12">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投标保证保险投保截止时间：</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17</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电子投标</w:t>
            </w:r>
          </w:p>
          <w:p w14:paraId="3E473E7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18</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7F77CCDF">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22"/>
              <w:widowControl/>
              <w:snapToGrid w:val="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18</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00</w:t>
            </w:r>
            <w:r>
              <w:rPr>
                <w:rFonts w:hint="eastAsia" w:asciiTheme="minorEastAsia" w:hAnsiTheme="minorEastAsia" w:eastAsiaTheme="minorEastAsia" w:cstheme="minorEastAsia"/>
                <w:color w:val="auto"/>
                <w:kern w:val="0"/>
                <w:sz w:val="24"/>
                <w:szCs w:val="24"/>
                <w:highlight w:val="none"/>
              </w:rPr>
              <w:t>分至</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18</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投标评审原件（如有）</w:t>
            </w:r>
          </w:p>
          <w:p w14:paraId="3261A94D">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769D75D">
            <w:pPr>
              <w:pStyle w:val="22"/>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递交场所：韶关市公共资源交易中心</w:t>
            </w:r>
          </w:p>
          <w:p w14:paraId="54D0F656">
            <w:pPr>
              <w:pStyle w:val="22"/>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4"/>
                <w:szCs w:val="24"/>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4"/>
                <w:szCs w:val="24"/>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22"/>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 </w:t>
            </w:r>
            <w:r>
              <w:rPr>
                <w:rFonts w:hint="eastAsia" w:asciiTheme="minorEastAsia" w:hAnsiTheme="minorEastAsia" w:eastAsiaTheme="minorEastAsia" w:cstheme="minorEastAsia"/>
                <w:color w:val="auto"/>
                <w:kern w:val="0"/>
                <w:sz w:val="24"/>
                <w:szCs w:val="24"/>
                <w:highlight w:val="none"/>
                <w:u w:val="single"/>
              </w:rPr>
              <w:t>202</w:t>
            </w:r>
            <w:r>
              <w:rPr>
                <w:rFonts w:hint="eastAsia" w:asciiTheme="minorEastAsia" w:hAnsiTheme="minorEastAsia" w:eastAsiaTheme="minorEastAsia" w:cstheme="minorEastAsia"/>
                <w:color w:val="auto"/>
                <w:kern w:val="0"/>
                <w:sz w:val="24"/>
                <w:szCs w:val="24"/>
                <w:highlight w:val="none"/>
                <w:u w:val="single"/>
                <w:lang w:val="en-US" w:eastAsia="zh-CN"/>
              </w:rPr>
              <w:t>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u w:val="single"/>
                <w:lang w:val="en-US" w:eastAsia="zh-CN"/>
              </w:rPr>
              <w:t xml:space="preserve"> 6</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u w:val="single"/>
                <w:lang w:val="en-US" w:eastAsia="zh-CN"/>
              </w:rPr>
              <w:t xml:space="preserve"> 18</w:t>
            </w:r>
            <w:r>
              <w:rPr>
                <w:rFonts w:hint="eastAsia" w:asciiTheme="minorEastAsia" w:hAnsiTheme="minorEastAsia" w:eastAsiaTheme="minorEastAsia" w:cstheme="minorEastAsia"/>
                <w:color w:val="auto"/>
                <w:kern w:val="0"/>
                <w:sz w:val="24"/>
                <w:szCs w:val="24"/>
                <w:highlight w:val="none"/>
              </w:rPr>
              <w:t>日</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9 </w:t>
            </w:r>
            <w:r>
              <w:rPr>
                <w:rFonts w:hint="eastAsia" w:asciiTheme="minorEastAsia" w:hAnsiTheme="minorEastAsia" w:eastAsiaTheme="minorEastAsia" w:cstheme="minorEastAsia"/>
                <w:color w:val="auto"/>
                <w:kern w:val="0"/>
                <w:sz w:val="24"/>
                <w:szCs w:val="24"/>
                <w:highlight w:val="none"/>
              </w:rPr>
              <w:t>时</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30</w:t>
            </w:r>
            <w:r>
              <w:rPr>
                <w:rFonts w:hint="eastAsia" w:asciiTheme="minorEastAsia" w:hAnsiTheme="minorEastAsia" w:eastAsiaTheme="minorEastAsia" w:cstheme="minorEastAsia"/>
                <w:color w:val="auto"/>
                <w:kern w:val="0"/>
                <w:sz w:val="24"/>
                <w:szCs w:val="24"/>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DF9C1CA">
            <w:pPr>
              <w:pStyle w:val="22"/>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开标场所：韶关市公共资源交易中心</w:t>
            </w:r>
          </w:p>
          <w:p w14:paraId="03D1D3BA">
            <w:pPr>
              <w:pStyle w:val="22"/>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地址：广东省韶关市武江区西联镇，具体房间号以当日现场通知为准</w:t>
            </w:r>
            <w:r>
              <w:rPr>
                <w:rFonts w:hint="eastAsia" w:asciiTheme="minorEastAsia" w:hAnsiTheme="minorEastAsia" w:eastAsiaTheme="minorEastAsia" w:cstheme="minorEastAsia"/>
                <w:snapToGrid w:val="0"/>
                <w:color w:val="auto"/>
                <w:kern w:val="0"/>
                <w:sz w:val="24"/>
                <w:szCs w:val="24"/>
                <w:highlight w:val="none"/>
                <w:lang w:eastAsia="zh-CN"/>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22"/>
              <w:wordWrap w:val="0"/>
              <w:adjustRightInd w:val="0"/>
              <w:snapToGrid w:val="0"/>
              <w:spacing w:line="400" w:lineRule="exact"/>
              <w:ind w:firstLine="240" w:firstLineChars="100"/>
              <w:jc w:val="left"/>
              <w:rPr>
                <w:rFonts w:hint="eastAsia" w:asciiTheme="minorEastAsia" w:hAnsiTheme="minorEastAsia" w:eastAsiaTheme="minorEastAsia" w:cstheme="minorEastAsia"/>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05CEB252">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433C4EC2">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73B8EDD5">
      <w:pPr>
        <w:pStyle w:val="6"/>
        <w:spacing w:line="256" w:lineRule="auto"/>
        <w:rPr>
          <w:rFonts w:hint="eastAsia" w:ascii="宋体" w:hAnsi="宋体" w:eastAsia="宋体" w:cs="宋体"/>
          <w:color w:val="auto"/>
          <w:highlight w:val="none"/>
        </w:rPr>
      </w:pPr>
    </w:p>
    <w:p w14:paraId="6017DF82">
      <w:pPr>
        <w:pStyle w:val="6"/>
        <w:spacing w:line="257" w:lineRule="auto"/>
        <w:rPr>
          <w:rFonts w:hint="eastAsia" w:ascii="宋体" w:hAnsi="宋体" w:eastAsia="宋体" w:cs="宋体"/>
          <w:color w:val="auto"/>
          <w:highlight w:val="none"/>
        </w:rPr>
      </w:pPr>
    </w:p>
    <w:p w14:paraId="2BD22834">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浈江产业园(犁市片区)基础设施建设项目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韶关市浈江区发展和改革局以《韶关市浈江区发展和改革局关于浈江产业园（犁市片区）基础设施建设项目可行性研究报告的批复》（韶浈发改投审〔2024〕20号）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2310-440204-04-01-369836</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东莞（韶关）浈江产业转移工业园管理委员会</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本级财政安排解决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东莞（韶关）浈江产业转移工业园管理委员会</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58CD94D9">
      <w:pPr>
        <w:spacing w:before="78" w:line="220" w:lineRule="auto"/>
        <w:ind w:left="496"/>
        <w:outlineLvl w:val="2"/>
        <w:rPr>
          <w:rFonts w:hint="eastAsia" w:ascii="宋体" w:hAnsi="宋体" w:eastAsia="宋体" w:cs="宋体"/>
          <w:color w:val="auto"/>
          <w:sz w:val="24"/>
          <w:szCs w:val="24"/>
          <w:highlight w:val="none"/>
        </w:rPr>
      </w:pPr>
      <w:bookmarkStart w:id="8" w:name="bookmark52"/>
      <w:bookmarkEnd w:id="8"/>
      <w:bookmarkStart w:id="9" w:name="bookmark73"/>
      <w:bookmarkEnd w:id="9"/>
      <w:bookmarkStart w:id="10" w:name="bookmark59"/>
      <w:bookmarkEnd w:id="10"/>
      <w:bookmarkStart w:id="11" w:name="_Toc15993"/>
      <w:bookmarkStart w:id="12" w:name="_Toc19017"/>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37B86162">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0DC5D727">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韶关市浈江区犁市镇东至原益华水泥厂，西至黄塘村，北至省道248（新国道323）。</w:t>
      </w:r>
    </w:p>
    <w:p w14:paraId="45A735E9">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pacing w:val="-2"/>
          <w:sz w:val="24"/>
          <w:szCs w:val="24"/>
          <w:highlight w:val="none"/>
          <w:u w:val="single"/>
          <w:lang w:eastAsia="zh-CN"/>
        </w:rPr>
        <w:t>本项目位于韶关市中心城区西北部，犁市镇西部，产业园（犁市片区）内共包括两条道路。其中，1 号路起点接现状省道S248，绕园区终点至省道S248，全长约1009.794m，道路宽15m，双向两车道，全线共设置三处平曲线；2 号路起点接接现状省道S248，终点至1 号路，全长225.456m，道路宽15m，双向两车道，全线为直线段。1、2 号路均为园区内部道路，道路均参照城市次干路标准设计，设计时速均为30km/h。本项目道路设计范围内路基填土由厂区土方工程一期同步完成本项目道路工程建设内容主要有路基工程、路面工程、人行道工程等。（最终以图纸为准）</w:t>
      </w:r>
    </w:p>
    <w:p w14:paraId="45B0CA02">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项目概算总投资37998.36 万元，其中工程费用14933868.65元。</w:t>
      </w:r>
    </w:p>
    <w:p w14:paraId="76EA2F0B">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2307A456">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1F279E88">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4593"/>
      <w:bookmarkStart w:id="14" w:name="_Toc20855"/>
      <w:bookmarkStart w:id="15" w:name="_Toc28202"/>
      <w:bookmarkStart w:id="16" w:name="_Toc14190"/>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6D2283DD">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1512139">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03E7691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23060124">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 xml:space="preserve"> 本次招标不接受联合体投标。</w:t>
      </w:r>
    </w:p>
    <w:p w14:paraId="35E5AE8D">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62376B4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6CD5160B">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043527F0">
      <w:pPr>
        <w:wordWrap w:val="0"/>
        <w:adjustRightInd w:val="0"/>
        <w:snapToGrid w:val="0"/>
        <w:spacing w:line="360" w:lineRule="auto"/>
        <w:ind w:firstLine="482" w:firstLineChars="200"/>
        <w:rPr>
          <w:rStyle w:val="20"/>
          <w:rFonts w:hint="eastAsia" w:ascii="宋体" w:hAnsi="宋体" w:eastAsia="宋体" w:cs="宋体"/>
          <w:b/>
          <w:bCs/>
          <w:color w:val="auto"/>
          <w:kern w:val="0"/>
          <w:sz w:val="32"/>
          <w:szCs w:val="32"/>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w:t>
      </w:r>
      <w:r>
        <w:rPr>
          <w:rFonts w:hint="eastAsia" w:asciiTheme="minorEastAsia" w:hAnsiTheme="minorEastAsia" w:eastAsiaTheme="minorEastAsia" w:cstheme="minorEastAsia"/>
          <w:snapToGrid w:val="0"/>
          <w:color w:val="auto"/>
          <w:kern w:val="0"/>
          <w:sz w:val="24"/>
          <w:szCs w:val="24"/>
          <w:highlight w:val="none"/>
          <w:u w:val="single"/>
          <w:lang w:eastAsia="zh-CN"/>
        </w:rPr>
        <w:t>具有建设行政主管部门颁发的市政公用工程施工总承包三级以上（含三级）以上资质</w:t>
      </w:r>
      <w:r>
        <w:rPr>
          <w:rFonts w:hint="eastAsia" w:ascii="宋体" w:hAnsi="宋体" w:eastAsia="宋体" w:cs="宋体"/>
          <w:b w:val="0"/>
          <w:bCs w:val="0"/>
          <w:color w:val="auto"/>
          <w:sz w:val="32"/>
          <w:szCs w:val="32"/>
          <w:highlight w:val="none"/>
          <w:u w:val="single"/>
          <w:lang w:val="en-US" w:eastAsia="zh-CN"/>
        </w:rPr>
        <w:t>。</w:t>
      </w:r>
    </w:p>
    <w:p w14:paraId="1396A9AD">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B37663C">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6C531DE2">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Fonts w:hint="eastAsia" w:ascii="宋体" w:hAnsi="宋体" w:eastAsia="宋体" w:cs="宋体"/>
          <w:b w:val="0"/>
          <w:bCs w:val="0"/>
          <w:color w:val="auto"/>
          <w:sz w:val="24"/>
          <w:szCs w:val="24"/>
          <w:highlight w:val="none"/>
          <w:lang w:val="en-US" w:eastAsia="zh-CN"/>
        </w:rPr>
        <w:t>拟派项目经理为</w:t>
      </w:r>
      <w:r>
        <w:rPr>
          <w:rFonts w:hint="eastAsia" w:ascii="宋体" w:hAnsi="宋体" w:eastAsia="宋体" w:cs="宋体"/>
          <w:b w:val="0"/>
          <w:bCs w:val="0"/>
          <w:color w:val="auto"/>
          <w:sz w:val="24"/>
          <w:szCs w:val="24"/>
          <w:highlight w:val="none"/>
          <w:u w:val="single"/>
          <w:lang w:val="en-US" w:eastAsia="zh-CN"/>
        </w:rPr>
        <w:t xml:space="preserve"> 市政公用工程 </w:t>
      </w:r>
      <w:r>
        <w:rPr>
          <w:rFonts w:hint="eastAsia" w:ascii="宋体" w:hAnsi="宋体" w:eastAsia="宋体" w:cs="宋体"/>
          <w:b w:val="0"/>
          <w:bCs w:val="0"/>
          <w:color w:val="auto"/>
          <w:sz w:val="24"/>
          <w:szCs w:val="24"/>
          <w:highlight w:val="none"/>
          <w:lang w:val="en-US" w:eastAsia="zh-CN"/>
        </w:rPr>
        <w:t xml:space="preserve">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  </w:t>
      </w:r>
    </w:p>
    <w:p w14:paraId="736A262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宋体" w:hAnsi="宋体" w:eastAsia="宋体" w:cs="宋体"/>
          <w:b w:val="0"/>
          <w:bCs w:val="0"/>
          <w:color w:val="auto"/>
          <w:sz w:val="24"/>
          <w:szCs w:val="24"/>
          <w:highlight w:val="none"/>
          <w:lang w:val="en-US" w:eastAsia="zh-CN"/>
        </w:rPr>
        <w:t>拟派项目技术负责人须具备</w:t>
      </w:r>
      <w:r>
        <w:rPr>
          <w:rFonts w:hint="eastAsia" w:ascii="宋体" w:hAnsi="宋体" w:eastAsia="宋体" w:cs="宋体"/>
          <w:b w:val="0"/>
          <w:bCs w:val="0"/>
          <w:color w:val="auto"/>
          <w:sz w:val="24"/>
          <w:szCs w:val="24"/>
          <w:highlight w:val="none"/>
          <w:u w:val="single"/>
          <w:lang w:val="en-US" w:eastAsia="zh-CN"/>
        </w:rPr>
        <w:t xml:space="preserve"> 市政工程 </w:t>
      </w:r>
      <w:r>
        <w:rPr>
          <w:rFonts w:hint="eastAsia" w:ascii="宋体" w:hAnsi="宋体" w:eastAsia="宋体" w:cs="宋体"/>
          <w:b w:val="0"/>
          <w:bCs w:val="0"/>
          <w:color w:val="auto"/>
          <w:sz w:val="24"/>
          <w:szCs w:val="24"/>
          <w:highlight w:val="none"/>
          <w:lang w:val="en-US" w:eastAsia="zh-CN"/>
        </w:rPr>
        <w:t>类相关专业中级或以上技术职称。</w:t>
      </w:r>
    </w:p>
    <w:p w14:paraId="3C9096C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 xml:space="preserve">拟派专职安全生产管理人员须具备有效安全生产考核合格证明（C证，安全生产考核合格证书或“广东省建筑施工企业管理人员安全生产考核信息系统”考核合格信息打印页），且不少于1人。 </w:t>
      </w:r>
    </w:p>
    <w:p w14:paraId="711B495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0DD0FC">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198E7E83">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6C5CBCD6">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00645A12">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466E2120">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358EB851">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6D365ADF">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661267E9">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6248B25F">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199345F5">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42A9F078">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3ED798D0">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3D5B3F7C">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649343B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1E4B846B">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73DFCEAC">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39E50891">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40B021B1">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26B8C09D">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4471"/>
        <w:gridCol w:w="3901"/>
      </w:tblGrid>
      <w:tr w14:paraId="3076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694A6BC8">
            <w:pPr>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ajorEastAsia" w:hAnsiTheme="majorEastAsia" w:eastAsiaTheme="majorEastAsia" w:cstheme="majorEastAsia"/>
                <w:snapToGrid w:val="0"/>
                <w:color w:val="auto"/>
                <w:kern w:val="0"/>
                <w:sz w:val="24"/>
                <w:szCs w:val="24"/>
                <w:highlight w:val="none"/>
                <w:lang w:eastAsia="zh-CN"/>
              </w:rPr>
            </w:pPr>
            <w:r>
              <w:rPr>
                <w:rFonts w:hint="eastAsia" w:asciiTheme="majorEastAsia" w:hAnsiTheme="majorEastAsia" w:eastAsiaTheme="majorEastAsia" w:cstheme="majorEastAsia"/>
                <w:snapToGrid w:val="0"/>
                <w:color w:val="auto"/>
                <w:kern w:val="0"/>
                <w:sz w:val="24"/>
                <w:szCs w:val="24"/>
                <w:highlight w:val="none"/>
                <w:lang w:eastAsia="zh-CN"/>
              </w:rPr>
              <w:t>序号</w:t>
            </w:r>
          </w:p>
        </w:tc>
        <w:tc>
          <w:tcPr>
            <w:tcW w:w="4471" w:type="dxa"/>
            <w:vAlign w:val="center"/>
          </w:tcPr>
          <w:p w14:paraId="04B025F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4"/>
                <w:szCs w:val="24"/>
                <w:highlight w:val="none"/>
                <w:lang w:eastAsia="zh-CN"/>
              </w:rPr>
            </w:pPr>
            <w:r>
              <w:rPr>
                <w:rFonts w:hint="eastAsia" w:asciiTheme="majorEastAsia" w:hAnsiTheme="majorEastAsia" w:eastAsiaTheme="majorEastAsia" w:cstheme="majorEastAsia"/>
                <w:snapToGrid w:val="0"/>
                <w:color w:val="auto"/>
                <w:kern w:val="0"/>
                <w:sz w:val="24"/>
                <w:szCs w:val="24"/>
                <w:highlight w:val="none"/>
                <w:lang w:eastAsia="zh-CN"/>
              </w:rPr>
              <w:t>单位名称</w:t>
            </w:r>
          </w:p>
        </w:tc>
        <w:tc>
          <w:tcPr>
            <w:tcW w:w="3901" w:type="dxa"/>
            <w:vAlign w:val="center"/>
          </w:tcPr>
          <w:p w14:paraId="35E4854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ajorEastAsia" w:hAnsiTheme="majorEastAsia" w:eastAsiaTheme="majorEastAsia" w:cstheme="majorEastAsia"/>
                <w:snapToGrid w:val="0"/>
                <w:color w:val="auto"/>
                <w:kern w:val="0"/>
                <w:sz w:val="24"/>
                <w:szCs w:val="24"/>
                <w:highlight w:val="none"/>
                <w:lang w:eastAsia="zh-CN"/>
              </w:rPr>
            </w:pPr>
            <w:r>
              <w:rPr>
                <w:rFonts w:hint="eastAsia" w:asciiTheme="majorEastAsia" w:hAnsiTheme="majorEastAsia" w:eastAsiaTheme="majorEastAsia" w:cstheme="majorEastAsia"/>
                <w:snapToGrid w:val="0"/>
                <w:color w:val="auto"/>
                <w:kern w:val="0"/>
                <w:sz w:val="24"/>
                <w:szCs w:val="24"/>
                <w:highlight w:val="none"/>
                <w:lang w:eastAsia="zh-CN"/>
              </w:rPr>
              <w:t>拒绝原因</w:t>
            </w:r>
          </w:p>
        </w:tc>
      </w:tr>
      <w:tr w14:paraId="7EAC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2AE2E34">
            <w:pPr>
              <w:pStyle w:val="22"/>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4"/>
                <w:szCs w:val="24"/>
                <w:highlight w:val="none"/>
                <w:lang w:eastAsia="zh-CN"/>
              </w:rPr>
            </w:pPr>
            <w:r>
              <w:rPr>
                <w:rFonts w:hint="eastAsia" w:asciiTheme="majorEastAsia" w:hAnsiTheme="majorEastAsia" w:eastAsiaTheme="majorEastAsia" w:cstheme="majorEastAsia"/>
                <w:snapToGrid w:val="0"/>
                <w:color w:val="auto"/>
                <w:kern w:val="0"/>
                <w:sz w:val="24"/>
                <w:szCs w:val="24"/>
                <w:highlight w:val="none"/>
              </w:rPr>
              <w:t>1</w:t>
            </w:r>
          </w:p>
        </w:tc>
        <w:tc>
          <w:tcPr>
            <w:tcW w:w="4471" w:type="dxa"/>
            <w:vAlign w:val="center"/>
          </w:tcPr>
          <w:p w14:paraId="65193855">
            <w:pPr>
              <w:pStyle w:val="22"/>
              <w:wordWrap w:val="0"/>
              <w:adjustRightInd w:val="0"/>
              <w:snapToGrid w:val="0"/>
              <w:spacing w:line="34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eastAsia="zh-CN"/>
              </w:rPr>
              <w:t>东莞（韶关）浈江产业转移工业园管理委员会</w:t>
            </w:r>
          </w:p>
        </w:tc>
        <w:tc>
          <w:tcPr>
            <w:tcW w:w="3901" w:type="dxa"/>
            <w:vAlign w:val="center"/>
          </w:tcPr>
          <w:p w14:paraId="74874F27">
            <w:pPr>
              <w:pStyle w:val="22"/>
              <w:wordWrap w:val="0"/>
              <w:adjustRightInd w:val="0"/>
              <w:snapToGrid w:val="0"/>
              <w:spacing w:line="340" w:lineRule="exact"/>
              <w:jc w:val="left"/>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rPr>
              <w:t>为本招标项目的招标人</w:t>
            </w:r>
          </w:p>
        </w:tc>
      </w:tr>
      <w:tr w14:paraId="5852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03866D64">
            <w:pPr>
              <w:pStyle w:val="22"/>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rPr>
              <w:t>2</w:t>
            </w:r>
          </w:p>
        </w:tc>
        <w:tc>
          <w:tcPr>
            <w:tcW w:w="4471" w:type="dxa"/>
            <w:vAlign w:val="center"/>
          </w:tcPr>
          <w:p w14:paraId="62B0D81F">
            <w:pPr>
              <w:pStyle w:val="22"/>
              <w:wordWrap w:val="0"/>
              <w:adjustRightInd w:val="0"/>
              <w:snapToGrid w:val="0"/>
              <w:spacing w:line="34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广东合正项目管理有限公司</w:t>
            </w:r>
          </w:p>
        </w:tc>
        <w:tc>
          <w:tcPr>
            <w:tcW w:w="3901" w:type="dxa"/>
            <w:vAlign w:val="center"/>
          </w:tcPr>
          <w:p w14:paraId="2D7AE2F8">
            <w:pPr>
              <w:pStyle w:val="22"/>
              <w:wordWrap w:val="0"/>
              <w:adjustRightInd w:val="0"/>
              <w:snapToGrid w:val="0"/>
              <w:spacing w:line="340" w:lineRule="exact"/>
              <w:jc w:val="left"/>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rPr>
              <w:t>为本招标项目的招标代理机构</w:t>
            </w:r>
          </w:p>
        </w:tc>
      </w:tr>
      <w:tr w14:paraId="52B1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06" w:type="dxa"/>
            <w:vAlign w:val="center"/>
          </w:tcPr>
          <w:p w14:paraId="7B69EA9B">
            <w:pPr>
              <w:pStyle w:val="22"/>
              <w:wordWrap w:val="0"/>
              <w:adjustRightInd w:val="0"/>
              <w:snapToGrid w:val="0"/>
              <w:spacing w:line="340" w:lineRule="exact"/>
              <w:jc w:val="center"/>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val="en-US" w:eastAsia="zh-CN"/>
              </w:rPr>
              <w:t>3</w:t>
            </w:r>
          </w:p>
        </w:tc>
        <w:tc>
          <w:tcPr>
            <w:tcW w:w="4471" w:type="dxa"/>
            <w:vAlign w:val="center"/>
          </w:tcPr>
          <w:p w14:paraId="1D9C1895">
            <w:pPr>
              <w:pStyle w:val="22"/>
              <w:wordWrap w:val="0"/>
              <w:adjustRightInd w:val="0"/>
              <w:snapToGrid w:val="0"/>
              <w:spacing w:line="34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韶关市规划市政设计研究院有限公司</w:t>
            </w:r>
          </w:p>
        </w:tc>
        <w:tc>
          <w:tcPr>
            <w:tcW w:w="3901" w:type="dxa"/>
            <w:vAlign w:val="center"/>
          </w:tcPr>
          <w:p w14:paraId="0FEDB35A">
            <w:pPr>
              <w:pStyle w:val="22"/>
              <w:wordWrap w:val="0"/>
              <w:adjustRightInd w:val="0"/>
              <w:snapToGrid w:val="0"/>
              <w:spacing w:line="340" w:lineRule="exact"/>
              <w:jc w:val="left"/>
              <w:rPr>
                <w:rFonts w:hint="eastAsia" w:asciiTheme="majorEastAsia" w:hAnsiTheme="majorEastAsia" w:eastAsiaTheme="majorEastAsia" w:cstheme="majorEastAsia"/>
                <w:snapToGrid w:val="0"/>
                <w:color w:val="auto"/>
                <w:kern w:val="0"/>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rPr>
              <w:t>为本招标项目的</w:t>
            </w:r>
            <w:r>
              <w:rPr>
                <w:rFonts w:hint="eastAsia" w:asciiTheme="majorEastAsia" w:hAnsiTheme="majorEastAsia" w:eastAsiaTheme="majorEastAsia" w:cstheme="majorEastAsia"/>
                <w:snapToGrid w:val="0"/>
                <w:color w:val="auto"/>
                <w:kern w:val="0"/>
                <w:sz w:val="24"/>
                <w:szCs w:val="24"/>
                <w:highlight w:val="none"/>
                <w:lang w:val="en-US" w:eastAsia="zh-CN"/>
              </w:rPr>
              <w:t>设计单位</w:t>
            </w:r>
          </w:p>
        </w:tc>
      </w:tr>
      <w:tr w14:paraId="5007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06" w:type="dxa"/>
            <w:vAlign w:val="center"/>
          </w:tcPr>
          <w:p w14:paraId="3F58E3F6">
            <w:pPr>
              <w:pStyle w:val="22"/>
              <w:wordWrap w:val="0"/>
              <w:adjustRightInd w:val="0"/>
              <w:snapToGrid w:val="0"/>
              <w:spacing w:line="3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4471" w:type="dxa"/>
            <w:vAlign w:val="center"/>
          </w:tcPr>
          <w:p w14:paraId="4241CE45">
            <w:pPr>
              <w:pStyle w:val="22"/>
              <w:wordWrap w:val="0"/>
              <w:adjustRightInd w:val="0"/>
              <w:snapToGrid w:val="0"/>
              <w:spacing w:line="34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广东鸿禹工程设计有限公司</w:t>
            </w:r>
          </w:p>
        </w:tc>
        <w:tc>
          <w:tcPr>
            <w:tcW w:w="3901" w:type="dxa"/>
            <w:vAlign w:val="center"/>
          </w:tcPr>
          <w:p w14:paraId="40CA11E2">
            <w:pPr>
              <w:pStyle w:val="22"/>
              <w:wordWrap w:val="0"/>
              <w:adjustRightInd w:val="0"/>
              <w:snapToGrid w:val="0"/>
              <w:spacing w:line="340" w:lineRule="exact"/>
              <w:jc w:val="left"/>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snapToGrid w:val="0"/>
                <w:color w:val="auto"/>
                <w:kern w:val="0"/>
                <w:sz w:val="24"/>
                <w:szCs w:val="24"/>
                <w:highlight w:val="none"/>
                <w:lang w:eastAsia="zh-CN"/>
              </w:rPr>
              <w:t>为本招标项目的</w:t>
            </w:r>
            <w:r>
              <w:rPr>
                <w:rFonts w:hint="eastAsia" w:asciiTheme="majorEastAsia" w:hAnsiTheme="majorEastAsia" w:eastAsiaTheme="majorEastAsia" w:cstheme="majorEastAsia"/>
                <w:snapToGrid w:val="0"/>
                <w:color w:val="auto"/>
                <w:kern w:val="0"/>
                <w:sz w:val="24"/>
                <w:szCs w:val="24"/>
                <w:highlight w:val="none"/>
                <w:lang w:val="en-US" w:eastAsia="zh-CN"/>
              </w:rPr>
              <w:t>全过程</w:t>
            </w:r>
            <w:r>
              <w:rPr>
                <w:rFonts w:hint="eastAsia" w:asciiTheme="majorEastAsia" w:hAnsiTheme="majorEastAsia" w:eastAsiaTheme="majorEastAsia" w:cstheme="majorEastAsia"/>
                <w:snapToGrid w:val="0"/>
                <w:color w:val="auto"/>
                <w:kern w:val="0"/>
                <w:sz w:val="24"/>
                <w:szCs w:val="24"/>
                <w:highlight w:val="none"/>
                <w:lang w:eastAsia="zh-CN"/>
              </w:rPr>
              <w:t>造价咨询单位</w:t>
            </w:r>
          </w:p>
        </w:tc>
      </w:tr>
    </w:tbl>
    <w:p w14:paraId="3814204B">
      <w:pPr>
        <w:spacing w:line="93" w:lineRule="auto"/>
        <w:rPr>
          <w:rFonts w:hint="eastAsia" w:ascii="宋体" w:hAnsi="宋体" w:eastAsia="宋体" w:cs="宋体"/>
          <w:color w:val="auto"/>
          <w:sz w:val="2"/>
          <w:highlight w:val="none"/>
        </w:rPr>
      </w:pPr>
    </w:p>
    <w:p w14:paraId="44FD298A">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329532D5">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0063DCBD">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F47DB12">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53B49621">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68899B1C">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66BF8C88">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2BFC4BF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3B9F37C6">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05AB0BB7">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050F418D">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20万元</w:t>
      </w:r>
      <w:r>
        <w:rPr>
          <w:rFonts w:hint="eastAsia" w:ascii="宋体" w:hAnsi="宋体" w:eastAsia="宋体" w:cs="宋体"/>
          <w:color w:val="auto"/>
          <w:spacing w:val="-1"/>
          <w:sz w:val="24"/>
          <w:szCs w:val="24"/>
          <w:highlight w:val="none"/>
        </w:rPr>
        <w:t xml:space="preserve">人民币的投标保证。 </w:t>
      </w:r>
    </w:p>
    <w:p w14:paraId="28067BD7">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353E08E8">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2D0F206B">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F9AA94">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6CFA3F60">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06BEDC68">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31109792">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8255"/>
      <w:bookmarkStart w:id="25" w:name="_Toc15498"/>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492DB599">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6CEF653C">
      <w:pPr>
        <w:spacing w:before="78" w:line="219" w:lineRule="auto"/>
        <w:ind w:left="488"/>
        <w:outlineLvl w:val="2"/>
        <w:rPr>
          <w:rFonts w:hint="eastAsia" w:ascii="宋体" w:hAnsi="宋体" w:eastAsia="宋体" w:cs="宋体"/>
          <w:color w:val="auto"/>
          <w:sz w:val="24"/>
          <w:szCs w:val="24"/>
          <w:highlight w:val="none"/>
        </w:rPr>
      </w:pPr>
      <w:bookmarkStart w:id="26" w:name="_Toc11449"/>
      <w:bookmarkStart w:id="27" w:name="_Toc4154"/>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6580E484">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49FF2FB">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48C34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6F4EC01E">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3EA8CECA">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529B9570">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7DD80F84">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4A8A6FE1">
      <w:pPr>
        <w:spacing w:before="78" w:line="220" w:lineRule="auto"/>
        <w:ind w:left="489"/>
        <w:outlineLvl w:val="2"/>
        <w:rPr>
          <w:rFonts w:hint="eastAsia" w:ascii="宋体" w:hAnsi="宋体" w:eastAsia="宋体" w:cs="宋体"/>
          <w:color w:val="auto"/>
          <w:sz w:val="24"/>
          <w:szCs w:val="24"/>
          <w:highlight w:val="none"/>
        </w:rPr>
      </w:pPr>
      <w:bookmarkStart w:id="28" w:name="_Toc7763"/>
      <w:bookmarkStart w:id="29" w:name="_Toc21146"/>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4C828FEF">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2BD082AA">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C5809E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89BF34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29077E9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1B002D65">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35DD5CF7">
      <w:pPr>
        <w:spacing w:before="78" w:line="220" w:lineRule="auto"/>
        <w:ind w:left="488"/>
        <w:outlineLvl w:val="2"/>
        <w:rPr>
          <w:rFonts w:hint="eastAsia" w:ascii="宋体" w:hAnsi="宋体" w:eastAsia="宋体" w:cs="宋体"/>
          <w:color w:val="auto"/>
          <w:sz w:val="24"/>
          <w:szCs w:val="24"/>
          <w:highlight w:val="none"/>
        </w:rPr>
      </w:pPr>
      <w:bookmarkStart w:id="31" w:name="bookmark69"/>
      <w:bookmarkEnd w:id="31"/>
      <w:bookmarkStart w:id="32" w:name="bookmark81"/>
      <w:bookmarkEnd w:id="32"/>
      <w:bookmarkStart w:id="33" w:name="bookmark67"/>
      <w:bookmarkEnd w:id="33"/>
      <w:bookmarkStart w:id="34" w:name="_Toc24768"/>
      <w:bookmarkStart w:id="35" w:name="_Toc15543"/>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318A4AA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0C4E75E3">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3207CA6F">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1728F14D">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483B6E50">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50AB2042">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55BAFE0B">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071273A5">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F87E4AE">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50D8453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7B3A9415">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7F6D825D">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74CD6E43">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15天另行发布于全国公共资源交易平台（广东省·韶关市）（https://ygp.gdzwfw.gov.cn/ggzy-portal/#/440200/index）、广东省招标投标监管网（http://zbtb.gd.gov.cn）网站。</w:t>
      </w:r>
    </w:p>
    <w:p w14:paraId="37A2572C">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1F29C3EF">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12FE5072">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0DB4AC8D">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F60C25D">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02BF48BB">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3698C443">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475FBF4C">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4DBC168">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2AB78D5F">
      <w:pPr>
        <w:spacing w:before="79" w:line="219" w:lineRule="auto"/>
        <w:ind w:left="487"/>
        <w:outlineLvl w:val="2"/>
        <w:rPr>
          <w:rFonts w:hint="eastAsia" w:ascii="宋体" w:hAnsi="宋体" w:eastAsia="宋体" w:cs="宋体"/>
          <w:color w:val="auto"/>
          <w:sz w:val="24"/>
          <w:szCs w:val="24"/>
          <w:highlight w:val="none"/>
        </w:rPr>
      </w:pPr>
      <w:bookmarkStart w:id="39" w:name="_Toc22978"/>
      <w:bookmarkStart w:id="40" w:name="_Toc6911"/>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0CB59245">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324CCCE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1F12338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4CCDAD2F">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44753B79">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3CFD144F">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3970D688">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248C998C">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7BBE6412">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884AFD7">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6F48F6C5">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17C6A9C4">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58AFE0B2">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7A5201E3">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680D700B">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25ACD444">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ABB7F86">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235C1669">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0DB0421A">
      <w:pPr>
        <w:pStyle w:val="6"/>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05B0490">
      <w:pPr>
        <w:spacing w:before="78" w:line="220" w:lineRule="auto"/>
        <w:ind w:left="496"/>
        <w:outlineLvl w:val="2"/>
        <w:rPr>
          <w:rFonts w:hint="eastAsia" w:ascii="宋体" w:hAnsi="宋体" w:eastAsia="宋体" w:cs="宋体"/>
          <w:color w:val="auto"/>
          <w:sz w:val="24"/>
          <w:szCs w:val="24"/>
          <w:highlight w:val="none"/>
        </w:rPr>
      </w:pPr>
      <w:bookmarkStart w:id="42" w:name="_Toc16322"/>
      <w:bookmarkStart w:id="43" w:name="_Toc23711"/>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717359E1">
      <w:pPr>
        <w:spacing w:before="152" w:line="222" w:lineRule="auto"/>
        <w:ind w:left="496"/>
        <w:outlineLvl w:val="3"/>
        <w:rPr>
          <w:rFonts w:hint="eastAsia" w:ascii="宋体" w:hAnsi="宋体" w:eastAsia="宋体" w:cs="宋体"/>
          <w:color w:val="auto"/>
          <w:sz w:val="24"/>
          <w:szCs w:val="24"/>
          <w:highlight w:val="none"/>
        </w:rPr>
      </w:pPr>
      <w:bookmarkStart w:id="44" w:name="_Toc22937"/>
      <w:bookmarkStart w:id="45" w:name="_Toc20590"/>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4800233A">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1E2CE420">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5DF6C785">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217CF466">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4EB2C279">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0B072D3C">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CBE0BD0">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35B67328">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149EA5DD">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09D418EF">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7A133846">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ADBEC65">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796DB9CA">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5EEB957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2EEF341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7D3A1941">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49C24569">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7065F65E">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196EDC9">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25E3C02">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4306971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5600AAC3">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4A2E911F">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58C0C275">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7D20E97">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24149AB2">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189FCE5F">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00D341F8">
      <w:pPr>
        <w:pStyle w:val="6"/>
        <w:spacing w:line="257" w:lineRule="auto"/>
        <w:rPr>
          <w:rFonts w:hint="eastAsia" w:ascii="宋体" w:hAnsi="宋体" w:eastAsia="宋体" w:cs="宋体"/>
          <w:color w:val="auto"/>
          <w:highlight w:val="none"/>
        </w:rPr>
      </w:pPr>
    </w:p>
    <w:p w14:paraId="05E2DA61">
      <w:pPr>
        <w:spacing w:before="78" w:line="219" w:lineRule="auto"/>
        <w:ind w:left="496"/>
        <w:outlineLvl w:val="3"/>
        <w:rPr>
          <w:rFonts w:hint="eastAsia" w:ascii="宋体" w:hAnsi="宋体" w:eastAsia="宋体" w:cs="宋体"/>
          <w:b/>
          <w:bCs/>
          <w:color w:val="auto"/>
          <w:sz w:val="24"/>
          <w:szCs w:val="24"/>
          <w:highlight w:val="none"/>
        </w:rPr>
      </w:pPr>
      <w:bookmarkStart w:id="49" w:name="_Toc10602"/>
      <w:bookmarkStart w:id="50" w:name="_Toc29370"/>
      <w:r>
        <w:rPr>
          <w:rFonts w:hint="eastAsia" w:ascii="宋体" w:hAnsi="宋体" w:eastAsia="宋体" w:cs="宋体"/>
          <w:b/>
          <w:bCs/>
          <w:color w:val="auto"/>
          <w:spacing w:val="-2"/>
          <w:sz w:val="24"/>
          <w:szCs w:val="24"/>
          <w:highlight w:val="none"/>
        </w:rPr>
        <w:t>10.3  经济标书的编制要求</w:t>
      </w:r>
      <w:bookmarkEnd w:id="49"/>
      <w:bookmarkEnd w:id="50"/>
    </w:p>
    <w:p w14:paraId="4D7F8054">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047BAC7D">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6558A67D">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1ADD06E">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（3）《投标总价》(即表B.3.1)；</w:t>
      </w:r>
    </w:p>
    <w:p w14:paraId="19D1E9E0">
      <w:pPr>
        <w:spacing w:before="157" w:line="219" w:lineRule="auto"/>
        <w:ind w:left="12"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578C4661">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w:t>
      </w:r>
      <w:r>
        <w:rPr>
          <w:rFonts w:hint="eastAsia" w:ascii="宋体" w:hAnsi="宋体" w:eastAsia="宋体" w:cs="宋体"/>
          <w:color w:val="auto"/>
          <w:spacing w:val="-2"/>
          <w:sz w:val="24"/>
          <w:szCs w:val="24"/>
          <w:highlight w:val="none"/>
        </w:rPr>
        <w:t>.3.1)后应附编制人的造价工程师注册证书彩色扫描件（须扫描至变更注册栏，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722B1CB1">
      <w:pPr>
        <w:spacing w:before="119" w:line="314" w:lineRule="auto"/>
        <w:ind w:left="10" w:right="61" w:firstLine="474"/>
        <w:rPr>
          <w:rFonts w:hint="eastAsia" w:ascii="宋体" w:hAnsi="宋体" w:eastAsia="宋体" w:cs="宋体"/>
          <w:b/>
          <w:bCs/>
          <w:color w:val="auto"/>
          <w:spacing w:val="2"/>
          <w:sz w:val="24"/>
          <w:szCs w:val="24"/>
          <w:highlight w:val="none"/>
          <w:lang w:val="en-US" w:eastAsia="zh-CN"/>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《投标报价填报说明》(即表D.2.1)中的填写内容除按照《建设工程工程量清单计价标准》(GB/T50500一2024)附录D工程计价说明D.2.1款执行外，尚应就造价软件的名称、版本、加密锁编号作出专项说明。</w:t>
      </w:r>
      <w:r>
        <w:rPr>
          <w:rFonts w:hint="eastAsia" w:ascii="宋体" w:hAnsi="宋体" w:eastAsia="宋体" w:cs="宋体"/>
          <w:b w:val="0"/>
          <w:bCs w:val="0"/>
          <w:color w:val="auto"/>
          <w:spacing w:val="2"/>
          <w:sz w:val="24"/>
          <w:szCs w:val="24"/>
          <w:highlight w:val="none"/>
          <w:lang w:val="en-US" w:eastAsia="zh-CN"/>
        </w:rPr>
        <w:tab/>
      </w:r>
    </w:p>
    <w:p w14:paraId="5A9B40CD">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2"/>
          <w:sz w:val="24"/>
          <w:szCs w:val="24"/>
          <w:highlight w:val="none"/>
        </w:rPr>
        <w:t>投标人认为有必要补充的其他资料(例如关于投标报价低于招标项目的成本警示价的书面说明和佐证材料)</w:t>
      </w:r>
      <w:r>
        <w:rPr>
          <w:rFonts w:hint="eastAsia" w:ascii="宋体" w:hAnsi="宋体" w:eastAsia="宋体" w:cs="宋体"/>
          <w:color w:val="auto"/>
          <w:spacing w:val="-2"/>
          <w:sz w:val="24"/>
          <w:szCs w:val="24"/>
          <w:highlight w:val="none"/>
        </w:rPr>
        <w:t>。</w:t>
      </w:r>
    </w:p>
    <w:p w14:paraId="2F5BB681">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755A525F">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6BCCAAB">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768CF899">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1E40B774">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4975F0E4">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6E3E7330">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323D629">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546827BB">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7973C375">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43414437">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4448288D">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3BC2A7E8">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3D46DDF6">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23C15B5F">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3C1EC3">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63DC62FA">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7BB5E824">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02E9B450">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5E69FD0B">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10315D49">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33E7EB44">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的施工组织设计组成内容中，第（1）至第（9）</w:t>
      </w:r>
      <w:r>
        <w:rPr>
          <w:rFonts w:hint="eastAsia" w:ascii="宋体" w:hAnsi="宋体" w:eastAsia="宋体" w:cs="宋体"/>
          <w:color w:val="auto"/>
          <w:spacing w:val="-2"/>
          <w:sz w:val="24"/>
          <w:szCs w:val="24"/>
          <w:highlight w:val="none"/>
        </w:rPr>
        <w:t>项所有投标人均应提供。</w:t>
      </w:r>
    </w:p>
    <w:p w14:paraId="56491334">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702A1AEA">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1EF41116">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21C55D8F">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bookmarkEnd w:id="54"/>
    <w:p w14:paraId="2A004467">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bookmarkStart w:id="55" w:name="_Toc10599"/>
      <w:bookmarkStart w:id="56" w:name="_Toc21936"/>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3AEDC9A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（2）目录；</w:t>
      </w:r>
    </w:p>
    <w:p w14:paraId="57FBAE96">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（3）定标因素评审资料（格式十七）</w:t>
      </w:r>
    </w:p>
    <w:p w14:paraId="62050842">
      <w:pPr>
        <w:pStyle w:val="2"/>
        <w:ind w:firstLine="482" w:firstLineChars="200"/>
        <w:rPr>
          <w:rFonts w:hint="default"/>
          <w:b/>
          <w:bCs/>
          <w:color w:val="auto"/>
          <w:highlight w:val="none"/>
          <w:lang w:val="en-US"/>
        </w:rPr>
      </w:pPr>
      <w:r>
        <w:rPr>
          <w:rFonts w:hint="eastAsia" w:hAnsi="宋体" w:eastAsia="宋体" w:cs="宋体"/>
          <w:b/>
          <w:bCs/>
          <w:snapToGrid w:val="0"/>
          <w:color w:val="auto"/>
          <w:kern w:val="0"/>
          <w:sz w:val="24"/>
          <w:szCs w:val="24"/>
          <w:highlight w:val="none"/>
          <w:lang w:val="en-US" w:eastAsia="zh-CN"/>
        </w:rPr>
        <w:t xml:space="preserve">10.5.2 </w:t>
      </w:r>
      <w:r>
        <w:rPr>
          <w:rFonts w:hint="eastAsia" w:ascii="宋体" w:hAnsi="宋体" w:eastAsia="宋体" w:cs="宋体"/>
          <w:snapToGrid w:val="0"/>
          <w:color w:val="auto"/>
          <w:kern w:val="0"/>
          <w:sz w:val="24"/>
          <w:szCs w:val="24"/>
          <w:highlight w:val="none"/>
          <w:lang w:val="en-US" w:eastAsia="zh-CN" w:bidi="ar-SA"/>
        </w:rPr>
        <w:t>本节第10.5.1目中所列出的组成内容中，第（1）项所有投标人均应提供。</w:t>
      </w:r>
    </w:p>
    <w:p w14:paraId="02DC3960">
      <w:pPr>
        <w:spacing w:before="78" w:line="221" w:lineRule="auto"/>
        <w:ind w:left="496"/>
        <w:outlineLvl w:val="2"/>
        <w:rPr>
          <w:rFonts w:hint="eastAsia" w:ascii="宋体" w:hAnsi="宋体" w:eastAsia="宋体" w:cs="宋体"/>
          <w:color w:val="auto"/>
          <w:sz w:val="24"/>
          <w:szCs w:val="24"/>
          <w:highlight w:val="none"/>
        </w:rPr>
      </w:pPr>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3D405C38">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6868FCA9">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1F5F4AB1">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6462F20A">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5443024B">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67019C1A">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1EDCE6E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A128606">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389EEFFD">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32398B9">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4746E39E">
      <w:pPr>
        <w:spacing w:before="78" w:line="220" w:lineRule="auto"/>
        <w:ind w:left="496"/>
        <w:outlineLvl w:val="2"/>
        <w:rPr>
          <w:rFonts w:hint="eastAsia" w:ascii="宋体" w:hAnsi="宋体" w:eastAsia="宋体" w:cs="宋体"/>
          <w:color w:val="auto"/>
          <w:sz w:val="24"/>
          <w:szCs w:val="24"/>
          <w:highlight w:val="none"/>
        </w:rPr>
      </w:pPr>
      <w:bookmarkStart w:id="60" w:name="_Toc27195"/>
      <w:bookmarkStart w:id="61" w:name="_Toc3957"/>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3ACB3FA">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6051D660">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00486459">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3B37374D">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4AB75F24">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7078EE47">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82F51BA">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42D2611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375241E2">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3A0B8A8C">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E2CDC3E">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2A2F821B">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792BE085">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DC2018F">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652A2E38">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30562814">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16B5CEF9">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497CFDD0">
      <w:pPr>
        <w:spacing w:before="42" w:line="219" w:lineRule="auto"/>
        <w:ind w:left="501"/>
        <w:outlineLvl w:val="9"/>
        <w:rPr>
          <w:rFonts w:hint="eastAsia" w:ascii="宋体" w:hAnsi="宋体" w:eastAsia="宋体" w:cs="宋体"/>
          <w:color w:val="auto"/>
          <w:sz w:val="24"/>
          <w:szCs w:val="24"/>
          <w:highlight w:val="none"/>
        </w:rPr>
      </w:pPr>
      <w:bookmarkStart w:id="65" w:name="_Toc10291"/>
      <w:bookmarkStart w:id="66" w:name="_Toc15587"/>
      <w:bookmarkStart w:id="67" w:name="_Toc10685"/>
      <w:bookmarkStart w:id="68" w:name="_Toc8314"/>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5EAC246A">
      <w:pPr>
        <w:spacing w:before="181" w:line="219" w:lineRule="auto"/>
        <w:ind w:left="501"/>
        <w:outlineLvl w:val="9"/>
        <w:rPr>
          <w:rFonts w:hint="eastAsia" w:ascii="宋体" w:hAnsi="宋体" w:eastAsia="宋体" w:cs="宋体"/>
          <w:color w:val="auto"/>
          <w:sz w:val="24"/>
          <w:szCs w:val="24"/>
          <w:highlight w:val="none"/>
        </w:rPr>
      </w:pPr>
      <w:bookmarkStart w:id="69" w:name="_Toc20238"/>
      <w:bookmarkStart w:id="70" w:name="_Toc2011"/>
      <w:bookmarkStart w:id="71" w:name="_Toc30853"/>
      <w:bookmarkStart w:id="72" w:name="_Toc16292"/>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7443DF73">
      <w:pPr>
        <w:spacing w:before="183" w:line="219" w:lineRule="auto"/>
        <w:ind w:left="501"/>
        <w:outlineLvl w:val="9"/>
        <w:rPr>
          <w:rFonts w:hint="eastAsia" w:ascii="宋体" w:hAnsi="宋体" w:eastAsia="宋体" w:cs="宋体"/>
          <w:color w:val="auto"/>
          <w:sz w:val="24"/>
          <w:szCs w:val="24"/>
          <w:highlight w:val="none"/>
        </w:rPr>
      </w:pPr>
      <w:bookmarkStart w:id="73" w:name="_Toc26494"/>
      <w:bookmarkStart w:id="74" w:name="_Toc31716"/>
      <w:bookmarkStart w:id="75" w:name="_Toc1974"/>
      <w:bookmarkStart w:id="76"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p>
    <w:p w14:paraId="3324CC32">
      <w:pP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20559"/>
      <w:bookmarkStart w:id="79" w:name="_Toc8179"/>
      <w:bookmarkStart w:id="80" w:name="_Toc15860"/>
      <w:r>
        <w:rPr>
          <w:rFonts w:hint="eastAsia" w:ascii="宋体" w:hAnsi="宋体" w:eastAsia="宋体" w:cs="宋体"/>
          <w:color w:val="auto"/>
          <w:spacing w:val="2"/>
          <w:sz w:val="24"/>
          <w:szCs w:val="24"/>
          <w:highlight w:val="none"/>
        </w:rPr>
        <w:t>（4）招标代理机构会同交易场所工作人员对投标人的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p>
    <w:p w14:paraId="2BAFEA97">
      <w:pPr>
        <w:spacing w:before="183" w:line="220" w:lineRule="auto"/>
        <w:ind w:left="1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建设工程交易系统自动生成《投标保证缴纳情况表》和《开标一览表》。</w:t>
      </w:r>
    </w:p>
    <w:p w14:paraId="03A0696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199"/>
      <w:bookmarkStart w:id="82" w:name="_Toc28266"/>
      <w:bookmarkStart w:id="83" w:name="_Toc28812"/>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40440713">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203FF0F7">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47BF78F2">
      <w:pPr>
        <w:spacing w:before="78" w:line="221" w:lineRule="auto"/>
        <w:ind w:left="496"/>
        <w:outlineLvl w:val="2"/>
        <w:rPr>
          <w:rFonts w:hint="eastAsia" w:ascii="宋体" w:hAnsi="宋体" w:eastAsia="宋体" w:cs="宋体"/>
          <w:color w:val="auto"/>
          <w:highlight w:val="none"/>
        </w:rPr>
      </w:pPr>
      <w:bookmarkStart w:id="85" w:name="_Toc554"/>
      <w:bookmarkStart w:id="86" w:name="_Toc961"/>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CEBE6C5">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74FE6A4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6FF11D03">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4CE798F0">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34609F4C">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 xml:space="preserve">15.1.3 </w:t>
      </w:r>
      <w:r>
        <w:rPr>
          <w:rFonts w:hint="eastAsia" w:ascii="宋体" w:hAnsi="宋体" w:eastAsia="宋体" w:cs="宋体"/>
          <w:snapToGrid w:val="0"/>
          <w:color w:val="auto"/>
          <w:kern w:val="0"/>
          <w:sz w:val="24"/>
          <w:highlight w:val="none"/>
          <w:lang w:eastAsia="zh-CN"/>
        </w:rPr>
        <w:t>评标委员会应</w:t>
      </w:r>
      <w:r>
        <w:rPr>
          <w:rFonts w:hint="eastAsia" w:ascii="宋体" w:hAnsi="宋体" w:eastAsia="宋体" w:cs="宋体"/>
          <w:snapToGrid w:val="0"/>
          <w:color w:val="auto"/>
          <w:kern w:val="0"/>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snapToGrid w:val="0"/>
          <w:color w:val="auto"/>
          <w:kern w:val="0"/>
          <w:sz w:val="24"/>
          <w:highlight w:val="none"/>
          <w:lang w:eastAsia="zh-CN"/>
        </w:rPr>
        <w:t>并且</w:t>
      </w:r>
      <w:r>
        <w:rPr>
          <w:rFonts w:hint="eastAsia" w:ascii="宋体" w:hAnsi="宋体" w:eastAsia="宋体" w:cs="宋体"/>
          <w:snapToGrid w:val="0"/>
          <w:color w:val="auto"/>
          <w:kern w:val="0"/>
          <w:sz w:val="24"/>
          <w:highlight w:val="none"/>
        </w:rPr>
        <w:t>自觉接受有关行政部门监督，协助配合有关异议和投诉处理。采用远程异地评标方式评标的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主场、副场评标专家在评标过程中具有同等权利和义务</w:t>
      </w:r>
    </w:p>
    <w:p w14:paraId="15C81B7D">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lang w:val="en-US" w:eastAsia="zh-CN"/>
        </w:rPr>
        <w:t>15.1.4</w:t>
      </w:r>
      <w:r>
        <w:rPr>
          <w:rFonts w:hint="eastAsia" w:ascii="宋体" w:hAnsi="宋体" w:eastAsia="宋体" w:cs="宋体"/>
          <w:b/>
          <w:bCs/>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应切实履行评标职责，对同一个问题不一致的，按程序要求记录。</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实行少数服从多数的原则，以记名投票方式表决，评</w:t>
      </w:r>
      <w:r>
        <w:rPr>
          <w:rFonts w:hint="eastAsia" w:ascii="宋体" w:hAnsi="宋体" w:eastAsia="宋体" w:cs="宋体"/>
          <w:snapToGrid w:val="0"/>
          <w:color w:val="auto"/>
          <w:kern w:val="0"/>
          <w:sz w:val="24"/>
          <w:highlight w:val="none"/>
          <w:lang w:eastAsia="zh-CN"/>
        </w:rPr>
        <w:t>审</w:t>
      </w:r>
      <w:r>
        <w:rPr>
          <w:rFonts w:hint="eastAsia" w:ascii="宋体" w:hAnsi="宋体" w:eastAsia="宋体" w:cs="宋体"/>
          <w:snapToGrid w:val="0"/>
          <w:color w:val="auto"/>
          <w:kern w:val="0"/>
          <w:sz w:val="24"/>
          <w:highlight w:val="none"/>
        </w:rPr>
        <w:t>结果经</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全体成员过半数通过有效。</w:t>
      </w:r>
    </w:p>
    <w:p w14:paraId="2691AA18">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 xml:space="preserve">15.1.5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1525F17">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6E04259D">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5B6D30E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311A3C6A">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5160DFA2">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2119D0A">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AEDCC3">
      <w:pPr>
        <w:spacing w:before="155" w:line="221" w:lineRule="auto"/>
        <w:ind w:left="0" w:leftChars="0" w:firstLine="421" w:firstLineChars="17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 xml:space="preserve">15.2.2 </w:t>
      </w:r>
      <w:r>
        <w:rPr>
          <w:rFonts w:hint="eastAsia" w:ascii="宋体" w:hAnsi="宋体" w:eastAsia="宋体" w:cs="宋体"/>
          <w:color w:val="auto"/>
          <w:spacing w:val="-1"/>
          <w:sz w:val="24"/>
          <w:szCs w:val="24"/>
          <w:highlight w:val="none"/>
          <w:lang w:eastAsia="zh-CN"/>
        </w:rPr>
        <w:t>评标委员会</w:t>
      </w:r>
      <w:r>
        <w:rPr>
          <w:rFonts w:hint="eastAsia" w:ascii="宋体" w:hAnsi="宋体" w:eastAsia="宋体" w:cs="宋体"/>
          <w:color w:val="auto"/>
          <w:spacing w:val="-1"/>
          <w:sz w:val="24"/>
          <w:szCs w:val="24"/>
          <w:highlight w:val="none"/>
        </w:rPr>
        <w:t>专家不主动提出回避的，一经发现，应立即终止其评标活动，已完成评标活动的，其评标结果无效。</w:t>
      </w:r>
    </w:p>
    <w:p w14:paraId="1642B4B0">
      <w:pPr>
        <w:spacing w:before="155" w:line="221" w:lineRule="auto"/>
        <w:ind w:left="0" w:leftChars="0" w:firstLine="421" w:firstLineChars="17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15.3</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评标过程的保密</w:t>
      </w:r>
    </w:p>
    <w:p w14:paraId="163002D0">
      <w:pPr>
        <w:spacing w:before="155" w:line="221" w:lineRule="auto"/>
        <w:ind w:left="0" w:leftChars="0" w:firstLine="421" w:firstLineChars="17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15.3.1</w:t>
      </w:r>
      <w:r>
        <w:rPr>
          <w:rFonts w:hint="eastAsia" w:ascii="宋体" w:hAnsi="宋体" w:eastAsia="宋体" w:cs="宋体"/>
          <w:color w:val="auto"/>
          <w:spacing w:val="-1"/>
          <w:sz w:val="24"/>
          <w:szCs w:val="24"/>
          <w:highlight w:val="none"/>
        </w:rPr>
        <w:t xml:space="preserve"> 开标后，直至授予中标人合同为止，凡属于对投标人文件的审查、澄清、评价和比较有关的资料及与中标候选人的推荐情况，与评标有关的其他任何情况均应严格保密。</w:t>
      </w:r>
    </w:p>
    <w:p w14:paraId="4694A313">
      <w:pPr>
        <w:spacing w:before="155" w:line="221" w:lineRule="auto"/>
        <w:ind w:left="0" w:leftChars="0" w:firstLine="421" w:firstLineChars="17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15.3.2</w:t>
      </w:r>
      <w:r>
        <w:rPr>
          <w:rFonts w:hint="eastAsia" w:ascii="宋体" w:hAnsi="宋体" w:eastAsia="宋体" w:cs="宋体"/>
          <w:color w:val="auto"/>
          <w:spacing w:val="-1"/>
          <w:sz w:val="24"/>
          <w:szCs w:val="24"/>
          <w:highlight w:val="none"/>
        </w:rPr>
        <w:t xml:space="preserve"> 在投标文件的评审和比较、中标候选人推荐以及授予合同的过程中，投标人向招标人和评标委员会施加影响的任何行为，都将会导致其投标被拒绝。</w:t>
      </w:r>
    </w:p>
    <w:p w14:paraId="3745944F">
      <w:pPr>
        <w:spacing w:before="155" w:line="221" w:lineRule="auto"/>
        <w:ind w:left="0" w:leftChars="0" w:firstLine="421" w:firstLineChars="176"/>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lang w:val="en-US" w:eastAsia="zh-CN"/>
        </w:rPr>
        <w:t xml:space="preserve">15.3.3 </w:t>
      </w:r>
      <w:r>
        <w:rPr>
          <w:rFonts w:hint="eastAsia" w:ascii="宋体" w:hAnsi="宋体" w:eastAsia="宋体" w:cs="宋体"/>
          <w:color w:val="auto"/>
          <w:spacing w:val="-1"/>
          <w:sz w:val="24"/>
          <w:szCs w:val="24"/>
          <w:highlight w:val="none"/>
        </w:rPr>
        <w:t>中标人确定后，招标人不对未中标人就评标过程以及未能中标原因作出任何解释。未中标人不得向评标委员会组成人员或其他有关人员索问评标过程的情况和材料。</w:t>
      </w:r>
    </w:p>
    <w:p w14:paraId="4433A9EB">
      <w:pPr>
        <w:spacing w:before="154" w:line="279"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03791E4">
      <w:pPr>
        <w:spacing w:before="157" w:line="298"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 xml:space="preserve">3.5 </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4EE9F1E7">
      <w:pPr>
        <w:spacing w:before="156" w:line="309"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43D102BA">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6D924BEF">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综合评分法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083CCE6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9E70C10">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B763A9F">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5EFB8E43">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12AA72C0">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3C2A7C1E">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如果“禁止投标条款”包括严重失信主体名单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0BE4BA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81E7D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（3）投标人的资质是否符合招标文件规定；其营业执照、资质证书、安全生产许可证（含实时网页查询页，可参考网址 https://zlaq.mohurd.gov.cn/fwmh/bjxcjgl/fwm</w:t>
      </w:r>
      <w:bookmarkStart w:id="90" w:name="bookmark126"/>
      <w:bookmarkEnd w:id="90"/>
      <w:r>
        <w:rPr>
          <w:rFonts w:hint="eastAsia" w:asciiTheme="minorEastAsia" w:hAnsiTheme="minorEastAsia" w:eastAsiaTheme="minorEastAsia" w:cstheme="minorEastAsia"/>
          <w:color w:val="auto"/>
          <w:spacing w:val="2"/>
          <w:sz w:val="24"/>
          <w:szCs w:val="24"/>
          <w:highlight w:val="none"/>
        </w:rPr>
        <w:t>h/pages/construction_safety/qyaqscxkz/qyaqscxkz）是否合法、有效、准确</w:t>
      </w:r>
      <w:r>
        <w:rPr>
          <w:rFonts w:hint="eastAsia" w:asciiTheme="minorEastAsia" w:hAnsiTheme="minorEastAsia" w:eastAsiaTheme="minorEastAsia" w:cstheme="minorEastAsia"/>
          <w:color w:val="auto"/>
          <w:spacing w:val="-1"/>
          <w:position w:val="3"/>
          <w:sz w:val="24"/>
          <w:szCs w:val="24"/>
          <w:highlight w:val="none"/>
        </w:rPr>
        <w:t>。</w:t>
      </w:r>
    </w:p>
    <w:p w14:paraId="46BDDC87">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3040E94A">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27910BA3">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5E3A3AD8">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720A176D">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540DEAA8">
      <w:pPr>
        <w:spacing w:before="40" w:line="360" w:lineRule="auto"/>
        <w:ind w:left="501"/>
        <w:outlineLvl w:val="9"/>
        <w:rPr>
          <w:rFonts w:hint="eastAsia" w:ascii="宋体" w:hAnsi="宋体" w:eastAsia="宋体" w:cs="宋体"/>
          <w:color w:val="auto"/>
          <w:sz w:val="24"/>
          <w:szCs w:val="24"/>
          <w:highlight w:val="none"/>
        </w:rPr>
      </w:pPr>
      <w:bookmarkStart w:id="91" w:name="_Toc23632"/>
      <w:bookmarkStart w:id="92" w:name="_Toc20481"/>
      <w:bookmarkStart w:id="93" w:name="_Toc13304"/>
      <w:bookmarkStart w:id="94" w:name="_Toc4914"/>
      <w:r>
        <w:rPr>
          <w:rFonts w:hint="eastAsia" w:ascii="宋体" w:hAnsi="宋体" w:eastAsia="宋体" w:cs="宋体"/>
          <w:color w:val="auto"/>
          <w:spacing w:val="-1"/>
          <w:sz w:val="24"/>
          <w:szCs w:val="24"/>
          <w:highlight w:val="none"/>
        </w:rPr>
        <w:t>（1）各分册是否按招标文件规定加盖电子印章。</w:t>
      </w:r>
      <w:bookmarkEnd w:id="91"/>
      <w:bookmarkEnd w:id="92"/>
      <w:bookmarkEnd w:id="93"/>
      <w:bookmarkEnd w:id="94"/>
    </w:p>
    <w:p w14:paraId="64C926F3">
      <w:pPr>
        <w:spacing w:before="15" w:line="360" w:lineRule="auto"/>
        <w:ind w:firstLine="464" w:firstLineChars="200"/>
        <w:outlineLvl w:val="9"/>
        <w:rPr>
          <w:rFonts w:hint="eastAsia" w:ascii="宋体" w:hAnsi="宋体" w:eastAsia="宋体" w:cs="宋体"/>
          <w:color w:val="auto"/>
          <w:spacing w:val="-1"/>
          <w:sz w:val="24"/>
          <w:szCs w:val="24"/>
          <w:highlight w:val="none"/>
        </w:rPr>
      </w:pPr>
      <w:bookmarkStart w:id="95" w:name="_Toc10806"/>
      <w:bookmarkStart w:id="96" w:name="_Toc28409"/>
      <w:bookmarkStart w:id="97" w:name="_Toc27432"/>
      <w:bookmarkStart w:id="98"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5"/>
      <w:bookmarkEnd w:id="96"/>
      <w:bookmarkEnd w:id="97"/>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8"/>
    </w:p>
    <w:p w14:paraId="127DFB0D">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9" w:name="_Toc22562"/>
      <w:bookmarkStart w:id="100" w:name="_Toc16645"/>
      <w:bookmarkStart w:id="101" w:name="_Toc14202"/>
      <w:bookmarkStart w:id="102" w:name="_Toc22642"/>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46226A2">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9"/>
      <w:bookmarkEnd w:id="100"/>
      <w:bookmarkEnd w:id="101"/>
      <w:bookmarkEnd w:id="102"/>
    </w:p>
    <w:p w14:paraId="7C2C97F5">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FC3EBE0">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7272F12D">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p>
    <w:p w14:paraId="1684033F">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07EB7BBE">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3" w:name="bookmark127"/>
      <w:bookmarkEnd w:id="103"/>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B4A1888">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123D5255">
      <w:pPr>
        <w:spacing w:before="82" w:line="211" w:lineRule="auto"/>
        <w:ind w:left="580"/>
        <w:outlineLvl w:val="9"/>
        <w:rPr>
          <w:rFonts w:hint="eastAsia" w:ascii="宋体" w:hAnsi="宋体" w:eastAsia="宋体" w:cs="宋体"/>
          <w:color w:val="auto"/>
          <w:sz w:val="25"/>
          <w:szCs w:val="25"/>
          <w:highlight w:val="none"/>
        </w:rPr>
      </w:pPr>
      <w:bookmarkStart w:id="104" w:name="_Toc18204"/>
      <w:bookmarkStart w:id="105" w:name="_Toc19814"/>
      <w:bookmarkStart w:id="106" w:name="_Toc15367"/>
      <w:bookmarkStart w:id="107" w:name="_Toc321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4"/>
      <w:bookmarkEnd w:id="105"/>
      <w:bookmarkEnd w:id="106"/>
      <w:bookmarkEnd w:id="107"/>
    </w:p>
    <w:p w14:paraId="0A7D0F98">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4AB68C11">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108" w:name="bookmark128"/>
      <w:bookmarkEnd w:id="108"/>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21AA4981">
      <w:pPr>
        <w:spacing w:before="81" w:line="211" w:lineRule="auto"/>
        <w:ind w:left="498"/>
        <w:outlineLvl w:val="9"/>
        <w:rPr>
          <w:rFonts w:hint="eastAsia" w:ascii="宋体" w:hAnsi="宋体" w:eastAsia="宋体" w:cs="宋体"/>
          <w:color w:val="auto"/>
          <w:sz w:val="25"/>
          <w:szCs w:val="25"/>
          <w:highlight w:val="none"/>
        </w:rPr>
      </w:pPr>
      <w:bookmarkStart w:id="109" w:name="_Toc14991"/>
      <w:bookmarkStart w:id="110" w:name="_Toc28572"/>
      <w:bookmarkStart w:id="111" w:name="_Toc10503"/>
      <w:bookmarkStart w:id="112" w:name="_Toc4119"/>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9"/>
      <w:bookmarkEnd w:id="110"/>
      <w:bookmarkEnd w:id="111"/>
      <w:bookmarkEnd w:id="112"/>
    </w:p>
    <w:p w14:paraId="5801B40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7F93F86E">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1F4AF271">
      <w:pPr>
        <w:spacing w:before="38" w:line="220" w:lineRule="auto"/>
        <w:ind w:left="503"/>
        <w:outlineLvl w:val="9"/>
        <w:rPr>
          <w:rFonts w:hint="eastAsia" w:ascii="宋体" w:hAnsi="宋体" w:eastAsia="宋体" w:cs="宋体"/>
          <w:color w:val="auto"/>
          <w:sz w:val="24"/>
          <w:szCs w:val="24"/>
          <w:highlight w:val="none"/>
        </w:rPr>
      </w:pPr>
      <w:bookmarkStart w:id="113" w:name="_Toc18029"/>
      <w:bookmarkStart w:id="114" w:name="_Toc10398"/>
      <w:bookmarkStart w:id="115" w:name="_Toc22949"/>
      <w:bookmarkStart w:id="116"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3"/>
      <w:bookmarkEnd w:id="114"/>
      <w:bookmarkEnd w:id="115"/>
      <w:bookmarkEnd w:id="116"/>
    </w:p>
    <w:p w14:paraId="392026E4">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881815B">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16A785CF">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0A2F9F5C">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48783CD0">
      <w:pPr>
        <w:spacing w:before="153" w:line="219" w:lineRule="auto"/>
        <w:ind w:left="503"/>
        <w:outlineLvl w:val="9"/>
        <w:rPr>
          <w:rFonts w:hint="eastAsia" w:ascii="宋体" w:hAnsi="宋体" w:eastAsia="宋体" w:cs="宋体"/>
          <w:color w:val="auto"/>
          <w:sz w:val="24"/>
          <w:szCs w:val="24"/>
          <w:highlight w:val="none"/>
        </w:rPr>
      </w:pPr>
      <w:bookmarkStart w:id="117" w:name="_Toc3958"/>
      <w:bookmarkStart w:id="118" w:name="_Toc27609"/>
      <w:bookmarkStart w:id="119" w:name="_Toc16136"/>
      <w:bookmarkStart w:id="120" w:name="_Toc14059"/>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7"/>
      <w:bookmarkEnd w:id="118"/>
      <w:bookmarkEnd w:id="119"/>
      <w:bookmarkEnd w:id="120"/>
    </w:p>
    <w:p w14:paraId="32CC3A83">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44C81B9">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7BBB0CF5">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2D2C5A9B">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25245EA0">
      <w:pPr>
        <w:spacing w:before="95" w:line="220" w:lineRule="auto"/>
        <w:ind w:left="503"/>
        <w:outlineLvl w:val="9"/>
        <w:rPr>
          <w:rFonts w:hint="eastAsia" w:ascii="宋体" w:hAnsi="宋体" w:eastAsia="宋体" w:cs="宋体"/>
          <w:color w:val="auto"/>
          <w:sz w:val="24"/>
          <w:szCs w:val="24"/>
          <w:highlight w:val="none"/>
        </w:rPr>
      </w:pPr>
      <w:bookmarkStart w:id="121" w:name="_Toc4990"/>
      <w:bookmarkStart w:id="122" w:name="_Toc3861"/>
      <w:bookmarkStart w:id="123" w:name="_Toc576"/>
      <w:bookmarkStart w:id="124" w:name="_Toc7915"/>
      <w:r>
        <w:rPr>
          <w:rFonts w:hint="eastAsia" w:ascii="宋体" w:hAnsi="宋体" w:eastAsia="宋体" w:cs="宋体"/>
          <w:color w:val="auto"/>
          <w:spacing w:val="-3"/>
          <w:sz w:val="24"/>
          <w:szCs w:val="24"/>
          <w:highlight w:val="none"/>
        </w:rPr>
        <w:t>（3）综合得分</w:t>
      </w:r>
      <w:bookmarkEnd w:id="121"/>
      <w:bookmarkEnd w:id="122"/>
      <w:bookmarkEnd w:id="123"/>
      <w:bookmarkEnd w:id="124"/>
    </w:p>
    <w:p w14:paraId="0F362937">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0C5D7075">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22FAA7C0">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31F4B4FC">
      <w:pPr>
        <w:spacing w:before="154" w:line="299" w:lineRule="auto"/>
        <w:ind w:left="12" w:right="81" w:firstLine="474"/>
        <w:rPr>
          <w:rFonts w:hint="eastAsia" w:ascii="宋体" w:hAnsi="宋体" w:eastAsia="宋体" w:cs="宋体"/>
          <w:b/>
          <w:bCs/>
          <w:color w:val="auto"/>
          <w:spacing w:val="-1"/>
          <w:sz w:val="24"/>
          <w:szCs w:val="24"/>
          <w:highlight w:val="none"/>
        </w:rPr>
      </w:pPr>
      <w:bookmarkStart w:id="125" w:name="_Toc30671"/>
      <w:bookmarkStart w:id="126" w:name="_Toc2885"/>
      <w:bookmarkStart w:id="127" w:name="_Toc25214"/>
      <w:bookmarkStart w:id="128" w:name="_Toc32384"/>
      <w:r>
        <w:rPr>
          <w:rFonts w:hint="eastAsia" w:ascii="宋体" w:hAnsi="宋体" w:eastAsia="宋体" w:cs="宋体"/>
          <w:b/>
          <w:bCs/>
          <w:color w:val="auto"/>
          <w:spacing w:val="-1"/>
          <w:sz w:val="24"/>
          <w:szCs w:val="24"/>
          <w:highlight w:val="none"/>
        </w:rPr>
        <w:t>（4）</w:t>
      </w:r>
      <w:bookmarkEnd w:id="125"/>
      <w:bookmarkEnd w:id="126"/>
      <w:bookmarkEnd w:id="127"/>
      <w:bookmarkEnd w:id="128"/>
      <w:r>
        <w:rPr>
          <w:rFonts w:hint="eastAsia" w:ascii="宋体" w:hAnsi="宋体" w:eastAsia="宋体" w:cs="宋体"/>
          <w:b/>
          <w:bCs/>
          <w:color w:val="auto"/>
          <w:spacing w:val="-1"/>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1"/>
          <w:sz w:val="24"/>
          <w:szCs w:val="24"/>
          <w:highlight w:val="none"/>
          <w:lang w:val="en-US" w:eastAsia="zh-CN"/>
        </w:rPr>
        <w:t>由</w:t>
      </w:r>
      <w:r>
        <w:rPr>
          <w:rFonts w:hint="eastAsia" w:ascii="宋体" w:hAnsi="宋体" w:eastAsia="宋体" w:cs="宋体"/>
          <w:b/>
          <w:bCs/>
          <w:color w:val="auto"/>
          <w:spacing w:val="-1"/>
          <w:sz w:val="24"/>
          <w:szCs w:val="24"/>
          <w:highlight w:val="none"/>
        </w:rPr>
        <w:t>大</w:t>
      </w:r>
      <w:r>
        <w:rPr>
          <w:rFonts w:hint="eastAsia" w:ascii="宋体" w:hAnsi="宋体" w:eastAsia="宋体" w:cs="宋体"/>
          <w:b/>
          <w:bCs/>
          <w:color w:val="auto"/>
          <w:spacing w:val="-1"/>
          <w:sz w:val="24"/>
          <w:szCs w:val="24"/>
          <w:highlight w:val="none"/>
          <w:lang w:val="en-US" w:eastAsia="zh-CN"/>
        </w:rPr>
        <w:t>到</w:t>
      </w:r>
      <w:r>
        <w:rPr>
          <w:rFonts w:hint="eastAsia" w:ascii="宋体" w:hAnsi="宋体" w:eastAsia="宋体" w:cs="宋体"/>
          <w:b/>
          <w:bCs/>
          <w:color w:val="auto"/>
          <w:spacing w:val="-1"/>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0C32CE3">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18D3E19">
      <w:pPr>
        <w:pStyle w:val="6"/>
        <w:spacing w:line="304" w:lineRule="auto"/>
        <w:rPr>
          <w:rFonts w:hint="eastAsia" w:ascii="宋体" w:hAnsi="宋体" w:eastAsia="宋体" w:cs="宋体"/>
          <w:color w:val="auto"/>
          <w:highlight w:val="none"/>
        </w:rPr>
      </w:pPr>
    </w:p>
    <w:p w14:paraId="2C7B650C">
      <w:pPr>
        <w:rPr>
          <w:rFonts w:hint="eastAsia"/>
          <w:color w:val="auto"/>
          <w:highlight w:val="none"/>
        </w:rPr>
      </w:pPr>
    </w:p>
    <w:p w14:paraId="40D4E59D">
      <w:pPr>
        <w:spacing w:before="98" w:line="221" w:lineRule="auto"/>
        <w:ind w:left="4248"/>
        <w:outlineLvl w:val="9"/>
        <w:rPr>
          <w:rFonts w:hint="eastAsia" w:ascii="宋体" w:hAnsi="宋体" w:eastAsia="宋体" w:cs="宋体"/>
          <w:b/>
          <w:bCs/>
          <w:color w:val="auto"/>
          <w:spacing w:val="-6"/>
          <w:sz w:val="30"/>
          <w:szCs w:val="30"/>
          <w:highlight w:val="none"/>
        </w:rPr>
      </w:pPr>
      <w:bookmarkStart w:id="129" w:name="_Toc16801"/>
      <w:bookmarkStart w:id="130" w:name="_Toc3020"/>
      <w:bookmarkStart w:id="131" w:name="_Toc17375"/>
      <w:r>
        <w:rPr>
          <w:rFonts w:hint="eastAsia" w:ascii="宋体" w:hAnsi="宋体" w:eastAsia="宋体" w:cs="宋体"/>
          <w:b/>
          <w:bCs/>
          <w:color w:val="auto"/>
          <w:spacing w:val="-6"/>
          <w:sz w:val="30"/>
          <w:szCs w:val="30"/>
          <w:highlight w:val="none"/>
        </w:rPr>
        <w:t>综合评分表</w:t>
      </w:r>
      <w:bookmarkEnd w:id="129"/>
      <w:bookmarkEnd w:id="130"/>
      <w:bookmarkEnd w:id="131"/>
    </w:p>
    <w:tbl>
      <w:tblPr>
        <w:tblStyle w:val="14"/>
        <w:tblW w:w="10191" w:type="dxa"/>
        <w:jc w:val="center"/>
        <w:tblLayout w:type="fixed"/>
        <w:tblCellMar>
          <w:top w:w="0" w:type="dxa"/>
          <w:left w:w="108" w:type="dxa"/>
          <w:bottom w:w="0" w:type="dxa"/>
          <w:right w:w="108" w:type="dxa"/>
        </w:tblCellMar>
      </w:tblPr>
      <w:tblGrid>
        <w:gridCol w:w="1536"/>
        <w:gridCol w:w="3551"/>
        <w:gridCol w:w="509"/>
        <w:gridCol w:w="4595"/>
      </w:tblGrid>
      <w:tr w14:paraId="2D9B5915">
        <w:tblPrEx>
          <w:tblCellMar>
            <w:top w:w="0" w:type="dxa"/>
            <w:left w:w="108" w:type="dxa"/>
            <w:bottom w:w="0" w:type="dxa"/>
            <w:right w:w="108" w:type="dxa"/>
          </w:tblCellMar>
        </w:tblPrEx>
        <w:trPr>
          <w:trHeight w:val="624"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14:paraId="697187DA">
            <w:pPr>
              <w:widowControl/>
              <w:tabs>
                <w:tab w:val="left" w:pos="1354"/>
                <w:tab w:val="left" w:pos="1459"/>
                <w:tab w:val="center" w:pos="3902"/>
                <w:tab w:val="right" w:pos="7805"/>
              </w:tabs>
              <w:wordWrap w:val="0"/>
              <w:adjustRightInd w:val="0"/>
              <w:snapToGrid w:val="0"/>
              <w:spacing w:line="440" w:lineRule="exact"/>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商务部分，满分：</w:t>
            </w:r>
            <w:r>
              <w:rPr>
                <w:rFonts w:hint="eastAsia" w:ascii="宋体" w:hAnsi="宋体" w:eastAsia="宋体" w:cs="宋体"/>
                <w:color w:val="auto"/>
                <w:kern w:val="0"/>
                <w:sz w:val="24"/>
                <w:szCs w:val="24"/>
                <w:highlight w:val="none"/>
                <w:u w:val="single"/>
                <w:lang w:bidi="ar"/>
              </w:rPr>
              <w:t>80</w:t>
            </w:r>
            <w:r>
              <w:rPr>
                <w:rFonts w:hint="eastAsia" w:ascii="宋体" w:hAnsi="宋体" w:eastAsia="宋体" w:cs="宋体"/>
                <w:snapToGrid w:val="0"/>
                <w:color w:val="auto"/>
                <w:kern w:val="0"/>
                <w:sz w:val="24"/>
                <w:szCs w:val="24"/>
                <w:highlight w:val="none"/>
                <w:lang w:bidi="ar"/>
              </w:rPr>
              <w:t>分。</w:t>
            </w:r>
          </w:p>
        </w:tc>
      </w:tr>
      <w:tr w14:paraId="79615E0C">
        <w:tblPrEx>
          <w:tblCellMar>
            <w:top w:w="0" w:type="dxa"/>
            <w:left w:w="108" w:type="dxa"/>
            <w:bottom w:w="0" w:type="dxa"/>
            <w:right w:w="108" w:type="dxa"/>
          </w:tblCellMar>
        </w:tblPrEx>
        <w:trPr>
          <w:trHeight w:val="624"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FDFB490">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评分因素</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2CFC393F">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评分标准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1FC5072A">
            <w:pPr>
              <w:widowControl/>
              <w:tabs>
                <w:tab w:val="left" w:pos="1354"/>
                <w:tab w:val="left" w:pos="1459"/>
                <w:tab w:val="center" w:pos="3902"/>
                <w:tab w:val="right" w:pos="7805"/>
              </w:tabs>
              <w:wordWrap w:val="0"/>
              <w:adjustRightInd w:val="0"/>
              <w:snapToGrid w:val="0"/>
              <w:spacing w:line="44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备注</w:t>
            </w:r>
          </w:p>
        </w:tc>
      </w:tr>
      <w:tr w14:paraId="507DE550">
        <w:tblPrEx>
          <w:tblCellMar>
            <w:top w:w="0" w:type="dxa"/>
            <w:left w:w="108" w:type="dxa"/>
            <w:bottom w:w="0" w:type="dxa"/>
            <w:right w:w="108" w:type="dxa"/>
          </w:tblCellMar>
        </w:tblPrEx>
        <w:trPr>
          <w:trHeight w:val="41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0357F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企业奖项</w:t>
            </w:r>
          </w:p>
          <w:p w14:paraId="3D790CB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（1</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7BE220D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企业近 5 年来（202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年1月1日至今）获得</w:t>
            </w:r>
            <w:r>
              <w:rPr>
                <w:rFonts w:hint="eastAsia" w:ascii="宋体" w:hAnsi="宋体" w:eastAsia="宋体" w:cs="宋体"/>
                <w:color w:val="auto"/>
                <w:sz w:val="24"/>
                <w:szCs w:val="24"/>
                <w:highlight w:val="none"/>
                <w:u w:val="single"/>
              </w:rPr>
              <w:t>市政工程</w:t>
            </w:r>
            <w:r>
              <w:rPr>
                <w:rFonts w:hint="eastAsia" w:ascii="宋体" w:hAnsi="宋体" w:eastAsia="宋体" w:cs="宋体"/>
                <w:color w:val="auto"/>
                <w:sz w:val="24"/>
                <w:szCs w:val="24"/>
                <w:highlight w:val="none"/>
                <w:u w:val="none"/>
              </w:rPr>
              <w:t>类奖项情况：</w:t>
            </w:r>
          </w:p>
          <w:p w14:paraId="1DB18F6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1．获得国家级奖项的，每个得 8分。</w:t>
            </w:r>
          </w:p>
          <w:p w14:paraId="249F88F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2．获得省级奖项的，每个得 </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分。</w:t>
            </w:r>
          </w:p>
          <w:p w14:paraId="3AA45A9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3．获得地市级奖项的，每个得</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分。</w:t>
            </w:r>
          </w:p>
          <w:p w14:paraId="26CFB80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4．以上奖项均未获得的，不予计分。</w:t>
            </w:r>
          </w:p>
          <w:p w14:paraId="00E3299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5．本项最高得15分。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ABD5EE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1．允许投标人提交多个业绩，但同一业绩只按最高级别奖项计分一次。</w:t>
            </w:r>
          </w:p>
          <w:p w14:paraId="58035D9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2．需附有关奖项证明彩色扫描件，</w:t>
            </w:r>
            <w:r>
              <w:rPr>
                <w:rFonts w:hint="eastAsia" w:ascii="宋体" w:hAnsi="宋体" w:eastAsia="宋体" w:cs="宋体"/>
                <w:b/>
                <w:bCs/>
                <w:color w:val="auto"/>
                <w:sz w:val="24"/>
                <w:szCs w:val="24"/>
                <w:highlight w:val="none"/>
                <w:u w:val="none"/>
              </w:rPr>
              <w:t>同时提供原件供核对。（奖项如电子证书的除外）</w:t>
            </w:r>
          </w:p>
          <w:p w14:paraId="7C5ECBB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3．颁发机构限定以下范围：</w:t>
            </w:r>
          </w:p>
          <w:p w14:paraId="3496B24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①国家级奖项：国务院、住建部、国家级行业协会；（相关协会需经民政部门备案）</w:t>
            </w:r>
          </w:p>
          <w:p w14:paraId="5E82EA8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②省级奖项：省级人民政府、省级住建部门、省级行业协会；（相关协会需经民政部门备案）</w:t>
            </w:r>
          </w:p>
          <w:p w14:paraId="792105A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③地市级奖项：地市级人民政府、地市级住建部门、地市级行业协会。（相关协会需经民政部门备案）</w:t>
            </w:r>
          </w:p>
          <w:p w14:paraId="6EBBFB2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4．获奖时间以奖项证明的落款日期为准。</w:t>
            </w:r>
          </w:p>
          <w:p w14:paraId="539B2AA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5．任一奖项有以下情形之一的，该奖项视为无效，不予计分：</w:t>
            </w:r>
          </w:p>
          <w:p w14:paraId="1F05E7C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①未提供奖项原件的；</w:t>
            </w:r>
          </w:p>
          <w:p w14:paraId="1FEB4CA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②奖项不属于指定类别的；</w:t>
            </w:r>
          </w:p>
          <w:p w14:paraId="4D02C8E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③颁发机构不符合要求的；</w:t>
            </w:r>
          </w:p>
          <w:p w14:paraId="274794E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④获奖时间不符合要求的。</w:t>
            </w:r>
          </w:p>
          <w:p w14:paraId="201742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说明：以上所称“要求”均指本表评分标准及备注的要求，下同。</w:t>
            </w:r>
          </w:p>
        </w:tc>
      </w:tr>
      <w:tr w14:paraId="01A62C5D">
        <w:tblPrEx>
          <w:tblCellMar>
            <w:top w:w="0" w:type="dxa"/>
            <w:left w:w="108" w:type="dxa"/>
            <w:bottom w:w="0" w:type="dxa"/>
            <w:right w:w="108" w:type="dxa"/>
          </w:tblCellMar>
        </w:tblPrEx>
        <w:trPr>
          <w:trHeight w:val="2244"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D30FB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项目经理</w:t>
            </w:r>
          </w:p>
          <w:p w14:paraId="2F1FC61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综合素质</w:t>
            </w:r>
          </w:p>
          <w:p w14:paraId="77904E4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（10分）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4D0B2A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项目经理工程类技术职称情况：</w:t>
            </w:r>
          </w:p>
          <w:p w14:paraId="6F6E798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具备工程师或以上职称的，得10分。</w:t>
            </w:r>
          </w:p>
          <w:p w14:paraId="597B2B4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具备</w:t>
            </w:r>
            <w:r>
              <w:rPr>
                <w:rFonts w:hint="eastAsia" w:ascii="宋体" w:hAnsi="宋体" w:eastAsia="宋体" w:cs="宋体"/>
                <w:color w:val="auto"/>
                <w:sz w:val="24"/>
                <w:szCs w:val="24"/>
                <w:highlight w:val="none"/>
                <w:u w:val="none"/>
                <w:lang w:val="en-US" w:eastAsia="zh-CN"/>
              </w:rPr>
              <w:t>助理工程师</w:t>
            </w:r>
            <w:r>
              <w:rPr>
                <w:rFonts w:hint="eastAsia" w:ascii="宋体" w:hAnsi="宋体" w:eastAsia="宋体" w:cs="宋体"/>
                <w:color w:val="auto"/>
                <w:sz w:val="24"/>
                <w:szCs w:val="24"/>
                <w:highlight w:val="none"/>
                <w:u w:val="none"/>
              </w:rPr>
              <w:t>职称的，得 5分。</w:t>
            </w:r>
          </w:p>
          <w:p w14:paraId="710CC5C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不具备以上职称的，或未提供职称证原件的，不予计分。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AB1AE9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需附职称证彩色扫描件，</w:t>
            </w:r>
            <w:r>
              <w:rPr>
                <w:rFonts w:hint="eastAsia" w:ascii="宋体" w:hAnsi="宋体" w:eastAsia="宋体" w:cs="宋体"/>
                <w:b/>
                <w:bCs/>
                <w:color w:val="auto"/>
                <w:sz w:val="24"/>
                <w:szCs w:val="24"/>
                <w:highlight w:val="none"/>
                <w:u w:val="none"/>
              </w:rPr>
              <w:t>同时提供原件供核对（职称证为电子证书打印件的除外）。</w:t>
            </w:r>
          </w:p>
        </w:tc>
      </w:tr>
      <w:tr w14:paraId="2A9835BA">
        <w:tblPrEx>
          <w:tblCellMar>
            <w:top w:w="0" w:type="dxa"/>
            <w:left w:w="108" w:type="dxa"/>
            <w:bottom w:w="0" w:type="dxa"/>
            <w:right w:w="108" w:type="dxa"/>
          </w:tblCellMar>
        </w:tblPrEx>
        <w:trPr>
          <w:trHeight w:val="3459"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7A7684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企业业绩</w:t>
            </w:r>
          </w:p>
          <w:p w14:paraId="1047A92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（15分）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52FC0E4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企业近5年来（202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年1月1日至今）业绩情况：</w:t>
            </w:r>
          </w:p>
          <w:p w14:paraId="34E3718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承接过类似工程的，每个得 5 分。</w:t>
            </w:r>
          </w:p>
          <w:p w14:paraId="159EB1F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未承接过类似工程的，不予计分。</w:t>
            </w:r>
          </w:p>
          <w:p w14:paraId="3E91E41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color w:val="auto"/>
                <w:kern w:val="0"/>
                <w:sz w:val="24"/>
                <w:szCs w:val="24"/>
                <w:highlight w:val="none"/>
                <w:u w:val="none"/>
                <w:lang w:bidi="ar"/>
              </w:rPr>
            </w:pPr>
            <w:r>
              <w:rPr>
                <w:rFonts w:hint="eastAsia" w:ascii="宋体" w:hAnsi="宋体" w:eastAsia="宋体" w:cs="宋体"/>
                <w:color w:val="auto"/>
                <w:sz w:val="24"/>
                <w:szCs w:val="24"/>
                <w:highlight w:val="none"/>
                <w:u w:val="none"/>
              </w:rPr>
              <w:t xml:space="preserve">3．本项最高得15分。 </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4A056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1．类似工程指：合同金额≥</w:t>
            </w:r>
            <w:r>
              <w:rPr>
                <w:rFonts w:hint="eastAsia" w:ascii="宋体" w:hAnsi="宋体" w:eastAsia="宋体" w:cs="宋体"/>
                <w:color w:val="auto"/>
                <w:sz w:val="24"/>
                <w:szCs w:val="24"/>
                <w:highlight w:val="none"/>
                <w:u w:val="none"/>
                <w:lang w:val="en-US" w:eastAsia="zh-CN"/>
              </w:rPr>
              <w:t>100</w:t>
            </w:r>
            <w:r>
              <w:rPr>
                <w:rFonts w:hint="eastAsia" w:ascii="宋体" w:hAnsi="宋体" w:eastAsia="宋体" w:cs="宋体"/>
                <w:color w:val="auto"/>
                <w:sz w:val="24"/>
                <w:szCs w:val="24"/>
                <w:highlight w:val="none"/>
                <w:u w:val="none"/>
              </w:rPr>
              <w:t>0万元的市政工程类施工总承包工程（或设计、施工总承包工程或勘察、设计、施工总承包工程）。</w:t>
            </w:r>
          </w:p>
          <w:p w14:paraId="2CCFEED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2.需附有关业绩合同协议书关键页彩色扫描件，</w:t>
            </w:r>
            <w:r>
              <w:rPr>
                <w:rFonts w:hint="eastAsia" w:ascii="宋体" w:hAnsi="宋体" w:eastAsia="宋体" w:cs="宋体"/>
                <w:b/>
                <w:bCs/>
                <w:color w:val="auto"/>
                <w:sz w:val="24"/>
                <w:szCs w:val="24"/>
                <w:highlight w:val="none"/>
                <w:u w:val="none"/>
              </w:rPr>
              <w:t>同时提供原件供核对。</w:t>
            </w:r>
          </w:p>
          <w:p w14:paraId="610F57D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3.业绩时间以合同协议书日期为准。</w:t>
            </w:r>
          </w:p>
          <w:p w14:paraId="425786D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4.任一业绩有以下情形之一的，该业绩视为无效，不予计分：</w:t>
            </w:r>
          </w:p>
          <w:p w14:paraId="1F0ECB5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①未提供业绩证明材料原件的；</w:t>
            </w:r>
          </w:p>
          <w:p w14:paraId="7B959C3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②业绩不属于类似工程的；</w:t>
            </w:r>
          </w:p>
          <w:p w14:paraId="0998BDE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③不是以指定身份参建的；</w:t>
            </w:r>
          </w:p>
          <w:p w14:paraId="38E4B7D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④业绩时间不符合要求的。</w:t>
            </w:r>
          </w:p>
          <w:p w14:paraId="1F57C31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eastAsia="zh-CN" w:bidi="ar"/>
              </w:rPr>
            </w:pPr>
          </w:p>
        </w:tc>
      </w:tr>
      <w:tr w14:paraId="3B2B332A">
        <w:tblPrEx>
          <w:tblCellMar>
            <w:top w:w="0" w:type="dxa"/>
            <w:left w:w="108" w:type="dxa"/>
            <w:bottom w:w="0" w:type="dxa"/>
            <w:right w:w="108" w:type="dxa"/>
          </w:tblCellMar>
        </w:tblPrEx>
        <w:trPr>
          <w:trHeight w:val="3763"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268C66D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企业银行资信评级(5分）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27AE6B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1．银行资信评级AAA的，得 5 分；</w:t>
            </w:r>
          </w:p>
          <w:p w14:paraId="2155DCD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2．银行资信评级AA（含AA＋、AA－）的，得 3 分。</w:t>
            </w:r>
          </w:p>
          <w:p w14:paraId="5F1E661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3．银行资信评级A（含A＋、A－）的，得 1 分。</w:t>
            </w:r>
          </w:p>
          <w:p w14:paraId="52B32D1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rPr>
              <w:t>4．未获得过以上评级的，或评级证书无效的，不予计分。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88E3B1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1．需附在有效期内的资信评级证书（证明）彩色扫描件，</w:t>
            </w:r>
            <w:r>
              <w:rPr>
                <w:rFonts w:hint="eastAsia" w:ascii="宋体" w:hAnsi="宋体" w:eastAsia="宋体" w:cs="宋体"/>
                <w:b/>
                <w:bCs/>
                <w:color w:val="auto"/>
                <w:sz w:val="24"/>
                <w:szCs w:val="24"/>
                <w:highlight w:val="none"/>
                <w:u w:val="none"/>
              </w:rPr>
              <w:t>同时提供原件供核对。</w:t>
            </w:r>
          </w:p>
          <w:p w14:paraId="5B7A960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2.评级证书须由企业基本账户开户银行或市级或以上金融机构出具。</w:t>
            </w:r>
          </w:p>
          <w:p w14:paraId="6985F47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3．评级证书（证明）有以下情形之一的，视为无效：</w:t>
            </w:r>
          </w:p>
          <w:p w14:paraId="3FD3E46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①未提供评级证书（证明）原件的；</w:t>
            </w:r>
          </w:p>
          <w:p w14:paraId="096924C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②评级证书（证明）不在有效期内的；</w:t>
            </w:r>
          </w:p>
          <w:p w14:paraId="62EB20A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rPr>
              <w:t>③出具机构不符合要求的。</w:t>
            </w:r>
          </w:p>
        </w:tc>
      </w:tr>
      <w:tr w14:paraId="443CEDD4">
        <w:tblPrEx>
          <w:tblCellMar>
            <w:top w:w="0" w:type="dxa"/>
            <w:left w:w="108" w:type="dxa"/>
            <w:bottom w:w="0" w:type="dxa"/>
            <w:right w:w="108" w:type="dxa"/>
          </w:tblCellMar>
        </w:tblPrEx>
        <w:trPr>
          <w:trHeight w:val="304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D696B0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企业管理体系认证（6分）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06E448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1．质量管理体系认证、职业健康安全管理体系认证、环境管理体系认证中，每获得1项认证得2分，最高得6分。</w:t>
            </w:r>
          </w:p>
          <w:p w14:paraId="36F3E8A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2．未获得以上认证的，不予计分。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51579F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1．需附在有效期内的认证证书彩色扫描件，</w:t>
            </w:r>
            <w:r>
              <w:rPr>
                <w:rFonts w:hint="eastAsia" w:ascii="宋体" w:hAnsi="宋体" w:eastAsia="宋体" w:cs="宋体"/>
                <w:b/>
                <w:bCs/>
                <w:color w:val="auto"/>
                <w:sz w:val="24"/>
                <w:szCs w:val="24"/>
                <w:highlight w:val="none"/>
                <w:u w:val="none"/>
              </w:rPr>
              <w:t>同时提供原件供核对（证书为电子证书的除外）。</w:t>
            </w:r>
          </w:p>
          <w:p w14:paraId="4E43F7E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2．任一认证证书有以下情形之一的，该认证证书视为无效，不予计分：</w:t>
            </w:r>
          </w:p>
          <w:p w14:paraId="022DFDD0">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①未提供认证证书原件的；</w:t>
            </w:r>
          </w:p>
          <w:p w14:paraId="2A4B0E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②认证证书不在有效期内的。</w:t>
            </w:r>
          </w:p>
        </w:tc>
      </w:tr>
      <w:tr w14:paraId="57944EA7">
        <w:tblPrEx>
          <w:tblCellMar>
            <w:top w:w="0" w:type="dxa"/>
            <w:left w:w="108" w:type="dxa"/>
            <w:bottom w:w="0" w:type="dxa"/>
            <w:right w:w="108" w:type="dxa"/>
          </w:tblCellMar>
        </w:tblPrEx>
        <w:trPr>
          <w:trHeight w:val="473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D2738C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企业财务状况</w:t>
            </w:r>
          </w:p>
          <w:p w14:paraId="574B022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（9分）</w:t>
            </w: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65BEAB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提供不少于</w:t>
            </w:r>
            <w:r>
              <w:rPr>
                <w:rFonts w:hint="eastAsia" w:ascii="宋体" w:hAnsi="宋体" w:eastAsia="宋体" w:cs="宋体"/>
                <w:color w:val="auto"/>
                <w:sz w:val="24"/>
                <w:szCs w:val="24"/>
                <w:highlight w:val="none"/>
                <w:u w:val="none"/>
                <w:lang w:val="en-US" w:eastAsia="zh-CN"/>
              </w:rPr>
              <w:t>200</w:t>
            </w:r>
            <w:r>
              <w:rPr>
                <w:rFonts w:hint="eastAsia" w:ascii="宋体" w:hAnsi="宋体" w:eastAsia="宋体" w:cs="宋体"/>
                <w:color w:val="auto"/>
                <w:sz w:val="24"/>
                <w:szCs w:val="24"/>
                <w:highlight w:val="none"/>
                <w:u w:val="none"/>
              </w:rPr>
              <w:t>万元银行授信证明的，得4分。</w:t>
            </w:r>
          </w:p>
          <w:p w14:paraId="28DCE81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2．提供投标人基本账户在本项目招标公告发布之日起至投标截止时间期间出现过至少连续3日不少于</w:t>
            </w:r>
            <w:r>
              <w:rPr>
                <w:rFonts w:hint="eastAsia" w:ascii="宋体" w:hAnsi="宋体" w:eastAsia="宋体" w:cs="宋体"/>
                <w:color w:val="auto"/>
                <w:sz w:val="24"/>
                <w:szCs w:val="24"/>
                <w:highlight w:val="none"/>
                <w:u w:val="none"/>
                <w:lang w:val="en-US" w:eastAsia="zh-CN"/>
              </w:rPr>
              <w:t>200</w:t>
            </w:r>
            <w:r>
              <w:rPr>
                <w:rFonts w:hint="eastAsia" w:ascii="宋体" w:hAnsi="宋体" w:eastAsia="宋体" w:cs="宋体"/>
                <w:color w:val="auto"/>
                <w:sz w:val="24"/>
                <w:szCs w:val="24"/>
                <w:highlight w:val="none"/>
                <w:u w:val="none"/>
              </w:rPr>
              <w:t>万元存款余额资金流水证明的，得5分。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7B7AC7E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1．需附在有效期内的有关证明电子扫描件。</w:t>
            </w:r>
          </w:p>
          <w:p w14:paraId="00A7E00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2．银行授信证明有以下情形之一的，视为无效，不予计分：</w:t>
            </w:r>
          </w:p>
          <w:p w14:paraId="0FCABB86">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①授信证明不在有效期内的；</w:t>
            </w:r>
          </w:p>
          <w:p w14:paraId="4017DFEB">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②授信额度不符合要求的；</w:t>
            </w:r>
          </w:p>
          <w:p w14:paraId="4CFD8E5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3．存款余额资金流水证明有以下情形之一的，视为无效，不予计分：</w:t>
            </w:r>
          </w:p>
          <w:p w14:paraId="45D84F4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①存款账户不是基本账户的；</w:t>
            </w:r>
          </w:p>
          <w:p w14:paraId="3C0AF00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②存款时间不符合要求的；</w:t>
            </w:r>
          </w:p>
          <w:p w14:paraId="3A948B99">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③存款额度不符合要求的。</w:t>
            </w:r>
          </w:p>
        </w:tc>
      </w:tr>
      <w:tr w14:paraId="4036D222">
        <w:tblPrEx>
          <w:tblCellMar>
            <w:top w:w="0" w:type="dxa"/>
            <w:left w:w="108" w:type="dxa"/>
            <w:bottom w:w="0" w:type="dxa"/>
            <w:right w:w="108" w:type="dxa"/>
          </w:tblCellMar>
        </w:tblPrEx>
        <w:trPr>
          <w:trHeight w:val="1913" w:hRule="atLeast"/>
          <w:jc w:val="center"/>
        </w:trPr>
        <w:tc>
          <w:tcPr>
            <w:tcW w:w="1536" w:type="dxa"/>
            <w:vMerge w:val="restart"/>
            <w:tcBorders>
              <w:top w:val="single" w:color="auto" w:sz="4" w:space="0"/>
              <w:left w:val="single" w:color="auto" w:sz="4" w:space="0"/>
              <w:right w:val="single" w:color="auto" w:sz="4" w:space="0"/>
            </w:tcBorders>
            <w:noWrap w:val="0"/>
            <w:vAlign w:val="center"/>
          </w:tcPr>
          <w:p w14:paraId="383348AE">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招标人</w:t>
            </w:r>
          </w:p>
          <w:p w14:paraId="5C23A6F8">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napToGrid w:val="0"/>
                <w:color w:val="auto"/>
                <w:kern w:val="0"/>
                <w:sz w:val="24"/>
                <w:szCs w:val="24"/>
                <w:highlight w:val="none"/>
                <w:u w:val="none"/>
                <w:lang w:bidi="ar"/>
              </w:rPr>
              <w:t>自选项</w:t>
            </w:r>
          </w:p>
          <w:p w14:paraId="02AED15C">
            <w:pPr>
              <w:pStyle w:val="21"/>
              <w:spacing w:before="160" w:line="228" w:lineRule="auto"/>
              <w:ind w:left="181" w:leftChars="0"/>
              <w:rPr>
                <w:rFonts w:hint="eastAsia" w:ascii="宋体" w:hAnsi="宋体" w:eastAsia="宋体" w:cs="宋体"/>
                <w:color w:val="auto"/>
                <w:sz w:val="24"/>
                <w:szCs w:val="24"/>
                <w:highlight w:val="none"/>
                <w:u w:val="none"/>
                <w:lang w:eastAsia="zh-CN"/>
              </w:rPr>
            </w:pPr>
            <w:r>
              <w:rPr>
                <w:rFonts w:hint="eastAsia" w:ascii="宋体" w:hAnsi="宋体" w:eastAsia="宋体" w:cs="宋体"/>
                <w:b w:val="0"/>
                <w:bCs w:val="0"/>
                <w:snapToGrid w:val="0"/>
                <w:color w:val="auto"/>
                <w:kern w:val="0"/>
                <w:sz w:val="24"/>
                <w:szCs w:val="24"/>
                <w:highlight w:val="none"/>
                <w:u w:val="none"/>
                <w:lang w:bidi="ar"/>
              </w:rPr>
              <w:t>（</w:t>
            </w:r>
            <w:r>
              <w:rPr>
                <w:rFonts w:hint="eastAsia" w:ascii="宋体" w:hAnsi="宋体" w:eastAsia="宋体" w:cs="宋体"/>
                <w:b w:val="0"/>
                <w:bCs w:val="0"/>
                <w:snapToGrid w:val="0"/>
                <w:color w:val="auto"/>
                <w:kern w:val="0"/>
                <w:sz w:val="24"/>
                <w:szCs w:val="24"/>
                <w:highlight w:val="none"/>
                <w:u w:val="none"/>
                <w:lang w:val="en-US" w:eastAsia="zh-CN" w:bidi="ar"/>
              </w:rPr>
              <w:t>20</w:t>
            </w:r>
            <w:r>
              <w:rPr>
                <w:rFonts w:hint="eastAsia" w:ascii="宋体" w:hAnsi="宋体" w:eastAsia="宋体" w:cs="宋体"/>
                <w:b w:val="0"/>
                <w:bCs w:val="0"/>
                <w:snapToGrid w:val="0"/>
                <w:color w:val="auto"/>
                <w:kern w:val="0"/>
                <w:sz w:val="24"/>
                <w:szCs w:val="24"/>
                <w:highlight w:val="none"/>
                <w:u w:val="none"/>
                <w:lang w:bidi="ar"/>
              </w:rPr>
              <w:t>分</w:t>
            </w:r>
            <w:r>
              <w:rPr>
                <w:rFonts w:hint="eastAsia" w:ascii="宋体" w:hAnsi="宋体" w:eastAsia="宋体" w:cs="宋体"/>
                <w:b w:val="0"/>
                <w:bCs w:val="0"/>
                <w:snapToGrid w:val="0"/>
                <w:color w:val="auto"/>
                <w:kern w:val="0"/>
                <w:sz w:val="24"/>
                <w:szCs w:val="24"/>
                <w:highlight w:val="none"/>
                <w:u w:val="none"/>
                <w:lang w:eastAsia="zh-CN" w:bidi="ar"/>
              </w:rPr>
              <w:t>）</w:t>
            </w:r>
          </w:p>
          <w:p w14:paraId="47DC9CFC">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33BDD1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color w:val="auto"/>
                <w:sz w:val="24"/>
                <w:szCs w:val="24"/>
                <w:highlight w:val="none"/>
                <w:u w:val="none"/>
              </w:rPr>
              <w:t>企业20</w:t>
            </w:r>
            <w:r>
              <w:rPr>
                <w:rFonts w:hint="eastAsia" w:ascii="宋体" w:hAnsi="宋体" w:eastAsia="宋体"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年度至202</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年度连续</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年获得纳税信用A级纳税人的，得</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545057F5">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1.必须提供企业纳税信用A级纳税人证明材料（证书</w:t>
            </w:r>
            <w:r>
              <w:rPr>
                <w:rFonts w:hint="eastAsia" w:ascii="宋体" w:hAnsi="宋体" w:eastAsia="宋体" w:cs="宋体"/>
                <w:color w:val="auto"/>
                <w:sz w:val="24"/>
                <w:szCs w:val="24"/>
                <w:highlight w:val="none"/>
                <w:u w:val="none"/>
                <w:lang w:val="en-US" w:eastAsia="zh-CN"/>
              </w:rPr>
              <w:t>或网页截图或其他证明材料</w:t>
            </w:r>
            <w:r>
              <w:rPr>
                <w:rFonts w:hint="eastAsia" w:ascii="宋体" w:hAnsi="宋体" w:eastAsia="宋体" w:cs="宋体"/>
                <w:color w:val="auto"/>
                <w:sz w:val="24"/>
                <w:szCs w:val="24"/>
                <w:highlight w:val="none"/>
                <w:u w:val="none"/>
              </w:rPr>
              <w:t>）彩色扫描件，否则不得分。</w:t>
            </w:r>
          </w:p>
          <w:p w14:paraId="2C7EB8EF">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val="en-US" w:eastAsia="zh-CN" w:bidi="ar-SA"/>
              </w:rPr>
            </w:pPr>
            <w:r>
              <w:rPr>
                <w:rFonts w:hint="eastAsia" w:ascii="宋体" w:hAnsi="宋体" w:eastAsia="宋体" w:cs="宋体"/>
                <w:color w:val="auto"/>
                <w:sz w:val="24"/>
                <w:szCs w:val="24"/>
                <w:highlight w:val="none"/>
                <w:u w:val="none"/>
              </w:rPr>
              <w:t>2.只计算投标人自身（不计算投标人的分公司、子公司及分支机构）。</w:t>
            </w:r>
          </w:p>
        </w:tc>
      </w:tr>
      <w:tr w14:paraId="55924B59">
        <w:tblPrEx>
          <w:tblCellMar>
            <w:top w:w="0" w:type="dxa"/>
            <w:left w:w="108" w:type="dxa"/>
            <w:bottom w:w="0" w:type="dxa"/>
            <w:right w:w="108" w:type="dxa"/>
          </w:tblCellMar>
        </w:tblPrEx>
        <w:trPr>
          <w:trHeight w:val="1977" w:hRule="atLeast"/>
          <w:jc w:val="center"/>
        </w:trPr>
        <w:tc>
          <w:tcPr>
            <w:tcW w:w="1536" w:type="dxa"/>
            <w:vMerge w:val="continue"/>
            <w:tcBorders>
              <w:left w:val="single" w:color="auto" w:sz="4" w:space="0"/>
              <w:right w:val="single" w:color="auto" w:sz="4" w:space="0"/>
            </w:tcBorders>
            <w:noWrap w:val="0"/>
            <w:vAlign w:val="center"/>
          </w:tcPr>
          <w:p w14:paraId="2137322F">
            <w:pPr>
              <w:widowControl/>
              <w:wordWrap w:val="0"/>
              <w:adjustRightInd w:val="0"/>
              <w:snapToGrid w:val="0"/>
              <w:spacing w:after="120" w:line="400" w:lineRule="exact"/>
              <w:jc w:val="center"/>
              <w:rPr>
                <w:rFonts w:hint="eastAsia" w:ascii="宋体" w:hAnsi="宋体" w:eastAsia="宋体" w:cs="宋体"/>
                <w:snapToGrid w:val="0"/>
                <w:color w:val="auto"/>
                <w:kern w:val="0"/>
                <w:sz w:val="24"/>
                <w:szCs w:val="24"/>
                <w:highlight w:val="none"/>
                <w:u w:val="none"/>
                <w:lang w:bidi="ar"/>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521F0BF4">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1.企业近5年（202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年1月1日至今）连续</w:t>
            </w: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年获得过</w:t>
            </w:r>
            <w:r>
              <w:rPr>
                <w:rFonts w:hint="eastAsia" w:ascii="宋体" w:hAnsi="宋体" w:eastAsia="宋体" w:cs="宋体"/>
                <w:color w:val="auto"/>
                <w:sz w:val="24"/>
                <w:szCs w:val="24"/>
                <w:highlight w:val="none"/>
                <w:u w:val="none"/>
                <w:lang w:val="en-US" w:eastAsia="zh-CN"/>
              </w:rPr>
              <w:t>中国市政工程</w:t>
            </w:r>
            <w:r>
              <w:rPr>
                <w:rFonts w:hint="eastAsia" w:ascii="宋体" w:hAnsi="宋体" w:eastAsia="宋体" w:cs="宋体"/>
                <w:color w:val="auto"/>
                <w:sz w:val="24"/>
                <w:szCs w:val="24"/>
                <w:highlight w:val="none"/>
                <w:u w:val="none"/>
              </w:rPr>
              <w:t>协会颁发的企业信用等级</w:t>
            </w:r>
            <w:r>
              <w:rPr>
                <w:rFonts w:hint="eastAsia" w:ascii="宋体" w:hAnsi="宋体" w:eastAsia="宋体" w:cs="宋体"/>
                <w:color w:val="auto"/>
                <w:sz w:val="24"/>
                <w:szCs w:val="24"/>
                <w:highlight w:val="none"/>
                <w:u w:val="none"/>
                <w:lang w:val="en-US" w:eastAsia="zh-CN"/>
              </w:rPr>
              <w:t>AAA级</w:t>
            </w:r>
            <w:r>
              <w:rPr>
                <w:rFonts w:hint="eastAsia" w:ascii="宋体" w:hAnsi="宋体" w:eastAsia="宋体" w:cs="宋体"/>
                <w:color w:val="auto"/>
                <w:sz w:val="24"/>
                <w:szCs w:val="24"/>
                <w:highlight w:val="none"/>
                <w:u w:val="none"/>
              </w:rPr>
              <w:t>证书的得</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none"/>
              </w:rPr>
              <w:t>分；</w:t>
            </w:r>
          </w:p>
          <w:p w14:paraId="01CC26FC">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rPr>
              <w:t>2.其他情形的不予计分。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4F858A2">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1.证书由中国</w:t>
            </w:r>
            <w:r>
              <w:rPr>
                <w:rFonts w:hint="eastAsia" w:ascii="宋体" w:hAnsi="宋体" w:eastAsia="宋体" w:cs="宋体"/>
                <w:color w:val="auto"/>
                <w:sz w:val="24"/>
                <w:szCs w:val="24"/>
                <w:highlight w:val="none"/>
                <w:u w:val="none"/>
                <w:lang w:val="en-US" w:eastAsia="zh-CN"/>
              </w:rPr>
              <w:t>市政工程</w:t>
            </w:r>
            <w:r>
              <w:rPr>
                <w:rFonts w:hint="eastAsia" w:ascii="宋体" w:hAnsi="宋体" w:eastAsia="宋体" w:cs="宋体"/>
                <w:color w:val="auto"/>
                <w:sz w:val="24"/>
                <w:szCs w:val="24"/>
                <w:highlight w:val="none"/>
                <w:u w:val="none"/>
              </w:rPr>
              <w:t>协会颁发，须提供有关证书彩色扫描件，</w:t>
            </w:r>
            <w:r>
              <w:rPr>
                <w:rFonts w:hint="eastAsia" w:ascii="宋体" w:hAnsi="宋体" w:eastAsia="宋体" w:cs="宋体"/>
                <w:b/>
                <w:bCs/>
                <w:color w:val="auto"/>
                <w:sz w:val="24"/>
                <w:szCs w:val="24"/>
                <w:highlight w:val="none"/>
                <w:u w:val="none"/>
              </w:rPr>
              <w:t>同时提供原件核对。</w:t>
            </w:r>
          </w:p>
          <w:p w14:paraId="0530655E">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rPr>
              <w:t>2.未提供原件的，颁发机构不符合的，按第2项标准处理。</w:t>
            </w:r>
          </w:p>
        </w:tc>
      </w:tr>
      <w:tr w14:paraId="46885368">
        <w:tblPrEx>
          <w:tblCellMar>
            <w:top w:w="0" w:type="dxa"/>
            <w:left w:w="108" w:type="dxa"/>
            <w:bottom w:w="0" w:type="dxa"/>
            <w:right w:w="108" w:type="dxa"/>
          </w:tblCellMar>
        </w:tblPrEx>
        <w:trPr>
          <w:trHeight w:val="1667" w:hRule="atLeast"/>
          <w:jc w:val="center"/>
        </w:trPr>
        <w:tc>
          <w:tcPr>
            <w:tcW w:w="1536" w:type="dxa"/>
            <w:vMerge w:val="continue"/>
            <w:tcBorders>
              <w:left w:val="single" w:color="auto" w:sz="4" w:space="0"/>
              <w:right w:val="single" w:color="auto" w:sz="4" w:space="0"/>
            </w:tcBorders>
            <w:noWrap w:val="0"/>
            <w:vAlign w:val="center"/>
          </w:tcPr>
          <w:p w14:paraId="7DF78D18">
            <w:pPr>
              <w:spacing w:line="240" w:lineRule="auto"/>
              <w:rPr>
                <w:rFonts w:hint="eastAsia" w:ascii="宋体" w:hAnsi="宋体" w:eastAsia="宋体" w:cs="宋体"/>
                <w:color w:val="auto"/>
                <w:sz w:val="24"/>
                <w:szCs w:val="24"/>
                <w:highlight w:val="none"/>
                <w:u w:val="none"/>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44E50DF7">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trike w:val="0"/>
                <w:dstrike w:val="0"/>
                <w:snapToGrid w:val="0"/>
                <w:color w:val="auto"/>
                <w:kern w:val="0"/>
                <w:sz w:val="24"/>
                <w:szCs w:val="24"/>
                <w:highlight w:val="none"/>
                <w:u w:val="none"/>
              </w:rPr>
              <w:t>近5年来（202</w:t>
            </w:r>
            <w:r>
              <w:rPr>
                <w:rFonts w:hint="eastAsia" w:ascii="宋体" w:hAnsi="宋体" w:eastAsia="宋体" w:cs="宋体"/>
                <w:strike w:val="0"/>
                <w:dstrike w:val="0"/>
                <w:snapToGrid w:val="0"/>
                <w:color w:val="auto"/>
                <w:kern w:val="0"/>
                <w:sz w:val="24"/>
                <w:szCs w:val="24"/>
                <w:highlight w:val="none"/>
                <w:u w:val="none"/>
                <w:lang w:val="en-US" w:eastAsia="zh-CN"/>
              </w:rPr>
              <w:t>1</w:t>
            </w:r>
            <w:r>
              <w:rPr>
                <w:rFonts w:hint="eastAsia" w:ascii="宋体" w:hAnsi="宋体" w:eastAsia="宋体" w:cs="宋体"/>
                <w:strike w:val="0"/>
                <w:dstrike w:val="0"/>
                <w:snapToGrid w:val="0"/>
                <w:color w:val="auto"/>
                <w:kern w:val="0"/>
                <w:sz w:val="24"/>
                <w:szCs w:val="24"/>
                <w:highlight w:val="none"/>
                <w:u w:val="none"/>
              </w:rPr>
              <w:t>年1月1日至今）</w:t>
            </w:r>
            <w:r>
              <w:rPr>
                <w:rFonts w:hint="eastAsia" w:ascii="宋体" w:hAnsi="宋体" w:eastAsia="宋体" w:cs="宋体"/>
                <w:strike w:val="0"/>
                <w:dstrike w:val="0"/>
                <w:snapToGrid w:val="0"/>
                <w:color w:val="auto"/>
                <w:kern w:val="0"/>
                <w:sz w:val="24"/>
                <w:szCs w:val="24"/>
                <w:highlight w:val="none"/>
                <w:u w:val="none"/>
                <w:lang w:bidi="ar"/>
              </w:rPr>
              <w:t>企业连续</w:t>
            </w:r>
            <w:r>
              <w:rPr>
                <w:rFonts w:hint="eastAsia" w:ascii="宋体" w:hAnsi="宋体" w:eastAsia="宋体" w:cs="宋体"/>
                <w:strike w:val="0"/>
                <w:dstrike w:val="0"/>
                <w:snapToGrid w:val="0"/>
                <w:color w:val="auto"/>
                <w:kern w:val="0"/>
                <w:sz w:val="24"/>
                <w:szCs w:val="24"/>
                <w:highlight w:val="none"/>
                <w:u w:val="none"/>
                <w:lang w:eastAsia="zh-CN" w:bidi="ar"/>
              </w:rPr>
              <w:t>三</w:t>
            </w:r>
            <w:r>
              <w:rPr>
                <w:rFonts w:hint="eastAsia" w:ascii="宋体" w:hAnsi="宋体" w:eastAsia="宋体" w:cs="宋体"/>
                <w:strike w:val="0"/>
                <w:dstrike w:val="0"/>
                <w:snapToGrid w:val="0"/>
                <w:color w:val="auto"/>
                <w:kern w:val="0"/>
                <w:sz w:val="24"/>
                <w:szCs w:val="24"/>
                <w:highlight w:val="none"/>
                <w:u w:val="none"/>
                <w:lang w:bidi="ar"/>
              </w:rPr>
              <w:t>年以上（含</w:t>
            </w:r>
            <w:r>
              <w:rPr>
                <w:rFonts w:hint="eastAsia" w:ascii="宋体" w:hAnsi="宋体" w:eastAsia="宋体" w:cs="宋体"/>
                <w:strike w:val="0"/>
                <w:dstrike w:val="0"/>
                <w:snapToGrid w:val="0"/>
                <w:color w:val="auto"/>
                <w:kern w:val="0"/>
                <w:sz w:val="24"/>
                <w:szCs w:val="24"/>
                <w:highlight w:val="none"/>
                <w:u w:val="none"/>
                <w:lang w:eastAsia="zh-CN" w:bidi="ar"/>
              </w:rPr>
              <w:t>三</w:t>
            </w:r>
            <w:r>
              <w:rPr>
                <w:rFonts w:hint="eastAsia" w:ascii="宋体" w:hAnsi="宋体" w:eastAsia="宋体" w:cs="宋体"/>
                <w:strike w:val="0"/>
                <w:dstrike w:val="0"/>
                <w:snapToGrid w:val="0"/>
                <w:color w:val="auto"/>
                <w:kern w:val="0"/>
                <w:sz w:val="24"/>
                <w:szCs w:val="24"/>
                <w:highlight w:val="none"/>
                <w:u w:val="none"/>
                <w:lang w:bidi="ar"/>
              </w:rPr>
              <w:t>年）</w:t>
            </w:r>
            <w:r>
              <w:rPr>
                <w:rFonts w:hint="eastAsia" w:ascii="宋体" w:hAnsi="宋体" w:eastAsia="宋体" w:cs="宋体"/>
                <w:strike w:val="0"/>
                <w:dstrike w:val="0"/>
                <w:snapToGrid w:val="0"/>
                <w:color w:val="auto"/>
                <w:kern w:val="0"/>
                <w:sz w:val="24"/>
                <w:szCs w:val="24"/>
                <w:highlight w:val="none"/>
                <w:u w:val="none"/>
              </w:rPr>
              <w:t>获得过</w:t>
            </w:r>
            <w:r>
              <w:rPr>
                <w:rFonts w:hint="eastAsia" w:ascii="宋体" w:hAnsi="宋体" w:eastAsia="宋体" w:cs="宋体"/>
                <w:strike w:val="0"/>
                <w:dstrike w:val="0"/>
                <w:snapToGrid w:val="0"/>
                <w:color w:val="auto"/>
                <w:kern w:val="0"/>
                <w:sz w:val="24"/>
                <w:szCs w:val="24"/>
                <w:highlight w:val="none"/>
                <w:u w:val="none"/>
                <w:lang w:eastAsia="zh-CN"/>
              </w:rPr>
              <w:t>地市级</w:t>
            </w:r>
            <w:r>
              <w:rPr>
                <w:rFonts w:hint="eastAsia" w:ascii="宋体" w:hAnsi="宋体" w:eastAsia="宋体" w:cs="宋体"/>
                <w:strike w:val="0"/>
                <w:dstrike w:val="0"/>
                <w:snapToGrid w:val="0"/>
                <w:color w:val="auto"/>
                <w:kern w:val="0"/>
                <w:sz w:val="24"/>
                <w:szCs w:val="24"/>
                <w:highlight w:val="none"/>
                <w:u w:val="none"/>
              </w:rPr>
              <w:t>或以上建筑协会颁发“优秀典型施工企业”的，得</w:t>
            </w:r>
            <w:r>
              <w:rPr>
                <w:rFonts w:hint="eastAsia" w:ascii="宋体" w:hAnsi="宋体" w:eastAsia="宋体" w:cs="宋体"/>
                <w:strike w:val="0"/>
                <w:dstrike w:val="0"/>
                <w:snapToGrid w:val="0"/>
                <w:color w:val="auto"/>
                <w:kern w:val="0"/>
                <w:sz w:val="24"/>
                <w:szCs w:val="24"/>
                <w:highlight w:val="none"/>
                <w:u w:val="none"/>
                <w:lang w:val="en-US" w:eastAsia="zh-CN"/>
              </w:rPr>
              <w:t>5</w:t>
            </w:r>
            <w:r>
              <w:rPr>
                <w:rFonts w:hint="eastAsia" w:ascii="宋体" w:hAnsi="宋体" w:eastAsia="宋体" w:cs="宋体"/>
                <w:strike w:val="0"/>
                <w:dstrike w:val="0"/>
                <w:snapToGrid w:val="0"/>
                <w:color w:val="auto"/>
                <w:kern w:val="0"/>
                <w:sz w:val="24"/>
                <w:szCs w:val="24"/>
                <w:highlight w:val="none"/>
                <w:u w:val="none"/>
              </w:rPr>
              <w:t>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6A7578F2">
            <w:pPr>
              <w:pStyle w:val="6"/>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Lines="0" w:line="360" w:lineRule="exact"/>
              <w:ind w:left="0" w:right="0"/>
              <w:textAlignment w:val="auto"/>
              <w:rPr>
                <w:rFonts w:hint="eastAsia" w:ascii="宋体" w:hAnsi="宋体" w:eastAsia="宋体" w:cs="宋体"/>
                <w:strike w:val="0"/>
                <w:dstrike w:val="0"/>
                <w:snapToGrid w:val="0"/>
                <w:color w:val="auto"/>
                <w:kern w:val="0"/>
                <w:sz w:val="24"/>
                <w:szCs w:val="24"/>
                <w:highlight w:val="none"/>
                <w:u w:val="none"/>
                <w:lang w:val="en-US" w:eastAsia="zh-CN" w:bidi="ar-SA"/>
              </w:rPr>
            </w:pPr>
            <w:r>
              <w:rPr>
                <w:rFonts w:hint="eastAsia" w:ascii="宋体" w:hAnsi="宋体" w:eastAsia="宋体" w:cs="宋体"/>
                <w:strike w:val="0"/>
                <w:dstrike w:val="0"/>
                <w:snapToGrid w:val="0"/>
                <w:color w:val="auto"/>
                <w:kern w:val="0"/>
                <w:sz w:val="24"/>
                <w:szCs w:val="24"/>
                <w:highlight w:val="none"/>
                <w:u w:val="none"/>
                <w:lang w:val="en-US" w:eastAsia="zh-CN" w:bidi="ar-SA"/>
              </w:rPr>
              <w:t>1.需提供有关证书彩色扫描件。</w:t>
            </w:r>
            <w:r>
              <w:rPr>
                <w:rFonts w:hint="eastAsia" w:ascii="宋体" w:hAnsi="宋体" w:eastAsia="宋体" w:cs="宋体"/>
                <w:b/>
                <w:bCs/>
                <w:strike w:val="0"/>
                <w:dstrike w:val="0"/>
                <w:snapToGrid w:val="0"/>
                <w:color w:val="auto"/>
                <w:kern w:val="0"/>
                <w:sz w:val="24"/>
                <w:szCs w:val="24"/>
                <w:highlight w:val="none"/>
                <w:u w:val="none"/>
                <w:lang w:val="en-US" w:eastAsia="zh-CN" w:bidi="ar-SA"/>
              </w:rPr>
              <w:t>同时提供原件供核对（证书为电子证书的除外）</w:t>
            </w:r>
            <w:r>
              <w:rPr>
                <w:rFonts w:hint="eastAsia" w:ascii="宋体" w:hAnsi="宋体" w:eastAsia="宋体" w:cs="宋体"/>
                <w:strike w:val="0"/>
                <w:dstrike w:val="0"/>
                <w:snapToGrid w:val="0"/>
                <w:color w:val="auto"/>
                <w:kern w:val="0"/>
                <w:sz w:val="24"/>
                <w:szCs w:val="24"/>
                <w:highlight w:val="none"/>
                <w:u w:val="none"/>
                <w:lang w:val="en-US" w:eastAsia="zh-CN" w:bidi="ar-SA"/>
              </w:rPr>
              <w:t>。</w:t>
            </w:r>
          </w:p>
          <w:p w14:paraId="14A3BBED">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napToGrid w:val="0"/>
                <w:color w:val="auto"/>
                <w:kern w:val="0"/>
                <w:sz w:val="24"/>
                <w:szCs w:val="24"/>
                <w:highlight w:val="none"/>
                <w:u w:val="none"/>
                <w:lang w:bidi="ar"/>
              </w:rPr>
            </w:pPr>
            <w:r>
              <w:rPr>
                <w:rFonts w:hint="eastAsia" w:ascii="宋体" w:hAnsi="宋体" w:eastAsia="宋体" w:cs="宋体"/>
                <w:strike w:val="0"/>
                <w:dstrike w:val="0"/>
                <w:snapToGrid w:val="0"/>
                <w:color w:val="auto"/>
                <w:kern w:val="0"/>
                <w:sz w:val="24"/>
                <w:szCs w:val="24"/>
                <w:highlight w:val="none"/>
                <w:u w:val="none"/>
                <w:lang w:val="en-US" w:eastAsia="zh-CN" w:bidi="ar-SA"/>
              </w:rPr>
              <w:t>2.提供建筑行业协会或建设行政主管部门网站截图。</w:t>
            </w:r>
          </w:p>
        </w:tc>
      </w:tr>
      <w:tr w14:paraId="3C023A27">
        <w:tblPrEx>
          <w:tblCellMar>
            <w:top w:w="0" w:type="dxa"/>
            <w:left w:w="108" w:type="dxa"/>
            <w:bottom w:w="0" w:type="dxa"/>
            <w:right w:w="108" w:type="dxa"/>
          </w:tblCellMar>
        </w:tblPrEx>
        <w:trPr>
          <w:trHeight w:val="2160" w:hRule="atLeast"/>
          <w:jc w:val="center"/>
        </w:trPr>
        <w:tc>
          <w:tcPr>
            <w:tcW w:w="1536" w:type="dxa"/>
            <w:vMerge w:val="continue"/>
            <w:tcBorders>
              <w:left w:val="single" w:color="auto" w:sz="4" w:space="0"/>
              <w:right w:val="single" w:color="auto" w:sz="4" w:space="0"/>
            </w:tcBorders>
            <w:noWrap w:val="0"/>
            <w:vAlign w:val="center"/>
          </w:tcPr>
          <w:p w14:paraId="78262855">
            <w:pPr>
              <w:spacing w:line="240" w:lineRule="auto"/>
              <w:rPr>
                <w:rFonts w:hint="eastAsia" w:ascii="宋体" w:hAnsi="宋体" w:eastAsia="宋体" w:cs="宋体"/>
                <w:color w:val="auto"/>
                <w:sz w:val="24"/>
                <w:szCs w:val="24"/>
                <w:highlight w:val="none"/>
                <w:u w:val="none"/>
              </w:rPr>
            </w:pPr>
          </w:p>
        </w:tc>
        <w:tc>
          <w:tcPr>
            <w:tcW w:w="4060" w:type="dxa"/>
            <w:gridSpan w:val="2"/>
            <w:tcBorders>
              <w:top w:val="single" w:color="auto" w:sz="4" w:space="0"/>
              <w:left w:val="single" w:color="auto" w:sz="4" w:space="0"/>
              <w:bottom w:val="single" w:color="auto" w:sz="4" w:space="0"/>
              <w:right w:val="single" w:color="auto" w:sz="4" w:space="0"/>
            </w:tcBorders>
            <w:noWrap w:val="0"/>
            <w:vAlign w:val="center"/>
          </w:tcPr>
          <w:p w14:paraId="1A4FFFD1">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trike w:val="0"/>
                <w:dstrike w:val="0"/>
                <w:color w:val="auto"/>
                <w:sz w:val="24"/>
                <w:szCs w:val="24"/>
                <w:highlight w:val="none"/>
                <w:u w:val="none"/>
              </w:rPr>
            </w:pPr>
            <w:r>
              <w:rPr>
                <w:rFonts w:hint="eastAsia" w:ascii="宋体" w:hAnsi="宋体" w:eastAsia="宋体" w:cs="宋体"/>
                <w:color w:val="auto"/>
                <w:sz w:val="24"/>
                <w:szCs w:val="24"/>
                <w:highlight w:val="none"/>
                <w:u w:val="none"/>
              </w:rPr>
              <w:t>企业近5年来（202</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年1月1日至今）获得过国家级“AAA级信用企业”称号的得</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分，超过1年的，每增加一年加</w:t>
            </w: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分，满分得5分。</w:t>
            </w:r>
          </w:p>
        </w:tc>
        <w:tc>
          <w:tcPr>
            <w:tcW w:w="4595" w:type="dxa"/>
            <w:tcBorders>
              <w:top w:val="single" w:color="auto" w:sz="4" w:space="0"/>
              <w:left w:val="single" w:color="auto" w:sz="4" w:space="0"/>
              <w:bottom w:val="single" w:color="auto" w:sz="4" w:space="0"/>
              <w:right w:val="single" w:color="auto" w:sz="4" w:space="0"/>
            </w:tcBorders>
            <w:noWrap w:val="0"/>
            <w:vAlign w:val="center"/>
          </w:tcPr>
          <w:p w14:paraId="5C31E23A">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1.需附相关证书彩色扫描件，</w:t>
            </w:r>
            <w:r>
              <w:rPr>
                <w:rFonts w:hint="eastAsia" w:ascii="宋体" w:hAnsi="宋体" w:eastAsia="宋体" w:cs="宋体"/>
                <w:b/>
                <w:bCs/>
                <w:color w:val="auto"/>
                <w:sz w:val="24"/>
                <w:szCs w:val="24"/>
                <w:highlight w:val="none"/>
                <w:u w:val="none"/>
              </w:rPr>
              <w:t>同时提供原件供核对。</w:t>
            </w:r>
          </w:p>
          <w:p w14:paraId="3BAFC178">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jc w:val="both"/>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2.证书须由国家级企业联合会和企业家协会同时颁发（需经民政局备案），时间从颁发日期起计算为准。</w:t>
            </w:r>
          </w:p>
          <w:p w14:paraId="754AC013">
            <w:pPr>
              <w:pStyle w:val="1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leftChars="0" w:right="0" w:rightChars="0"/>
              <w:jc w:val="both"/>
              <w:rPr>
                <w:rFonts w:hint="eastAsia" w:ascii="宋体" w:hAnsi="宋体" w:eastAsia="宋体" w:cs="宋体"/>
                <w:strike w:val="0"/>
                <w:dstrike w:val="0"/>
                <w:snapToGrid w:val="0"/>
                <w:color w:val="auto"/>
                <w:kern w:val="0"/>
                <w:sz w:val="24"/>
                <w:szCs w:val="24"/>
                <w:highlight w:val="none"/>
                <w:u w:val="none"/>
                <w:lang w:bidi="ar"/>
              </w:rPr>
            </w:pPr>
            <w:r>
              <w:rPr>
                <w:rFonts w:hint="eastAsia" w:ascii="宋体" w:hAnsi="宋体" w:eastAsia="宋体" w:cs="宋体"/>
                <w:color w:val="auto"/>
                <w:sz w:val="24"/>
                <w:szCs w:val="24"/>
                <w:highlight w:val="none"/>
                <w:u w:val="none"/>
              </w:rPr>
              <w:t>3.未提供原件的；颁发机构、获奖时间不符合评分标准和备注规定的，不予得分。</w:t>
            </w:r>
          </w:p>
        </w:tc>
      </w:tr>
      <w:tr w14:paraId="110B8AFD">
        <w:tblPrEx>
          <w:tblCellMar>
            <w:top w:w="0" w:type="dxa"/>
            <w:left w:w="108" w:type="dxa"/>
            <w:bottom w:w="0" w:type="dxa"/>
            <w:right w:w="108" w:type="dxa"/>
          </w:tblCellMar>
        </w:tblPrEx>
        <w:trPr>
          <w:trHeight w:val="574"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03A807C3">
            <w:pPr>
              <w:wordWrap w:val="0"/>
              <w:adjustRightInd w:val="0"/>
              <w:snapToGrid w:val="0"/>
              <w:spacing w:line="44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技术部分（施工组织设计），满分：</w:t>
            </w:r>
            <w:r>
              <w:rPr>
                <w:rFonts w:hint="eastAsia" w:ascii="宋体" w:hAnsi="宋体" w:eastAsia="宋体" w:cs="宋体"/>
                <w:snapToGrid w:val="0"/>
                <w:color w:val="auto"/>
                <w:kern w:val="0"/>
                <w:sz w:val="24"/>
                <w:szCs w:val="24"/>
                <w:highlight w:val="none"/>
                <w:u w:val="single"/>
                <w:lang w:bidi="ar"/>
              </w:rPr>
              <w:t xml:space="preserve">  20  </w:t>
            </w:r>
            <w:r>
              <w:rPr>
                <w:rFonts w:hint="eastAsia" w:ascii="宋体" w:hAnsi="宋体" w:eastAsia="宋体" w:cs="宋体"/>
                <w:snapToGrid w:val="0"/>
                <w:color w:val="auto"/>
                <w:kern w:val="0"/>
                <w:sz w:val="24"/>
                <w:szCs w:val="24"/>
                <w:highlight w:val="none"/>
                <w:lang w:bidi="ar"/>
              </w:rPr>
              <w:t>分。</w:t>
            </w:r>
          </w:p>
        </w:tc>
      </w:tr>
      <w:tr w14:paraId="1AB042FA">
        <w:tblPrEx>
          <w:tblCellMar>
            <w:top w:w="0" w:type="dxa"/>
            <w:left w:w="108" w:type="dxa"/>
            <w:bottom w:w="0" w:type="dxa"/>
            <w:right w:w="108" w:type="dxa"/>
          </w:tblCellMar>
        </w:tblPrEx>
        <w:trPr>
          <w:trHeight w:val="514" w:hRule="exac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8ABEA8B">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评分因素</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E86D872">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评分标准</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6C547383">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备注</w:t>
            </w:r>
          </w:p>
        </w:tc>
      </w:tr>
      <w:tr w14:paraId="1F23E9FC">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F1904B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 xml:space="preserve"> 总体概述</w:t>
            </w:r>
          </w:p>
          <w:p w14:paraId="0D192E6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 3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04BDDE9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10AF590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4F38EE0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253C071">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D92709B">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【优】对项目总体有深刻认识，表述清晰、完整、严谨、合理，措施先进、具体、有效、成熟，采用了新技术、新工艺、新材料、新设备；施工段划分呼应总体表述，划分清晰、合理，符合规范要求。</w:t>
            </w:r>
          </w:p>
          <w:p w14:paraId="4AA36037">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【良】对项目总体有一定认识，表述清晰、完整，措施具体有效；施工段划分呼应总体表述，划分清晰，符合规范要求。</w:t>
            </w:r>
          </w:p>
          <w:p w14:paraId="3302F04A">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【中】对项目总体有认识，有一定的措施但部分不具体；施工段划分较合理，符合规范要求。</w:t>
            </w:r>
          </w:p>
          <w:p w14:paraId="54386618">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【差】对项目认识不足，表述不清晰，措施不具体；施工段划分不合理。</w:t>
            </w:r>
          </w:p>
        </w:tc>
      </w:tr>
      <w:tr w14:paraId="4EE2C33C">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025E2F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施工总进</w:t>
            </w:r>
          </w:p>
          <w:p w14:paraId="35253A6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度计划及</w:t>
            </w:r>
          </w:p>
          <w:p w14:paraId="54F986A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保证措施</w:t>
            </w:r>
          </w:p>
          <w:p w14:paraId="57A9D8F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3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5782302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3C0410B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636BEAA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1E47F17F">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17880E9A">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4"/>
                <w:szCs w:val="24"/>
                <w:highlight w:val="none"/>
                <w:lang w:bidi="ar"/>
              </w:rPr>
              <w:t>经济赔偿合理。</w:t>
            </w:r>
          </w:p>
          <w:p w14:paraId="5855139A">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4"/>
                <w:szCs w:val="24"/>
                <w:highlight w:val="none"/>
                <w:lang w:bidi="ar"/>
              </w:rPr>
              <w:t>经济赔偿较合理。</w:t>
            </w:r>
          </w:p>
          <w:p w14:paraId="572C3F2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【中】关键线路基本准确，计划编制基本合理。关键节点的控制措施基本可行。人、材、机需求和进场计划与进度计划相呼应，基本满足施工需要，调配投入计划基本合理。进度违约责任承诺具体。</w:t>
            </w:r>
          </w:p>
          <w:p w14:paraId="4A3A871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【差】关键线路不准确，计划编制不合理。关键节点的控制不可行。人、材、机需求和进场计划与进度计划不相呼应，不能满足施工需要。没有违约责任承诺。</w:t>
            </w:r>
          </w:p>
        </w:tc>
      </w:tr>
      <w:tr w14:paraId="49A49312">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07AF63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质量</w:t>
            </w:r>
          </w:p>
          <w:p w14:paraId="6B53784B">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保证措施</w:t>
            </w:r>
          </w:p>
          <w:p w14:paraId="2ED72C5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4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6B94EB83">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52B705D4">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5D6E3E9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1109D5D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2BED927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【优】应用新技术、新工艺、新材料、新设备，针对项目实际提出先进、可行、具体的保证措施。超过招标文件的质量要求。</w:t>
            </w:r>
            <w:r>
              <w:rPr>
                <w:rFonts w:hint="eastAsia" w:ascii="宋体" w:hAnsi="宋体" w:eastAsia="宋体" w:cs="宋体"/>
                <w:b/>
                <w:bCs/>
                <w:color w:val="auto"/>
                <w:sz w:val="24"/>
                <w:szCs w:val="24"/>
                <w:highlight w:val="none"/>
              </w:rPr>
              <w:t>投标人企业注册地或分支机构所在地与项目所在地的距离或全资子公司与项目所在地距离100公里内、投标人在相同地质条件业绩情况等相关证明资料。</w:t>
            </w:r>
          </w:p>
          <w:p w14:paraId="3BAD6684">
            <w:pPr>
              <w:wordWrap w:val="0"/>
              <w:adjustRightInd w:val="0"/>
              <w:snapToGrid w:val="0"/>
              <w:spacing w:line="400" w:lineRule="exact"/>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【良】针对项目实际提出先进、可行、具体的保证措施。满足招标文件的质量要求。</w:t>
            </w:r>
            <w:r>
              <w:rPr>
                <w:rFonts w:hint="eastAsia" w:ascii="宋体" w:hAnsi="宋体" w:eastAsia="宋体" w:cs="宋体"/>
                <w:b/>
                <w:bCs/>
                <w:color w:val="auto"/>
                <w:sz w:val="24"/>
                <w:szCs w:val="24"/>
                <w:highlight w:val="none"/>
              </w:rPr>
              <w:t>投标人企业注册地或分支机构所在地与项目所在地的距离或全资子公司与项目所在地距离200公里内、投标人在相同地质条件业绩情况等相关证明资料。</w:t>
            </w:r>
          </w:p>
          <w:p w14:paraId="35BCD5B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【中】具体措施可行。满足招标文件的质量要求。</w:t>
            </w:r>
            <w:r>
              <w:rPr>
                <w:rFonts w:hint="eastAsia" w:ascii="宋体" w:hAnsi="宋体" w:eastAsia="宋体" w:cs="宋体"/>
                <w:b/>
                <w:bCs/>
                <w:color w:val="auto"/>
                <w:sz w:val="24"/>
                <w:szCs w:val="24"/>
                <w:highlight w:val="none"/>
              </w:rPr>
              <w:t>投标人企业注册地或分支机构所在地与项目所在地的距离或全资子公司与项目所在地距离300公里内、投标人在相同地质条件业绩情况等相关证明资料。</w:t>
            </w:r>
          </w:p>
          <w:p w14:paraId="35AD430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【差】措施不可行，没有质量违约责任承诺。</w:t>
            </w:r>
          </w:p>
        </w:tc>
      </w:tr>
      <w:tr w14:paraId="3BB4F5D1">
        <w:tblPrEx>
          <w:tblCellMar>
            <w:top w:w="0" w:type="dxa"/>
            <w:left w:w="108" w:type="dxa"/>
            <w:bottom w:w="0" w:type="dxa"/>
            <w:right w:w="108" w:type="dxa"/>
          </w:tblCellMar>
        </w:tblPrEx>
        <w:trPr>
          <w:trHeight w:val="546"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1FE084A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施工</w:t>
            </w:r>
          </w:p>
          <w:p w14:paraId="146C6B5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技术措施</w:t>
            </w:r>
          </w:p>
          <w:p w14:paraId="1F7127A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 2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36F6A3A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2FF5C433">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1FA0E2E0">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0225907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74B52756">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4"/>
                <w:szCs w:val="24"/>
                <w:highlight w:val="none"/>
                <w:lang w:bidi="ar"/>
              </w:rPr>
              <w:t>经济赔偿合理。</w:t>
            </w:r>
          </w:p>
          <w:p w14:paraId="577D3245">
            <w:pPr>
              <w:wordWrap w:val="0"/>
              <w:adjustRightInd w:val="0"/>
              <w:snapToGrid w:val="0"/>
              <w:spacing w:line="332" w:lineRule="auto"/>
              <w:rPr>
                <w:rFonts w:hint="eastAsia" w:ascii="宋体" w:hAnsi="宋体" w:eastAsia="宋体" w:cs="宋体"/>
                <w:b/>
                <w:bCs/>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4"/>
                <w:szCs w:val="24"/>
                <w:highlight w:val="none"/>
                <w:lang w:bidi="ar"/>
              </w:rPr>
              <w:t>经济赔偿较合理。</w:t>
            </w:r>
          </w:p>
          <w:p w14:paraId="1B04ACEF">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198E23D5">
            <w:pPr>
              <w:wordWrap w:val="0"/>
              <w:adjustRightInd w:val="0"/>
              <w:snapToGrid w:val="0"/>
              <w:spacing w:line="332" w:lineRule="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【差】对项目关键技术有表述，对重点、难点有建议，解决方案不可行。采用的新技术针对性不强或验证材料不可靠，对节约投资、工期没有具体收益。无违约责任承诺。</w:t>
            </w:r>
          </w:p>
        </w:tc>
      </w:tr>
      <w:tr w14:paraId="03505F8E">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08F0002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绿色施工、</w:t>
            </w:r>
          </w:p>
          <w:p w14:paraId="4DFFF13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安全防护、</w:t>
            </w:r>
          </w:p>
          <w:p w14:paraId="31FF50F0">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文明施工</w:t>
            </w:r>
          </w:p>
          <w:p w14:paraId="5109A6F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措施计划</w:t>
            </w:r>
          </w:p>
          <w:p w14:paraId="54E283B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 3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0F65461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67972D42">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4F52BAF8">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9AAD772">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66EB990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【优】针对项目实际情况，有先进、具体、完整、可行的措施，采用规范准确、清晰。</w:t>
            </w:r>
          </w:p>
          <w:p w14:paraId="62A24FE7">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【良】针对项目实际情况，有合理的措施且具体、完整，采用规范准确。</w:t>
            </w:r>
          </w:p>
          <w:p w14:paraId="3B1F15D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【中】有基本合理的措施，采用规范准确。</w:t>
            </w:r>
          </w:p>
          <w:p w14:paraId="7E613AC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【差】措施不力，采用规范不正确。</w:t>
            </w:r>
          </w:p>
        </w:tc>
      </w:tr>
      <w:tr w14:paraId="28D4D2DD">
        <w:tblPrEx>
          <w:tblCellMar>
            <w:top w:w="0" w:type="dxa"/>
            <w:left w:w="108" w:type="dxa"/>
            <w:bottom w:w="0" w:type="dxa"/>
            <w:right w:w="108" w:type="dxa"/>
          </w:tblCellMar>
        </w:tblPrEx>
        <w:trPr>
          <w:trHeight w:val="457"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7276B4B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施工平面</w:t>
            </w:r>
          </w:p>
          <w:p w14:paraId="029F540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布置和临时设施布置</w:t>
            </w:r>
          </w:p>
          <w:p w14:paraId="3E23131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 2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25957879">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26DD211A">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6BC56010">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F374A8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CAAA79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【优】总体布置有针对性、合理，较好满足施工需要，符合绿色施工、安全防护、文明施工要求。</w:t>
            </w:r>
          </w:p>
          <w:p w14:paraId="3FF381B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【良】总体布置合理，能满足施工需要，基本符合绿色施工、安全防护、文明施工要求。</w:t>
            </w:r>
          </w:p>
          <w:p w14:paraId="78FE26A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【中】总体布置基本合理，基本满足施工需要。</w:t>
            </w:r>
          </w:p>
          <w:p w14:paraId="0439D69E">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【差】总体布置不合理，不符合绿色施工、安全防护、文明施工要求。</w:t>
            </w:r>
          </w:p>
        </w:tc>
      </w:tr>
      <w:tr w14:paraId="661A90FE">
        <w:tblPrEx>
          <w:tblCellMar>
            <w:top w:w="0" w:type="dxa"/>
            <w:left w:w="108" w:type="dxa"/>
            <w:bottom w:w="0" w:type="dxa"/>
            <w:right w:w="108" w:type="dxa"/>
          </w:tblCellMar>
        </w:tblPrEx>
        <w:trPr>
          <w:trHeight w:val="7875"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30AABDE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项目</w:t>
            </w:r>
          </w:p>
          <w:p w14:paraId="1338B2E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管理机构</w:t>
            </w:r>
          </w:p>
          <w:p w14:paraId="59D4312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lang w:bidi="ar"/>
              </w:rPr>
              <w:t>（</w:t>
            </w:r>
            <w:r>
              <w:rPr>
                <w:rFonts w:hint="eastAsia" w:ascii="宋体" w:hAnsi="宋体" w:eastAsia="宋体" w:cs="宋体"/>
                <w:b/>
                <w:bCs/>
                <w:snapToGrid w:val="0"/>
                <w:color w:val="auto"/>
                <w:kern w:val="0"/>
                <w:sz w:val="24"/>
                <w:szCs w:val="24"/>
                <w:highlight w:val="none"/>
                <w:u w:val="single"/>
                <w:lang w:bidi="ar"/>
              </w:rPr>
              <w:t xml:space="preserve"> 3 </w:t>
            </w:r>
            <w:r>
              <w:rPr>
                <w:rFonts w:hint="eastAsia" w:ascii="宋体" w:hAnsi="宋体" w:eastAsia="宋体" w:cs="宋体"/>
                <w:b/>
                <w:bCs/>
                <w:snapToGrid w:val="0"/>
                <w:color w:val="auto"/>
                <w:kern w:val="0"/>
                <w:sz w:val="24"/>
                <w:szCs w:val="24"/>
                <w:highlight w:val="none"/>
                <w:lang w:bidi="ar"/>
              </w:rPr>
              <w:t>分）</w:t>
            </w:r>
          </w:p>
        </w:tc>
        <w:tc>
          <w:tcPr>
            <w:tcW w:w="3551" w:type="dxa"/>
            <w:tcBorders>
              <w:top w:val="single" w:color="auto" w:sz="4" w:space="0"/>
              <w:left w:val="single" w:color="auto" w:sz="4" w:space="0"/>
              <w:bottom w:val="single" w:color="auto" w:sz="4" w:space="0"/>
              <w:right w:val="single" w:color="auto" w:sz="4" w:space="0"/>
            </w:tcBorders>
            <w:noWrap w:val="0"/>
            <w:vAlign w:val="center"/>
          </w:tcPr>
          <w:p w14:paraId="75F78D2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【优】得该项评分因素分值的90%～100%（含90%）。</w:t>
            </w:r>
          </w:p>
          <w:p w14:paraId="7F675DEC">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【良】得该项评分因素分值的80%～90%（含80%）。</w:t>
            </w:r>
          </w:p>
          <w:p w14:paraId="36D74ED6">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【中】得该项评分因素分值的70%～80%（含70%）。</w:t>
            </w:r>
          </w:p>
          <w:p w14:paraId="68A20249">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【差】得该项评分因素分值的60%～70%（含60%）。</w:t>
            </w:r>
          </w:p>
        </w:tc>
        <w:tc>
          <w:tcPr>
            <w:tcW w:w="5104" w:type="dxa"/>
            <w:gridSpan w:val="2"/>
            <w:tcBorders>
              <w:top w:val="single" w:color="auto" w:sz="4" w:space="0"/>
              <w:left w:val="single" w:color="auto" w:sz="4" w:space="0"/>
              <w:bottom w:val="single" w:color="auto" w:sz="4" w:space="0"/>
              <w:right w:val="single" w:color="auto" w:sz="4" w:space="0"/>
            </w:tcBorders>
            <w:noWrap w:val="0"/>
            <w:vAlign w:val="center"/>
          </w:tcPr>
          <w:p w14:paraId="33D38095">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60%（含60%）以上。</w:t>
            </w:r>
          </w:p>
          <w:p w14:paraId="47F8F791">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人员50%～60%（含50%）。</w:t>
            </w:r>
          </w:p>
          <w:p w14:paraId="63DC060A">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40%～50%（含40%）。</w:t>
            </w:r>
          </w:p>
          <w:p w14:paraId="4370CE9B">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4"/>
                <w:szCs w:val="24"/>
                <w:highlight w:val="none"/>
                <w:lang w:bidi="ar"/>
              </w:rPr>
              <w:t>及以上职称</w:t>
            </w:r>
            <w:r>
              <w:rPr>
                <w:rFonts w:hint="eastAsia" w:ascii="宋体" w:hAnsi="宋体" w:eastAsia="宋体" w:cs="宋体"/>
                <w:snapToGrid w:val="0"/>
                <w:color w:val="auto"/>
                <w:kern w:val="0"/>
                <w:sz w:val="24"/>
                <w:szCs w:val="24"/>
                <w:highlight w:val="none"/>
                <w:lang w:bidi="ar"/>
              </w:rPr>
              <w:t>40%以下。</w:t>
            </w:r>
          </w:p>
        </w:tc>
      </w:tr>
      <w:tr w14:paraId="726753AD">
        <w:tblPrEx>
          <w:tblCellMar>
            <w:top w:w="0" w:type="dxa"/>
            <w:left w:w="108" w:type="dxa"/>
            <w:bottom w:w="0" w:type="dxa"/>
            <w:right w:w="108" w:type="dxa"/>
          </w:tblCellMar>
        </w:tblPrEx>
        <w:trPr>
          <w:trHeight w:val="624" w:hRule="exact"/>
          <w:jc w:val="center"/>
        </w:trPr>
        <w:tc>
          <w:tcPr>
            <w:tcW w:w="1019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F74847D">
            <w:pPr>
              <w:wordWrap w:val="0"/>
              <w:adjustRightInd w:val="0"/>
              <w:snapToGrid w:val="0"/>
              <w:spacing w:line="400" w:lineRule="exact"/>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投标报价部分，满分：100分。</w:t>
            </w:r>
          </w:p>
        </w:tc>
      </w:tr>
      <w:tr w14:paraId="2D4A08EE">
        <w:tblPrEx>
          <w:tblCellMar>
            <w:top w:w="0" w:type="dxa"/>
            <w:left w:w="108" w:type="dxa"/>
            <w:bottom w:w="0" w:type="dxa"/>
            <w:right w:w="108" w:type="dxa"/>
          </w:tblCellMar>
        </w:tblPrEx>
        <w:trPr>
          <w:trHeight w:val="632"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4894127F">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评分事项</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22532BFC">
            <w:pPr>
              <w:wordWrap w:val="0"/>
              <w:adjustRightInd w:val="0"/>
              <w:snapToGrid w:val="0"/>
              <w:spacing w:line="440" w:lineRule="exact"/>
              <w:jc w:val="center"/>
              <w:rPr>
                <w:rFonts w:hint="eastAsia" w:ascii="宋体" w:hAnsi="宋体" w:eastAsia="宋体" w:cs="宋体"/>
                <w:snapToGrid w:val="0"/>
                <w:color w:val="auto"/>
                <w:kern w:val="0"/>
                <w:sz w:val="24"/>
                <w:szCs w:val="24"/>
                <w:highlight w:val="none"/>
                <w:lang w:bidi="ar"/>
              </w:rPr>
            </w:pPr>
            <w:r>
              <w:rPr>
                <w:rFonts w:hint="eastAsia" w:ascii="宋体" w:hAnsi="宋体" w:eastAsia="宋体" w:cs="宋体"/>
                <w:snapToGrid w:val="0"/>
                <w:color w:val="auto"/>
                <w:kern w:val="0"/>
                <w:sz w:val="24"/>
                <w:szCs w:val="24"/>
                <w:highlight w:val="none"/>
                <w:lang w:bidi="ar"/>
              </w:rPr>
              <w:t>评分方法</w:t>
            </w:r>
          </w:p>
        </w:tc>
      </w:tr>
      <w:tr w14:paraId="2B3EE99D">
        <w:tblPrEx>
          <w:tblCellMar>
            <w:top w:w="0" w:type="dxa"/>
            <w:left w:w="108" w:type="dxa"/>
            <w:bottom w:w="0" w:type="dxa"/>
            <w:right w:w="108" w:type="dxa"/>
          </w:tblCellMar>
        </w:tblPrEx>
        <w:trPr>
          <w:trHeight w:val="1103"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53134940">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评标基准价D</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4ED49F77">
            <w:pPr>
              <w:numPr>
                <w:ilvl w:val="0"/>
                <w:numId w:val="1"/>
              </w:num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确定</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下浮系数n。具体号码对应的下浮系数详见下表：</w:t>
            </w:r>
          </w:p>
          <w:p w14:paraId="5A3692ED">
            <w:pPr>
              <w:rPr>
                <w:rFonts w:hint="eastAsia" w:ascii="宋体" w:hAnsi="宋体" w:eastAsia="宋体" w:cs="宋体"/>
                <w:b/>
                <w:color w:val="auto"/>
                <w:sz w:val="24"/>
                <w:szCs w:val="24"/>
                <w:highlight w:val="none"/>
              </w:rPr>
            </w:pPr>
          </w:p>
          <w:tbl>
            <w:tblPr>
              <w:tblStyle w:val="14"/>
              <w:tblW w:w="0" w:type="auto"/>
              <w:tblInd w:w="113" w:type="dxa"/>
              <w:tblLayout w:type="fixed"/>
              <w:tblCellMar>
                <w:top w:w="0" w:type="dxa"/>
                <w:left w:w="108" w:type="dxa"/>
                <w:bottom w:w="0" w:type="dxa"/>
                <w:right w:w="108" w:type="dxa"/>
              </w:tblCellMar>
            </w:tblPr>
            <w:tblGrid>
              <w:gridCol w:w="1602"/>
              <w:gridCol w:w="868"/>
              <w:gridCol w:w="908"/>
              <w:gridCol w:w="945"/>
              <w:gridCol w:w="927"/>
              <w:gridCol w:w="964"/>
              <w:gridCol w:w="906"/>
              <w:gridCol w:w="895"/>
            </w:tblGrid>
            <w:tr w14:paraId="38A80A5F">
              <w:tblPrEx>
                <w:tblCellMar>
                  <w:top w:w="0" w:type="dxa"/>
                  <w:left w:w="108" w:type="dxa"/>
                  <w:bottom w:w="0" w:type="dxa"/>
                  <w:right w:w="108" w:type="dxa"/>
                </w:tblCellMar>
              </w:tblPrEx>
              <w:trPr>
                <w:trHeight w:val="399"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1EA6EFA4">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6358452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7A45AC5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7537341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8282C8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A509D6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2A7E0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59FBDE1">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07964C73">
              <w:tblPrEx>
                <w:tblCellMar>
                  <w:top w:w="0" w:type="dxa"/>
                  <w:left w:w="108" w:type="dxa"/>
                  <w:bottom w:w="0" w:type="dxa"/>
                  <w:right w:w="108" w:type="dxa"/>
                </w:tblCellMar>
              </w:tblPrEx>
              <w:trPr>
                <w:trHeight w:val="569"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607E7EC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25B52D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7AE46D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969D1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D2874D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53ACF34D">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2C1478B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20B09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66B6CD94">
              <w:tblPrEx>
                <w:tblCellMar>
                  <w:top w:w="0" w:type="dxa"/>
                  <w:left w:w="108" w:type="dxa"/>
                  <w:bottom w:w="0" w:type="dxa"/>
                  <w:right w:w="108" w:type="dxa"/>
                </w:tblCellMar>
              </w:tblPrEx>
              <w:trPr>
                <w:trHeight w:val="510"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92CAA99">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225D4A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016901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3CB16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15923FF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C284C5">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60E1094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6C8FFA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7D5CDB9A">
              <w:tblPrEx>
                <w:tblCellMar>
                  <w:top w:w="0" w:type="dxa"/>
                  <w:left w:w="108" w:type="dxa"/>
                  <w:bottom w:w="0" w:type="dxa"/>
                  <w:right w:w="108" w:type="dxa"/>
                </w:tblCellMar>
              </w:tblPrEx>
              <w:trPr>
                <w:trHeight w:val="510"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2312DD4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7F774FE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282AF7FC">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5037849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64862C7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184AC0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1E4AAC3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C14ACEA">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3D62DF00">
              <w:tblPrEx>
                <w:tblCellMar>
                  <w:top w:w="0" w:type="dxa"/>
                  <w:left w:w="108" w:type="dxa"/>
                  <w:bottom w:w="0" w:type="dxa"/>
                  <w:right w:w="108" w:type="dxa"/>
                </w:tblCellMar>
              </w:tblPrEx>
              <w:trPr>
                <w:trHeight w:val="467"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5A7C70A2">
                  <w:pPr>
                    <w:wordWrap w:val="0"/>
                    <w:adjustRightInd w:val="0"/>
                    <w:snapToGrid w:val="0"/>
                    <w:spacing w:line="400" w:lineRule="exact"/>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2CD022E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1B67549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036474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74768D8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722BA316">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5689307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EBE2B5E">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651AD622">
              <w:tblPrEx>
                <w:tblCellMar>
                  <w:top w:w="0" w:type="dxa"/>
                  <w:left w:w="108" w:type="dxa"/>
                  <w:bottom w:w="0" w:type="dxa"/>
                  <w:right w:w="108" w:type="dxa"/>
                </w:tblCellMar>
              </w:tblPrEx>
              <w:trPr>
                <w:trHeight w:val="603" w:hRule="atLeast"/>
              </w:trPr>
              <w:tc>
                <w:tcPr>
                  <w:tcW w:w="1602" w:type="dxa"/>
                  <w:tcBorders>
                    <w:top w:val="single" w:color="000000" w:sz="4" w:space="0"/>
                    <w:left w:val="single" w:color="000000" w:sz="4" w:space="0"/>
                    <w:bottom w:val="single" w:color="000000" w:sz="4" w:space="0"/>
                    <w:right w:val="single" w:color="000000" w:sz="4" w:space="0"/>
                  </w:tcBorders>
                  <w:noWrap w:val="0"/>
                  <w:vAlign w:val="center"/>
                </w:tcPr>
                <w:p w14:paraId="468B6659">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1DBE75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08" w:type="dxa"/>
                  <w:tcBorders>
                    <w:top w:val="single" w:color="000000" w:sz="4" w:space="0"/>
                    <w:left w:val="single" w:color="000000" w:sz="4" w:space="0"/>
                    <w:bottom w:val="single" w:color="000000" w:sz="4" w:space="0"/>
                    <w:right w:val="single" w:color="000000" w:sz="4" w:space="0"/>
                  </w:tcBorders>
                  <w:noWrap w:val="0"/>
                  <w:vAlign w:val="center"/>
                </w:tcPr>
                <w:p w14:paraId="5711351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9DCA5B4">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4D614C17">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161100F3">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14:paraId="0C8830C2">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B8F7C1F">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6350FC20">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w:t>
            </w:r>
            <w:r>
              <w:rPr>
                <w:rFonts w:hint="eastAsia" w:ascii="宋体" w:hAnsi="宋体" w:eastAsia="宋体" w:cs="宋体"/>
                <w:snapToGrid w:val="0"/>
                <w:color w:val="auto"/>
                <w:kern w:val="0"/>
                <w:sz w:val="24"/>
                <w:szCs w:val="24"/>
                <w:highlight w:val="none"/>
                <w:lang w:eastAsia="zh-CN"/>
              </w:rPr>
              <w:t>最高投标限价</w:t>
            </w:r>
            <w:r>
              <w:rPr>
                <w:rFonts w:hint="eastAsia" w:ascii="宋体" w:hAnsi="宋体" w:eastAsia="宋体" w:cs="宋体"/>
                <w:snapToGrid w:val="0"/>
                <w:color w:val="auto"/>
                <w:kern w:val="0"/>
                <w:sz w:val="24"/>
                <w:szCs w:val="24"/>
                <w:highlight w:val="none"/>
              </w:rPr>
              <w:t>×（1－n）</w:t>
            </w:r>
          </w:p>
        </w:tc>
      </w:tr>
      <w:tr w14:paraId="6DC830DE">
        <w:tblPrEx>
          <w:tblCellMar>
            <w:top w:w="0" w:type="dxa"/>
            <w:left w:w="108" w:type="dxa"/>
            <w:bottom w:w="0" w:type="dxa"/>
            <w:right w:w="108" w:type="dxa"/>
          </w:tblCellMar>
        </w:tblPrEx>
        <w:trPr>
          <w:trHeight w:val="2419" w:hRule="atLeast"/>
          <w:jc w:val="center"/>
        </w:trPr>
        <w:tc>
          <w:tcPr>
            <w:tcW w:w="1536" w:type="dxa"/>
            <w:tcBorders>
              <w:top w:val="single" w:color="auto" w:sz="4" w:space="0"/>
              <w:left w:val="single" w:color="auto" w:sz="4" w:space="0"/>
              <w:bottom w:val="single" w:color="auto" w:sz="4" w:space="0"/>
              <w:right w:val="single" w:color="auto" w:sz="4" w:space="0"/>
            </w:tcBorders>
            <w:noWrap w:val="0"/>
            <w:vAlign w:val="center"/>
          </w:tcPr>
          <w:p w14:paraId="61774364">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0A6C2F49">
            <w:pPr>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得分N</w:t>
            </w:r>
          </w:p>
        </w:tc>
        <w:tc>
          <w:tcPr>
            <w:tcW w:w="8655" w:type="dxa"/>
            <w:gridSpan w:val="3"/>
            <w:tcBorders>
              <w:top w:val="single" w:color="auto" w:sz="4" w:space="0"/>
              <w:left w:val="single" w:color="auto" w:sz="4" w:space="0"/>
              <w:bottom w:val="single" w:color="auto" w:sz="4" w:space="0"/>
              <w:right w:val="single" w:color="auto" w:sz="4" w:space="0"/>
            </w:tcBorders>
            <w:noWrap w:val="0"/>
            <w:vAlign w:val="center"/>
          </w:tcPr>
          <w:p w14:paraId="2DAE0D0F">
            <w:pPr>
              <w:wordWrap w:val="0"/>
              <w:adjustRightInd w:val="0"/>
              <w:snapToGrid w:val="0"/>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采用内插法计算某投标人的投标报价得分N，即当投标人的投标总价等于评标基准价时得100分，每高于评标基准价一个百分点扣1分，每低于评标基准价一个百分点扣0.5分，扣完为止。公式如下：</w:t>
            </w:r>
          </w:p>
          <w:p w14:paraId="661BFE73">
            <w:pPr>
              <w:wordWrap w:val="0"/>
              <w:adjustRightInd w:val="0"/>
              <w:snapToGrid w:val="0"/>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N＝100－（| Di－D | ÷D）×100×E</w:t>
            </w:r>
          </w:p>
          <w:p w14:paraId="19805854">
            <w:pP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式中：D为评标基准价；Di为某投标人的投标总价；E为扣分因子，当Di＞D时，E＝1 ；当Di＜D时，E＝0.5。</w:t>
            </w:r>
          </w:p>
        </w:tc>
      </w:tr>
    </w:tbl>
    <w:p w14:paraId="37B21C64">
      <w:pPr>
        <w:spacing w:before="155" w:line="211" w:lineRule="auto"/>
        <w:ind w:firstLine="470" w:firstLineChars="200"/>
        <w:outlineLvl w:val="9"/>
        <w:rPr>
          <w:rFonts w:hint="eastAsia" w:ascii="宋体" w:hAnsi="宋体" w:eastAsia="宋体" w:cs="宋体"/>
          <w:color w:val="auto"/>
          <w:sz w:val="25"/>
          <w:szCs w:val="25"/>
          <w:highlight w:val="none"/>
        </w:rPr>
      </w:pPr>
      <w:bookmarkStart w:id="132" w:name="_Toc9725"/>
      <w:bookmarkStart w:id="133" w:name="_Toc5769"/>
      <w:bookmarkStart w:id="134" w:name="_Toc17436"/>
      <w:bookmarkStart w:id="135" w:name="_Toc3174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2"/>
      <w:bookmarkEnd w:id="133"/>
      <w:bookmarkEnd w:id="134"/>
      <w:bookmarkEnd w:id="135"/>
    </w:p>
    <w:p w14:paraId="3A277E6B">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78A719F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634CACC5">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6" w:name="bookmark138"/>
      <w:bookmarkEnd w:id="136"/>
      <w:bookmarkStart w:id="137" w:name="bookmark137"/>
      <w:bookmarkEnd w:id="137"/>
      <w:bookmarkStart w:id="138" w:name="_Toc19232"/>
      <w:bookmarkStart w:id="139" w:name="_Toc18711"/>
      <w:bookmarkStart w:id="140" w:name="_Toc7762"/>
      <w:bookmarkStart w:id="141" w:name="_Toc2769"/>
      <w:bookmarkStart w:id="142" w:name="_Toc13897"/>
      <w:bookmarkStart w:id="143" w:name="_Toc32569"/>
      <w:bookmarkStart w:id="144" w:name="_Toc10900"/>
      <w:r>
        <w:rPr>
          <w:rFonts w:hint="eastAsia" w:ascii="宋体" w:hAnsi="宋体" w:eastAsia="宋体" w:cs="宋体"/>
          <w:b/>
          <w:snapToGrid w:val="0"/>
          <w:color w:val="auto"/>
          <w:sz w:val="24"/>
          <w:szCs w:val="24"/>
          <w:highlight w:val="none"/>
        </w:rPr>
        <w:t>16．</w:t>
      </w:r>
      <w:bookmarkEnd w:id="138"/>
      <w:bookmarkEnd w:id="139"/>
      <w:bookmarkEnd w:id="140"/>
      <w:bookmarkEnd w:id="141"/>
      <w:bookmarkEnd w:id="142"/>
      <w:r>
        <w:rPr>
          <w:rFonts w:hint="eastAsia" w:ascii="宋体" w:hAnsi="宋体" w:eastAsia="宋体" w:cs="宋体"/>
          <w:b/>
          <w:snapToGrid w:val="0"/>
          <w:color w:val="auto"/>
          <w:sz w:val="24"/>
          <w:szCs w:val="24"/>
          <w:highlight w:val="none"/>
          <w:lang w:eastAsia="zh-CN"/>
        </w:rPr>
        <w:t>评标结果公示</w:t>
      </w:r>
      <w:bookmarkEnd w:id="143"/>
      <w:bookmarkEnd w:id="144"/>
    </w:p>
    <w:p w14:paraId="006A16BE">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34EE0DBD">
      <w:pPr>
        <w:spacing w:before="78" w:line="220" w:lineRule="auto"/>
        <w:jc w:val="both"/>
        <w:outlineLvl w:val="1"/>
        <w:rPr>
          <w:rFonts w:hint="eastAsia" w:ascii="宋体" w:hAnsi="宋体" w:eastAsia="宋体" w:cs="宋体"/>
          <w:b/>
          <w:bCs/>
          <w:color w:val="auto"/>
          <w:spacing w:val="-3"/>
          <w:sz w:val="24"/>
          <w:szCs w:val="24"/>
          <w:highlight w:val="none"/>
        </w:rPr>
      </w:pPr>
    </w:p>
    <w:p w14:paraId="7058147D">
      <w:pPr>
        <w:spacing w:before="78" w:line="220" w:lineRule="auto"/>
        <w:jc w:val="both"/>
        <w:outlineLvl w:val="1"/>
        <w:rPr>
          <w:rFonts w:hint="eastAsia" w:ascii="宋体" w:hAnsi="宋体" w:eastAsia="宋体" w:cs="宋体"/>
          <w:b/>
          <w:bCs/>
          <w:color w:val="auto"/>
          <w:spacing w:val="-3"/>
          <w:sz w:val="24"/>
          <w:szCs w:val="24"/>
          <w:highlight w:val="none"/>
        </w:rPr>
      </w:pPr>
    </w:p>
    <w:p w14:paraId="5C1476C7">
      <w:pPr>
        <w:spacing w:before="78" w:line="220" w:lineRule="auto"/>
        <w:ind w:left="9"/>
        <w:jc w:val="center"/>
        <w:outlineLvl w:val="1"/>
        <w:rPr>
          <w:rFonts w:hint="eastAsia" w:ascii="宋体" w:hAnsi="宋体" w:eastAsia="宋体" w:cs="宋体"/>
          <w:color w:val="auto"/>
          <w:sz w:val="24"/>
          <w:szCs w:val="24"/>
          <w:highlight w:val="none"/>
        </w:rPr>
      </w:pPr>
      <w:bookmarkStart w:id="145"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5"/>
    </w:p>
    <w:p w14:paraId="2637533F">
      <w:pPr>
        <w:pStyle w:val="6"/>
        <w:spacing w:line="256" w:lineRule="auto"/>
        <w:rPr>
          <w:rFonts w:hint="eastAsia" w:ascii="宋体" w:hAnsi="宋体" w:eastAsia="宋体" w:cs="宋体"/>
          <w:color w:val="auto"/>
          <w:highlight w:val="none"/>
        </w:rPr>
      </w:pPr>
    </w:p>
    <w:p w14:paraId="16FA277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3B6FE9A6">
      <w:pPr>
        <w:spacing w:before="34" w:line="220" w:lineRule="auto"/>
        <w:ind w:left="495"/>
        <w:outlineLvl w:val="2"/>
        <w:rPr>
          <w:rFonts w:hint="eastAsia" w:ascii="宋体" w:hAnsi="宋体" w:eastAsia="宋体" w:cs="宋体"/>
          <w:color w:val="auto"/>
          <w:sz w:val="24"/>
          <w:szCs w:val="24"/>
          <w:highlight w:val="none"/>
        </w:rPr>
      </w:pPr>
      <w:bookmarkStart w:id="146"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6"/>
    </w:p>
    <w:p w14:paraId="51ABE522">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5A5D99B5">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128D62E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19664B7F">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28A1098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660246F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67723322">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4935AD7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建造师注册证书不在使用有效期内的）；擅自修改、遗漏《项目经理任职声明》实质性内容的；</w:t>
      </w:r>
    </w:p>
    <w:p w14:paraId="5D58D1E1">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6CDD950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4B23118B">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（6）招标文件规定不接受联合体投标，但以联合体投标的；</w:t>
      </w:r>
    </w:p>
    <w:p w14:paraId="1E3DF65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2EEE4F7">
      <w:pPr>
        <w:spacing w:before="154" w:line="221" w:lineRule="auto"/>
        <w:ind w:left="477"/>
        <w:outlineLvl w:val="2"/>
        <w:rPr>
          <w:rFonts w:hint="eastAsia" w:ascii="宋体" w:hAnsi="宋体" w:eastAsia="宋体" w:cs="宋体"/>
          <w:color w:val="auto"/>
          <w:sz w:val="24"/>
          <w:szCs w:val="24"/>
          <w:highlight w:val="none"/>
        </w:rPr>
      </w:pPr>
      <w:bookmarkStart w:id="147"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7"/>
    </w:p>
    <w:p w14:paraId="053CEC5E">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18B6E674">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74AD0720">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5933D0A3">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54158009">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9AD0DAE">
      <w:pPr>
        <w:spacing w:before="227" w:line="221" w:lineRule="auto"/>
        <w:ind w:left="475"/>
        <w:outlineLvl w:val="2"/>
        <w:rPr>
          <w:rFonts w:hint="eastAsia" w:ascii="宋体" w:hAnsi="宋体" w:eastAsia="宋体" w:cs="宋体"/>
          <w:color w:val="auto"/>
          <w:sz w:val="24"/>
          <w:szCs w:val="24"/>
          <w:highlight w:val="none"/>
        </w:rPr>
      </w:pPr>
      <w:bookmarkStart w:id="148"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8"/>
    </w:p>
    <w:p w14:paraId="4686AB01">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A367586">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7740EF6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5077F36E">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2A683A42">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3D7914BD">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7BE05ED8">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1F2CAFD7">
      <w:pPr>
        <w:spacing w:before="151" w:line="221" w:lineRule="auto"/>
        <w:ind w:left="476"/>
        <w:outlineLvl w:val="2"/>
        <w:rPr>
          <w:rFonts w:hint="eastAsia" w:ascii="宋体" w:hAnsi="宋体" w:eastAsia="宋体" w:cs="宋体"/>
          <w:color w:val="auto"/>
          <w:sz w:val="24"/>
          <w:szCs w:val="24"/>
          <w:highlight w:val="none"/>
        </w:rPr>
      </w:pPr>
      <w:bookmarkStart w:id="149"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9"/>
    </w:p>
    <w:p w14:paraId="4300F4C0">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780DC4D6">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1BD88C6E">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1240E21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00F333AB">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3F875C43">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46E9D77B">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09D8E95C">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510230E6">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5A36E25E">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5239CFAB">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r>
        <w:rPr>
          <w:rFonts w:hint="eastAsia" w:ascii="宋体" w:hAnsi="宋体" w:eastAsia="宋体" w:cs="宋体"/>
          <w:color w:val="auto"/>
          <w:spacing w:val="-6"/>
          <w:sz w:val="24"/>
          <w:szCs w:val="24"/>
          <w:highlight w:val="none"/>
          <w:lang w:eastAsia="zh-CN"/>
        </w:rPr>
        <w:t>；</w:t>
      </w:r>
    </w:p>
    <w:p w14:paraId="2AE1062E">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pacing w:val="-2"/>
          <w:sz w:val="24"/>
          <w:szCs w:val="24"/>
          <w:highlight w:val="none"/>
          <w:lang w:eastAsia="zh-CN"/>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2"/>
          <w:sz w:val="24"/>
          <w:szCs w:val="24"/>
          <w:highlight w:val="none"/>
        </w:rPr>
        <w:t>⑨监督部门于韶关市公共交易一体化平台发现系统提示风险预警，如提示投标单位上传投标文件使用的电脑IP地址一致等</w:t>
      </w:r>
      <w:r>
        <w:rPr>
          <w:rFonts w:hint="eastAsia" w:ascii="宋体" w:hAnsi="宋体" w:eastAsia="宋体" w:cs="宋体"/>
          <w:color w:val="auto"/>
          <w:spacing w:val="-2"/>
          <w:sz w:val="24"/>
          <w:szCs w:val="24"/>
          <w:highlight w:val="none"/>
          <w:lang w:eastAsia="zh-CN"/>
        </w:rPr>
        <w:t>。</w:t>
      </w:r>
    </w:p>
    <w:p w14:paraId="592EEFA9">
      <w:pPr>
        <w:spacing w:before="78" w:line="220" w:lineRule="auto"/>
        <w:ind w:left="9"/>
        <w:jc w:val="center"/>
        <w:outlineLvl w:val="1"/>
        <w:rPr>
          <w:rFonts w:hint="eastAsia" w:ascii="宋体" w:hAnsi="宋体" w:eastAsia="宋体" w:cs="宋体"/>
          <w:color w:val="auto"/>
          <w:sz w:val="24"/>
          <w:szCs w:val="24"/>
          <w:highlight w:val="none"/>
        </w:rPr>
      </w:pPr>
      <w:bookmarkStart w:id="150" w:name="bookmark57"/>
      <w:bookmarkEnd w:id="150"/>
      <w:bookmarkStart w:id="151"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1"/>
    </w:p>
    <w:p w14:paraId="68BF1814">
      <w:pPr>
        <w:pStyle w:val="6"/>
        <w:spacing w:line="256" w:lineRule="auto"/>
        <w:rPr>
          <w:rFonts w:hint="eastAsia" w:ascii="宋体" w:hAnsi="宋体" w:eastAsia="宋体" w:cs="宋体"/>
          <w:color w:val="auto"/>
          <w:highlight w:val="none"/>
        </w:rPr>
      </w:pPr>
    </w:p>
    <w:p w14:paraId="10B417A3">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66A39D9">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5FB42728">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239D68E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0166038F">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170F3163">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690E8EBF">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451680C4">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7D9B31AD">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65B6341F">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2E09F1EC">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2" w:name="OLE_LINK3"/>
      <w:r>
        <w:rPr>
          <w:rFonts w:hint="eastAsia"/>
          <w:b/>
          <w:bCs/>
          <w:color w:val="auto"/>
          <w:sz w:val="24"/>
          <w:szCs w:val="24"/>
          <w:highlight w:val="none"/>
          <w:lang w:val="en-US" w:eastAsia="zh-CN"/>
        </w:rPr>
        <w:t>本项目</w:t>
      </w:r>
      <w:bookmarkEnd w:id="152"/>
      <w:r>
        <w:rPr>
          <w:rFonts w:hint="eastAsia"/>
          <w:b/>
          <w:bCs/>
          <w:color w:val="auto"/>
          <w:sz w:val="24"/>
          <w:szCs w:val="24"/>
          <w:highlight w:val="none"/>
          <w:lang w:val="en-US" w:eastAsia="zh-CN"/>
        </w:rPr>
        <w:t>采用票决数量法定标。</w:t>
      </w:r>
    </w:p>
    <w:p w14:paraId="7DC142B9">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21B82FE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322D43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40D9E50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31594E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2B6320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65146B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8D62039">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7F6080F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116CA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3D9FAC9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58DA3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6F04EC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73597560">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42C77B4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6C621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546EFB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定标因素和相对标准有以下几个方面：</w:t>
      </w:r>
    </w:p>
    <w:p w14:paraId="6264BC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088F27F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0AD9522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746214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29593F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05E40F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2CEA81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2AADDC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30E1EC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71F451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59CB27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3FF6B9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定标报告（定标成员信息除外）、中标人名单、中标价和拟投入本项目的项目负责人、技术负责人及各专业负责人（如有）等内容。</w:t>
      </w:r>
    </w:p>
    <w:p w14:paraId="030EA7EB">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63554396">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09ABEA5F">
      <w:pPr>
        <w:pStyle w:val="4"/>
        <w:rPr>
          <w:rFonts w:hint="eastAsia" w:ascii="宋体" w:hAnsi="宋体" w:eastAsia="宋体" w:cs="宋体"/>
          <w:b/>
          <w:bCs/>
          <w:color w:val="auto"/>
          <w:spacing w:val="-7"/>
          <w:sz w:val="24"/>
          <w:szCs w:val="24"/>
          <w:highlight w:val="none"/>
        </w:rPr>
      </w:pPr>
    </w:p>
    <w:p w14:paraId="0A396179">
      <w:pPr>
        <w:rPr>
          <w:rFonts w:hint="eastAsia" w:ascii="宋体" w:hAnsi="宋体" w:eastAsia="宋体" w:cs="宋体"/>
          <w:b/>
          <w:bCs/>
          <w:color w:val="auto"/>
          <w:spacing w:val="-7"/>
          <w:sz w:val="24"/>
          <w:szCs w:val="24"/>
          <w:highlight w:val="none"/>
        </w:rPr>
      </w:pPr>
    </w:p>
    <w:p w14:paraId="4AD40A13">
      <w:pPr>
        <w:pStyle w:val="4"/>
        <w:rPr>
          <w:rFonts w:hint="eastAsia" w:ascii="宋体" w:hAnsi="宋体" w:eastAsia="宋体" w:cs="宋体"/>
          <w:b/>
          <w:bCs/>
          <w:color w:val="auto"/>
          <w:spacing w:val="-7"/>
          <w:sz w:val="24"/>
          <w:szCs w:val="24"/>
          <w:highlight w:val="none"/>
        </w:rPr>
      </w:pPr>
    </w:p>
    <w:p w14:paraId="62C08327">
      <w:pPr>
        <w:rPr>
          <w:rFonts w:hint="eastAsia" w:ascii="宋体" w:hAnsi="宋体" w:eastAsia="宋体" w:cs="宋体"/>
          <w:b/>
          <w:bCs/>
          <w:color w:val="auto"/>
          <w:spacing w:val="-7"/>
          <w:sz w:val="24"/>
          <w:szCs w:val="24"/>
          <w:highlight w:val="none"/>
        </w:rPr>
      </w:pPr>
    </w:p>
    <w:p w14:paraId="78BF5276">
      <w:pPr>
        <w:pStyle w:val="4"/>
        <w:rPr>
          <w:rFonts w:hint="eastAsia" w:ascii="宋体" w:hAnsi="宋体" w:eastAsia="宋体" w:cs="宋体"/>
          <w:b/>
          <w:bCs/>
          <w:color w:val="auto"/>
          <w:spacing w:val="-7"/>
          <w:sz w:val="24"/>
          <w:szCs w:val="24"/>
          <w:highlight w:val="none"/>
        </w:rPr>
      </w:pPr>
    </w:p>
    <w:p w14:paraId="31DF38DE">
      <w:pPr>
        <w:rPr>
          <w:rFonts w:hint="eastAsia" w:ascii="宋体" w:hAnsi="宋体" w:eastAsia="宋体" w:cs="宋体"/>
          <w:b/>
          <w:bCs/>
          <w:color w:val="auto"/>
          <w:spacing w:val="-7"/>
          <w:sz w:val="24"/>
          <w:szCs w:val="24"/>
          <w:highlight w:val="none"/>
        </w:rPr>
      </w:pPr>
    </w:p>
    <w:p w14:paraId="019A8ECB">
      <w:pPr>
        <w:pStyle w:val="4"/>
        <w:rPr>
          <w:rFonts w:hint="eastAsia"/>
          <w:color w:val="auto"/>
          <w:highlight w:val="none"/>
        </w:rPr>
      </w:pPr>
    </w:p>
    <w:p w14:paraId="5F34689B">
      <w:pPr>
        <w:pStyle w:val="4"/>
        <w:rPr>
          <w:rFonts w:hint="eastAsia"/>
          <w:color w:val="auto"/>
          <w:highlight w:val="none"/>
        </w:rPr>
      </w:pPr>
    </w:p>
    <w:p w14:paraId="4AEC3161">
      <w:pPr>
        <w:rPr>
          <w:rFonts w:hint="eastAsia" w:ascii="宋体" w:hAnsi="宋体" w:eastAsia="宋体" w:cs="宋体"/>
          <w:b/>
          <w:bCs/>
          <w:color w:val="auto"/>
          <w:spacing w:val="-7"/>
          <w:sz w:val="24"/>
          <w:szCs w:val="24"/>
          <w:highlight w:val="none"/>
        </w:rPr>
      </w:pPr>
    </w:p>
    <w:p w14:paraId="154A867D">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3" w:name="_Toc209"/>
      <w:bookmarkStart w:id="154" w:name="_Toc4926"/>
    </w:p>
    <w:p w14:paraId="125A965B">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3"/>
      <w:bookmarkEnd w:id="154"/>
    </w:p>
    <w:p w14:paraId="276CA9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A29B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2EA71A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58F427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723C019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5075223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3DC88F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79D928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46163FFD">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5"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5"/>
      <w:r>
        <w:rPr>
          <w:rStyle w:val="17"/>
          <w:rFonts w:hint="eastAsia" w:ascii="宋体" w:hAnsi="宋体" w:eastAsia="宋体" w:cs="宋体"/>
          <w:b/>
          <w:bCs/>
          <w:i w:val="0"/>
          <w:color w:val="auto"/>
          <w:sz w:val="24"/>
          <w:szCs w:val="24"/>
          <w:highlight w:val="none"/>
        </w:rPr>
        <w:t>及授标</w:t>
      </w:r>
    </w:p>
    <w:p w14:paraId="0362AA0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2CBAA0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4BDE8D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6C85C9F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7C70D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7AB9C1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6044F17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0B03F6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55A8F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7BE77A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4E951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6FB071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271899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2A329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5E11F3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196BBA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5913D6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541DA4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06AE4C69">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477FF410">
      <w:pPr>
        <w:spacing w:before="78" w:line="219" w:lineRule="auto"/>
        <w:ind w:left="3525"/>
        <w:outlineLvl w:val="0"/>
        <w:rPr>
          <w:rFonts w:hint="eastAsia" w:ascii="宋体" w:hAnsi="宋体" w:eastAsia="宋体" w:cs="宋体"/>
          <w:color w:val="auto"/>
          <w:sz w:val="24"/>
          <w:szCs w:val="24"/>
          <w:highlight w:val="none"/>
        </w:rPr>
      </w:pPr>
      <w:bookmarkStart w:id="156"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6"/>
    </w:p>
    <w:p w14:paraId="0D76B119">
      <w:pPr>
        <w:spacing w:before="78" w:line="219" w:lineRule="auto"/>
        <w:ind w:left="582"/>
        <w:outlineLvl w:val="2"/>
        <w:rPr>
          <w:rFonts w:hint="eastAsia" w:ascii="宋体" w:hAnsi="宋体" w:eastAsia="宋体" w:cs="宋体"/>
          <w:color w:val="auto"/>
          <w:sz w:val="24"/>
          <w:szCs w:val="24"/>
          <w:highlight w:val="none"/>
        </w:rPr>
      </w:pPr>
      <w:bookmarkStart w:id="157"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7"/>
    </w:p>
    <w:p w14:paraId="32F31BA3">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13B0F34">
      <w:pPr>
        <w:pStyle w:val="6"/>
        <w:spacing w:line="394" w:lineRule="auto"/>
        <w:rPr>
          <w:rFonts w:hint="eastAsia" w:ascii="宋体" w:hAnsi="宋体" w:eastAsia="宋体" w:cs="宋体"/>
          <w:color w:val="auto"/>
          <w:highlight w:val="none"/>
        </w:rPr>
      </w:pPr>
    </w:p>
    <w:p w14:paraId="05CE895D">
      <w:pPr>
        <w:spacing w:before="78" w:line="221" w:lineRule="auto"/>
        <w:ind w:left="572"/>
        <w:outlineLvl w:val="2"/>
        <w:rPr>
          <w:rFonts w:hint="eastAsia" w:ascii="宋体" w:hAnsi="宋体" w:eastAsia="宋体" w:cs="宋体"/>
          <w:color w:val="auto"/>
          <w:sz w:val="24"/>
          <w:szCs w:val="24"/>
          <w:highlight w:val="none"/>
        </w:rPr>
      </w:pPr>
      <w:bookmarkStart w:id="158"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8"/>
    </w:p>
    <w:p w14:paraId="3A691EA9">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48284D2A">
      <w:pPr>
        <w:pStyle w:val="6"/>
        <w:spacing w:line="475" w:lineRule="auto"/>
        <w:rPr>
          <w:rFonts w:hint="eastAsia" w:ascii="宋体" w:hAnsi="宋体" w:eastAsia="宋体" w:cs="宋体"/>
          <w:color w:val="auto"/>
          <w:highlight w:val="none"/>
        </w:rPr>
      </w:pPr>
    </w:p>
    <w:p w14:paraId="7F9996BC">
      <w:pPr>
        <w:spacing w:before="79" w:line="221" w:lineRule="auto"/>
        <w:ind w:left="570"/>
        <w:outlineLvl w:val="2"/>
        <w:rPr>
          <w:rFonts w:hint="eastAsia" w:ascii="宋体" w:hAnsi="宋体" w:eastAsia="宋体" w:cs="宋体"/>
          <w:color w:val="auto"/>
          <w:sz w:val="24"/>
          <w:szCs w:val="24"/>
          <w:highlight w:val="none"/>
        </w:rPr>
      </w:pPr>
      <w:bookmarkStart w:id="159"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9"/>
    </w:p>
    <w:p w14:paraId="2A654F72">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63F343AD">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78DED6D5">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5680480B">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1772FFBF">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10E237DB">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432F8D77">
      <w:pPr>
        <w:pStyle w:val="6"/>
        <w:spacing w:line="256" w:lineRule="auto"/>
        <w:rPr>
          <w:rFonts w:hint="eastAsia" w:ascii="宋体" w:hAnsi="宋体" w:eastAsia="宋体" w:cs="宋体"/>
          <w:color w:val="auto"/>
          <w:highlight w:val="none"/>
        </w:rPr>
      </w:pPr>
    </w:p>
    <w:p w14:paraId="53274F32">
      <w:pPr>
        <w:pStyle w:val="6"/>
        <w:spacing w:line="257" w:lineRule="auto"/>
        <w:rPr>
          <w:rFonts w:hint="eastAsia" w:ascii="宋体" w:hAnsi="宋体" w:eastAsia="宋体" w:cs="宋体"/>
          <w:color w:val="auto"/>
          <w:highlight w:val="none"/>
        </w:rPr>
      </w:pPr>
    </w:p>
    <w:p w14:paraId="1374047A">
      <w:pPr>
        <w:spacing w:before="78" w:line="222" w:lineRule="auto"/>
        <w:ind w:left="488"/>
        <w:outlineLvl w:val="2"/>
        <w:rPr>
          <w:rFonts w:hint="eastAsia" w:ascii="宋体" w:hAnsi="宋体" w:eastAsia="宋体" w:cs="宋体"/>
          <w:color w:val="auto"/>
          <w:sz w:val="24"/>
          <w:szCs w:val="24"/>
          <w:highlight w:val="none"/>
        </w:rPr>
      </w:pPr>
      <w:bookmarkStart w:id="160"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60"/>
    </w:p>
    <w:p w14:paraId="1A200521">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2679C49D">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4BC8F1D0">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4CE5699A">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11DE13F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59E7D3F9">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4DB1B0CA">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57725225">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6AFE27E5">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505FDF3C">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5126E8F2">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1A98BEF7">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2096A616">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736E5DE8">
      <w:pPr>
        <w:spacing w:before="78" w:line="220" w:lineRule="auto"/>
        <w:ind w:left="489"/>
        <w:outlineLvl w:val="2"/>
        <w:rPr>
          <w:rFonts w:hint="eastAsia" w:ascii="宋体" w:hAnsi="宋体" w:eastAsia="宋体" w:cs="宋体"/>
          <w:color w:val="auto"/>
          <w:sz w:val="24"/>
          <w:szCs w:val="24"/>
          <w:highlight w:val="none"/>
        </w:rPr>
      </w:pPr>
      <w:bookmarkStart w:id="161"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1"/>
    </w:p>
    <w:p w14:paraId="148812D5">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7BD56114">
      <w:pPr>
        <w:spacing w:before="79" w:line="298" w:lineRule="auto"/>
        <w:ind w:left="10" w:right="91"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2" w:name="bookmark84"/>
      <w:bookmarkEnd w:id="162"/>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p>
    <w:p w14:paraId="40983202">
      <w:pPr>
        <w:pStyle w:val="13"/>
        <w:rPr>
          <w:rFonts w:hint="eastAsia" w:ascii="宋体" w:hAnsi="宋体" w:eastAsia="宋体" w:cs="宋体"/>
          <w:color w:val="auto"/>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0B3EAE0">
      <w:pPr>
        <w:spacing w:before="78" w:line="219" w:lineRule="auto"/>
        <w:ind w:left="2923"/>
        <w:outlineLvl w:val="0"/>
        <w:rPr>
          <w:rFonts w:hint="eastAsia" w:ascii="宋体" w:hAnsi="宋体" w:eastAsia="宋体" w:cs="宋体"/>
          <w:color w:val="auto"/>
          <w:sz w:val="24"/>
          <w:szCs w:val="24"/>
          <w:highlight w:val="none"/>
        </w:rPr>
      </w:pPr>
      <w:bookmarkStart w:id="163" w:name="bookmark86"/>
      <w:bookmarkEnd w:id="163"/>
      <w:bookmarkStart w:id="164"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4"/>
    </w:p>
    <w:p w14:paraId="5C534CD3">
      <w:pPr>
        <w:pStyle w:val="6"/>
        <w:spacing w:line="257" w:lineRule="auto"/>
        <w:rPr>
          <w:rFonts w:hint="eastAsia" w:ascii="宋体" w:hAnsi="宋体" w:eastAsia="宋体" w:cs="宋体"/>
          <w:color w:val="auto"/>
          <w:highlight w:val="none"/>
        </w:rPr>
      </w:pPr>
    </w:p>
    <w:p w14:paraId="69498346">
      <w:pPr>
        <w:pStyle w:val="6"/>
        <w:spacing w:line="257" w:lineRule="auto"/>
        <w:rPr>
          <w:rFonts w:hint="eastAsia" w:ascii="宋体" w:hAnsi="宋体" w:eastAsia="宋体" w:cs="宋体"/>
          <w:color w:val="auto"/>
          <w:highlight w:val="none"/>
        </w:rPr>
      </w:pPr>
    </w:p>
    <w:p w14:paraId="50F7B5FC">
      <w:pPr>
        <w:spacing w:before="78" w:line="220" w:lineRule="auto"/>
        <w:ind w:left="498"/>
        <w:outlineLvl w:val="2"/>
        <w:rPr>
          <w:rFonts w:hint="eastAsia" w:ascii="宋体" w:hAnsi="宋体" w:eastAsia="宋体" w:cs="宋体"/>
          <w:color w:val="auto"/>
          <w:sz w:val="24"/>
          <w:szCs w:val="24"/>
          <w:highlight w:val="none"/>
        </w:rPr>
      </w:pPr>
      <w:bookmarkStart w:id="165"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5"/>
    </w:p>
    <w:p w14:paraId="15E51171">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B524C76">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2C8F6059">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0FB12A34">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3398DD31">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1E6FD563">
      <w:pPr>
        <w:pStyle w:val="6"/>
        <w:spacing w:line="257" w:lineRule="auto"/>
        <w:rPr>
          <w:rFonts w:hint="eastAsia" w:ascii="宋体" w:hAnsi="宋体" w:eastAsia="宋体" w:cs="宋体"/>
          <w:color w:val="auto"/>
          <w:highlight w:val="none"/>
        </w:rPr>
      </w:pPr>
    </w:p>
    <w:p w14:paraId="0E04F086">
      <w:pPr>
        <w:pStyle w:val="6"/>
        <w:spacing w:line="257" w:lineRule="auto"/>
        <w:rPr>
          <w:rFonts w:hint="eastAsia" w:ascii="宋体" w:hAnsi="宋体" w:eastAsia="宋体" w:cs="宋体"/>
          <w:color w:val="auto"/>
          <w:highlight w:val="none"/>
        </w:rPr>
      </w:pPr>
    </w:p>
    <w:p w14:paraId="53182D61">
      <w:pPr>
        <w:spacing w:before="78" w:line="220" w:lineRule="auto"/>
        <w:ind w:left="488"/>
        <w:outlineLvl w:val="2"/>
        <w:rPr>
          <w:rFonts w:hint="eastAsia" w:ascii="宋体" w:hAnsi="宋体" w:eastAsia="宋体" w:cs="宋体"/>
          <w:color w:val="auto"/>
          <w:sz w:val="24"/>
          <w:szCs w:val="24"/>
          <w:highlight w:val="none"/>
        </w:rPr>
      </w:pPr>
      <w:bookmarkStart w:id="166" w:name="bookmark88"/>
      <w:bookmarkEnd w:id="166"/>
      <w:bookmarkStart w:id="167"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7"/>
    </w:p>
    <w:p w14:paraId="684618CF">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50873142">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8"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8"/>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的工程量，发包人不予计量，由</w:t>
      </w:r>
      <w:r>
        <w:rPr>
          <w:rFonts w:hint="eastAsia" w:ascii="宋体" w:hAnsi="宋体" w:eastAsia="宋体" w:cs="宋体"/>
          <w:color w:val="auto"/>
          <w:spacing w:val="-1"/>
          <w:sz w:val="24"/>
          <w:szCs w:val="24"/>
          <w:highlight w:val="none"/>
          <w:lang w:val="en-US" w:eastAsia="zh-CN"/>
        </w:rPr>
        <w:t>承包人</w:t>
      </w:r>
      <w:r>
        <w:rPr>
          <w:rFonts w:hint="eastAsia" w:ascii="宋体" w:hAnsi="宋体" w:eastAsia="宋体" w:cs="宋体"/>
          <w:color w:val="auto"/>
          <w:spacing w:val="-1"/>
          <w:sz w:val="24"/>
          <w:szCs w:val="24"/>
          <w:highlight w:val="none"/>
        </w:rPr>
        <w:t>自行承担相关责任和费用。</w:t>
      </w:r>
    </w:p>
    <w:p w14:paraId="52C2BD5C">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123F83B6">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4F8CA025">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1DD96964">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5D934C11">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0FEEE35F">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692AAD08">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440C71D">
      <w:pPr>
        <w:spacing w:before="78" w:line="327" w:lineRule="auto"/>
        <w:ind w:left="12" w:firstLine="478"/>
        <w:jc w:val="both"/>
        <w:rPr>
          <w:rFonts w:hint="eastAsia" w:ascii="宋体" w:hAnsi="宋体" w:eastAsia="宋体" w:cs="宋体"/>
          <w:color w:val="auto"/>
          <w:sz w:val="24"/>
          <w:szCs w:val="24"/>
          <w:highlight w:val="none"/>
        </w:rPr>
      </w:pPr>
      <w:bookmarkStart w:id="169" w:name="bookmark142"/>
      <w:bookmarkEnd w:id="169"/>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282BBC8">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36DE154B">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5E5B01A">
      <w:pPr>
        <w:spacing w:before="97" w:line="324" w:lineRule="auto"/>
        <w:ind w:left="13" w:right="179" w:firstLine="477"/>
        <w:rPr>
          <w:rFonts w:hint="eastAsia" w:ascii="宋体" w:hAnsi="宋体" w:eastAsia="宋体" w:cs="宋体"/>
          <w:b/>
          <w:bCs/>
          <w:color w:val="auto"/>
          <w:spacing w:val="-4"/>
          <w:sz w:val="24"/>
          <w:szCs w:val="24"/>
          <w:highlight w:val="none"/>
        </w:rPr>
      </w:pPr>
      <w:bookmarkStart w:id="170" w:name="_Toc12035"/>
      <w:bookmarkStart w:id="171" w:name="_Toc18478"/>
      <w:bookmarkStart w:id="172"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70"/>
      <w:bookmarkEnd w:id="171"/>
      <w:bookmarkStart w:id="173" w:name="_Toc13602"/>
      <w:bookmarkStart w:id="174" w:name="_Toc1551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2"/>
      <w:bookmarkEnd w:id="173"/>
      <w:bookmarkEnd w:id="174"/>
    </w:p>
    <w:p w14:paraId="6ABFAD1C">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2BD2CB57">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06C738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46C43F19">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02B699CB">
      <w:pPr>
        <w:numPr>
          <w:ilvl w:val="0"/>
          <w:numId w:val="2"/>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5" w:name="bookmark143"/>
      <w:bookmarkEnd w:id="175"/>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607212D6">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614A34F7">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948F271">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F324216">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5B2F5D0A">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2F8C611A">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333CD790">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088DAF00">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515109DD">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D1EB54E">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047FB0FC">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6D62B6B4">
      <w:pPr>
        <w:spacing w:before="78" w:line="331" w:lineRule="auto"/>
        <w:ind w:left="8" w:right="108" w:firstLine="480"/>
        <w:jc w:val="both"/>
        <w:rPr>
          <w:rFonts w:hint="eastAsia" w:ascii="宋体" w:hAnsi="宋体" w:eastAsia="宋体" w:cs="宋体"/>
          <w:color w:val="auto"/>
          <w:sz w:val="24"/>
          <w:szCs w:val="24"/>
          <w:highlight w:val="none"/>
        </w:rPr>
      </w:pPr>
      <w:bookmarkStart w:id="176" w:name="bookmark144"/>
      <w:bookmarkEnd w:id="176"/>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5EC40401">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0C2F665E">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44C1D396">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68505DF">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3F65CBF">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2033D4F9">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29AB0F6A">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27F82D1B">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301761F">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266AED0D">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7CE028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1DAEC11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0F78345B">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27B2B57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14309D9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55761B5C">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4364D528">
      <w:pPr>
        <w:spacing w:before="78"/>
        <w:ind w:left="330"/>
        <w:rPr>
          <w:rFonts w:hint="eastAsia" w:ascii="宋体" w:hAnsi="宋体" w:eastAsia="宋体" w:cs="宋体"/>
          <w:color w:val="auto"/>
          <w:sz w:val="24"/>
          <w:szCs w:val="24"/>
          <w:highlight w:val="none"/>
        </w:rPr>
      </w:pPr>
    </w:p>
    <w:p w14:paraId="57864BBF">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07ED61AB">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30753A35">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E854E2A">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56D691D2">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2EFEBCF0">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05977695">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60ECB2A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1397C7BC">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7EAE322B">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601355E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78ED18B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11B28D8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419E4FE0">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2203A1B8">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7450170">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3FF33E6">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3313F8DF">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1A14D812">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13236EE1">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6D92B8A8">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1C6774B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761E818F">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6404574C">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623BFEFE">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5DDA4611">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7" w:name="_Toc1816"/>
      <w:bookmarkStart w:id="178" w:name="_Toc5247"/>
      <w:r>
        <w:rPr>
          <w:rStyle w:val="20"/>
          <w:rFonts w:hint="eastAsia" w:ascii="宋体" w:hAnsi="宋体" w:eastAsia="宋体" w:cs="宋体"/>
          <w:b/>
          <w:bCs/>
          <w:color w:val="auto"/>
          <w:sz w:val="24"/>
          <w:szCs w:val="24"/>
          <w:highlight w:val="none"/>
        </w:rPr>
        <w:t>3. 工程付款办法</w:t>
      </w:r>
      <w:bookmarkEnd w:id="177"/>
      <w:bookmarkEnd w:id="178"/>
    </w:p>
    <w:p w14:paraId="700B0E9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48B832B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207970D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施工预付款支付比例为：按施工合同价扣除“暂列金额、计日工价款、专业工程暂估价”后</w:t>
      </w:r>
      <w:r>
        <w:rPr>
          <w:rFonts w:hint="eastAsia" w:ascii="宋体" w:hAnsi="宋体" w:eastAsia="宋体" w:cs="宋体"/>
          <w:snapToGrid w:val="0"/>
          <w:color w:val="auto"/>
          <w:kern w:val="0"/>
          <w:sz w:val="24"/>
          <w:szCs w:val="20"/>
          <w:highlight w:val="none"/>
          <w:u w:val="single"/>
          <w:lang w:eastAsia="zh-CN"/>
        </w:rPr>
        <w:t xml:space="preserve"> 30% </w:t>
      </w:r>
      <w:r>
        <w:rPr>
          <w:rFonts w:hint="eastAsia" w:ascii="宋体" w:hAnsi="宋体" w:eastAsia="宋体" w:cs="宋体"/>
          <w:snapToGrid w:val="0"/>
          <w:color w:val="auto"/>
          <w:kern w:val="0"/>
          <w:sz w:val="24"/>
          <w:szCs w:val="20"/>
          <w:highlight w:val="none"/>
          <w:lang w:eastAsia="zh-CN"/>
        </w:rPr>
        <w:t>支付。</w:t>
      </w:r>
    </w:p>
    <w:p w14:paraId="751D5DD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205B6D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3.2.3</w:t>
      </w:r>
      <w:r>
        <w:rPr>
          <w:rFonts w:hint="eastAsia" w:ascii="宋体" w:hAnsi="宋体" w:eastAsia="宋体" w:cs="宋体"/>
          <w:snapToGrid w:val="0"/>
          <w:color w:val="auto"/>
          <w:kern w:val="0"/>
          <w:sz w:val="24"/>
          <w:szCs w:val="20"/>
          <w:highlight w:val="none"/>
          <w:lang w:eastAsia="zh-CN"/>
        </w:rPr>
        <w:t xml:space="preserve"> 承包人应在签订合同后，</w:t>
      </w:r>
      <w:r>
        <w:rPr>
          <w:rFonts w:hint="eastAsia" w:ascii="宋体" w:hAnsi="宋体" w:eastAsia="宋体" w:cs="宋体"/>
          <w:b/>
          <w:bCs/>
          <w:snapToGrid w:val="0"/>
          <w:color w:val="auto"/>
          <w:kern w:val="0"/>
          <w:sz w:val="24"/>
          <w:szCs w:val="20"/>
          <w:highlight w:val="none"/>
          <w:lang w:eastAsia="zh-CN"/>
        </w:rPr>
        <w:t>在提供符合要求的预付款保函或预付款保险</w:t>
      </w:r>
      <w:r>
        <w:rPr>
          <w:rFonts w:hint="eastAsia" w:ascii="宋体" w:hAnsi="宋体" w:eastAsia="宋体" w:cs="宋体"/>
          <w:snapToGrid w:val="0"/>
          <w:color w:val="auto"/>
          <w:kern w:val="0"/>
          <w:sz w:val="24"/>
          <w:szCs w:val="20"/>
          <w:highlight w:val="none"/>
          <w:lang w:eastAsia="zh-CN"/>
        </w:rPr>
        <w:t>及具备施工条件的前提下，向发包人提交预付款支付申请。发包人应对在收到支付申请的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天内进行核实后向承包人发出预付款支付证书，并在签发支付证书后的</w:t>
      </w:r>
      <w:r>
        <w:rPr>
          <w:rFonts w:hint="eastAsia" w:ascii="宋体" w:hAnsi="宋体" w:eastAsia="宋体" w:cs="宋体"/>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天内向承包人支付预付款。凡未签订合同或不具备施工条件的工程，发包人不得预付工程款。</w:t>
      </w:r>
    </w:p>
    <w:p w14:paraId="4D1856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发包人没有按时支付预付款的，承包人可催告发包人支付；发包人在付款期满后的 7 天内仍未支付的，承包人可在付款期满后的第 8 天起暂停施工。发包人应向承包人支付应付款的利息（从付款期满后之日起计算，利率按同期银行贷款利率计算），并承担违约责任。</w:t>
      </w:r>
    </w:p>
    <w:p w14:paraId="7338FAE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val="en-US" w:eastAsia="zh-CN"/>
        </w:rPr>
        <w:t>3.2.5</w:t>
      </w:r>
      <w:r>
        <w:rPr>
          <w:rFonts w:hint="eastAsia" w:ascii="宋体" w:hAnsi="宋体" w:eastAsia="宋体" w:cs="宋体"/>
          <w:snapToGrid w:val="0"/>
          <w:color w:val="auto"/>
          <w:kern w:val="0"/>
          <w:sz w:val="24"/>
          <w:szCs w:val="20"/>
          <w:highlight w:val="none"/>
          <w:lang w:val="en-US" w:eastAsia="zh-CN"/>
        </w:rPr>
        <w:t xml:space="preserve"> 预付款应从每支付期应支付给承包人的工程进度款中扣回，直到扣回的金额达到合同约定的预付款金额为止。</w:t>
      </w:r>
    </w:p>
    <w:p w14:paraId="070C0CBD">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75B9AF6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 80% 申请支付，工程进度款中的作业工人工资款项由发包人单独足额拨付到承包人的工资专户。</w:t>
      </w:r>
    </w:p>
    <w:p w14:paraId="3A73F84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738F555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29EEE166">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35128F0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7B410B9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79D37AA9">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184A088B">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DB87552">
      <w:pPr>
        <w:spacing w:before="154" w:line="212" w:lineRule="auto"/>
        <w:ind w:left="486"/>
        <w:outlineLvl w:val="2"/>
        <w:rPr>
          <w:rFonts w:hint="eastAsia" w:ascii="宋体" w:hAnsi="宋体" w:eastAsia="宋体" w:cs="宋体"/>
          <w:b/>
          <w:bCs/>
          <w:color w:val="auto"/>
          <w:spacing w:val="-7"/>
          <w:sz w:val="24"/>
          <w:szCs w:val="24"/>
          <w:highlight w:val="none"/>
        </w:rPr>
      </w:pPr>
      <w:bookmarkStart w:id="179"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9"/>
    </w:p>
    <w:p w14:paraId="01EFC9A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26A1ED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17734C5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工人工资支付专用账户 </w:t>
      </w:r>
    </w:p>
    <w:p w14:paraId="5F615F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10B41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4C83717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20A96B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4932DD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2EDDE0E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393F8C3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5DB0DF8B">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6EBACBFE">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2903964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9350724">
      <w:pPr>
        <w:pStyle w:val="4"/>
        <w:rPr>
          <w:rFonts w:hint="default"/>
          <w:color w:val="auto"/>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  4.2.4 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7635F55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Cs/>
          <w:snapToGrid w:val="0"/>
          <w:color w:val="auto"/>
          <w:kern w:val="0"/>
          <w:sz w:val="24"/>
          <w:szCs w:val="24"/>
          <w:highlight w:val="none"/>
          <w:lang w:val="en-US" w:eastAsia="zh-CN"/>
        </w:rPr>
        <w:t xml:space="preserve">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8A9E3E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3C7D81E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591F44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A7E027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本招标项目施工标准工期为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个日历天，招标工期为</w:t>
      </w:r>
      <w:r>
        <w:rPr>
          <w:rFonts w:hint="eastAsia" w:ascii="宋体" w:hAnsi="宋体" w:eastAsia="宋体" w:cs="宋体"/>
          <w:bCs/>
          <w:snapToGrid w:val="0"/>
          <w:color w:val="auto"/>
          <w:kern w:val="0"/>
          <w:sz w:val="24"/>
          <w:szCs w:val="24"/>
          <w:highlight w:val="none"/>
          <w:u w:val="single"/>
          <w:lang w:val="en-US" w:eastAsia="zh-CN"/>
        </w:rPr>
        <w:t>180</w:t>
      </w:r>
      <w:r>
        <w:rPr>
          <w:rFonts w:hint="eastAsia" w:ascii="宋体" w:hAnsi="宋体" w:eastAsia="宋体" w:cs="宋体"/>
          <w:bCs/>
          <w:snapToGrid w:val="0"/>
          <w:color w:val="auto"/>
          <w:kern w:val="0"/>
          <w:sz w:val="24"/>
          <w:szCs w:val="24"/>
          <w:highlight w:val="none"/>
          <w:lang w:val="en-US" w:eastAsia="zh-CN"/>
        </w:rPr>
        <w:t xml:space="preserve">个日历天，承包人必须在招标工期内完成招标范围内的全部内容。 </w:t>
      </w:r>
    </w:p>
    <w:p w14:paraId="3AD3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744114A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2645B83E">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0536562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5CDEF15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29A1CCA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18751D9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0742827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元缴纳违约金给发包人，在结算中一并扣除。</w:t>
      </w:r>
    </w:p>
    <w:p w14:paraId="533F00A0">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2CC5BC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6FD38FD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D0EAE8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77D16F4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1AA7403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329F79D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7853C3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6C30F2D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7234F12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633EA71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5DD11F3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18A1E2A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26BD64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CD1FDD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707A6E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2398B99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B411B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181DE1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52ED9B7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7B762C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ABCA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0D018C9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68DC32D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33521F9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495C334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10849C0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48E4FF3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F9C0F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2ECD3434">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9ABD25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02E9687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10E7EB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2337A1FF">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5C8044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18A7915">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7F261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451FCAB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200</w:t>
      </w:r>
      <w:r>
        <w:rPr>
          <w:rFonts w:hint="eastAsia" w:ascii="宋体" w:hAnsi="宋体" w:eastAsia="宋体" w:cs="宋体"/>
          <w:bCs/>
          <w:snapToGrid w:val="0"/>
          <w:color w:val="auto"/>
          <w:kern w:val="0"/>
          <w:sz w:val="24"/>
          <w:szCs w:val="24"/>
          <w:highlight w:val="none"/>
          <w:lang w:val="en-US" w:eastAsia="zh-CN"/>
        </w:rPr>
        <w:t xml:space="preserve">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BC77ED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105B66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56FD5FA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377C83C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0DCEA18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6C12C69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7C2DFF9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5D27205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091BEF84">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17EB941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质量违约</w:t>
      </w:r>
    </w:p>
    <w:p w14:paraId="124268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0ED3797B">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25255EB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42E52D8F">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2F28E572">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63226B74">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66F205B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7E5E174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行整改，如未按规定时间进行整改或整改不到位的，每次按1000元缴纳违约金给发包人，在进度款或结算款中一并扣除。 </w:t>
      </w:r>
    </w:p>
    <w:p w14:paraId="14F3C3F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69E40686">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4C313533">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34BBCA0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CC212D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02D16D1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1554D5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3FBE233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458EA94">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17ADCC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08A3B467">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4.27.1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77E40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3DA27048">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行为应缴纳违约金1000元。</w:t>
      </w:r>
    </w:p>
    <w:p w14:paraId="0F875A79">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5D37AD04">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格项目、安全隐患必须在规定的时间内整改完成，否则每拖延一天处以200元人民币违约金，直至整改合格。</w:t>
      </w:r>
    </w:p>
    <w:p w14:paraId="4EF3DFAB">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承包人现场施工人员未按相关规定佩戴安全帽和反光衣进入施工区域的，经现场发包人（监理单位）管理人员确认后，承包人须按50元/人/次缴纳违约金。</w:t>
      </w:r>
    </w:p>
    <w:p w14:paraId="63CD755A">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val="0"/>
          <w:bCs/>
          <w:snapToGrid w:val="0"/>
          <w:color w:val="auto"/>
          <w:kern w:val="0"/>
          <w:sz w:val="24"/>
          <w:szCs w:val="24"/>
          <w:highlight w:val="none"/>
          <w:lang w:val="en-US" w:eastAsia="zh-CN"/>
        </w:rPr>
        <w:t xml:space="preserve"> 其他违约 </w:t>
      </w:r>
    </w:p>
    <w:p w14:paraId="6C6C1A3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16EE1B0E">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2646E737">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，如发包人在日常检查中发现不同步的现象的，视为违约并扣除违约金1000元/每次</w:t>
      </w:r>
      <w:r>
        <w:rPr>
          <w:rFonts w:hint="default" w:ascii="宋体" w:hAnsi="宋体" w:eastAsia="宋体" w:cs="宋体"/>
          <w:b w:val="0"/>
          <w:bCs/>
          <w:snapToGrid w:val="0"/>
          <w:color w:val="auto"/>
          <w:kern w:val="0"/>
          <w:sz w:val="24"/>
          <w:szCs w:val="24"/>
          <w:highlight w:val="none"/>
          <w:lang w:val="en-US" w:eastAsia="zh-CN"/>
        </w:rPr>
        <w:t xml:space="preserve">。 </w:t>
      </w:r>
    </w:p>
    <w:p w14:paraId="6316E14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28</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3AB81941">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45319432">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4B17F356">
      <w:pPr>
        <w:pStyle w:val="13"/>
        <w:rPr>
          <w:rFonts w:hint="eastAsia" w:ascii="宋体" w:hAnsi="宋体" w:eastAsia="宋体" w:cs="宋体"/>
          <w:color w:val="auto"/>
          <w:sz w:val="24"/>
          <w:szCs w:val="24"/>
          <w:highlight w:val="none"/>
          <w:lang w:eastAsia="zh-CN"/>
        </w:rPr>
      </w:pPr>
    </w:p>
    <w:p w14:paraId="00E29B87">
      <w:pPr>
        <w:pStyle w:val="13"/>
        <w:rPr>
          <w:rFonts w:hint="eastAsia" w:ascii="宋体" w:hAnsi="宋体" w:eastAsia="宋体" w:cs="宋体"/>
          <w:color w:val="auto"/>
          <w:sz w:val="24"/>
          <w:szCs w:val="24"/>
          <w:highlight w:val="none"/>
          <w:lang w:eastAsia="zh-CN"/>
        </w:rPr>
      </w:pPr>
    </w:p>
    <w:p w14:paraId="6EE2E99C">
      <w:pPr>
        <w:pStyle w:val="13"/>
        <w:rPr>
          <w:rFonts w:hint="eastAsia" w:ascii="宋体" w:hAnsi="宋体" w:eastAsia="宋体" w:cs="宋体"/>
          <w:color w:val="auto"/>
          <w:sz w:val="24"/>
          <w:szCs w:val="24"/>
          <w:highlight w:val="none"/>
          <w:lang w:eastAsia="zh-CN"/>
        </w:rPr>
      </w:pPr>
    </w:p>
    <w:p w14:paraId="4BDA0E56">
      <w:pPr>
        <w:pStyle w:val="13"/>
        <w:rPr>
          <w:rFonts w:hint="eastAsia" w:ascii="宋体" w:hAnsi="宋体" w:eastAsia="宋体" w:cs="宋体"/>
          <w:color w:val="auto"/>
          <w:sz w:val="24"/>
          <w:szCs w:val="24"/>
          <w:highlight w:val="none"/>
          <w:lang w:eastAsia="zh-CN"/>
        </w:rPr>
      </w:pPr>
    </w:p>
    <w:p w14:paraId="673329EB">
      <w:pPr>
        <w:pStyle w:val="13"/>
        <w:rPr>
          <w:rFonts w:hint="eastAsia" w:ascii="宋体" w:hAnsi="宋体" w:eastAsia="宋体" w:cs="宋体"/>
          <w:color w:val="auto"/>
          <w:sz w:val="24"/>
          <w:szCs w:val="24"/>
          <w:highlight w:val="none"/>
          <w:lang w:eastAsia="zh-CN"/>
        </w:rPr>
      </w:pPr>
    </w:p>
    <w:p w14:paraId="42CDD58A">
      <w:pPr>
        <w:spacing w:before="78" w:line="219" w:lineRule="auto"/>
        <w:outlineLvl w:val="9"/>
        <w:rPr>
          <w:rFonts w:hint="eastAsia" w:ascii="宋体" w:hAnsi="宋体" w:eastAsia="宋体" w:cs="宋体"/>
          <w:b/>
          <w:bCs/>
          <w:color w:val="auto"/>
          <w:spacing w:val="-3"/>
          <w:sz w:val="24"/>
          <w:szCs w:val="24"/>
          <w:highlight w:val="none"/>
        </w:rPr>
      </w:pPr>
      <w:bookmarkStart w:id="180" w:name="bookmark96"/>
      <w:bookmarkEnd w:id="180"/>
    </w:p>
    <w:p w14:paraId="2BDC7F7A">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2B87CA60">
      <w:pPr>
        <w:spacing w:before="78" w:line="219" w:lineRule="auto"/>
        <w:ind w:left="3273"/>
        <w:outlineLvl w:val="0"/>
        <w:rPr>
          <w:rFonts w:hint="eastAsia" w:ascii="宋体" w:hAnsi="宋体" w:eastAsia="宋体" w:cs="宋体"/>
          <w:color w:val="auto"/>
          <w:highlight w:val="none"/>
        </w:rPr>
      </w:pPr>
      <w:bookmarkStart w:id="181"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1"/>
    </w:p>
    <w:p w14:paraId="379571EE">
      <w:pPr>
        <w:pStyle w:val="6"/>
        <w:spacing w:line="257" w:lineRule="auto"/>
        <w:rPr>
          <w:rFonts w:hint="eastAsia" w:ascii="宋体" w:hAnsi="宋体" w:eastAsia="宋体" w:cs="宋体"/>
          <w:color w:val="auto"/>
          <w:highlight w:val="none"/>
        </w:rPr>
      </w:pPr>
    </w:p>
    <w:p w14:paraId="5BE30722">
      <w:pPr>
        <w:spacing w:before="78" w:line="221" w:lineRule="auto"/>
        <w:ind w:left="125"/>
        <w:outlineLvl w:val="2"/>
        <w:rPr>
          <w:rFonts w:hint="eastAsia" w:ascii="宋体" w:hAnsi="宋体" w:eastAsia="宋体" w:cs="宋体"/>
          <w:color w:val="auto"/>
          <w:sz w:val="24"/>
          <w:szCs w:val="24"/>
          <w:highlight w:val="none"/>
        </w:rPr>
      </w:pPr>
      <w:bookmarkStart w:id="182" w:name="_Toc19340"/>
      <w:bookmarkStart w:id="183" w:name="_Toc10155"/>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2"/>
      <w:bookmarkEnd w:id="183"/>
    </w:p>
    <w:p w14:paraId="3989A8B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75FB82B5">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0F8F10F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12F6D15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6755EFEB">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3F9C2AD6">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35E6FD8D">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152B7914">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63C9A67F">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2579DEFA">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76EE1100">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2680FF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6AD1C11B">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439755B9">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2B333EA3">
      <w:pPr>
        <w:spacing w:before="153" w:line="219" w:lineRule="auto"/>
        <w:ind w:left="130"/>
        <w:rPr>
          <w:rFonts w:hint="eastAsia" w:ascii="宋体" w:hAnsi="宋体" w:eastAsia="宋体" w:cs="宋体"/>
          <w:color w:val="auto"/>
          <w:spacing w:val="-1"/>
          <w:sz w:val="24"/>
          <w:szCs w:val="24"/>
          <w:highlight w:val="none"/>
        </w:rPr>
      </w:pPr>
      <w:bookmarkStart w:id="184" w:name="_Toc16294"/>
      <w:bookmarkStart w:id="185" w:name="_Toc12084"/>
      <w:r>
        <w:rPr>
          <w:rFonts w:hint="eastAsia" w:ascii="宋体" w:hAnsi="宋体" w:eastAsia="宋体" w:cs="宋体"/>
          <w:color w:val="auto"/>
          <w:spacing w:val="-1"/>
          <w:sz w:val="24"/>
          <w:szCs w:val="24"/>
          <w:highlight w:val="none"/>
        </w:rPr>
        <w:t>（14）《建筑与市政工程无障碍通用规范》 GB 55019-2021；</w:t>
      </w:r>
      <w:bookmarkEnd w:id="184"/>
      <w:bookmarkEnd w:id="185"/>
    </w:p>
    <w:p w14:paraId="7B3C5264">
      <w:pPr>
        <w:spacing w:before="153" w:line="219" w:lineRule="auto"/>
        <w:ind w:left="130"/>
        <w:rPr>
          <w:rFonts w:hint="eastAsia" w:ascii="宋体" w:hAnsi="宋体" w:eastAsia="宋体" w:cs="宋体"/>
          <w:color w:val="auto"/>
          <w:spacing w:val="-1"/>
          <w:sz w:val="24"/>
          <w:szCs w:val="24"/>
          <w:highlight w:val="none"/>
        </w:rPr>
      </w:pPr>
      <w:bookmarkStart w:id="186" w:name="_Toc15158"/>
      <w:bookmarkStart w:id="187" w:name="_Toc1177"/>
      <w:r>
        <w:rPr>
          <w:rFonts w:hint="eastAsia" w:ascii="宋体" w:hAnsi="宋体" w:eastAsia="宋体" w:cs="宋体"/>
          <w:color w:val="auto"/>
          <w:spacing w:val="-1"/>
          <w:sz w:val="24"/>
          <w:szCs w:val="24"/>
          <w:highlight w:val="none"/>
        </w:rPr>
        <w:t>（15）《建筑防火通用规范》GB 55037-2022;</w:t>
      </w:r>
      <w:bookmarkEnd w:id="186"/>
      <w:bookmarkEnd w:id="187"/>
    </w:p>
    <w:p w14:paraId="61F141A9">
      <w:pPr>
        <w:spacing w:before="153" w:line="219" w:lineRule="auto"/>
        <w:ind w:left="130"/>
        <w:rPr>
          <w:rFonts w:hint="eastAsia" w:ascii="宋体" w:hAnsi="宋体" w:eastAsia="宋体" w:cs="宋体"/>
          <w:color w:val="auto"/>
          <w:spacing w:val="-1"/>
          <w:sz w:val="24"/>
          <w:szCs w:val="24"/>
          <w:highlight w:val="none"/>
        </w:rPr>
      </w:pPr>
      <w:bookmarkStart w:id="188" w:name="_Toc2461"/>
      <w:bookmarkStart w:id="189" w:name="_Toc24233"/>
      <w:r>
        <w:rPr>
          <w:rFonts w:hint="eastAsia" w:ascii="宋体" w:hAnsi="宋体" w:eastAsia="宋体" w:cs="宋体"/>
          <w:color w:val="auto"/>
          <w:spacing w:val="-1"/>
          <w:sz w:val="24"/>
          <w:szCs w:val="24"/>
          <w:highlight w:val="none"/>
        </w:rPr>
        <w:t>（16）《建筑与市政工程抗震通用规范》GB55002-2001;</w:t>
      </w:r>
      <w:bookmarkEnd w:id="188"/>
      <w:bookmarkEnd w:id="189"/>
    </w:p>
    <w:p w14:paraId="3BC258D5">
      <w:pPr>
        <w:spacing w:before="153" w:line="219" w:lineRule="auto"/>
        <w:ind w:left="130"/>
        <w:rPr>
          <w:rFonts w:hint="eastAsia" w:ascii="宋体" w:hAnsi="宋体" w:eastAsia="宋体" w:cs="宋体"/>
          <w:color w:val="auto"/>
          <w:spacing w:val="-1"/>
          <w:sz w:val="24"/>
          <w:szCs w:val="24"/>
          <w:highlight w:val="none"/>
        </w:rPr>
      </w:pPr>
      <w:bookmarkStart w:id="190" w:name="_Toc5777"/>
      <w:bookmarkStart w:id="191" w:name="_Toc8109"/>
      <w:r>
        <w:rPr>
          <w:rFonts w:hint="eastAsia" w:ascii="宋体" w:hAnsi="宋体" w:eastAsia="宋体" w:cs="宋体"/>
          <w:color w:val="auto"/>
          <w:spacing w:val="-1"/>
          <w:sz w:val="24"/>
          <w:szCs w:val="24"/>
          <w:highlight w:val="none"/>
        </w:rPr>
        <w:t>（17）《建筑与市政地基基础通用规范》GB55003-2001;</w:t>
      </w:r>
      <w:bookmarkEnd w:id="190"/>
      <w:bookmarkEnd w:id="191"/>
    </w:p>
    <w:p w14:paraId="7EABE99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22C6EA0E">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2E498EA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08F26131">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7BB3D7FB">
      <w:pPr>
        <w:pStyle w:val="6"/>
        <w:spacing w:line="257" w:lineRule="auto"/>
        <w:rPr>
          <w:rFonts w:hint="eastAsia" w:ascii="宋体" w:hAnsi="宋体" w:eastAsia="宋体" w:cs="宋体"/>
          <w:color w:val="auto"/>
          <w:highlight w:val="none"/>
        </w:rPr>
      </w:pPr>
    </w:p>
    <w:p w14:paraId="5D97A8A7">
      <w:pPr>
        <w:spacing w:before="78" w:line="220" w:lineRule="auto"/>
        <w:ind w:left="115"/>
        <w:outlineLvl w:val="2"/>
        <w:rPr>
          <w:rFonts w:hint="eastAsia" w:ascii="宋体" w:hAnsi="宋体" w:eastAsia="宋体" w:cs="宋体"/>
          <w:color w:val="auto"/>
          <w:sz w:val="24"/>
          <w:szCs w:val="24"/>
          <w:highlight w:val="none"/>
        </w:rPr>
      </w:pPr>
      <w:bookmarkStart w:id="192" w:name="_Toc15652"/>
      <w:bookmarkStart w:id="193" w:name="_Toc16340"/>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2"/>
      <w:bookmarkEnd w:id="193"/>
    </w:p>
    <w:p w14:paraId="3D883B18">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6C693652">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6D80DEC4">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0237C6F7">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A0A8A2B">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F18BF51">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4DD7CD7E">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2A6E8F8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71A4541D">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11417329">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4D5A8059">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387D73AC">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4" w:name="_Toc30781"/>
      <w:bookmarkStart w:id="195" w:name="_Toc8494"/>
      <w:r>
        <w:rPr>
          <w:rFonts w:hint="eastAsia" w:ascii="宋体" w:hAnsi="宋体" w:eastAsia="宋体" w:cs="宋体"/>
          <w:color w:val="auto"/>
          <w:spacing w:val="-2"/>
          <w:sz w:val="24"/>
          <w:szCs w:val="24"/>
          <w:highlight w:val="none"/>
        </w:rPr>
        <w:t>（11）《建筑与市政工程无障碍通用规范》 GB 55019-2021；</w:t>
      </w:r>
      <w:bookmarkEnd w:id="194"/>
      <w:bookmarkEnd w:id="195"/>
    </w:p>
    <w:p w14:paraId="0DCC9771">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6" w:name="_Toc17383"/>
      <w:bookmarkStart w:id="197" w:name="_Toc31143"/>
      <w:r>
        <w:rPr>
          <w:rFonts w:hint="eastAsia" w:ascii="宋体" w:hAnsi="宋体" w:eastAsia="宋体" w:cs="宋体"/>
          <w:color w:val="auto"/>
          <w:spacing w:val="-2"/>
          <w:sz w:val="24"/>
          <w:szCs w:val="24"/>
          <w:highlight w:val="none"/>
        </w:rPr>
        <w:t>（12）《建筑防火通用规范》GB 55037-2022;</w:t>
      </w:r>
      <w:bookmarkEnd w:id="196"/>
      <w:bookmarkEnd w:id="197"/>
    </w:p>
    <w:p w14:paraId="1007A63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8" w:name="_Toc954"/>
      <w:bookmarkStart w:id="199" w:name="_Toc32476"/>
      <w:r>
        <w:rPr>
          <w:rFonts w:hint="eastAsia" w:ascii="宋体" w:hAnsi="宋体" w:eastAsia="宋体" w:cs="宋体"/>
          <w:color w:val="auto"/>
          <w:spacing w:val="-2"/>
          <w:sz w:val="24"/>
          <w:szCs w:val="24"/>
          <w:highlight w:val="none"/>
        </w:rPr>
        <w:t>（13）《建筑与市政工程抗震通用规范》GB55002-2001;</w:t>
      </w:r>
      <w:bookmarkEnd w:id="198"/>
      <w:bookmarkEnd w:id="199"/>
    </w:p>
    <w:p w14:paraId="605E1A8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0" w:name="_Toc7185"/>
      <w:bookmarkStart w:id="201" w:name="_Toc27898"/>
      <w:r>
        <w:rPr>
          <w:rFonts w:hint="eastAsia" w:ascii="宋体" w:hAnsi="宋体" w:eastAsia="宋体" w:cs="宋体"/>
          <w:color w:val="auto"/>
          <w:spacing w:val="-2"/>
          <w:sz w:val="24"/>
          <w:szCs w:val="24"/>
          <w:highlight w:val="none"/>
        </w:rPr>
        <w:t>（14）《建筑与市政地基基础通用规范》GB55003-2001;</w:t>
      </w:r>
      <w:bookmarkEnd w:id="200"/>
      <w:bookmarkEnd w:id="201"/>
    </w:p>
    <w:p w14:paraId="6DD04A4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2" w:name="_Toc17281"/>
      <w:bookmarkStart w:id="203" w:name="_Toc29669"/>
      <w:r>
        <w:rPr>
          <w:rFonts w:hint="eastAsia" w:ascii="宋体" w:hAnsi="宋体" w:eastAsia="宋体" w:cs="宋体"/>
          <w:color w:val="auto"/>
          <w:spacing w:val="-2"/>
          <w:sz w:val="24"/>
          <w:szCs w:val="24"/>
          <w:highlight w:val="none"/>
        </w:rPr>
        <w:t>（15）《城市道路照明设计标准》（CJJ45-2015）；</w:t>
      </w:r>
      <w:bookmarkEnd w:id="202"/>
      <w:bookmarkEnd w:id="203"/>
    </w:p>
    <w:p w14:paraId="6E232C7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4" w:name="_Toc9161"/>
      <w:bookmarkStart w:id="205" w:name="_Toc31812"/>
      <w:r>
        <w:rPr>
          <w:rFonts w:hint="eastAsia" w:ascii="宋体" w:hAnsi="宋体" w:eastAsia="宋体" w:cs="宋体"/>
          <w:color w:val="auto"/>
          <w:spacing w:val="-2"/>
          <w:sz w:val="24"/>
          <w:szCs w:val="24"/>
          <w:highlight w:val="none"/>
        </w:rPr>
        <w:t>（16）《低压配电设计规范》（GB50054-2011）；</w:t>
      </w:r>
      <w:bookmarkEnd w:id="204"/>
      <w:bookmarkEnd w:id="205"/>
    </w:p>
    <w:p w14:paraId="4BA22D2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6" w:name="_Toc6405"/>
      <w:bookmarkStart w:id="207" w:name="_Toc18255"/>
      <w:r>
        <w:rPr>
          <w:rFonts w:hint="eastAsia" w:ascii="宋体" w:hAnsi="宋体" w:eastAsia="宋体" w:cs="宋体"/>
          <w:color w:val="auto"/>
          <w:spacing w:val="-2"/>
          <w:sz w:val="24"/>
          <w:szCs w:val="24"/>
          <w:highlight w:val="none"/>
        </w:rPr>
        <w:t>（17）《城市道路照明工程施工及验收规程》（CJJ89-2012）；</w:t>
      </w:r>
      <w:bookmarkEnd w:id="206"/>
      <w:bookmarkEnd w:id="207"/>
    </w:p>
    <w:p w14:paraId="2778203A">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5CEC0C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020E2463">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5EA03498">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4FB1DDF1">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164D7E">
      <w:pPr>
        <w:pStyle w:val="6"/>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4AD096E9">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8" w:name="_Toc9200"/>
      <w:bookmarkStart w:id="209" w:name="_Toc31813"/>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8"/>
      <w:bookmarkEnd w:id="209"/>
    </w:p>
    <w:p w14:paraId="54FC245A">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41B0234B">
      <w:pPr>
        <w:spacing w:before="78" w:line="219" w:lineRule="auto"/>
        <w:jc w:val="center"/>
        <w:outlineLvl w:val="0"/>
        <w:rPr>
          <w:rFonts w:hint="eastAsia" w:ascii="宋体" w:hAnsi="宋体" w:eastAsia="宋体" w:cs="宋体"/>
          <w:color w:val="auto"/>
          <w:sz w:val="24"/>
          <w:szCs w:val="24"/>
          <w:highlight w:val="none"/>
        </w:rPr>
      </w:pPr>
      <w:bookmarkStart w:id="210" w:name="bookmark100"/>
      <w:bookmarkEnd w:id="210"/>
      <w:bookmarkStart w:id="211" w:name="bookmark146"/>
      <w:bookmarkEnd w:id="211"/>
      <w:bookmarkStart w:id="212"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2"/>
    </w:p>
    <w:p w14:paraId="7C6C80E2">
      <w:pPr>
        <w:pStyle w:val="6"/>
        <w:spacing w:line="283" w:lineRule="auto"/>
        <w:rPr>
          <w:rFonts w:hint="eastAsia" w:ascii="宋体" w:hAnsi="宋体" w:eastAsia="宋体" w:cs="宋体"/>
          <w:color w:val="auto"/>
          <w:highlight w:val="none"/>
        </w:rPr>
      </w:pPr>
    </w:p>
    <w:p w14:paraId="58148A80">
      <w:pPr>
        <w:pStyle w:val="6"/>
        <w:spacing w:line="284" w:lineRule="auto"/>
        <w:rPr>
          <w:rFonts w:hint="eastAsia" w:ascii="宋体" w:hAnsi="宋体" w:eastAsia="宋体" w:cs="宋体"/>
          <w:color w:val="auto"/>
          <w:highlight w:val="none"/>
        </w:rPr>
      </w:pPr>
    </w:p>
    <w:p w14:paraId="116B6A3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48F75832">
      <w:pPr>
        <w:pStyle w:val="6"/>
        <w:spacing w:line="265" w:lineRule="auto"/>
        <w:rPr>
          <w:rFonts w:hint="eastAsia" w:ascii="宋体" w:hAnsi="宋体" w:eastAsia="宋体" w:cs="宋体"/>
          <w:color w:val="auto"/>
          <w:highlight w:val="none"/>
        </w:rPr>
      </w:pPr>
    </w:p>
    <w:p w14:paraId="45CC48D5">
      <w:pPr>
        <w:spacing w:before="151" w:line="222" w:lineRule="auto"/>
        <w:ind w:left="715"/>
        <w:outlineLvl w:val="2"/>
        <w:rPr>
          <w:rFonts w:hint="eastAsia" w:ascii="宋体" w:hAnsi="宋体" w:eastAsia="宋体" w:cs="宋体"/>
          <w:color w:val="auto"/>
          <w:sz w:val="24"/>
          <w:szCs w:val="24"/>
          <w:highlight w:val="none"/>
        </w:rPr>
      </w:pPr>
      <w:bookmarkStart w:id="213" w:name="_Toc21706"/>
      <w:bookmarkStart w:id="214" w:name="_Toc2444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3"/>
      <w:bookmarkEnd w:id="214"/>
    </w:p>
    <w:p w14:paraId="022ED3AB">
      <w:pPr>
        <w:spacing w:before="150" w:line="330" w:lineRule="auto"/>
        <w:ind w:left="230"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本招标文件随文另附施工图（电子文件）一套。</w:t>
      </w:r>
    </w:p>
    <w:p w14:paraId="19E440D0">
      <w:pPr>
        <w:pStyle w:val="6"/>
        <w:spacing w:line="253" w:lineRule="auto"/>
        <w:rPr>
          <w:rFonts w:hint="eastAsia" w:ascii="宋体" w:hAnsi="宋体" w:eastAsia="宋体" w:cs="宋体"/>
          <w:color w:val="auto"/>
          <w:highlight w:val="none"/>
        </w:rPr>
      </w:pPr>
    </w:p>
    <w:p w14:paraId="05E465DE">
      <w:pPr>
        <w:spacing w:before="79" w:line="221" w:lineRule="auto"/>
        <w:ind w:left="705"/>
        <w:outlineLvl w:val="2"/>
        <w:rPr>
          <w:rFonts w:hint="eastAsia" w:ascii="宋体" w:hAnsi="宋体" w:eastAsia="宋体" w:cs="宋体"/>
          <w:color w:val="auto"/>
          <w:sz w:val="24"/>
          <w:szCs w:val="24"/>
          <w:highlight w:val="none"/>
        </w:rPr>
      </w:pPr>
      <w:bookmarkStart w:id="215" w:name="_Toc24419"/>
      <w:bookmarkStart w:id="216"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5"/>
      <w:bookmarkEnd w:id="216"/>
    </w:p>
    <w:p w14:paraId="3D4BF4B7">
      <w:pPr>
        <w:spacing w:before="117" w:line="312" w:lineRule="auto"/>
        <w:ind w:left="23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7"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7"/>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p>
    <w:p w14:paraId="7B802B52">
      <w:pPr>
        <w:spacing w:before="78" w:line="219" w:lineRule="auto"/>
        <w:ind w:left="478" w:firstLine="239" w:firstLineChars="100"/>
        <w:rPr>
          <w:rFonts w:hint="eastAsia" w:ascii="宋体" w:hAnsi="宋体" w:eastAsia="宋体" w:cs="宋体"/>
          <w:color w:val="auto"/>
          <w:sz w:val="24"/>
          <w:szCs w:val="24"/>
          <w:highlight w:val="none"/>
        </w:rPr>
      </w:pPr>
      <w:bookmarkStart w:id="218" w:name="bookmark147"/>
      <w:bookmarkEnd w:id="218"/>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02362135">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61B98E77">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3FCA4C7D">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771762E6">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12F193A0">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8E085EB">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75A26699">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37B4AFD5">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106392C6">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429B0728">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104BD93">
      <w:pPr>
        <w:pStyle w:val="6"/>
        <w:spacing w:line="304" w:lineRule="auto"/>
        <w:rPr>
          <w:rFonts w:hint="eastAsia" w:ascii="宋体" w:hAnsi="宋体" w:eastAsia="宋体" w:cs="宋体"/>
          <w:color w:val="auto"/>
          <w:highlight w:val="none"/>
        </w:rPr>
      </w:pPr>
    </w:p>
    <w:p w14:paraId="36743CF6">
      <w:pPr>
        <w:spacing w:before="78" w:line="219" w:lineRule="auto"/>
        <w:ind w:left="3357"/>
        <w:outlineLvl w:val="0"/>
        <w:rPr>
          <w:rFonts w:hint="eastAsia" w:ascii="宋体" w:hAnsi="宋体" w:eastAsia="宋体" w:cs="宋体"/>
          <w:color w:val="auto"/>
          <w:sz w:val="24"/>
          <w:szCs w:val="24"/>
          <w:highlight w:val="none"/>
        </w:rPr>
      </w:pPr>
      <w:bookmarkStart w:id="219"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9"/>
    </w:p>
    <w:p w14:paraId="0D0857B6">
      <w:pPr>
        <w:pStyle w:val="6"/>
        <w:spacing w:line="302" w:lineRule="auto"/>
        <w:jc w:val="right"/>
        <w:rPr>
          <w:rFonts w:hint="eastAsia" w:ascii="宋体" w:hAnsi="宋体" w:eastAsia="宋体" w:cs="宋体"/>
          <w:color w:val="auto"/>
          <w:highlight w:val="none"/>
        </w:rPr>
      </w:pPr>
    </w:p>
    <w:p w14:paraId="401E31D5">
      <w:pPr>
        <w:spacing w:before="78" w:line="220" w:lineRule="auto"/>
        <w:outlineLvl w:val="2"/>
        <w:rPr>
          <w:rFonts w:hint="eastAsia" w:ascii="宋体" w:hAnsi="宋体" w:eastAsia="宋体" w:cs="宋体"/>
          <w:color w:val="auto"/>
          <w:sz w:val="24"/>
          <w:szCs w:val="24"/>
          <w:highlight w:val="none"/>
        </w:rPr>
      </w:pPr>
      <w:bookmarkStart w:id="220"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20"/>
    </w:p>
    <w:p w14:paraId="7F1D5484">
      <w:pPr>
        <w:pStyle w:val="6"/>
        <w:spacing w:line="258" w:lineRule="auto"/>
        <w:rPr>
          <w:rFonts w:hint="eastAsia" w:ascii="宋体" w:hAnsi="宋体" w:eastAsia="宋体" w:cs="宋体"/>
          <w:color w:val="auto"/>
          <w:highlight w:val="none"/>
        </w:rPr>
      </w:pPr>
    </w:p>
    <w:p w14:paraId="2CD8482C">
      <w:pPr>
        <w:pStyle w:val="6"/>
        <w:spacing w:line="259" w:lineRule="auto"/>
        <w:rPr>
          <w:rFonts w:hint="eastAsia" w:ascii="宋体" w:hAnsi="宋体" w:eastAsia="宋体" w:cs="宋体"/>
          <w:color w:val="auto"/>
          <w:highlight w:val="none"/>
        </w:rPr>
      </w:pPr>
    </w:p>
    <w:p w14:paraId="102EDF3E">
      <w:pPr>
        <w:pStyle w:val="6"/>
        <w:spacing w:line="259" w:lineRule="auto"/>
        <w:rPr>
          <w:rFonts w:hint="eastAsia" w:ascii="宋体" w:hAnsi="宋体" w:eastAsia="宋体" w:cs="宋体"/>
          <w:color w:val="auto"/>
          <w:highlight w:val="none"/>
        </w:rPr>
      </w:pPr>
    </w:p>
    <w:p w14:paraId="2A72B20C">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5ECD6A12">
      <w:pPr>
        <w:pStyle w:val="6"/>
        <w:spacing w:line="247" w:lineRule="auto"/>
        <w:rPr>
          <w:rFonts w:hint="eastAsia" w:ascii="宋体" w:hAnsi="宋体" w:eastAsia="宋体" w:cs="宋体"/>
          <w:color w:val="auto"/>
          <w:highlight w:val="none"/>
        </w:rPr>
      </w:pPr>
    </w:p>
    <w:p w14:paraId="54606FEC">
      <w:pPr>
        <w:pStyle w:val="6"/>
        <w:spacing w:line="247" w:lineRule="auto"/>
        <w:rPr>
          <w:rFonts w:hint="eastAsia" w:ascii="宋体" w:hAnsi="宋体" w:eastAsia="宋体" w:cs="宋体"/>
          <w:color w:val="auto"/>
          <w:highlight w:val="none"/>
        </w:rPr>
      </w:pPr>
    </w:p>
    <w:p w14:paraId="5399F95B">
      <w:pPr>
        <w:pStyle w:val="6"/>
        <w:spacing w:line="247" w:lineRule="auto"/>
        <w:rPr>
          <w:rFonts w:hint="eastAsia" w:ascii="宋体" w:hAnsi="宋体" w:eastAsia="宋体" w:cs="宋体"/>
          <w:color w:val="auto"/>
          <w:highlight w:val="none"/>
        </w:rPr>
      </w:pPr>
    </w:p>
    <w:p w14:paraId="290C2C2C">
      <w:pPr>
        <w:pStyle w:val="6"/>
        <w:spacing w:line="247" w:lineRule="auto"/>
        <w:rPr>
          <w:rFonts w:hint="eastAsia" w:ascii="宋体" w:hAnsi="宋体" w:eastAsia="宋体" w:cs="宋体"/>
          <w:color w:val="auto"/>
          <w:highlight w:val="none"/>
        </w:rPr>
      </w:pPr>
    </w:p>
    <w:p w14:paraId="59ACBFD9">
      <w:pPr>
        <w:pStyle w:val="6"/>
        <w:spacing w:line="248" w:lineRule="auto"/>
        <w:rPr>
          <w:rFonts w:hint="eastAsia" w:ascii="宋体" w:hAnsi="宋体" w:eastAsia="宋体" w:cs="宋体"/>
          <w:color w:val="auto"/>
          <w:highlight w:val="none"/>
        </w:rPr>
      </w:pPr>
    </w:p>
    <w:p w14:paraId="659F2C43">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B131F8C">
      <w:pPr>
        <w:pStyle w:val="6"/>
        <w:spacing w:line="293" w:lineRule="auto"/>
        <w:rPr>
          <w:rFonts w:hint="eastAsia" w:ascii="宋体" w:hAnsi="宋体" w:eastAsia="宋体" w:cs="宋体"/>
          <w:color w:val="auto"/>
          <w:highlight w:val="none"/>
        </w:rPr>
      </w:pPr>
    </w:p>
    <w:p w14:paraId="324C9182">
      <w:pPr>
        <w:pStyle w:val="6"/>
        <w:spacing w:line="293" w:lineRule="auto"/>
        <w:rPr>
          <w:rFonts w:hint="eastAsia" w:ascii="宋体" w:hAnsi="宋体" w:eastAsia="宋体" w:cs="宋体"/>
          <w:color w:val="auto"/>
          <w:highlight w:val="none"/>
        </w:rPr>
      </w:pPr>
    </w:p>
    <w:p w14:paraId="7C0F118B">
      <w:pPr>
        <w:spacing w:before="152" w:line="223" w:lineRule="auto"/>
        <w:jc w:val="center"/>
        <w:rPr>
          <w:rFonts w:hint="eastAsia" w:ascii="宋体" w:hAnsi="宋体" w:eastAsia="宋体" w:cs="宋体"/>
          <w:b/>
          <w:bCs/>
          <w:color w:val="auto"/>
          <w:spacing w:val="2"/>
          <w:sz w:val="40"/>
          <w:szCs w:val="40"/>
          <w:highlight w:val="none"/>
        </w:rPr>
      </w:pPr>
      <w:bookmarkStart w:id="221" w:name="bookmark105"/>
      <w:bookmarkEnd w:id="221"/>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507FE0F9">
      <w:pPr>
        <w:bidi w:val="0"/>
        <w:rPr>
          <w:rFonts w:hint="eastAsia"/>
          <w:color w:val="auto"/>
          <w:highlight w:val="none"/>
        </w:rPr>
      </w:pPr>
    </w:p>
    <w:p w14:paraId="1258CA34">
      <w:pPr>
        <w:bidi w:val="0"/>
        <w:rPr>
          <w:rFonts w:hint="eastAsia"/>
          <w:color w:val="auto"/>
          <w:highlight w:val="none"/>
        </w:rPr>
      </w:pPr>
    </w:p>
    <w:p w14:paraId="6011C3D8">
      <w:pPr>
        <w:bidi w:val="0"/>
        <w:rPr>
          <w:rFonts w:hint="eastAsia"/>
          <w:color w:val="auto"/>
          <w:highlight w:val="none"/>
        </w:rPr>
      </w:pPr>
    </w:p>
    <w:p w14:paraId="37F301A3">
      <w:pPr>
        <w:bidi w:val="0"/>
        <w:rPr>
          <w:rFonts w:hint="eastAsia"/>
          <w:color w:val="auto"/>
          <w:highlight w:val="none"/>
        </w:rPr>
      </w:pPr>
    </w:p>
    <w:p w14:paraId="176B82A5">
      <w:pPr>
        <w:bidi w:val="0"/>
        <w:rPr>
          <w:rFonts w:hint="eastAsia"/>
          <w:color w:val="auto"/>
          <w:highlight w:val="none"/>
        </w:rPr>
      </w:pPr>
    </w:p>
    <w:p w14:paraId="082387D7">
      <w:pPr>
        <w:bidi w:val="0"/>
        <w:rPr>
          <w:rFonts w:hint="eastAsia"/>
          <w:color w:val="auto"/>
          <w:highlight w:val="none"/>
        </w:rPr>
      </w:pPr>
    </w:p>
    <w:p w14:paraId="4555BC89">
      <w:pPr>
        <w:bidi w:val="0"/>
        <w:rPr>
          <w:rFonts w:hint="eastAsia"/>
          <w:color w:val="auto"/>
          <w:highlight w:val="none"/>
        </w:rPr>
      </w:pPr>
    </w:p>
    <w:p w14:paraId="5C158398">
      <w:pPr>
        <w:bidi w:val="0"/>
        <w:rPr>
          <w:rFonts w:hint="eastAsia"/>
          <w:color w:val="auto"/>
          <w:highlight w:val="none"/>
        </w:rPr>
      </w:pPr>
    </w:p>
    <w:p w14:paraId="7B5A9BA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215929E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233B75EF">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3AB8C63">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0E4534D8">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7293E27">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2496E2BB">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5A1606D9">
      <w:pPr>
        <w:bidi w:val="0"/>
        <w:rPr>
          <w:rFonts w:hint="eastAsia"/>
          <w:color w:val="auto"/>
          <w:highlight w:val="none"/>
        </w:rPr>
      </w:pPr>
    </w:p>
    <w:p w14:paraId="23E6A84C">
      <w:pPr>
        <w:outlineLvl w:val="9"/>
        <w:rPr>
          <w:rFonts w:hint="eastAsia"/>
          <w:color w:val="auto"/>
          <w:highlight w:val="none"/>
        </w:rPr>
      </w:pPr>
    </w:p>
    <w:p w14:paraId="5B28AB72">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4A3B6A7">
      <w:pPr>
        <w:spacing w:before="78" w:line="220" w:lineRule="auto"/>
        <w:outlineLvl w:val="2"/>
        <w:rPr>
          <w:rFonts w:hint="eastAsia" w:ascii="宋体" w:hAnsi="宋体" w:eastAsia="宋体" w:cs="宋体"/>
          <w:b/>
          <w:bCs/>
          <w:color w:val="auto"/>
          <w:spacing w:val="-4"/>
          <w:sz w:val="24"/>
          <w:szCs w:val="24"/>
          <w:highlight w:val="none"/>
        </w:rPr>
      </w:pPr>
      <w:bookmarkStart w:id="222" w:name="_Toc24492"/>
      <w:r>
        <w:rPr>
          <w:rFonts w:hint="eastAsia" w:ascii="宋体" w:hAnsi="宋体" w:eastAsia="宋体" w:cs="宋体"/>
          <w:b/>
          <w:bCs/>
          <w:color w:val="auto"/>
          <w:spacing w:val="-4"/>
          <w:sz w:val="24"/>
          <w:szCs w:val="24"/>
          <w:highlight w:val="none"/>
        </w:rPr>
        <w:t>格式二 投标函</w:t>
      </w:r>
      <w:bookmarkEnd w:id="222"/>
    </w:p>
    <w:p w14:paraId="3A37F6C7">
      <w:pPr>
        <w:pStyle w:val="6"/>
        <w:spacing w:line="261" w:lineRule="auto"/>
        <w:rPr>
          <w:rFonts w:hint="eastAsia" w:ascii="宋体" w:hAnsi="宋体" w:eastAsia="宋体" w:cs="宋体"/>
          <w:color w:val="auto"/>
          <w:highlight w:val="none"/>
        </w:rPr>
      </w:pPr>
    </w:p>
    <w:p w14:paraId="45A81B1F">
      <w:pPr>
        <w:spacing w:before="97" w:line="221" w:lineRule="auto"/>
        <w:ind w:left="3799"/>
        <w:outlineLvl w:val="9"/>
        <w:rPr>
          <w:rFonts w:hint="eastAsia" w:ascii="宋体" w:hAnsi="宋体" w:eastAsia="宋体" w:cs="宋体"/>
          <w:color w:val="auto"/>
          <w:sz w:val="30"/>
          <w:szCs w:val="30"/>
          <w:highlight w:val="none"/>
        </w:rPr>
      </w:pPr>
      <w:bookmarkStart w:id="223" w:name="bookmark148"/>
      <w:bookmarkEnd w:id="223"/>
      <w:bookmarkStart w:id="224" w:name="_Toc297"/>
      <w:bookmarkStart w:id="225" w:name="_Toc317"/>
      <w:bookmarkStart w:id="226" w:name="_Toc273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4"/>
      <w:bookmarkEnd w:id="225"/>
      <w:bookmarkEnd w:id="226"/>
    </w:p>
    <w:p w14:paraId="7874E16E">
      <w:pPr>
        <w:pStyle w:val="6"/>
        <w:spacing w:line="249" w:lineRule="auto"/>
        <w:rPr>
          <w:rFonts w:hint="eastAsia" w:ascii="宋体" w:hAnsi="宋体" w:eastAsia="宋体" w:cs="宋体"/>
          <w:color w:val="auto"/>
          <w:highlight w:val="none"/>
        </w:rPr>
      </w:pPr>
    </w:p>
    <w:p w14:paraId="75D83E64">
      <w:pPr>
        <w:pStyle w:val="6"/>
        <w:spacing w:line="250" w:lineRule="auto"/>
        <w:rPr>
          <w:rFonts w:hint="eastAsia" w:ascii="宋体" w:hAnsi="宋体" w:eastAsia="宋体" w:cs="宋体"/>
          <w:color w:val="auto"/>
          <w:highlight w:val="none"/>
        </w:rPr>
      </w:pPr>
    </w:p>
    <w:p w14:paraId="5FC5B2DC">
      <w:pPr>
        <w:pStyle w:val="6"/>
        <w:spacing w:line="250" w:lineRule="auto"/>
        <w:rPr>
          <w:rFonts w:hint="eastAsia" w:ascii="宋体" w:hAnsi="宋体" w:eastAsia="宋体" w:cs="宋体"/>
          <w:color w:val="auto"/>
          <w:highlight w:val="none"/>
        </w:rPr>
      </w:pPr>
    </w:p>
    <w:p w14:paraId="64EA3138">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0506ED9A">
      <w:pPr>
        <w:pStyle w:val="6"/>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42232FD7">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50640A5A">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7" w:name="OLE_LINK34"/>
      <w:r>
        <w:rPr>
          <w:rFonts w:hint="eastAsia" w:ascii="宋体" w:hAnsi="宋体" w:eastAsia="宋体" w:cs="宋体"/>
          <w:color w:val="auto"/>
          <w:sz w:val="24"/>
          <w:szCs w:val="24"/>
          <w:highlight w:val="none"/>
          <w:u w:val="single"/>
          <w:lang w:val="en-US" w:eastAsia="zh-CN"/>
        </w:rPr>
        <w:t xml:space="preserve">     </w:t>
      </w:r>
      <w:bookmarkEnd w:id="227"/>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63DC731F">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12CDD9D6">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69028085">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4D86EAF2">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47668C44">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13B4F1F2">
      <w:pPr>
        <w:pStyle w:val="6"/>
        <w:spacing w:line="276" w:lineRule="auto"/>
        <w:rPr>
          <w:rFonts w:hint="eastAsia" w:ascii="宋体" w:hAnsi="宋体" w:eastAsia="宋体" w:cs="宋体"/>
          <w:color w:val="auto"/>
          <w:highlight w:val="none"/>
        </w:rPr>
      </w:pPr>
    </w:p>
    <w:p w14:paraId="1831F436">
      <w:pPr>
        <w:pStyle w:val="6"/>
        <w:spacing w:line="277" w:lineRule="auto"/>
        <w:rPr>
          <w:rFonts w:hint="eastAsia" w:ascii="宋体" w:hAnsi="宋体" w:eastAsia="宋体" w:cs="宋体"/>
          <w:color w:val="auto"/>
          <w:highlight w:val="none"/>
        </w:rPr>
      </w:pPr>
    </w:p>
    <w:p w14:paraId="3AC7C5A8">
      <w:pPr>
        <w:pStyle w:val="6"/>
        <w:spacing w:line="277" w:lineRule="auto"/>
        <w:rPr>
          <w:rFonts w:hint="eastAsia" w:ascii="宋体" w:hAnsi="宋体" w:eastAsia="宋体" w:cs="宋体"/>
          <w:color w:val="auto"/>
          <w:highlight w:val="none"/>
        </w:rPr>
      </w:pPr>
    </w:p>
    <w:p w14:paraId="21D36DDF">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78B3688F">
      <w:pPr>
        <w:pStyle w:val="6"/>
        <w:spacing w:line="256" w:lineRule="auto"/>
        <w:jc w:val="right"/>
        <w:rPr>
          <w:rFonts w:hint="eastAsia" w:ascii="宋体" w:hAnsi="宋体" w:eastAsia="宋体" w:cs="宋体"/>
          <w:color w:val="auto"/>
          <w:highlight w:val="none"/>
        </w:rPr>
      </w:pPr>
    </w:p>
    <w:p w14:paraId="357977FD">
      <w:pPr>
        <w:pStyle w:val="6"/>
        <w:spacing w:line="256" w:lineRule="auto"/>
        <w:jc w:val="right"/>
        <w:rPr>
          <w:rFonts w:hint="eastAsia" w:ascii="宋体" w:hAnsi="宋体" w:eastAsia="宋体" w:cs="宋体"/>
          <w:color w:val="auto"/>
          <w:highlight w:val="none"/>
        </w:rPr>
      </w:pPr>
    </w:p>
    <w:p w14:paraId="053292DD">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6662D32F">
      <w:pPr>
        <w:pStyle w:val="6"/>
        <w:spacing w:line="257" w:lineRule="auto"/>
        <w:rPr>
          <w:rFonts w:hint="eastAsia" w:ascii="宋体" w:hAnsi="宋体" w:eastAsia="宋体" w:cs="宋体"/>
          <w:color w:val="auto"/>
          <w:highlight w:val="none"/>
        </w:rPr>
      </w:pPr>
    </w:p>
    <w:p w14:paraId="070C60B1">
      <w:pPr>
        <w:pStyle w:val="6"/>
        <w:spacing w:line="257" w:lineRule="auto"/>
        <w:rPr>
          <w:rFonts w:hint="eastAsia" w:ascii="宋体" w:hAnsi="宋体" w:eastAsia="宋体" w:cs="宋体"/>
          <w:color w:val="auto"/>
          <w:highlight w:val="none"/>
        </w:rPr>
      </w:pPr>
    </w:p>
    <w:p w14:paraId="34941473">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533951B9">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45A9343">
      <w:pPr>
        <w:spacing w:before="78" w:line="220" w:lineRule="auto"/>
        <w:outlineLvl w:val="2"/>
        <w:rPr>
          <w:rFonts w:hint="eastAsia" w:ascii="宋体" w:hAnsi="宋体" w:eastAsia="宋体" w:cs="宋体"/>
          <w:b/>
          <w:bCs/>
          <w:color w:val="auto"/>
          <w:spacing w:val="-4"/>
          <w:sz w:val="24"/>
          <w:szCs w:val="24"/>
          <w:highlight w:val="none"/>
        </w:rPr>
      </w:pPr>
      <w:bookmarkStart w:id="228" w:name="_Toc15958"/>
      <w:r>
        <w:rPr>
          <w:rFonts w:hint="eastAsia" w:ascii="宋体" w:hAnsi="宋体" w:eastAsia="宋体" w:cs="宋体"/>
          <w:b/>
          <w:bCs/>
          <w:color w:val="auto"/>
          <w:spacing w:val="-4"/>
          <w:sz w:val="24"/>
          <w:szCs w:val="24"/>
          <w:highlight w:val="none"/>
        </w:rPr>
        <w:t>格式三 各项承诺一览表</w:t>
      </w:r>
      <w:bookmarkEnd w:id="228"/>
    </w:p>
    <w:p w14:paraId="0D7CCACD">
      <w:pPr>
        <w:pStyle w:val="6"/>
        <w:spacing w:line="254" w:lineRule="auto"/>
        <w:rPr>
          <w:rFonts w:hint="eastAsia" w:ascii="宋体" w:hAnsi="宋体" w:eastAsia="宋体" w:cs="宋体"/>
          <w:color w:val="auto"/>
          <w:highlight w:val="none"/>
        </w:rPr>
      </w:pPr>
    </w:p>
    <w:p w14:paraId="4A57AF5C">
      <w:pPr>
        <w:spacing w:before="98" w:line="220" w:lineRule="auto"/>
        <w:ind w:left="3581"/>
        <w:outlineLvl w:val="9"/>
        <w:rPr>
          <w:rFonts w:hint="eastAsia" w:ascii="宋体" w:hAnsi="宋体" w:eastAsia="宋体" w:cs="宋体"/>
          <w:color w:val="auto"/>
          <w:sz w:val="30"/>
          <w:szCs w:val="30"/>
          <w:highlight w:val="none"/>
        </w:rPr>
      </w:pPr>
      <w:bookmarkStart w:id="229" w:name="bookmark149"/>
      <w:bookmarkEnd w:id="229"/>
      <w:bookmarkStart w:id="230" w:name="_Toc4767"/>
      <w:bookmarkStart w:id="231" w:name="_Toc10326"/>
      <w:bookmarkStart w:id="232" w:name="_Toc2936"/>
      <w:r>
        <w:rPr>
          <w:rFonts w:hint="eastAsia" w:ascii="宋体" w:hAnsi="宋体" w:eastAsia="宋体" w:cs="宋体"/>
          <w:b/>
          <w:bCs/>
          <w:color w:val="auto"/>
          <w:spacing w:val="-5"/>
          <w:sz w:val="30"/>
          <w:szCs w:val="30"/>
          <w:highlight w:val="none"/>
        </w:rPr>
        <w:t>各项承诺一览表</w:t>
      </w:r>
      <w:bookmarkEnd w:id="230"/>
      <w:bookmarkEnd w:id="231"/>
      <w:bookmarkEnd w:id="232"/>
    </w:p>
    <w:p w14:paraId="1040ACDB">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284F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3AFBAA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3932ED98">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926247B">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19484B2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56FAD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6E63E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8E0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F6DB51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0368CE1">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A6424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254A2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3C2F8C">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17F8556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8CCBC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3F01A04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5B2BB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9167F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11ADA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6CB1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AF5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5C670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05B3009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BE0188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5F625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AEEEE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43B9FD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E2231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368A58B">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67FAD05">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18C1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AD020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FA5DE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0ED34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F741A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E73C6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38AD4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2BBB5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454EE3">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07205FD8">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DFCC592">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0DE69FD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D8D72D4">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4589066B">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312D6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871518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7D55A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616539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45A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89FA4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43D83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6278EE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625588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D7BD8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1D658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C7A4BF8">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012273A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115F3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5A6B417">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39F4F1E7">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6CEE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A0D4B7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C74BA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2E61580">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349DAD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0BB8079">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48826E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0163C62">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1583D5E0">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859D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2E9A7FD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19FAAF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319FF4">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6D2362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29EF015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793775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20B01D1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6794C05C">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2FBE142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3473C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2D77463">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7EA8D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43BB7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F58368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890160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C89A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010AA9">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10987C8F">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9332366">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2B67BD4">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6743F6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6339079D">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2AC2D7A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7C9BB7E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A5536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45103F">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181CB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2565A70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74C1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05BF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5C170A">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4EE17AC8">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BB363F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4D741FF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2F2EF5F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DF103BD">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20F3BAEB">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6E5D5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04B730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C02A7C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B620D0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F4C3A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8D2FFB">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3984E43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7846E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00D32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127F0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45DF0271">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E5BA5A">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93F81D5">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74877834">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749799CD">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689D990C">
      <w:pPr>
        <w:pStyle w:val="6"/>
        <w:spacing w:line="297" w:lineRule="auto"/>
        <w:jc w:val="right"/>
        <w:rPr>
          <w:rFonts w:hint="eastAsia" w:ascii="宋体" w:hAnsi="宋体" w:eastAsia="宋体" w:cs="宋体"/>
          <w:color w:val="auto"/>
          <w:highlight w:val="none"/>
        </w:rPr>
      </w:pPr>
    </w:p>
    <w:p w14:paraId="17340BD8">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9B90550">
      <w:pPr>
        <w:outlineLvl w:val="9"/>
        <w:rPr>
          <w:rFonts w:hint="eastAsia"/>
          <w:color w:val="auto"/>
          <w:highlight w:val="none"/>
        </w:rPr>
      </w:pPr>
    </w:p>
    <w:p w14:paraId="07DB3461">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A1F64DF">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4BDCB018">
      <w:pPr>
        <w:spacing w:before="78" w:line="220" w:lineRule="auto"/>
        <w:outlineLvl w:val="2"/>
        <w:rPr>
          <w:rFonts w:hint="eastAsia" w:ascii="宋体" w:hAnsi="宋体" w:eastAsia="宋体" w:cs="宋体"/>
          <w:b/>
          <w:bCs/>
          <w:color w:val="auto"/>
          <w:spacing w:val="-4"/>
          <w:sz w:val="24"/>
          <w:szCs w:val="24"/>
          <w:highlight w:val="none"/>
        </w:rPr>
      </w:pPr>
      <w:bookmarkStart w:id="233" w:name="_Toc16537"/>
      <w:r>
        <w:rPr>
          <w:rFonts w:hint="eastAsia" w:ascii="宋体" w:hAnsi="宋体" w:eastAsia="宋体" w:cs="宋体"/>
          <w:b/>
          <w:bCs/>
          <w:color w:val="auto"/>
          <w:spacing w:val="-4"/>
          <w:sz w:val="24"/>
          <w:szCs w:val="24"/>
          <w:highlight w:val="none"/>
        </w:rPr>
        <w:t>格式四 授权委托书</w:t>
      </w:r>
      <w:bookmarkEnd w:id="233"/>
    </w:p>
    <w:p w14:paraId="6CD0F9BB">
      <w:pPr>
        <w:pStyle w:val="6"/>
        <w:spacing w:line="351" w:lineRule="auto"/>
        <w:rPr>
          <w:rFonts w:hint="eastAsia" w:ascii="宋体" w:hAnsi="宋体" w:eastAsia="宋体" w:cs="宋体"/>
          <w:color w:val="auto"/>
          <w:highlight w:val="none"/>
        </w:rPr>
      </w:pPr>
    </w:p>
    <w:p w14:paraId="18A875F0">
      <w:pPr>
        <w:pStyle w:val="6"/>
        <w:spacing w:line="351" w:lineRule="auto"/>
        <w:rPr>
          <w:rFonts w:hint="eastAsia" w:ascii="宋体" w:hAnsi="宋体" w:eastAsia="宋体" w:cs="宋体"/>
          <w:color w:val="auto"/>
          <w:highlight w:val="none"/>
        </w:rPr>
      </w:pPr>
    </w:p>
    <w:p w14:paraId="7EF079A3">
      <w:pPr>
        <w:spacing w:before="97" w:line="219" w:lineRule="auto"/>
        <w:ind w:left="3786"/>
        <w:rPr>
          <w:rFonts w:hint="eastAsia" w:ascii="宋体" w:hAnsi="宋体" w:eastAsia="宋体" w:cs="宋体"/>
          <w:color w:val="auto"/>
          <w:sz w:val="30"/>
          <w:szCs w:val="30"/>
          <w:highlight w:val="none"/>
        </w:rPr>
      </w:pPr>
      <w:bookmarkStart w:id="234" w:name="bookmark151"/>
      <w:bookmarkEnd w:id="234"/>
      <w:r>
        <w:rPr>
          <w:rFonts w:hint="eastAsia" w:ascii="宋体" w:hAnsi="宋体" w:eastAsia="宋体" w:cs="宋体"/>
          <w:b/>
          <w:bCs/>
          <w:color w:val="auto"/>
          <w:spacing w:val="-5"/>
          <w:sz w:val="30"/>
          <w:szCs w:val="30"/>
          <w:highlight w:val="none"/>
        </w:rPr>
        <w:t>授权委托书</w:t>
      </w:r>
    </w:p>
    <w:p w14:paraId="473B7E5C">
      <w:pPr>
        <w:pStyle w:val="6"/>
        <w:spacing w:line="250" w:lineRule="auto"/>
        <w:rPr>
          <w:rFonts w:hint="eastAsia" w:ascii="宋体" w:hAnsi="宋体" w:eastAsia="宋体" w:cs="宋体"/>
          <w:color w:val="auto"/>
          <w:highlight w:val="none"/>
        </w:rPr>
      </w:pPr>
    </w:p>
    <w:p w14:paraId="72DA4D73">
      <w:pPr>
        <w:pStyle w:val="6"/>
        <w:spacing w:line="250" w:lineRule="auto"/>
        <w:rPr>
          <w:rFonts w:hint="eastAsia" w:ascii="宋体" w:hAnsi="宋体" w:eastAsia="宋体" w:cs="宋体"/>
          <w:color w:val="auto"/>
          <w:highlight w:val="none"/>
        </w:rPr>
      </w:pPr>
    </w:p>
    <w:p w14:paraId="18BC7C34">
      <w:pPr>
        <w:pStyle w:val="6"/>
        <w:spacing w:line="251" w:lineRule="auto"/>
        <w:rPr>
          <w:rFonts w:hint="eastAsia" w:ascii="宋体" w:hAnsi="宋体" w:eastAsia="宋体" w:cs="宋体"/>
          <w:color w:val="auto"/>
          <w:highlight w:val="none"/>
        </w:rPr>
      </w:pPr>
    </w:p>
    <w:p w14:paraId="09C2E563">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CE40362">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2D61A797">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1E74F1A2">
      <w:pPr>
        <w:pStyle w:val="6"/>
        <w:spacing w:line="276" w:lineRule="auto"/>
        <w:rPr>
          <w:rFonts w:hint="eastAsia" w:ascii="宋体" w:hAnsi="宋体" w:eastAsia="宋体" w:cs="宋体"/>
          <w:color w:val="auto"/>
          <w:highlight w:val="none"/>
        </w:rPr>
      </w:pPr>
    </w:p>
    <w:p w14:paraId="2A536516">
      <w:pPr>
        <w:pStyle w:val="6"/>
        <w:spacing w:line="277" w:lineRule="auto"/>
        <w:rPr>
          <w:rFonts w:hint="eastAsia" w:ascii="宋体" w:hAnsi="宋体" w:eastAsia="宋体" w:cs="宋体"/>
          <w:color w:val="auto"/>
          <w:highlight w:val="none"/>
        </w:rPr>
      </w:pPr>
    </w:p>
    <w:p w14:paraId="1CDFB82E">
      <w:pPr>
        <w:pStyle w:val="6"/>
        <w:spacing w:line="277" w:lineRule="auto"/>
        <w:rPr>
          <w:rFonts w:hint="eastAsia" w:ascii="宋体" w:hAnsi="宋体" w:eastAsia="宋体" w:cs="宋体"/>
          <w:color w:val="auto"/>
          <w:highlight w:val="none"/>
        </w:rPr>
      </w:pPr>
    </w:p>
    <w:p w14:paraId="6D45D633">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63BD962A">
      <w:pPr>
        <w:pStyle w:val="6"/>
        <w:spacing w:line="317" w:lineRule="auto"/>
        <w:jc w:val="right"/>
        <w:rPr>
          <w:rFonts w:hint="eastAsia" w:ascii="宋体" w:hAnsi="宋体" w:eastAsia="宋体" w:cs="宋体"/>
          <w:color w:val="auto"/>
          <w:highlight w:val="none"/>
        </w:rPr>
      </w:pPr>
    </w:p>
    <w:p w14:paraId="57132AE9">
      <w:pPr>
        <w:pStyle w:val="6"/>
        <w:spacing w:line="317" w:lineRule="auto"/>
        <w:jc w:val="right"/>
        <w:rPr>
          <w:rFonts w:hint="eastAsia" w:ascii="宋体" w:hAnsi="宋体" w:eastAsia="宋体" w:cs="宋体"/>
          <w:color w:val="auto"/>
          <w:highlight w:val="none"/>
        </w:rPr>
      </w:pPr>
    </w:p>
    <w:p w14:paraId="32FCF699">
      <w:pPr>
        <w:pStyle w:val="6"/>
        <w:spacing w:line="317" w:lineRule="auto"/>
        <w:jc w:val="right"/>
        <w:rPr>
          <w:rFonts w:hint="eastAsia" w:ascii="宋体" w:hAnsi="宋体" w:eastAsia="宋体" w:cs="宋体"/>
          <w:color w:val="auto"/>
          <w:highlight w:val="none"/>
        </w:rPr>
      </w:pPr>
    </w:p>
    <w:p w14:paraId="0C20E36F">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2807F6C8">
      <w:pPr>
        <w:pStyle w:val="6"/>
        <w:spacing w:line="317" w:lineRule="auto"/>
        <w:jc w:val="right"/>
        <w:rPr>
          <w:rFonts w:hint="eastAsia" w:ascii="宋体" w:hAnsi="宋体" w:eastAsia="宋体" w:cs="宋体"/>
          <w:color w:val="auto"/>
          <w:highlight w:val="none"/>
        </w:rPr>
      </w:pPr>
    </w:p>
    <w:p w14:paraId="6B89A96E">
      <w:pPr>
        <w:pStyle w:val="6"/>
        <w:spacing w:line="317" w:lineRule="auto"/>
        <w:jc w:val="right"/>
        <w:rPr>
          <w:rFonts w:hint="eastAsia" w:ascii="宋体" w:hAnsi="宋体" w:eastAsia="宋体" w:cs="宋体"/>
          <w:color w:val="auto"/>
          <w:highlight w:val="none"/>
        </w:rPr>
      </w:pPr>
    </w:p>
    <w:p w14:paraId="52524FDC">
      <w:pPr>
        <w:pStyle w:val="6"/>
        <w:spacing w:line="317" w:lineRule="auto"/>
        <w:jc w:val="right"/>
        <w:rPr>
          <w:rFonts w:hint="eastAsia" w:ascii="宋体" w:hAnsi="宋体" w:eastAsia="宋体" w:cs="宋体"/>
          <w:color w:val="auto"/>
          <w:highlight w:val="none"/>
        </w:rPr>
      </w:pPr>
    </w:p>
    <w:p w14:paraId="414B89CB">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085218DE">
      <w:pPr>
        <w:pStyle w:val="6"/>
        <w:spacing w:line="256" w:lineRule="auto"/>
        <w:jc w:val="right"/>
        <w:rPr>
          <w:rFonts w:hint="eastAsia" w:ascii="宋体" w:hAnsi="宋体" w:eastAsia="宋体" w:cs="宋体"/>
          <w:color w:val="auto"/>
          <w:highlight w:val="none"/>
        </w:rPr>
      </w:pPr>
    </w:p>
    <w:p w14:paraId="635562C0">
      <w:pPr>
        <w:pStyle w:val="6"/>
        <w:spacing w:line="256" w:lineRule="auto"/>
        <w:jc w:val="right"/>
        <w:rPr>
          <w:rFonts w:hint="eastAsia" w:ascii="宋体" w:hAnsi="宋体" w:eastAsia="宋体" w:cs="宋体"/>
          <w:color w:val="auto"/>
          <w:highlight w:val="none"/>
        </w:rPr>
      </w:pPr>
    </w:p>
    <w:p w14:paraId="27218817">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F294533">
      <w:pPr>
        <w:spacing w:before="78" w:line="220" w:lineRule="auto"/>
        <w:ind w:left="4201"/>
        <w:jc w:val="right"/>
        <w:rPr>
          <w:rFonts w:hint="eastAsia" w:ascii="宋体" w:hAnsi="宋体" w:eastAsia="宋体" w:cs="宋体"/>
          <w:color w:val="auto"/>
          <w:sz w:val="24"/>
          <w:szCs w:val="24"/>
          <w:highlight w:val="none"/>
        </w:rPr>
      </w:pPr>
    </w:p>
    <w:p w14:paraId="3A4AD89C">
      <w:pPr>
        <w:spacing w:before="69"/>
        <w:rPr>
          <w:rFonts w:hint="eastAsia" w:ascii="宋体" w:hAnsi="宋体" w:eastAsia="宋体" w:cs="宋体"/>
          <w:color w:val="auto"/>
          <w:highlight w:val="none"/>
        </w:rPr>
      </w:pPr>
    </w:p>
    <w:p w14:paraId="363508E1">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727B0D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49F11E44">
            <w:pPr>
              <w:pStyle w:val="21"/>
              <w:spacing w:line="245" w:lineRule="auto"/>
              <w:rPr>
                <w:rFonts w:hint="eastAsia" w:ascii="宋体" w:hAnsi="宋体" w:eastAsia="宋体" w:cs="宋体"/>
                <w:color w:val="auto"/>
                <w:highlight w:val="none"/>
              </w:rPr>
            </w:pPr>
          </w:p>
          <w:p w14:paraId="3EAC8CC5">
            <w:pPr>
              <w:pStyle w:val="21"/>
              <w:spacing w:line="245" w:lineRule="auto"/>
              <w:rPr>
                <w:rFonts w:hint="eastAsia" w:ascii="宋体" w:hAnsi="宋体" w:eastAsia="宋体" w:cs="宋体"/>
                <w:color w:val="auto"/>
                <w:highlight w:val="none"/>
              </w:rPr>
            </w:pPr>
          </w:p>
          <w:p w14:paraId="19684FD2">
            <w:pPr>
              <w:pStyle w:val="21"/>
              <w:spacing w:line="245" w:lineRule="auto"/>
              <w:rPr>
                <w:rFonts w:hint="eastAsia" w:ascii="宋体" w:hAnsi="宋体" w:eastAsia="宋体" w:cs="宋体"/>
                <w:color w:val="auto"/>
                <w:highlight w:val="none"/>
              </w:rPr>
            </w:pPr>
          </w:p>
          <w:p w14:paraId="7DA52306">
            <w:pPr>
              <w:pStyle w:val="21"/>
              <w:spacing w:line="245" w:lineRule="auto"/>
              <w:rPr>
                <w:rFonts w:hint="eastAsia" w:ascii="宋体" w:hAnsi="宋体" w:eastAsia="宋体" w:cs="宋体"/>
                <w:color w:val="auto"/>
                <w:highlight w:val="none"/>
              </w:rPr>
            </w:pPr>
          </w:p>
          <w:p w14:paraId="2B4D522A">
            <w:pPr>
              <w:pStyle w:val="21"/>
              <w:spacing w:line="245" w:lineRule="auto"/>
              <w:rPr>
                <w:rFonts w:hint="eastAsia" w:ascii="宋体" w:hAnsi="宋体" w:eastAsia="宋体" w:cs="宋体"/>
                <w:color w:val="auto"/>
                <w:highlight w:val="none"/>
              </w:rPr>
            </w:pPr>
          </w:p>
          <w:p w14:paraId="6375CF52">
            <w:pPr>
              <w:pStyle w:val="21"/>
              <w:spacing w:line="245" w:lineRule="auto"/>
              <w:rPr>
                <w:rFonts w:hint="eastAsia" w:ascii="宋体" w:hAnsi="宋体" w:eastAsia="宋体" w:cs="宋体"/>
                <w:color w:val="auto"/>
                <w:highlight w:val="none"/>
              </w:rPr>
            </w:pPr>
          </w:p>
          <w:p w14:paraId="761F0736">
            <w:pPr>
              <w:pStyle w:val="21"/>
              <w:spacing w:line="246" w:lineRule="auto"/>
              <w:rPr>
                <w:rFonts w:hint="eastAsia" w:ascii="宋体" w:hAnsi="宋体" w:eastAsia="宋体" w:cs="宋体"/>
                <w:color w:val="auto"/>
                <w:highlight w:val="none"/>
              </w:rPr>
            </w:pPr>
          </w:p>
          <w:p w14:paraId="14498540">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382D26B2">
      <w:pPr>
        <w:pStyle w:val="6"/>
        <w:rPr>
          <w:rFonts w:hint="eastAsia" w:ascii="宋体" w:hAnsi="宋体" w:eastAsia="宋体" w:cs="宋体"/>
          <w:color w:val="auto"/>
          <w:highlight w:val="none"/>
        </w:rPr>
      </w:pPr>
    </w:p>
    <w:p w14:paraId="2F0066E9">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DAC3638">
      <w:pPr>
        <w:spacing w:before="78" w:line="220" w:lineRule="auto"/>
        <w:outlineLvl w:val="2"/>
        <w:rPr>
          <w:rFonts w:hint="eastAsia" w:ascii="宋体" w:hAnsi="宋体" w:eastAsia="宋体" w:cs="宋体"/>
          <w:b/>
          <w:bCs/>
          <w:color w:val="auto"/>
          <w:spacing w:val="-4"/>
          <w:sz w:val="24"/>
          <w:szCs w:val="24"/>
          <w:highlight w:val="none"/>
        </w:rPr>
      </w:pPr>
      <w:bookmarkStart w:id="235" w:name="_Toc30394"/>
      <w:r>
        <w:rPr>
          <w:rFonts w:hint="eastAsia" w:ascii="宋体" w:hAnsi="宋体" w:eastAsia="宋体" w:cs="宋体"/>
          <w:b/>
          <w:bCs/>
          <w:color w:val="auto"/>
          <w:spacing w:val="-4"/>
          <w:sz w:val="24"/>
          <w:szCs w:val="24"/>
          <w:highlight w:val="none"/>
        </w:rPr>
        <w:t>格式五 法定代表人身份证明</w:t>
      </w:r>
      <w:bookmarkEnd w:id="235"/>
    </w:p>
    <w:p w14:paraId="2DA7024D">
      <w:pPr>
        <w:pStyle w:val="6"/>
        <w:spacing w:line="350" w:lineRule="auto"/>
        <w:rPr>
          <w:rFonts w:hint="eastAsia" w:ascii="宋体" w:hAnsi="宋体" w:eastAsia="宋体" w:cs="宋体"/>
          <w:color w:val="auto"/>
          <w:highlight w:val="none"/>
        </w:rPr>
      </w:pPr>
    </w:p>
    <w:p w14:paraId="0868334D">
      <w:pPr>
        <w:pStyle w:val="6"/>
        <w:spacing w:line="350" w:lineRule="auto"/>
        <w:rPr>
          <w:rFonts w:hint="eastAsia" w:ascii="宋体" w:hAnsi="宋体" w:eastAsia="宋体" w:cs="宋体"/>
          <w:color w:val="auto"/>
          <w:highlight w:val="none"/>
        </w:rPr>
      </w:pPr>
    </w:p>
    <w:p w14:paraId="5209C7D3">
      <w:pPr>
        <w:spacing w:before="98" w:line="220" w:lineRule="auto"/>
        <w:ind w:left="3183"/>
        <w:rPr>
          <w:rFonts w:hint="eastAsia" w:ascii="宋体" w:hAnsi="宋体" w:eastAsia="宋体" w:cs="宋体"/>
          <w:color w:val="auto"/>
          <w:sz w:val="30"/>
          <w:szCs w:val="30"/>
          <w:highlight w:val="none"/>
        </w:rPr>
      </w:pPr>
      <w:bookmarkStart w:id="236" w:name="bookmark152"/>
      <w:bookmarkEnd w:id="236"/>
      <w:r>
        <w:rPr>
          <w:rFonts w:hint="eastAsia" w:ascii="宋体" w:hAnsi="宋体" w:eastAsia="宋体" w:cs="宋体"/>
          <w:b/>
          <w:bCs/>
          <w:color w:val="auto"/>
          <w:spacing w:val="-4"/>
          <w:sz w:val="30"/>
          <w:szCs w:val="30"/>
          <w:highlight w:val="none"/>
        </w:rPr>
        <w:t>法定代表人身份证明</w:t>
      </w:r>
    </w:p>
    <w:p w14:paraId="136F935F">
      <w:pPr>
        <w:pStyle w:val="6"/>
        <w:spacing w:line="250" w:lineRule="auto"/>
        <w:rPr>
          <w:rFonts w:hint="eastAsia" w:ascii="宋体" w:hAnsi="宋体" w:eastAsia="宋体" w:cs="宋体"/>
          <w:color w:val="auto"/>
          <w:highlight w:val="none"/>
        </w:rPr>
      </w:pPr>
    </w:p>
    <w:p w14:paraId="2E1E9E2A">
      <w:pPr>
        <w:pStyle w:val="6"/>
        <w:spacing w:line="250" w:lineRule="auto"/>
        <w:rPr>
          <w:rFonts w:hint="eastAsia" w:ascii="宋体" w:hAnsi="宋体" w:eastAsia="宋体" w:cs="宋体"/>
          <w:color w:val="auto"/>
          <w:highlight w:val="none"/>
        </w:rPr>
      </w:pPr>
    </w:p>
    <w:p w14:paraId="6ABEAEB7">
      <w:pPr>
        <w:pStyle w:val="6"/>
        <w:spacing w:line="251" w:lineRule="auto"/>
        <w:rPr>
          <w:rFonts w:hint="eastAsia" w:ascii="宋体" w:hAnsi="宋体" w:eastAsia="宋体" w:cs="宋体"/>
          <w:color w:val="auto"/>
          <w:highlight w:val="none"/>
        </w:rPr>
      </w:pPr>
    </w:p>
    <w:p w14:paraId="766EA4CD">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2A539E30">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431001FF">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3FB51469">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3B4AAF0B">
      <w:pPr>
        <w:pStyle w:val="6"/>
        <w:spacing w:line="277" w:lineRule="auto"/>
        <w:rPr>
          <w:rFonts w:hint="eastAsia" w:ascii="宋体" w:hAnsi="宋体" w:eastAsia="宋体" w:cs="宋体"/>
          <w:color w:val="auto"/>
          <w:highlight w:val="none"/>
        </w:rPr>
      </w:pPr>
    </w:p>
    <w:p w14:paraId="6D7B4DE3">
      <w:pPr>
        <w:pStyle w:val="6"/>
        <w:spacing w:line="277" w:lineRule="auto"/>
        <w:rPr>
          <w:rFonts w:hint="eastAsia" w:ascii="宋体" w:hAnsi="宋体" w:eastAsia="宋体" w:cs="宋体"/>
          <w:color w:val="auto"/>
          <w:highlight w:val="none"/>
        </w:rPr>
      </w:pPr>
    </w:p>
    <w:p w14:paraId="2D9D6E99">
      <w:pPr>
        <w:pStyle w:val="6"/>
        <w:spacing w:line="278" w:lineRule="auto"/>
        <w:rPr>
          <w:rFonts w:hint="eastAsia" w:ascii="宋体" w:hAnsi="宋体" w:eastAsia="宋体" w:cs="宋体"/>
          <w:color w:val="auto"/>
          <w:highlight w:val="none"/>
        </w:rPr>
      </w:pPr>
    </w:p>
    <w:p w14:paraId="125D92B0">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27B6A92">
      <w:pPr>
        <w:pStyle w:val="6"/>
        <w:spacing w:line="317" w:lineRule="auto"/>
        <w:jc w:val="right"/>
        <w:rPr>
          <w:rFonts w:hint="eastAsia" w:ascii="宋体" w:hAnsi="宋体" w:eastAsia="宋体" w:cs="宋体"/>
          <w:color w:val="auto"/>
          <w:highlight w:val="none"/>
        </w:rPr>
      </w:pPr>
    </w:p>
    <w:p w14:paraId="6F4B4B3A">
      <w:pPr>
        <w:pStyle w:val="6"/>
        <w:spacing w:line="317" w:lineRule="auto"/>
        <w:jc w:val="right"/>
        <w:rPr>
          <w:rFonts w:hint="eastAsia" w:ascii="宋体" w:hAnsi="宋体" w:eastAsia="宋体" w:cs="宋体"/>
          <w:color w:val="auto"/>
          <w:highlight w:val="none"/>
        </w:rPr>
      </w:pPr>
    </w:p>
    <w:p w14:paraId="1110A429">
      <w:pPr>
        <w:pStyle w:val="6"/>
        <w:spacing w:line="317" w:lineRule="auto"/>
        <w:jc w:val="right"/>
        <w:rPr>
          <w:rFonts w:hint="eastAsia" w:ascii="宋体" w:hAnsi="宋体" w:eastAsia="宋体" w:cs="宋体"/>
          <w:color w:val="auto"/>
          <w:highlight w:val="none"/>
        </w:rPr>
      </w:pPr>
    </w:p>
    <w:p w14:paraId="0997B4DF">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2F193EB">
      <w:pPr>
        <w:pStyle w:val="6"/>
        <w:spacing w:line="257" w:lineRule="auto"/>
        <w:jc w:val="right"/>
        <w:rPr>
          <w:rFonts w:hint="eastAsia" w:ascii="宋体" w:hAnsi="宋体" w:eastAsia="宋体" w:cs="宋体"/>
          <w:color w:val="auto"/>
          <w:highlight w:val="none"/>
        </w:rPr>
      </w:pPr>
    </w:p>
    <w:p w14:paraId="407142E8">
      <w:pPr>
        <w:pStyle w:val="6"/>
        <w:spacing w:line="257" w:lineRule="auto"/>
        <w:jc w:val="right"/>
        <w:rPr>
          <w:rFonts w:hint="eastAsia" w:ascii="宋体" w:hAnsi="宋体" w:eastAsia="宋体" w:cs="宋体"/>
          <w:color w:val="auto"/>
          <w:highlight w:val="none"/>
        </w:rPr>
      </w:pPr>
    </w:p>
    <w:p w14:paraId="0A27F30D">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BF375B2">
      <w:pPr>
        <w:pStyle w:val="6"/>
        <w:spacing w:line="254" w:lineRule="auto"/>
        <w:rPr>
          <w:rFonts w:hint="eastAsia" w:ascii="宋体" w:hAnsi="宋体" w:eastAsia="宋体" w:cs="宋体"/>
          <w:color w:val="auto"/>
          <w:highlight w:val="none"/>
        </w:rPr>
      </w:pPr>
    </w:p>
    <w:p w14:paraId="03AC5067">
      <w:pPr>
        <w:pStyle w:val="6"/>
        <w:spacing w:line="254" w:lineRule="auto"/>
        <w:rPr>
          <w:rFonts w:hint="eastAsia" w:ascii="宋体" w:hAnsi="宋体" w:eastAsia="宋体" w:cs="宋体"/>
          <w:color w:val="auto"/>
          <w:highlight w:val="none"/>
        </w:rPr>
      </w:pPr>
    </w:p>
    <w:p w14:paraId="36A90F84">
      <w:pPr>
        <w:pStyle w:val="6"/>
        <w:spacing w:line="254" w:lineRule="auto"/>
        <w:rPr>
          <w:rFonts w:hint="eastAsia" w:ascii="宋体" w:hAnsi="宋体" w:eastAsia="宋体" w:cs="宋体"/>
          <w:color w:val="auto"/>
          <w:highlight w:val="none"/>
        </w:rPr>
      </w:pPr>
    </w:p>
    <w:p w14:paraId="259164D9">
      <w:pPr>
        <w:pStyle w:val="6"/>
        <w:spacing w:line="254" w:lineRule="auto"/>
        <w:rPr>
          <w:rFonts w:hint="eastAsia" w:ascii="宋体" w:hAnsi="宋体" w:eastAsia="宋体" w:cs="宋体"/>
          <w:color w:val="auto"/>
          <w:highlight w:val="none"/>
        </w:rPr>
      </w:pPr>
    </w:p>
    <w:p w14:paraId="0C625CC7">
      <w:pPr>
        <w:pStyle w:val="6"/>
        <w:spacing w:line="255" w:lineRule="auto"/>
        <w:rPr>
          <w:rFonts w:hint="eastAsia" w:ascii="宋体" w:hAnsi="宋体" w:eastAsia="宋体" w:cs="宋体"/>
          <w:color w:val="auto"/>
          <w:highlight w:val="none"/>
        </w:rPr>
      </w:pPr>
    </w:p>
    <w:p w14:paraId="1979E48F">
      <w:pPr>
        <w:pStyle w:val="6"/>
        <w:spacing w:line="255" w:lineRule="auto"/>
        <w:rPr>
          <w:rFonts w:hint="eastAsia" w:ascii="宋体" w:hAnsi="宋体" w:eastAsia="宋体" w:cs="宋体"/>
          <w:color w:val="auto"/>
          <w:highlight w:val="none"/>
        </w:rPr>
      </w:pPr>
    </w:p>
    <w:p w14:paraId="6E23282B">
      <w:pPr>
        <w:pStyle w:val="6"/>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9307053">
                        <w:pPr>
                          <w:spacing w:line="249" w:lineRule="auto"/>
                        </w:pPr>
                      </w:p>
                      <w:p w14:paraId="33DBE834">
                        <w:pPr>
                          <w:spacing w:line="249" w:lineRule="auto"/>
                        </w:pPr>
                      </w:p>
                      <w:p w14:paraId="5772CF5B">
                        <w:pPr>
                          <w:spacing w:line="249" w:lineRule="auto"/>
                        </w:pPr>
                      </w:p>
                      <w:p w14:paraId="5E8A9750">
                        <w:pPr>
                          <w:spacing w:line="249" w:lineRule="auto"/>
                        </w:pPr>
                      </w:p>
                      <w:p w14:paraId="029B95F9">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31936323">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72FF65F">
      <w:pPr>
        <w:spacing w:before="78" w:line="220" w:lineRule="auto"/>
        <w:outlineLvl w:val="2"/>
        <w:rPr>
          <w:rFonts w:hint="eastAsia" w:ascii="宋体" w:hAnsi="宋体" w:eastAsia="宋体" w:cs="宋体"/>
          <w:b/>
          <w:bCs/>
          <w:color w:val="auto"/>
          <w:spacing w:val="-4"/>
          <w:sz w:val="24"/>
          <w:szCs w:val="24"/>
          <w:highlight w:val="none"/>
        </w:rPr>
      </w:pPr>
      <w:bookmarkStart w:id="237" w:name="_Toc5771"/>
      <w:r>
        <w:rPr>
          <w:rFonts w:hint="eastAsia" w:ascii="宋体" w:hAnsi="宋体" w:eastAsia="宋体" w:cs="宋体"/>
          <w:b/>
          <w:bCs/>
          <w:color w:val="auto"/>
          <w:spacing w:val="-4"/>
          <w:sz w:val="24"/>
          <w:szCs w:val="24"/>
          <w:highlight w:val="none"/>
        </w:rPr>
        <w:t>格式六 联合体协议书</w:t>
      </w:r>
      <w:bookmarkEnd w:id="237"/>
    </w:p>
    <w:p w14:paraId="48BC7635">
      <w:pPr>
        <w:spacing w:before="98" w:line="219" w:lineRule="auto"/>
        <w:ind w:left="3638"/>
        <w:rPr>
          <w:rFonts w:hint="eastAsia" w:ascii="宋体" w:hAnsi="宋体" w:eastAsia="宋体" w:cs="宋体"/>
          <w:color w:val="auto"/>
          <w:sz w:val="30"/>
          <w:szCs w:val="30"/>
          <w:highlight w:val="none"/>
        </w:rPr>
      </w:pPr>
      <w:bookmarkStart w:id="238" w:name="bookmark153"/>
      <w:bookmarkEnd w:id="238"/>
      <w:r>
        <w:rPr>
          <w:rFonts w:hint="eastAsia" w:ascii="宋体" w:hAnsi="宋体" w:eastAsia="宋体" w:cs="宋体"/>
          <w:b/>
          <w:bCs/>
          <w:color w:val="auto"/>
          <w:spacing w:val="-5"/>
          <w:sz w:val="30"/>
          <w:szCs w:val="30"/>
          <w:highlight w:val="none"/>
        </w:rPr>
        <w:t>联合体协议书</w:t>
      </w:r>
    </w:p>
    <w:p w14:paraId="2AC3F97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C796E14">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8BE601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04808BC7">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6BB855">
      <w:pPr>
        <w:outlineLvl w:val="9"/>
        <w:rPr>
          <w:rFonts w:hint="eastAsia"/>
          <w:color w:val="auto"/>
          <w:highlight w:val="none"/>
        </w:rPr>
      </w:pPr>
    </w:p>
    <w:p w14:paraId="1E8287CD">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7C1025DC">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391F3F76">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1A5AB485">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6DDA5343">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35E1AD38">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06B53A35">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4950AC5C">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64C4A26A">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9" w:name="_Toc5365"/>
      <w:bookmarkStart w:id="240" w:name="_Toc32149"/>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9"/>
      <w:bookmarkEnd w:id="240"/>
    </w:p>
    <w:p w14:paraId="1D71CD83">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0338963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D9DFEE6">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1DB0ADDC">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1" w:name="_Toc26708"/>
      <w:bookmarkStart w:id="242"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1"/>
      <w:bookmarkEnd w:id="242"/>
    </w:p>
    <w:p w14:paraId="599B051B">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3" w:name="bookmark154"/>
      <w:bookmarkEnd w:id="243"/>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09CFDDE">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03AF1506">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1F0DAD0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5AA9D56">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E891F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6B70E035">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01F5F4F">
      <w:pPr>
        <w:pStyle w:val="6"/>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1EC8E023">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14CA2F70">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F3704FE">
      <w:pPr>
        <w:spacing w:before="78" w:line="220" w:lineRule="auto"/>
        <w:outlineLvl w:val="2"/>
        <w:rPr>
          <w:rFonts w:hint="eastAsia" w:ascii="宋体" w:hAnsi="宋体" w:eastAsia="宋体" w:cs="宋体"/>
          <w:b/>
          <w:bCs/>
          <w:color w:val="auto"/>
          <w:spacing w:val="-4"/>
          <w:sz w:val="24"/>
          <w:szCs w:val="24"/>
          <w:highlight w:val="none"/>
        </w:rPr>
      </w:pPr>
      <w:bookmarkStart w:id="244" w:name="_Toc17838"/>
      <w:r>
        <w:rPr>
          <w:rFonts w:hint="eastAsia" w:ascii="宋体" w:hAnsi="宋体" w:eastAsia="宋体" w:cs="宋体"/>
          <w:b/>
          <w:bCs/>
          <w:color w:val="auto"/>
          <w:spacing w:val="-4"/>
          <w:sz w:val="24"/>
          <w:szCs w:val="24"/>
          <w:highlight w:val="none"/>
        </w:rPr>
        <w:t>格式七 投标人基本情况表</w:t>
      </w:r>
      <w:bookmarkEnd w:id="244"/>
    </w:p>
    <w:p w14:paraId="365D949B">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2CD970DC">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44A25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07127D66">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686AB840">
            <w:pPr>
              <w:pStyle w:val="21"/>
              <w:rPr>
                <w:rFonts w:hint="eastAsia" w:ascii="宋体" w:hAnsi="宋体" w:eastAsia="宋体" w:cs="宋体"/>
                <w:color w:val="auto"/>
                <w:sz w:val="24"/>
                <w:szCs w:val="24"/>
                <w:highlight w:val="none"/>
              </w:rPr>
            </w:pPr>
          </w:p>
        </w:tc>
      </w:tr>
      <w:tr w14:paraId="4CC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19EABCF3">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0AC65D35">
            <w:pPr>
              <w:pStyle w:val="21"/>
              <w:rPr>
                <w:rFonts w:hint="eastAsia" w:ascii="宋体" w:hAnsi="宋体" w:eastAsia="宋体" w:cs="宋体"/>
                <w:color w:val="auto"/>
                <w:sz w:val="24"/>
                <w:szCs w:val="24"/>
                <w:highlight w:val="none"/>
              </w:rPr>
            </w:pPr>
          </w:p>
        </w:tc>
        <w:tc>
          <w:tcPr>
            <w:tcW w:w="1354" w:type="dxa"/>
            <w:gridSpan w:val="2"/>
            <w:vAlign w:val="top"/>
          </w:tcPr>
          <w:p w14:paraId="031EC2C9">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7AD354B7">
            <w:pPr>
              <w:pStyle w:val="21"/>
              <w:rPr>
                <w:rFonts w:hint="eastAsia" w:ascii="宋体" w:hAnsi="宋体" w:eastAsia="宋体" w:cs="宋体"/>
                <w:color w:val="auto"/>
                <w:sz w:val="24"/>
                <w:szCs w:val="24"/>
                <w:highlight w:val="none"/>
              </w:rPr>
            </w:pPr>
          </w:p>
        </w:tc>
      </w:tr>
      <w:tr w14:paraId="2574F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15650E43">
            <w:pPr>
              <w:pStyle w:val="21"/>
              <w:spacing w:line="332" w:lineRule="auto"/>
              <w:rPr>
                <w:rFonts w:hint="eastAsia" w:ascii="宋体" w:hAnsi="宋体" w:eastAsia="宋体" w:cs="宋体"/>
                <w:color w:val="auto"/>
                <w:sz w:val="24"/>
                <w:szCs w:val="24"/>
                <w:highlight w:val="none"/>
              </w:rPr>
            </w:pPr>
          </w:p>
          <w:p w14:paraId="3917AF4F">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3D7FC625">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74C76AE1">
            <w:pPr>
              <w:pStyle w:val="21"/>
              <w:rPr>
                <w:rFonts w:hint="eastAsia" w:ascii="宋体" w:hAnsi="宋体" w:eastAsia="宋体" w:cs="宋体"/>
                <w:color w:val="auto"/>
                <w:sz w:val="24"/>
                <w:szCs w:val="24"/>
                <w:highlight w:val="none"/>
              </w:rPr>
            </w:pPr>
          </w:p>
        </w:tc>
        <w:tc>
          <w:tcPr>
            <w:tcW w:w="1354" w:type="dxa"/>
            <w:gridSpan w:val="2"/>
            <w:vAlign w:val="top"/>
          </w:tcPr>
          <w:p w14:paraId="65D93497">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275175F8">
            <w:pPr>
              <w:pStyle w:val="21"/>
              <w:rPr>
                <w:rFonts w:hint="eastAsia" w:ascii="宋体" w:hAnsi="宋体" w:eastAsia="宋体" w:cs="宋体"/>
                <w:color w:val="auto"/>
                <w:sz w:val="24"/>
                <w:szCs w:val="24"/>
                <w:highlight w:val="none"/>
              </w:rPr>
            </w:pPr>
          </w:p>
        </w:tc>
      </w:tr>
      <w:tr w14:paraId="320F6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173CE181">
            <w:pPr>
              <w:pStyle w:val="21"/>
              <w:rPr>
                <w:rFonts w:hint="eastAsia" w:ascii="宋体" w:hAnsi="宋体" w:eastAsia="宋体" w:cs="宋体"/>
                <w:color w:val="auto"/>
                <w:sz w:val="24"/>
                <w:szCs w:val="24"/>
                <w:highlight w:val="none"/>
              </w:rPr>
            </w:pPr>
          </w:p>
        </w:tc>
        <w:tc>
          <w:tcPr>
            <w:tcW w:w="975" w:type="dxa"/>
            <w:vAlign w:val="top"/>
          </w:tcPr>
          <w:p w14:paraId="42FC9B75">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7E63A544">
            <w:pPr>
              <w:pStyle w:val="21"/>
              <w:rPr>
                <w:rFonts w:hint="eastAsia" w:ascii="宋体" w:hAnsi="宋体" w:eastAsia="宋体" w:cs="宋体"/>
                <w:color w:val="auto"/>
                <w:sz w:val="24"/>
                <w:szCs w:val="24"/>
                <w:highlight w:val="none"/>
              </w:rPr>
            </w:pPr>
          </w:p>
        </w:tc>
        <w:tc>
          <w:tcPr>
            <w:tcW w:w="1354" w:type="dxa"/>
            <w:gridSpan w:val="2"/>
            <w:vAlign w:val="top"/>
          </w:tcPr>
          <w:p w14:paraId="6612B606">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F4345F5">
            <w:pPr>
              <w:pStyle w:val="21"/>
              <w:rPr>
                <w:rFonts w:hint="eastAsia" w:ascii="宋体" w:hAnsi="宋体" w:eastAsia="宋体" w:cs="宋体"/>
                <w:color w:val="auto"/>
                <w:sz w:val="24"/>
                <w:szCs w:val="24"/>
                <w:highlight w:val="none"/>
              </w:rPr>
            </w:pPr>
          </w:p>
        </w:tc>
      </w:tr>
      <w:tr w14:paraId="17C6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45F28E6B">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1E0E32B6">
            <w:pPr>
              <w:pStyle w:val="21"/>
              <w:rPr>
                <w:rFonts w:hint="eastAsia" w:ascii="宋体" w:hAnsi="宋体" w:eastAsia="宋体" w:cs="宋体"/>
                <w:color w:val="auto"/>
                <w:sz w:val="24"/>
                <w:szCs w:val="24"/>
                <w:highlight w:val="none"/>
              </w:rPr>
            </w:pPr>
          </w:p>
        </w:tc>
      </w:tr>
      <w:tr w14:paraId="7ACAF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183ED7E1">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07222CE7">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091073F5">
            <w:pPr>
              <w:pStyle w:val="21"/>
              <w:rPr>
                <w:rFonts w:hint="eastAsia" w:ascii="宋体" w:hAnsi="宋体" w:eastAsia="宋体" w:cs="宋体"/>
                <w:color w:val="auto"/>
                <w:sz w:val="24"/>
                <w:szCs w:val="24"/>
                <w:highlight w:val="none"/>
              </w:rPr>
            </w:pPr>
          </w:p>
        </w:tc>
        <w:tc>
          <w:tcPr>
            <w:tcW w:w="1183" w:type="dxa"/>
            <w:gridSpan w:val="2"/>
            <w:vAlign w:val="top"/>
          </w:tcPr>
          <w:p w14:paraId="4A11ACAE">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6ADE5618">
            <w:pPr>
              <w:pStyle w:val="21"/>
              <w:rPr>
                <w:rFonts w:hint="eastAsia" w:ascii="宋体" w:hAnsi="宋体" w:eastAsia="宋体" w:cs="宋体"/>
                <w:color w:val="auto"/>
                <w:sz w:val="24"/>
                <w:szCs w:val="24"/>
                <w:highlight w:val="none"/>
              </w:rPr>
            </w:pPr>
          </w:p>
        </w:tc>
        <w:tc>
          <w:tcPr>
            <w:tcW w:w="770" w:type="dxa"/>
            <w:vAlign w:val="top"/>
          </w:tcPr>
          <w:p w14:paraId="5C8E96FC">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6AD0C2BC">
            <w:pPr>
              <w:pStyle w:val="21"/>
              <w:rPr>
                <w:rFonts w:hint="eastAsia" w:ascii="宋体" w:hAnsi="宋体" w:eastAsia="宋体" w:cs="宋体"/>
                <w:color w:val="auto"/>
                <w:sz w:val="24"/>
                <w:szCs w:val="24"/>
                <w:highlight w:val="none"/>
              </w:rPr>
            </w:pPr>
          </w:p>
        </w:tc>
      </w:tr>
      <w:tr w14:paraId="1917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ADD1B28">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4BAD1642">
            <w:pPr>
              <w:pStyle w:val="21"/>
              <w:rPr>
                <w:rFonts w:hint="eastAsia" w:ascii="宋体" w:hAnsi="宋体" w:eastAsia="宋体" w:cs="宋体"/>
                <w:color w:val="auto"/>
                <w:sz w:val="24"/>
                <w:szCs w:val="24"/>
                <w:highlight w:val="none"/>
              </w:rPr>
            </w:pPr>
          </w:p>
        </w:tc>
        <w:tc>
          <w:tcPr>
            <w:tcW w:w="4827" w:type="dxa"/>
            <w:gridSpan w:val="6"/>
            <w:vAlign w:val="top"/>
          </w:tcPr>
          <w:p w14:paraId="30D24B75">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1229E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754966A2">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82B0B60">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7A69FEFC">
            <w:pPr>
              <w:pStyle w:val="21"/>
              <w:spacing w:line="254" w:lineRule="auto"/>
              <w:rPr>
                <w:rFonts w:hint="eastAsia" w:ascii="宋体" w:hAnsi="宋体" w:eastAsia="宋体" w:cs="宋体"/>
                <w:color w:val="auto"/>
                <w:sz w:val="24"/>
                <w:szCs w:val="24"/>
                <w:highlight w:val="none"/>
              </w:rPr>
            </w:pPr>
          </w:p>
          <w:p w14:paraId="02C0E7FA">
            <w:pPr>
              <w:pStyle w:val="21"/>
              <w:spacing w:line="254" w:lineRule="auto"/>
              <w:rPr>
                <w:rFonts w:hint="eastAsia" w:ascii="宋体" w:hAnsi="宋体" w:eastAsia="宋体" w:cs="宋体"/>
                <w:color w:val="auto"/>
                <w:sz w:val="24"/>
                <w:szCs w:val="24"/>
                <w:highlight w:val="none"/>
              </w:rPr>
            </w:pPr>
          </w:p>
          <w:p w14:paraId="1FBAEACC">
            <w:pPr>
              <w:pStyle w:val="21"/>
              <w:spacing w:line="254" w:lineRule="auto"/>
              <w:rPr>
                <w:rFonts w:hint="eastAsia" w:ascii="宋体" w:hAnsi="宋体" w:eastAsia="宋体" w:cs="宋体"/>
                <w:color w:val="auto"/>
                <w:sz w:val="24"/>
                <w:szCs w:val="24"/>
                <w:highlight w:val="none"/>
              </w:rPr>
            </w:pPr>
          </w:p>
          <w:p w14:paraId="64C94A08">
            <w:pPr>
              <w:pStyle w:val="21"/>
              <w:spacing w:line="254" w:lineRule="auto"/>
              <w:rPr>
                <w:rFonts w:hint="eastAsia" w:ascii="宋体" w:hAnsi="宋体" w:eastAsia="宋体" w:cs="宋体"/>
                <w:color w:val="auto"/>
                <w:sz w:val="24"/>
                <w:szCs w:val="24"/>
                <w:highlight w:val="none"/>
              </w:rPr>
            </w:pPr>
          </w:p>
          <w:p w14:paraId="69BBE9A7">
            <w:pPr>
              <w:pStyle w:val="21"/>
              <w:spacing w:line="255" w:lineRule="auto"/>
              <w:rPr>
                <w:rFonts w:hint="eastAsia" w:ascii="宋体" w:hAnsi="宋体" w:eastAsia="宋体" w:cs="宋体"/>
                <w:color w:val="auto"/>
                <w:sz w:val="24"/>
                <w:szCs w:val="24"/>
                <w:highlight w:val="none"/>
              </w:rPr>
            </w:pPr>
          </w:p>
          <w:p w14:paraId="7C094C19">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010F104F">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67C64A1C">
            <w:pPr>
              <w:pStyle w:val="21"/>
              <w:rPr>
                <w:rFonts w:hint="eastAsia" w:ascii="宋体" w:hAnsi="宋体" w:eastAsia="宋体" w:cs="宋体"/>
                <w:color w:val="auto"/>
                <w:sz w:val="24"/>
                <w:szCs w:val="24"/>
                <w:highlight w:val="none"/>
              </w:rPr>
            </w:pPr>
          </w:p>
        </w:tc>
      </w:tr>
      <w:tr w14:paraId="4B80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6F14B77C">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431F67B">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425F8241">
            <w:pPr>
              <w:pStyle w:val="21"/>
              <w:rPr>
                <w:rFonts w:hint="eastAsia" w:ascii="宋体" w:hAnsi="宋体" w:eastAsia="宋体" w:cs="宋体"/>
                <w:color w:val="auto"/>
                <w:sz w:val="24"/>
                <w:szCs w:val="24"/>
                <w:highlight w:val="none"/>
              </w:rPr>
            </w:pPr>
          </w:p>
        </w:tc>
        <w:tc>
          <w:tcPr>
            <w:tcW w:w="2096" w:type="dxa"/>
            <w:gridSpan w:val="3"/>
            <w:vAlign w:val="top"/>
          </w:tcPr>
          <w:p w14:paraId="52E9EE82">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5AB52FD6">
            <w:pPr>
              <w:pStyle w:val="21"/>
              <w:rPr>
                <w:rFonts w:hint="eastAsia" w:ascii="宋体" w:hAnsi="宋体" w:eastAsia="宋体" w:cs="宋体"/>
                <w:color w:val="auto"/>
                <w:sz w:val="24"/>
                <w:szCs w:val="24"/>
                <w:highlight w:val="none"/>
              </w:rPr>
            </w:pPr>
          </w:p>
        </w:tc>
      </w:tr>
      <w:tr w14:paraId="0C789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2B0CF379">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55DE929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C4A9705">
            <w:pPr>
              <w:pStyle w:val="21"/>
              <w:rPr>
                <w:rFonts w:hint="eastAsia" w:ascii="宋体" w:hAnsi="宋体" w:eastAsia="宋体" w:cs="宋体"/>
                <w:color w:val="auto"/>
                <w:sz w:val="24"/>
                <w:szCs w:val="24"/>
                <w:highlight w:val="none"/>
              </w:rPr>
            </w:pPr>
          </w:p>
        </w:tc>
        <w:tc>
          <w:tcPr>
            <w:tcW w:w="2096" w:type="dxa"/>
            <w:gridSpan w:val="3"/>
            <w:vAlign w:val="top"/>
          </w:tcPr>
          <w:p w14:paraId="4B26D2D4">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262A2EE0">
            <w:pPr>
              <w:pStyle w:val="21"/>
              <w:rPr>
                <w:rFonts w:hint="eastAsia" w:ascii="宋体" w:hAnsi="宋体" w:eastAsia="宋体" w:cs="宋体"/>
                <w:color w:val="auto"/>
                <w:sz w:val="24"/>
                <w:szCs w:val="24"/>
                <w:highlight w:val="none"/>
              </w:rPr>
            </w:pPr>
          </w:p>
        </w:tc>
      </w:tr>
      <w:tr w14:paraId="47316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2688AE8B">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45553C43">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56532354">
            <w:pPr>
              <w:pStyle w:val="21"/>
              <w:rPr>
                <w:rFonts w:hint="eastAsia" w:ascii="宋体" w:hAnsi="宋体" w:eastAsia="宋体" w:cs="宋体"/>
                <w:color w:val="auto"/>
                <w:sz w:val="24"/>
                <w:szCs w:val="24"/>
                <w:highlight w:val="none"/>
              </w:rPr>
            </w:pPr>
          </w:p>
        </w:tc>
        <w:tc>
          <w:tcPr>
            <w:tcW w:w="2096" w:type="dxa"/>
            <w:gridSpan w:val="3"/>
            <w:vAlign w:val="top"/>
          </w:tcPr>
          <w:p w14:paraId="5A3DA22F">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184D3D43">
            <w:pPr>
              <w:pStyle w:val="21"/>
              <w:rPr>
                <w:rFonts w:hint="eastAsia" w:ascii="宋体" w:hAnsi="宋体" w:eastAsia="宋体" w:cs="宋体"/>
                <w:color w:val="auto"/>
                <w:sz w:val="24"/>
                <w:szCs w:val="24"/>
                <w:highlight w:val="none"/>
              </w:rPr>
            </w:pPr>
          </w:p>
        </w:tc>
      </w:tr>
      <w:tr w14:paraId="5D53F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301FBDE6">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5B1DD5F7">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03520BE5">
            <w:pPr>
              <w:pStyle w:val="21"/>
              <w:rPr>
                <w:rFonts w:hint="eastAsia" w:ascii="宋体" w:hAnsi="宋体" w:eastAsia="宋体" w:cs="宋体"/>
                <w:color w:val="auto"/>
                <w:sz w:val="24"/>
                <w:szCs w:val="24"/>
                <w:highlight w:val="none"/>
              </w:rPr>
            </w:pPr>
          </w:p>
        </w:tc>
        <w:tc>
          <w:tcPr>
            <w:tcW w:w="2096" w:type="dxa"/>
            <w:gridSpan w:val="3"/>
            <w:vAlign w:val="top"/>
          </w:tcPr>
          <w:p w14:paraId="5C48DB8B">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773ECE69">
            <w:pPr>
              <w:pStyle w:val="21"/>
              <w:rPr>
                <w:rFonts w:hint="eastAsia" w:ascii="宋体" w:hAnsi="宋体" w:eastAsia="宋体" w:cs="宋体"/>
                <w:color w:val="auto"/>
                <w:sz w:val="24"/>
                <w:szCs w:val="24"/>
                <w:highlight w:val="none"/>
              </w:rPr>
            </w:pPr>
          </w:p>
        </w:tc>
      </w:tr>
      <w:tr w14:paraId="1B267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1C1458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78175160">
            <w:pPr>
              <w:pStyle w:val="21"/>
              <w:rPr>
                <w:rFonts w:hint="eastAsia" w:ascii="宋体" w:hAnsi="宋体" w:eastAsia="宋体" w:cs="宋体"/>
                <w:color w:val="auto"/>
                <w:sz w:val="24"/>
                <w:szCs w:val="24"/>
                <w:highlight w:val="none"/>
              </w:rPr>
            </w:pPr>
          </w:p>
        </w:tc>
      </w:tr>
      <w:tr w14:paraId="5CA65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3B43F663">
            <w:pPr>
              <w:pStyle w:val="21"/>
              <w:spacing w:line="295" w:lineRule="auto"/>
              <w:rPr>
                <w:rFonts w:hint="eastAsia" w:ascii="宋体" w:hAnsi="宋体" w:eastAsia="宋体" w:cs="宋体"/>
                <w:color w:val="auto"/>
                <w:sz w:val="24"/>
                <w:szCs w:val="24"/>
                <w:highlight w:val="none"/>
              </w:rPr>
            </w:pPr>
          </w:p>
          <w:p w14:paraId="598814F5">
            <w:pPr>
              <w:pStyle w:val="21"/>
              <w:spacing w:line="296" w:lineRule="auto"/>
              <w:rPr>
                <w:rFonts w:hint="eastAsia" w:ascii="宋体" w:hAnsi="宋体" w:eastAsia="宋体" w:cs="宋体"/>
                <w:color w:val="auto"/>
                <w:sz w:val="24"/>
                <w:szCs w:val="24"/>
                <w:highlight w:val="none"/>
              </w:rPr>
            </w:pPr>
          </w:p>
          <w:p w14:paraId="52A98BFF">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EFCA351">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4A7FA872">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416ED6EF">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2E78667B">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245E4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0B1A642B">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63E087EA">
            <w:pPr>
              <w:pStyle w:val="21"/>
              <w:rPr>
                <w:rFonts w:hint="eastAsia" w:ascii="宋体" w:hAnsi="宋体" w:eastAsia="宋体" w:cs="宋体"/>
                <w:color w:val="auto"/>
                <w:sz w:val="24"/>
                <w:szCs w:val="24"/>
                <w:highlight w:val="none"/>
              </w:rPr>
            </w:pPr>
          </w:p>
        </w:tc>
      </w:tr>
    </w:tbl>
    <w:p w14:paraId="608E648E">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6972BAA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5" w:name="_Toc14048"/>
      <w:bookmarkStart w:id="246" w:name="_Toc5131"/>
      <w:r>
        <w:rPr>
          <w:rFonts w:hint="eastAsia" w:ascii="宋体" w:hAnsi="宋体" w:eastAsia="宋体" w:cs="宋体"/>
          <w:color w:val="auto"/>
          <w:spacing w:val="4"/>
          <w:sz w:val="18"/>
          <w:szCs w:val="18"/>
          <w:highlight w:val="none"/>
        </w:rPr>
        <w:t>1 ．《投标人基本情况表》后应附以下资料：</w:t>
      </w:r>
      <w:bookmarkEnd w:id="245"/>
      <w:bookmarkEnd w:id="246"/>
    </w:p>
    <w:p w14:paraId="56BD52AA">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5F1F827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359CA035">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3AE0E693">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bookmarkStart w:id="279" w:name="_GoBack"/>
      <w:bookmarkEnd w:id="279"/>
    </w:p>
    <w:p w14:paraId="4E6AB364">
      <w:pPr>
        <w:spacing w:before="78" w:line="220" w:lineRule="auto"/>
        <w:outlineLvl w:val="2"/>
        <w:rPr>
          <w:rFonts w:hint="eastAsia" w:ascii="宋体" w:hAnsi="宋体" w:eastAsia="宋体" w:cs="宋体"/>
          <w:b/>
          <w:bCs/>
          <w:color w:val="auto"/>
          <w:spacing w:val="-4"/>
          <w:sz w:val="24"/>
          <w:szCs w:val="24"/>
          <w:highlight w:val="none"/>
        </w:rPr>
      </w:pPr>
      <w:bookmarkStart w:id="247" w:name="_Toc19699"/>
      <w:r>
        <w:rPr>
          <w:rFonts w:hint="eastAsia" w:ascii="宋体" w:hAnsi="宋体" w:eastAsia="宋体" w:cs="宋体"/>
          <w:b/>
          <w:bCs/>
          <w:color w:val="auto"/>
          <w:spacing w:val="-4"/>
          <w:sz w:val="24"/>
          <w:szCs w:val="24"/>
          <w:highlight w:val="none"/>
        </w:rPr>
        <w:t>格式八 项目经理简历表</w:t>
      </w:r>
      <w:bookmarkEnd w:id="247"/>
    </w:p>
    <w:p w14:paraId="1DBA7B98">
      <w:pPr>
        <w:pStyle w:val="6"/>
        <w:spacing w:line="444" w:lineRule="auto"/>
        <w:rPr>
          <w:rFonts w:hint="eastAsia" w:ascii="宋体" w:hAnsi="宋体" w:eastAsia="宋体" w:cs="宋体"/>
          <w:color w:val="auto"/>
          <w:highlight w:val="none"/>
        </w:rPr>
      </w:pPr>
    </w:p>
    <w:p w14:paraId="0CAE90B5">
      <w:pPr>
        <w:spacing w:before="97" w:line="219" w:lineRule="auto"/>
        <w:ind w:left="3538"/>
        <w:outlineLvl w:val="9"/>
        <w:rPr>
          <w:rFonts w:hint="eastAsia" w:ascii="宋体" w:hAnsi="宋体" w:eastAsia="宋体" w:cs="宋体"/>
          <w:color w:val="auto"/>
          <w:sz w:val="30"/>
          <w:szCs w:val="30"/>
          <w:highlight w:val="none"/>
        </w:rPr>
      </w:pPr>
      <w:bookmarkStart w:id="248" w:name="bookmark156"/>
      <w:bookmarkEnd w:id="248"/>
      <w:bookmarkStart w:id="249" w:name="bookmark89"/>
      <w:bookmarkEnd w:id="249"/>
      <w:bookmarkStart w:id="250" w:name="_Toc31533"/>
      <w:bookmarkStart w:id="251" w:name="_Toc24489"/>
      <w:r>
        <w:rPr>
          <w:rFonts w:hint="eastAsia" w:ascii="宋体" w:hAnsi="宋体" w:eastAsia="宋体" w:cs="宋体"/>
          <w:b/>
          <w:bCs/>
          <w:color w:val="auto"/>
          <w:spacing w:val="-5"/>
          <w:sz w:val="30"/>
          <w:szCs w:val="30"/>
          <w:highlight w:val="none"/>
        </w:rPr>
        <w:t>项目经理简历表</w:t>
      </w:r>
      <w:bookmarkEnd w:id="250"/>
      <w:bookmarkEnd w:id="251"/>
    </w:p>
    <w:p w14:paraId="59593258">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554F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38F4F2C1">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E27BBB7">
            <w:pPr>
              <w:pStyle w:val="21"/>
              <w:rPr>
                <w:rFonts w:hint="eastAsia" w:ascii="宋体" w:hAnsi="宋体" w:eastAsia="宋体" w:cs="宋体"/>
                <w:color w:val="auto"/>
                <w:sz w:val="24"/>
                <w:szCs w:val="24"/>
                <w:highlight w:val="none"/>
              </w:rPr>
            </w:pPr>
          </w:p>
        </w:tc>
        <w:tc>
          <w:tcPr>
            <w:tcW w:w="1357" w:type="dxa"/>
            <w:vAlign w:val="top"/>
          </w:tcPr>
          <w:p w14:paraId="5E6403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68D9664A">
            <w:pPr>
              <w:pStyle w:val="21"/>
              <w:rPr>
                <w:rFonts w:hint="eastAsia" w:ascii="宋体" w:hAnsi="宋体" w:eastAsia="宋体" w:cs="宋体"/>
                <w:color w:val="auto"/>
                <w:sz w:val="24"/>
                <w:szCs w:val="24"/>
                <w:highlight w:val="none"/>
              </w:rPr>
            </w:pPr>
          </w:p>
        </w:tc>
        <w:tc>
          <w:tcPr>
            <w:tcW w:w="1798" w:type="dxa"/>
            <w:vAlign w:val="top"/>
          </w:tcPr>
          <w:p w14:paraId="3FC87041">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2E0EF39">
            <w:pPr>
              <w:pStyle w:val="21"/>
              <w:rPr>
                <w:rFonts w:hint="eastAsia" w:ascii="宋体" w:hAnsi="宋体" w:eastAsia="宋体" w:cs="宋体"/>
                <w:color w:val="auto"/>
                <w:sz w:val="24"/>
                <w:szCs w:val="24"/>
                <w:highlight w:val="none"/>
              </w:rPr>
            </w:pPr>
          </w:p>
        </w:tc>
      </w:tr>
      <w:tr w14:paraId="5972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6E04C4D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59BA2A8F">
            <w:pPr>
              <w:pStyle w:val="21"/>
              <w:rPr>
                <w:rFonts w:hint="eastAsia" w:ascii="宋体" w:hAnsi="宋体" w:eastAsia="宋体" w:cs="宋体"/>
                <w:color w:val="auto"/>
                <w:sz w:val="24"/>
                <w:szCs w:val="24"/>
                <w:highlight w:val="none"/>
              </w:rPr>
            </w:pPr>
          </w:p>
        </w:tc>
        <w:tc>
          <w:tcPr>
            <w:tcW w:w="1357" w:type="dxa"/>
            <w:vAlign w:val="top"/>
          </w:tcPr>
          <w:p w14:paraId="5913F49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0D719B3D">
            <w:pPr>
              <w:pStyle w:val="21"/>
              <w:rPr>
                <w:rFonts w:hint="eastAsia" w:ascii="宋体" w:hAnsi="宋体" w:eastAsia="宋体" w:cs="宋体"/>
                <w:color w:val="auto"/>
                <w:sz w:val="24"/>
                <w:szCs w:val="24"/>
                <w:highlight w:val="none"/>
              </w:rPr>
            </w:pPr>
          </w:p>
        </w:tc>
        <w:tc>
          <w:tcPr>
            <w:tcW w:w="1798" w:type="dxa"/>
            <w:vAlign w:val="top"/>
          </w:tcPr>
          <w:p w14:paraId="3C4F5945">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72D8AB2">
            <w:pPr>
              <w:pStyle w:val="21"/>
              <w:rPr>
                <w:rFonts w:hint="eastAsia" w:ascii="宋体" w:hAnsi="宋体" w:eastAsia="宋体" w:cs="宋体"/>
                <w:color w:val="auto"/>
                <w:sz w:val="24"/>
                <w:szCs w:val="24"/>
                <w:highlight w:val="none"/>
              </w:rPr>
            </w:pPr>
          </w:p>
        </w:tc>
      </w:tr>
      <w:tr w14:paraId="41BAF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D285945">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4D8E12D6">
            <w:pPr>
              <w:pStyle w:val="21"/>
              <w:rPr>
                <w:rFonts w:hint="eastAsia" w:ascii="宋体" w:hAnsi="宋体" w:eastAsia="宋体" w:cs="宋体"/>
                <w:color w:val="auto"/>
                <w:sz w:val="24"/>
                <w:szCs w:val="24"/>
                <w:highlight w:val="none"/>
              </w:rPr>
            </w:pPr>
          </w:p>
        </w:tc>
        <w:tc>
          <w:tcPr>
            <w:tcW w:w="3860" w:type="dxa"/>
            <w:gridSpan w:val="2"/>
            <w:vAlign w:val="top"/>
          </w:tcPr>
          <w:p w14:paraId="3410F97D">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CA4498F">
            <w:pPr>
              <w:pStyle w:val="21"/>
              <w:rPr>
                <w:rFonts w:hint="eastAsia" w:ascii="宋体" w:hAnsi="宋体" w:eastAsia="宋体" w:cs="宋体"/>
                <w:color w:val="auto"/>
                <w:sz w:val="24"/>
                <w:szCs w:val="24"/>
                <w:highlight w:val="none"/>
              </w:rPr>
            </w:pPr>
          </w:p>
        </w:tc>
      </w:tr>
      <w:tr w14:paraId="0792C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19780F0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44C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2CA330A6">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387E6BB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60841D39">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0511F79F">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1FA090F6">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46379B80">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216D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A3F448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0F1E5CCA">
            <w:pPr>
              <w:pStyle w:val="21"/>
              <w:rPr>
                <w:rFonts w:hint="eastAsia" w:ascii="宋体" w:hAnsi="宋体" w:eastAsia="宋体" w:cs="宋体"/>
                <w:color w:val="auto"/>
                <w:sz w:val="24"/>
                <w:szCs w:val="24"/>
                <w:highlight w:val="none"/>
              </w:rPr>
            </w:pPr>
          </w:p>
        </w:tc>
        <w:tc>
          <w:tcPr>
            <w:tcW w:w="2037" w:type="dxa"/>
            <w:gridSpan w:val="2"/>
            <w:vAlign w:val="top"/>
          </w:tcPr>
          <w:p w14:paraId="78888A3B">
            <w:pPr>
              <w:pStyle w:val="21"/>
              <w:rPr>
                <w:rFonts w:hint="eastAsia" w:ascii="宋体" w:hAnsi="宋体" w:eastAsia="宋体" w:cs="宋体"/>
                <w:color w:val="auto"/>
                <w:sz w:val="24"/>
                <w:szCs w:val="24"/>
                <w:highlight w:val="none"/>
              </w:rPr>
            </w:pPr>
          </w:p>
        </w:tc>
        <w:tc>
          <w:tcPr>
            <w:tcW w:w="2062" w:type="dxa"/>
            <w:vAlign w:val="top"/>
          </w:tcPr>
          <w:p w14:paraId="74289F65">
            <w:pPr>
              <w:pStyle w:val="21"/>
              <w:rPr>
                <w:rFonts w:hint="eastAsia" w:ascii="宋体" w:hAnsi="宋体" w:eastAsia="宋体" w:cs="宋体"/>
                <w:color w:val="auto"/>
                <w:sz w:val="24"/>
                <w:szCs w:val="24"/>
                <w:highlight w:val="none"/>
              </w:rPr>
            </w:pPr>
          </w:p>
        </w:tc>
        <w:tc>
          <w:tcPr>
            <w:tcW w:w="1798" w:type="dxa"/>
            <w:vAlign w:val="top"/>
          </w:tcPr>
          <w:p w14:paraId="22429141">
            <w:pPr>
              <w:pStyle w:val="21"/>
              <w:rPr>
                <w:rFonts w:hint="eastAsia" w:ascii="宋体" w:hAnsi="宋体" w:eastAsia="宋体" w:cs="宋体"/>
                <w:color w:val="auto"/>
                <w:sz w:val="24"/>
                <w:szCs w:val="24"/>
                <w:highlight w:val="none"/>
              </w:rPr>
            </w:pPr>
          </w:p>
        </w:tc>
        <w:tc>
          <w:tcPr>
            <w:tcW w:w="1398" w:type="dxa"/>
            <w:vAlign w:val="top"/>
          </w:tcPr>
          <w:p w14:paraId="0CCA428D">
            <w:pPr>
              <w:pStyle w:val="21"/>
              <w:rPr>
                <w:rFonts w:hint="eastAsia" w:ascii="宋体" w:hAnsi="宋体" w:eastAsia="宋体" w:cs="宋体"/>
                <w:color w:val="auto"/>
                <w:sz w:val="24"/>
                <w:szCs w:val="24"/>
                <w:highlight w:val="none"/>
              </w:rPr>
            </w:pPr>
          </w:p>
        </w:tc>
      </w:tr>
      <w:tr w14:paraId="41D90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2AE59E8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64A79A29">
            <w:pPr>
              <w:pStyle w:val="21"/>
              <w:rPr>
                <w:rFonts w:hint="eastAsia" w:ascii="宋体" w:hAnsi="宋体" w:eastAsia="宋体" w:cs="宋体"/>
                <w:color w:val="auto"/>
                <w:sz w:val="24"/>
                <w:szCs w:val="24"/>
                <w:highlight w:val="none"/>
              </w:rPr>
            </w:pPr>
          </w:p>
        </w:tc>
        <w:tc>
          <w:tcPr>
            <w:tcW w:w="2037" w:type="dxa"/>
            <w:gridSpan w:val="2"/>
            <w:vAlign w:val="top"/>
          </w:tcPr>
          <w:p w14:paraId="6061C8EF">
            <w:pPr>
              <w:pStyle w:val="21"/>
              <w:rPr>
                <w:rFonts w:hint="eastAsia" w:ascii="宋体" w:hAnsi="宋体" w:eastAsia="宋体" w:cs="宋体"/>
                <w:color w:val="auto"/>
                <w:sz w:val="24"/>
                <w:szCs w:val="24"/>
                <w:highlight w:val="none"/>
              </w:rPr>
            </w:pPr>
          </w:p>
        </w:tc>
        <w:tc>
          <w:tcPr>
            <w:tcW w:w="2062" w:type="dxa"/>
            <w:vAlign w:val="top"/>
          </w:tcPr>
          <w:p w14:paraId="37C2C8FD">
            <w:pPr>
              <w:pStyle w:val="21"/>
              <w:rPr>
                <w:rFonts w:hint="eastAsia" w:ascii="宋体" w:hAnsi="宋体" w:eastAsia="宋体" w:cs="宋体"/>
                <w:color w:val="auto"/>
                <w:sz w:val="24"/>
                <w:szCs w:val="24"/>
                <w:highlight w:val="none"/>
              </w:rPr>
            </w:pPr>
          </w:p>
        </w:tc>
        <w:tc>
          <w:tcPr>
            <w:tcW w:w="1798" w:type="dxa"/>
            <w:vAlign w:val="top"/>
          </w:tcPr>
          <w:p w14:paraId="35838BEB">
            <w:pPr>
              <w:pStyle w:val="21"/>
              <w:rPr>
                <w:rFonts w:hint="eastAsia" w:ascii="宋体" w:hAnsi="宋体" w:eastAsia="宋体" w:cs="宋体"/>
                <w:color w:val="auto"/>
                <w:sz w:val="24"/>
                <w:szCs w:val="24"/>
                <w:highlight w:val="none"/>
              </w:rPr>
            </w:pPr>
          </w:p>
        </w:tc>
        <w:tc>
          <w:tcPr>
            <w:tcW w:w="1398" w:type="dxa"/>
            <w:vAlign w:val="top"/>
          </w:tcPr>
          <w:p w14:paraId="1A7FF52A">
            <w:pPr>
              <w:pStyle w:val="21"/>
              <w:rPr>
                <w:rFonts w:hint="eastAsia" w:ascii="宋体" w:hAnsi="宋体" w:eastAsia="宋体" w:cs="宋体"/>
                <w:color w:val="auto"/>
                <w:sz w:val="24"/>
                <w:szCs w:val="24"/>
                <w:highlight w:val="none"/>
              </w:rPr>
            </w:pPr>
          </w:p>
        </w:tc>
      </w:tr>
      <w:tr w14:paraId="748C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49A8215C">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6B3BD65C">
            <w:pPr>
              <w:pStyle w:val="21"/>
              <w:rPr>
                <w:rFonts w:hint="eastAsia" w:ascii="宋体" w:hAnsi="宋体" w:eastAsia="宋体" w:cs="宋体"/>
                <w:color w:val="auto"/>
                <w:sz w:val="24"/>
                <w:szCs w:val="24"/>
                <w:highlight w:val="none"/>
              </w:rPr>
            </w:pPr>
          </w:p>
        </w:tc>
        <w:tc>
          <w:tcPr>
            <w:tcW w:w="2037" w:type="dxa"/>
            <w:gridSpan w:val="2"/>
            <w:vAlign w:val="top"/>
          </w:tcPr>
          <w:p w14:paraId="49395E10">
            <w:pPr>
              <w:pStyle w:val="21"/>
              <w:rPr>
                <w:rFonts w:hint="eastAsia" w:ascii="宋体" w:hAnsi="宋体" w:eastAsia="宋体" w:cs="宋体"/>
                <w:color w:val="auto"/>
                <w:sz w:val="24"/>
                <w:szCs w:val="24"/>
                <w:highlight w:val="none"/>
              </w:rPr>
            </w:pPr>
          </w:p>
        </w:tc>
        <w:tc>
          <w:tcPr>
            <w:tcW w:w="2062" w:type="dxa"/>
            <w:vAlign w:val="top"/>
          </w:tcPr>
          <w:p w14:paraId="38C89432">
            <w:pPr>
              <w:pStyle w:val="21"/>
              <w:rPr>
                <w:rFonts w:hint="eastAsia" w:ascii="宋体" w:hAnsi="宋体" w:eastAsia="宋体" w:cs="宋体"/>
                <w:color w:val="auto"/>
                <w:sz w:val="24"/>
                <w:szCs w:val="24"/>
                <w:highlight w:val="none"/>
              </w:rPr>
            </w:pPr>
          </w:p>
        </w:tc>
        <w:tc>
          <w:tcPr>
            <w:tcW w:w="1798" w:type="dxa"/>
            <w:vAlign w:val="top"/>
          </w:tcPr>
          <w:p w14:paraId="5214B6C3">
            <w:pPr>
              <w:pStyle w:val="21"/>
              <w:rPr>
                <w:rFonts w:hint="eastAsia" w:ascii="宋体" w:hAnsi="宋体" w:eastAsia="宋体" w:cs="宋体"/>
                <w:color w:val="auto"/>
                <w:sz w:val="24"/>
                <w:szCs w:val="24"/>
                <w:highlight w:val="none"/>
              </w:rPr>
            </w:pPr>
          </w:p>
        </w:tc>
        <w:tc>
          <w:tcPr>
            <w:tcW w:w="1398" w:type="dxa"/>
            <w:vAlign w:val="top"/>
          </w:tcPr>
          <w:p w14:paraId="359AD966">
            <w:pPr>
              <w:pStyle w:val="21"/>
              <w:rPr>
                <w:rFonts w:hint="eastAsia" w:ascii="宋体" w:hAnsi="宋体" w:eastAsia="宋体" w:cs="宋体"/>
                <w:color w:val="auto"/>
                <w:sz w:val="24"/>
                <w:szCs w:val="24"/>
                <w:highlight w:val="none"/>
              </w:rPr>
            </w:pPr>
          </w:p>
        </w:tc>
      </w:tr>
      <w:tr w14:paraId="132C3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203D061C">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022258E">
            <w:pPr>
              <w:pStyle w:val="21"/>
              <w:rPr>
                <w:rFonts w:hint="eastAsia" w:ascii="宋体" w:hAnsi="宋体" w:eastAsia="宋体" w:cs="宋体"/>
                <w:color w:val="auto"/>
                <w:sz w:val="24"/>
                <w:szCs w:val="24"/>
                <w:highlight w:val="none"/>
              </w:rPr>
            </w:pPr>
          </w:p>
        </w:tc>
        <w:tc>
          <w:tcPr>
            <w:tcW w:w="2037" w:type="dxa"/>
            <w:gridSpan w:val="2"/>
            <w:vAlign w:val="top"/>
          </w:tcPr>
          <w:p w14:paraId="13591C1A">
            <w:pPr>
              <w:pStyle w:val="21"/>
              <w:rPr>
                <w:rFonts w:hint="eastAsia" w:ascii="宋体" w:hAnsi="宋体" w:eastAsia="宋体" w:cs="宋体"/>
                <w:color w:val="auto"/>
                <w:sz w:val="24"/>
                <w:szCs w:val="24"/>
                <w:highlight w:val="none"/>
              </w:rPr>
            </w:pPr>
          </w:p>
        </w:tc>
        <w:tc>
          <w:tcPr>
            <w:tcW w:w="2062" w:type="dxa"/>
            <w:vAlign w:val="top"/>
          </w:tcPr>
          <w:p w14:paraId="7E190888">
            <w:pPr>
              <w:pStyle w:val="21"/>
              <w:rPr>
                <w:rFonts w:hint="eastAsia" w:ascii="宋体" w:hAnsi="宋体" w:eastAsia="宋体" w:cs="宋体"/>
                <w:color w:val="auto"/>
                <w:sz w:val="24"/>
                <w:szCs w:val="24"/>
                <w:highlight w:val="none"/>
              </w:rPr>
            </w:pPr>
          </w:p>
        </w:tc>
        <w:tc>
          <w:tcPr>
            <w:tcW w:w="1798" w:type="dxa"/>
            <w:vAlign w:val="top"/>
          </w:tcPr>
          <w:p w14:paraId="465A33C8">
            <w:pPr>
              <w:pStyle w:val="21"/>
              <w:rPr>
                <w:rFonts w:hint="eastAsia" w:ascii="宋体" w:hAnsi="宋体" w:eastAsia="宋体" w:cs="宋体"/>
                <w:color w:val="auto"/>
                <w:sz w:val="24"/>
                <w:szCs w:val="24"/>
                <w:highlight w:val="none"/>
              </w:rPr>
            </w:pPr>
          </w:p>
        </w:tc>
        <w:tc>
          <w:tcPr>
            <w:tcW w:w="1398" w:type="dxa"/>
            <w:vAlign w:val="top"/>
          </w:tcPr>
          <w:p w14:paraId="3E8CFEF8">
            <w:pPr>
              <w:pStyle w:val="21"/>
              <w:rPr>
                <w:rFonts w:hint="eastAsia" w:ascii="宋体" w:hAnsi="宋体" w:eastAsia="宋体" w:cs="宋体"/>
                <w:color w:val="auto"/>
                <w:sz w:val="24"/>
                <w:szCs w:val="24"/>
                <w:highlight w:val="none"/>
              </w:rPr>
            </w:pPr>
          </w:p>
        </w:tc>
      </w:tr>
    </w:tbl>
    <w:p w14:paraId="31E2A55D">
      <w:pPr>
        <w:pStyle w:val="6"/>
        <w:spacing w:line="315" w:lineRule="auto"/>
        <w:rPr>
          <w:rFonts w:hint="eastAsia" w:ascii="宋体" w:hAnsi="宋体" w:eastAsia="宋体" w:cs="宋体"/>
          <w:color w:val="auto"/>
          <w:highlight w:val="none"/>
        </w:rPr>
      </w:pPr>
    </w:p>
    <w:p w14:paraId="4A488FFC">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55084914">
      <w:pPr>
        <w:pStyle w:val="6"/>
        <w:spacing w:line="256" w:lineRule="auto"/>
        <w:rPr>
          <w:rFonts w:hint="eastAsia" w:ascii="宋体" w:hAnsi="宋体" w:eastAsia="宋体" w:cs="宋体"/>
          <w:color w:val="auto"/>
          <w:highlight w:val="none"/>
        </w:rPr>
      </w:pPr>
    </w:p>
    <w:p w14:paraId="04095A12">
      <w:pPr>
        <w:pStyle w:val="6"/>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39040016">
      <w:pPr>
        <w:spacing w:before="78" w:line="220" w:lineRule="auto"/>
        <w:ind w:left="4226"/>
        <w:jc w:val="center"/>
        <w:rPr>
          <w:rFonts w:hint="eastAsia" w:ascii="宋体" w:hAnsi="宋体" w:eastAsia="宋体" w:cs="宋体"/>
          <w:color w:val="auto"/>
          <w:highlight w:val="none"/>
        </w:rPr>
      </w:pPr>
    </w:p>
    <w:p w14:paraId="09DFFC47">
      <w:pPr>
        <w:pStyle w:val="6"/>
        <w:spacing w:line="241" w:lineRule="auto"/>
        <w:rPr>
          <w:rFonts w:hint="eastAsia" w:ascii="宋体" w:hAnsi="宋体" w:eastAsia="宋体" w:cs="宋体"/>
          <w:color w:val="auto"/>
          <w:highlight w:val="none"/>
        </w:rPr>
      </w:pPr>
    </w:p>
    <w:p w14:paraId="19347D26">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F52ECB2">
      <w:pPr>
        <w:spacing w:before="152" w:line="228" w:lineRule="auto"/>
        <w:ind w:left="484"/>
        <w:outlineLvl w:val="9"/>
        <w:rPr>
          <w:rFonts w:hint="eastAsia" w:ascii="宋体" w:hAnsi="宋体" w:eastAsia="宋体" w:cs="宋体"/>
          <w:color w:val="auto"/>
          <w:sz w:val="24"/>
          <w:szCs w:val="24"/>
          <w:highlight w:val="none"/>
        </w:rPr>
      </w:pPr>
      <w:bookmarkStart w:id="252" w:name="_Toc1942"/>
      <w:bookmarkStart w:id="253" w:name="_Toc25271"/>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2"/>
      <w:bookmarkEnd w:id="253"/>
    </w:p>
    <w:p w14:paraId="4FCFE8D7">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439F755F">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540AD7C6">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的证明（至少1个月，其中必须有2026年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76B9F6">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0073D580">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3EA23D5">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612F2BD3">
      <w:pPr>
        <w:pStyle w:val="6"/>
        <w:spacing w:line="350" w:lineRule="auto"/>
        <w:rPr>
          <w:rFonts w:hint="eastAsia" w:ascii="宋体" w:hAnsi="宋体" w:eastAsia="宋体" w:cs="宋体"/>
          <w:color w:val="auto"/>
          <w:highlight w:val="none"/>
        </w:rPr>
      </w:pPr>
    </w:p>
    <w:p w14:paraId="64BA9CAE">
      <w:pPr>
        <w:pStyle w:val="6"/>
        <w:spacing w:line="350" w:lineRule="auto"/>
        <w:rPr>
          <w:rFonts w:hint="eastAsia" w:ascii="宋体" w:hAnsi="宋体" w:eastAsia="宋体" w:cs="宋体"/>
          <w:color w:val="auto"/>
          <w:highlight w:val="none"/>
        </w:rPr>
      </w:pPr>
    </w:p>
    <w:p w14:paraId="2CD81D3B">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5E27ED4C">
      <w:pPr>
        <w:pStyle w:val="6"/>
        <w:spacing w:line="250" w:lineRule="auto"/>
        <w:rPr>
          <w:rFonts w:hint="eastAsia" w:ascii="宋体" w:hAnsi="宋体" w:eastAsia="宋体" w:cs="宋体"/>
          <w:color w:val="auto"/>
          <w:highlight w:val="none"/>
        </w:rPr>
      </w:pPr>
    </w:p>
    <w:p w14:paraId="2F282189">
      <w:pPr>
        <w:pStyle w:val="6"/>
        <w:spacing w:line="250" w:lineRule="auto"/>
        <w:rPr>
          <w:rFonts w:hint="eastAsia" w:ascii="宋体" w:hAnsi="宋体" w:eastAsia="宋体" w:cs="宋体"/>
          <w:color w:val="auto"/>
          <w:highlight w:val="none"/>
        </w:rPr>
      </w:pPr>
    </w:p>
    <w:p w14:paraId="5C8AA10A">
      <w:pPr>
        <w:pStyle w:val="6"/>
        <w:spacing w:line="251" w:lineRule="auto"/>
        <w:rPr>
          <w:rFonts w:hint="eastAsia" w:ascii="宋体" w:hAnsi="宋体" w:eastAsia="宋体" w:cs="宋体"/>
          <w:color w:val="auto"/>
          <w:highlight w:val="none"/>
        </w:rPr>
      </w:pPr>
    </w:p>
    <w:p w14:paraId="482F2F4D">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0904F3EC">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640324F8">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09BB5DB">
      <w:pPr>
        <w:pStyle w:val="6"/>
        <w:spacing w:line="391" w:lineRule="auto"/>
        <w:rPr>
          <w:rFonts w:hint="eastAsia" w:ascii="宋体" w:hAnsi="宋体" w:eastAsia="宋体" w:cs="宋体"/>
          <w:color w:val="auto"/>
          <w:highlight w:val="none"/>
        </w:rPr>
      </w:pPr>
    </w:p>
    <w:p w14:paraId="7EA0A4E9">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7C7F522">
      <w:pPr>
        <w:pStyle w:val="6"/>
        <w:spacing w:line="316" w:lineRule="auto"/>
        <w:rPr>
          <w:rFonts w:hint="eastAsia" w:ascii="宋体" w:hAnsi="宋体" w:eastAsia="宋体" w:cs="宋体"/>
          <w:color w:val="auto"/>
          <w:highlight w:val="none"/>
        </w:rPr>
      </w:pPr>
    </w:p>
    <w:p w14:paraId="166EE9AC">
      <w:pPr>
        <w:pStyle w:val="6"/>
        <w:spacing w:line="317" w:lineRule="auto"/>
        <w:rPr>
          <w:rFonts w:hint="eastAsia" w:ascii="宋体" w:hAnsi="宋体" w:eastAsia="宋体" w:cs="宋体"/>
          <w:color w:val="auto"/>
          <w:highlight w:val="none"/>
        </w:rPr>
      </w:pPr>
    </w:p>
    <w:p w14:paraId="708846AD">
      <w:pPr>
        <w:pStyle w:val="6"/>
        <w:spacing w:line="317" w:lineRule="auto"/>
        <w:rPr>
          <w:rFonts w:hint="eastAsia" w:ascii="宋体" w:hAnsi="宋体" w:eastAsia="宋体" w:cs="宋体"/>
          <w:color w:val="auto"/>
          <w:highlight w:val="none"/>
        </w:rPr>
      </w:pPr>
    </w:p>
    <w:p w14:paraId="07D0B977">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4F711471">
      <w:pPr>
        <w:pStyle w:val="6"/>
        <w:spacing w:line="317" w:lineRule="auto"/>
        <w:rPr>
          <w:rFonts w:hint="eastAsia" w:ascii="宋体" w:hAnsi="宋体" w:eastAsia="宋体" w:cs="宋体"/>
          <w:color w:val="auto"/>
          <w:highlight w:val="none"/>
        </w:rPr>
      </w:pPr>
    </w:p>
    <w:p w14:paraId="38491E5D">
      <w:pPr>
        <w:pStyle w:val="6"/>
        <w:spacing w:line="317" w:lineRule="auto"/>
        <w:rPr>
          <w:rFonts w:hint="eastAsia" w:ascii="宋体" w:hAnsi="宋体" w:eastAsia="宋体" w:cs="宋体"/>
          <w:color w:val="auto"/>
          <w:highlight w:val="none"/>
        </w:rPr>
      </w:pPr>
    </w:p>
    <w:p w14:paraId="2845CC21">
      <w:pPr>
        <w:pStyle w:val="6"/>
        <w:spacing w:line="317" w:lineRule="auto"/>
        <w:rPr>
          <w:rFonts w:hint="eastAsia" w:ascii="宋体" w:hAnsi="宋体" w:eastAsia="宋体" w:cs="宋体"/>
          <w:color w:val="auto"/>
          <w:highlight w:val="none"/>
        </w:rPr>
      </w:pPr>
    </w:p>
    <w:p w14:paraId="270F977A">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FF68B7A">
      <w:pPr>
        <w:pStyle w:val="6"/>
        <w:spacing w:line="257" w:lineRule="auto"/>
        <w:rPr>
          <w:rFonts w:hint="eastAsia" w:ascii="宋体" w:hAnsi="宋体" w:eastAsia="宋体" w:cs="宋体"/>
          <w:color w:val="auto"/>
          <w:highlight w:val="none"/>
        </w:rPr>
      </w:pPr>
    </w:p>
    <w:p w14:paraId="24BB67B8">
      <w:pPr>
        <w:pStyle w:val="6"/>
        <w:spacing w:line="257" w:lineRule="auto"/>
        <w:rPr>
          <w:rFonts w:hint="eastAsia" w:ascii="宋体" w:hAnsi="宋体" w:eastAsia="宋体" w:cs="宋体"/>
          <w:color w:val="auto"/>
          <w:highlight w:val="none"/>
        </w:rPr>
      </w:pPr>
    </w:p>
    <w:p w14:paraId="1DEB93F9">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9C55D77">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C279ED4">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675D0539">
      <w:pPr>
        <w:pStyle w:val="6"/>
        <w:spacing w:line="444" w:lineRule="auto"/>
        <w:rPr>
          <w:rFonts w:hint="eastAsia" w:ascii="宋体" w:hAnsi="宋体" w:eastAsia="宋体" w:cs="宋体"/>
          <w:color w:val="auto"/>
          <w:highlight w:val="none"/>
        </w:rPr>
      </w:pPr>
    </w:p>
    <w:p w14:paraId="0EE5F1FB">
      <w:pPr>
        <w:spacing w:before="97" w:line="219" w:lineRule="auto"/>
        <w:ind w:left="3087"/>
        <w:outlineLvl w:val="9"/>
        <w:rPr>
          <w:rFonts w:hint="eastAsia" w:ascii="宋体" w:hAnsi="宋体" w:eastAsia="宋体" w:cs="宋体"/>
          <w:color w:val="auto"/>
          <w:sz w:val="30"/>
          <w:szCs w:val="30"/>
          <w:highlight w:val="none"/>
        </w:rPr>
      </w:pPr>
      <w:bookmarkStart w:id="257" w:name="_Toc1553"/>
      <w:bookmarkStart w:id="258" w:name="_Toc25712"/>
      <w:r>
        <w:rPr>
          <w:rFonts w:hint="eastAsia" w:ascii="宋体" w:hAnsi="宋体" w:eastAsia="宋体" w:cs="宋体"/>
          <w:b/>
          <w:bCs/>
          <w:color w:val="auto"/>
          <w:spacing w:val="-4"/>
          <w:sz w:val="30"/>
          <w:szCs w:val="30"/>
          <w:highlight w:val="none"/>
        </w:rPr>
        <w:t>项目技术负责人简历表</w:t>
      </w:r>
      <w:bookmarkEnd w:id="257"/>
      <w:bookmarkEnd w:id="258"/>
    </w:p>
    <w:p w14:paraId="0C4EC7B8">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54649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0" w:hRule="atLeast"/>
          <w:jc w:val="center"/>
        </w:trPr>
        <w:tc>
          <w:tcPr>
            <w:tcW w:w="1813" w:type="dxa"/>
            <w:gridSpan w:val="2"/>
            <w:vAlign w:val="top"/>
          </w:tcPr>
          <w:p w14:paraId="07401C12">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1DDDCFB5">
            <w:pPr>
              <w:pStyle w:val="21"/>
              <w:rPr>
                <w:rFonts w:hint="eastAsia" w:ascii="宋体" w:hAnsi="宋体" w:eastAsia="宋体" w:cs="宋体"/>
                <w:color w:val="auto"/>
                <w:sz w:val="24"/>
                <w:szCs w:val="24"/>
                <w:highlight w:val="none"/>
              </w:rPr>
            </w:pPr>
          </w:p>
        </w:tc>
        <w:tc>
          <w:tcPr>
            <w:tcW w:w="1346" w:type="dxa"/>
            <w:vAlign w:val="top"/>
          </w:tcPr>
          <w:p w14:paraId="3A00E866">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2C9F5B8C">
            <w:pPr>
              <w:pStyle w:val="21"/>
              <w:rPr>
                <w:rFonts w:hint="eastAsia" w:ascii="宋体" w:hAnsi="宋体" w:eastAsia="宋体" w:cs="宋体"/>
                <w:color w:val="auto"/>
                <w:sz w:val="24"/>
                <w:szCs w:val="24"/>
                <w:highlight w:val="none"/>
              </w:rPr>
            </w:pPr>
          </w:p>
        </w:tc>
        <w:tc>
          <w:tcPr>
            <w:tcW w:w="1783" w:type="dxa"/>
            <w:vAlign w:val="top"/>
          </w:tcPr>
          <w:p w14:paraId="7B35F84B">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60520BF4">
            <w:pPr>
              <w:pStyle w:val="21"/>
              <w:rPr>
                <w:rFonts w:hint="eastAsia" w:ascii="宋体" w:hAnsi="宋体" w:eastAsia="宋体" w:cs="宋体"/>
                <w:color w:val="auto"/>
                <w:sz w:val="24"/>
                <w:szCs w:val="24"/>
                <w:highlight w:val="none"/>
              </w:rPr>
            </w:pPr>
          </w:p>
        </w:tc>
      </w:tr>
      <w:tr w14:paraId="0D966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1C3F8DB8">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19790CAF">
            <w:pPr>
              <w:pStyle w:val="21"/>
              <w:rPr>
                <w:rFonts w:hint="eastAsia" w:ascii="宋体" w:hAnsi="宋体" w:eastAsia="宋体" w:cs="宋体"/>
                <w:color w:val="auto"/>
                <w:sz w:val="24"/>
                <w:szCs w:val="24"/>
                <w:highlight w:val="none"/>
              </w:rPr>
            </w:pPr>
          </w:p>
        </w:tc>
        <w:tc>
          <w:tcPr>
            <w:tcW w:w="1346" w:type="dxa"/>
            <w:vAlign w:val="top"/>
          </w:tcPr>
          <w:p w14:paraId="1732E3C0">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481B37E4">
            <w:pPr>
              <w:pStyle w:val="21"/>
              <w:rPr>
                <w:rFonts w:hint="eastAsia" w:ascii="宋体" w:hAnsi="宋体" w:eastAsia="宋体" w:cs="宋体"/>
                <w:color w:val="auto"/>
                <w:sz w:val="24"/>
                <w:szCs w:val="24"/>
                <w:highlight w:val="none"/>
              </w:rPr>
            </w:pPr>
          </w:p>
        </w:tc>
        <w:tc>
          <w:tcPr>
            <w:tcW w:w="1783" w:type="dxa"/>
            <w:vAlign w:val="top"/>
          </w:tcPr>
          <w:p w14:paraId="56AB3CDE">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C9CA710">
            <w:pPr>
              <w:pStyle w:val="21"/>
              <w:rPr>
                <w:rFonts w:hint="eastAsia" w:ascii="宋体" w:hAnsi="宋体" w:eastAsia="宋体" w:cs="宋体"/>
                <w:color w:val="auto"/>
                <w:sz w:val="24"/>
                <w:szCs w:val="24"/>
                <w:highlight w:val="none"/>
              </w:rPr>
            </w:pPr>
          </w:p>
        </w:tc>
      </w:tr>
      <w:tr w14:paraId="06ECC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7" w:hRule="atLeast"/>
          <w:jc w:val="center"/>
        </w:trPr>
        <w:tc>
          <w:tcPr>
            <w:tcW w:w="1813" w:type="dxa"/>
            <w:gridSpan w:val="2"/>
            <w:vAlign w:val="top"/>
          </w:tcPr>
          <w:p w14:paraId="2C6D39E6">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51D2A335">
            <w:pPr>
              <w:pStyle w:val="21"/>
              <w:rPr>
                <w:rFonts w:hint="eastAsia" w:ascii="宋体" w:hAnsi="宋体" w:eastAsia="宋体" w:cs="宋体"/>
                <w:color w:val="auto"/>
                <w:sz w:val="24"/>
                <w:szCs w:val="24"/>
                <w:highlight w:val="none"/>
              </w:rPr>
            </w:pPr>
          </w:p>
        </w:tc>
        <w:tc>
          <w:tcPr>
            <w:tcW w:w="3830" w:type="dxa"/>
            <w:gridSpan w:val="2"/>
            <w:vAlign w:val="top"/>
          </w:tcPr>
          <w:p w14:paraId="43C0FC45">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75D20512">
            <w:pPr>
              <w:pStyle w:val="21"/>
              <w:rPr>
                <w:rFonts w:hint="eastAsia" w:ascii="宋体" w:hAnsi="宋体" w:eastAsia="宋体" w:cs="宋体"/>
                <w:color w:val="auto"/>
                <w:sz w:val="24"/>
                <w:szCs w:val="24"/>
                <w:highlight w:val="none"/>
              </w:rPr>
            </w:pPr>
          </w:p>
        </w:tc>
      </w:tr>
      <w:tr w14:paraId="40C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43E8CDA2">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705EE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36F5A08A">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1A081902">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773730B3">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271BA220">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6A77878">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311F0986">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60A13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jc w:val="center"/>
        </w:trPr>
        <w:tc>
          <w:tcPr>
            <w:tcW w:w="810" w:type="dxa"/>
            <w:vAlign w:val="top"/>
          </w:tcPr>
          <w:p w14:paraId="49B2F7FC">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1D017C43">
            <w:pPr>
              <w:pStyle w:val="21"/>
              <w:rPr>
                <w:rFonts w:hint="eastAsia" w:ascii="宋体" w:hAnsi="宋体" w:eastAsia="宋体" w:cs="宋体"/>
                <w:color w:val="auto"/>
                <w:sz w:val="24"/>
                <w:szCs w:val="24"/>
                <w:highlight w:val="none"/>
              </w:rPr>
            </w:pPr>
          </w:p>
        </w:tc>
        <w:tc>
          <w:tcPr>
            <w:tcW w:w="2021" w:type="dxa"/>
            <w:gridSpan w:val="2"/>
            <w:vAlign w:val="top"/>
          </w:tcPr>
          <w:p w14:paraId="270436EC">
            <w:pPr>
              <w:pStyle w:val="21"/>
              <w:rPr>
                <w:rFonts w:hint="eastAsia" w:ascii="宋体" w:hAnsi="宋体" w:eastAsia="宋体" w:cs="宋体"/>
                <w:color w:val="auto"/>
                <w:sz w:val="24"/>
                <w:szCs w:val="24"/>
                <w:highlight w:val="none"/>
              </w:rPr>
            </w:pPr>
          </w:p>
        </w:tc>
        <w:tc>
          <w:tcPr>
            <w:tcW w:w="2047" w:type="dxa"/>
            <w:vAlign w:val="top"/>
          </w:tcPr>
          <w:p w14:paraId="254FE938">
            <w:pPr>
              <w:pStyle w:val="21"/>
              <w:rPr>
                <w:rFonts w:hint="eastAsia" w:ascii="宋体" w:hAnsi="宋体" w:eastAsia="宋体" w:cs="宋体"/>
                <w:color w:val="auto"/>
                <w:sz w:val="24"/>
                <w:szCs w:val="24"/>
                <w:highlight w:val="none"/>
              </w:rPr>
            </w:pPr>
          </w:p>
        </w:tc>
        <w:tc>
          <w:tcPr>
            <w:tcW w:w="1783" w:type="dxa"/>
            <w:vAlign w:val="top"/>
          </w:tcPr>
          <w:p w14:paraId="355EA15C">
            <w:pPr>
              <w:pStyle w:val="21"/>
              <w:rPr>
                <w:rFonts w:hint="eastAsia" w:ascii="宋体" w:hAnsi="宋体" w:eastAsia="宋体" w:cs="宋体"/>
                <w:color w:val="auto"/>
                <w:sz w:val="24"/>
                <w:szCs w:val="24"/>
                <w:highlight w:val="none"/>
              </w:rPr>
            </w:pPr>
          </w:p>
        </w:tc>
        <w:tc>
          <w:tcPr>
            <w:tcW w:w="1386" w:type="dxa"/>
            <w:vAlign w:val="top"/>
          </w:tcPr>
          <w:p w14:paraId="3A063067">
            <w:pPr>
              <w:pStyle w:val="21"/>
              <w:rPr>
                <w:rFonts w:hint="eastAsia" w:ascii="宋体" w:hAnsi="宋体" w:eastAsia="宋体" w:cs="宋体"/>
                <w:color w:val="auto"/>
                <w:sz w:val="24"/>
                <w:szCs w:val="24"/>
                <w:highlight w:val="none"/>
              </w:rPr>
            </w:pPr>
          </w:p>
        </w:tc>
      </w:tr>
      <w:tr w14:paraId="76E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08B6618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0C5944E3">
            <w:pPr>
              <w:pStyle w:val="21"/>
              <w:rPr>
                <w:rFonts w:hint="eastAsia" w:ascii="宋体" w:hAnsi="宋体" w:eastAsia="宋体" w:cs="宋体"/>
                <w:color w:val="auto"/>
                <w:sz w:val="24"/>
                <w:szCs w:val="24"/>
                <w:highlight w:val="none"/>
              </w:rPr>
            </w:pPr>
          </w:p>
        </w:tc>
        <w:tc>
          <w:tcPr>
            <w:tcW w:w="2021" w:type="dxa"/>
            <w:gridSpan w:val="2"/>
            <w:vAlign w:val="top"/>
          </w:tcPr>
          <w:p w14:paraId="4FF33181">
            <w:pPr>
              <w:pStyle w:val="21"/>
              <w:rPr>
                <w:rFonts w:hint="eastAsia" w:ascii="宋体" w:hAnsi="宋体" w:eastAsia="宋体" w:cs="宋体"/>
                <w:color w:val="auto"/>
                <w:sz w:val="24"/>
                <w:szCs w:val="24"/>
                <w:highlight w:val="none"/>
              </w:rPr>
            </w:pPr>
          </w:p>
        </w:tc>
        <w:tc>
          <w:tcPr>
            <w:tcW w:w="2047" w:type="dxa"/>
            <w:vAlign w:val="top"/>
          </w:tcPr>
          <w:p w14:paraId="7DB0E2CE">
            <w:pPr>
              <w:pStyle w:val="21"/>
              <w:rPr>
                <w:rFonts w:hint="eastAsia" w:ascii="宋体" w:hAnsi="宋体" w:eastAsia="宋体" w:cs="宋体"/>
                <w:color w:val="auto"/>
                <w:sz w:val="24"/>
                <w:szCs w:val="24"/>
                <w:highlight w:val="none"/>
              </w:rPr>
            </w:pPr>
          </w:p>
        </w:tc>
        <w:tc>
          <w:tcPr>
            <w:tcW w:w="1783" w:type="dxa"/>
            <w:vAlign w:val="top"/>
          </w:tcPr>
          <w:p w14:paraId="026AE2C4">
            <w:pPr>
              <w:pStyle w:val="21"/>
              <w:rPr>
                <w:rFonts w:hint="eastAsia" w:ascii="宋体" w:hAnsi="宋体" w:eastAsia="宋体" w:cs="宋体"/>
                <w:color w:val="auto"/>
                <w:sz w:val="24"/>
                <w:szCs w:val="24"/>
                <w:highlight w:val="none"/>
              </w:rPr>
            </w:pPr>
          </w:p>
        </w:tc>
        <w:tc>
          <w:tcPr>
            <w:tcW w:w="1386" w:type="dxa"/>
            <w:vAlign w:val="top"/>
          </w:tcPr>
          <w:p w14:paraId="371023C5">
            <w:pPr>
              <w:pStyle w:val="21"/>
              <w:rPr>
                <w:rFonts w:hint="eastAsia" w:ascii="宋体" w:hAnsi="宋体" w:eastAsia="宋体" w:cs="宋体"/>
                <w:color w:val="auto"/>
                <w:sz w:val="24"/>
                <w:szCs w:val="24"/>
                <w:highlight w:val="none"/>
              </w:rPr>
            </w:pPr>
          </w:p>
        </w:tc>
      </w:tr>
      <w:tr w14:paraId="69277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F6C5487">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4A2416CF">
            <w:pPr>
              <w:pStyle w:val="21"/>
              <w:rPr>
                <w:rFonts w:hint="eastAsia" w:ascii="宋体" w:hAnsi="宋体" w:eastAsia="宋体" w:cs="宋体"/>
                <w:color w:val="auto"/>
                <w:sz w:val="24"/>
                <w:szCs w:val="24"/>
                <w:highlight w:val="none"/>
              </w:rPr>
            </w:pPr>
          </w:p>
        </w:tc>
        <w:tc>
          <w:tcPr>
            <w:tcW w:w="2021" w:type="dxa"/>
            <w:gridSpan w:val="2"/>
            <w:vAlign w:val="top"/>
          </w:tcPr>
          <w:p w14:paraId="5DC4416F">
            <w:pPr>
              <w:pStyle w:val="21"/>
              <w:rPr>
                <w:rFonts w:hint="eastAsia" w:ascii="宋体" w:hAnsi="宋体" w:eastAsia="宋体" w:cs="宋体"/>
                <w:color w:val="auto"/>
                <w:sz w:val="24"/>
                <w:szCs w:val="24"/>
                <w:highlight w:val="none"/>
              </w:rPr>
            </w:pPr>
          </w:p>
        </w:tc>
        <w:tc>
          <w:tcPr>
            <w:tcW w:w="2047" w:type="dxa"/>
            <w:vAlign w:val="top"/>
          </w:tcPr>
          <w:p w14:paraId="2AF0F04E">
            <w:pPr>
              <w:pStyle w:val="21"/>
              <w:rPr>
                <w:rFonts w:hint="eastAsia" w:ascii="宋体" w:hAnsi="宋体" w:eastAsia="宋体" w:cs="宋体"/>
                <w:color w:val="auto"/>
                <w:sz w:val="24"/>
                <w:szCs w:val="24"/>
                <w:highlight w:val="none"/>
              </w:rPr>
            </w:pPr>
          </w:p>
        </w:tc>
        <w:tc>
          <w:tcPr>
            <w:tcW w:w="1783" w:type="dxa"/>
            <w:vAlign w:val="top"/>
          </w:tcPr>
          <w:p w14:paraId="400EE5B7">
            <w:pPr>
              <w:pStyle w:val="21"/>
              <w:rPr>
                <w:rFonts w:hint="eastAsia" w:ascii="宋体" w:hAnsi="宋体" w:eastAsia="宋体" w:cs="宋体"/>
                <w:color w:val="auto"/>
                <w:sz w:val="24"/>
                <w:szCs w:val="24"/>
                <w:highlight w:val="none"/>
              </w:rPr>
            </w:pPr>
          </w:p>
        </w:tc>
        <w:tc>
          <w:tcPr>
            <w:tcW w:w="1386" w:type="dxa"/>
            <w:vAlign w:val="top"/>
          </w:tcPr>
          <w:p w14:paraId="1734BD0B">
            <w:pPr>
              <w:pStyle w:val="21"/>
              <w:rPr>
                <w:rFonts w:hint="eastAsia" w:ascii="宋体" w:hAnsi="宋体" w:eastAsia="宋体" w:cs="宋体"/>
                <w:color w:val="auto"/>
                <w:sz w:val="24"/>
                <w:szCs w:val="24"/>
                <w:highlight w:val="none"/>
              </w:rPr>
            </w:pPr>
          </w:p>
        </w:tc>
      </w:tr>
      <w:tr w14:paraId="5871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3EA1F3C9">
            <w:pPr>
              <w:pStyle w:val="21"/>
              <w:rPr>
                <w:rFonts w:hint="eastAsia" w:ascii="宋体" w:hAnsi="宋体" w:eastAsia="宋体" w:cs="宋体"/>
                <w:color w:val="auto"/>
                <w:sz w:val="24"/>
                <w:szCs w:val="24"/>
                <w:highlight w:val="none"/>
              </w:rPr>
            </w:pPr>
          </w:p>
        </w:tc>
        <w:tc>
          <w:tcPr>
            <w:tcW w:w="1610" w:type="dxa"/>
            <w:gridSpan w:val="2"/>
            <w:vAlign w:val="top"/>
          </w:tcPr>
          <w:p w14:paraId="698F5787">
            <w:pPr>
              <w:pStyle w:val="21"/>
              <w:rPr>
                <w:rFonts w:hint="eastAsia" w:ascii="宋体" w:hAnsi="宋体" w:eastAsia="宋体" w:cs="宋体"/>
                <w:color w:val="auto"/>
                <w:sz w:val="24"/>
                <w:szCs w:val="24"/>
                <w:highlight w:val="none"/>
              </w:rPr>
            </w:pPr>
          </w:p>
        </w:tc>
        <w:tc>
          <w:tcPr>
            <w:tcW w:w="2021" w:type="dxa"/>
            <w:gridSpan w:val="2"/>
            <w:vAlign w:val="top"/>
          </w:tcPr>
          <w:p w14:paraId="69858A0D">
            <w:pPr>
              <w:pStyle w:val="21"/>
              <w:rPr>
                <w:rFonts w:hint="eastAsia" w:ascii="宋体" w:hAnsi="宋体" w:eastAsia="宋体" w:cs="宋体"/>
                <w:color w:val="auto"/>
                <w:sz w:val="24"/>
                <w:szCs w:val="24"/>
                <w:highlight w:val="none"/>
              </w:rPr>
            </w:pPr>
          </w:p>
        </w:tc>
        <w:tc>
          <w:tcPr>
            <w:tcW w:w="2047" w:type="dxa"/>
            <w:vAlign w:val="top"/>
          </w:tcPr>
          <w:p w14:paraId="2BD7DCDB">
            <w:pPr>
              <w:pStyle w:val="21"/>
              <w:rPr>
                <w:rFonts w:hint="eastAsia" w:ascii="宋体" w:hAnsi="宋体" w:eastAsia="宋体" w:cs="宋体"/>
                <w:color w:val="auto"/>
                <w:sz w:val="24"/>
                <w:szCs w:val="24"/>
                <w:highlight w:val="none"/>
              </w:rPr>
            </w:pPr>
          </w:p>
        </w:tc>
        <w:tc>
          <w:tcPr>
            <w:tcW w:w="1783" w:type="dxa"/>
            <w:vAlign w:val="top"/>
          </w:tcPr>
          <w:p w14:paraId="4D125A3E">
            <w:pPr>
              <w:pStyle w:val="21"/>
              <w:rPr>
                <w:rFonts w:hint="eastAsia" w:ascii="宋体" w:hAnsi="宋体" w:eastAsia="宋体" w:cs="宋体"/>
                <w:color w:val="auto"/>
                <w:sz w:val="24"/>
                <w:szCs w:val="24"/>
                <w:highlight w:val="none"/>
              </w:rPr>
            </w:pPr>
          </w:p>
        </w:tc>
        <w:tc>
          <w:tcPr>
            <w:tcW w:w="1386" w:type="dxa"/>
            <w:vAlign w:val="top"/>
          </w:tcPr>
          <w:p w14:paraId="39C6E406">
            <w:pPr>
              <w:pStyle w:val="21"/>
              <w:rPr>
                <w:rFonts w:hint="eastAsia" w:ascii="宋体" w:hAnsi="宋体" w:eastAsia="宋体" w:cs="宋体"/>
                <w:color w:val="auto"/>
                <w:sz w:val="24"/>
                <w:szCs w:val="24"/>
                <w:highlight w:val="none"/>
              </w:rPr>
            </w:pPr>
          </w:p>
        </w:tc>
      </w:tr>
      <w:tr w14:paraId="320ED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2C145747">
            <w:pPr>
              <w:pStyle w:val="21"/>
              <w:rPr>
                <w:rFonts w:hint="eastAsia" w:ascii="宋体" w:hAnsi="宋体" w:eastAsia="宋体" w:cs="宋体"/>
                <w:color w:val="auto"/>
                <w:sz w:val="24"/>
                <w:szCs w:val="24"/>
                <w:highlight w:val="none"/>
              </w:rPr>
            </w:pPr>
          </w:p>
        </w:tc>
        <w:tc>
          <w:tcPr>
            <w:tcW w:w="1610" w:type="dxa"/>
            <w:gridSpan w:val="2"/>
            <w:vAlign w:val="top"/>
          </w:tcPr>
          <w:p w14:paraId="51FAB6E2">
            <w:pPr>
              <w:pStyle w:val="21"/>
              <w:rPr>
                <w:rFonts w:hint="eastAsia" w:ascii="宋体" w:hAnsi="宋体" w:eastAsia="宋体" w:cs="宋体"/>
                <w:color w:val="auto"/>
                <w:sz w:val="24"/>
                <w:szCs w:val="24"/>
                <w:highlight w:val="none"/>
              </w:rPr>
            </w:pPr>
          </w:p>
        </w:tc>
        <w:tc>
          <w:tcPr>
            <w:tcW w:w="2021" w:type="dxa"/>
            <w:gridSpan w:val="2"/>
            <w:vAlign w:val="top"/>
          </w:tcPr>
          <w:p w14:paraId="61875FD1">
            <w:pPr>
              <w:pStyle w:val="21"/>
              <w:rPr>
                <w:rFonts w:hint="eastAsia" w:ascii="宋体" w:hAnsi="宋体" w:eastAsia="宋体" w:cs="宋体"/>
                <w:color w:val="auto"/>
                <w:sz w:val="24"/>
                <w:szCs w:val="24"/>
                <w:highlight w:val="none"/>
              </w:rPr>
            </w:pPr>
          </w:p>
        </w:tc>
        <w:tc>
          <w:tcPr>
            <w:tcW w:w="2047" w:type="dxa"/>
            <w:vAlign w:val="top"/>
          </w:tcPr>
          <w:p w14:paraId="404E5FF7">
            <w:pPr>
              <w:pStyle w:val="21"/>
              <w:rPr>
                <w:rFonts w:hint="eastAsia" w:ascii="宋体" w:hAnsi="宋体" w:eastAsia="宋体" w:cs="宋体"/>
                <w:color w:val="auto"/>
                <w:sz w:val="24"/>
                <w:szCs w:val="24"/>
                <w:highlight w:val="none"/>
              </w:rPr>
            </w:pPr>
          </w:p>
        </w:tc>
        <w:tc>
          <w:tcPr>
            <w:tcW w:w="1783" w:type="dxa"/>
            <w:vAlign w:val="top"/>
          </w:tcPr>
          <w:p w14:paraId="6ADD1E7F">
            <w:pPr>
              <w:pStyle w:val="21"/>
              <w:rPr>
                <w:rFonts w:hint="eastAsia" w:ascii="宋体" w:hAnsi="宋体" w:eastAsia="宋体" w:cs="宋体"/>
                <w:color w:val="auto"/>
                <w:sz w:val="24"/>
                <w:szCs w:val="24"/>
                <w:highlight w:val="none"/>
              </w:rPr>
            </w:pPr>
          </w:p>
        </w:tc>
        <w:tc>
          <w:tcPr>
            <w:tcW w:w="1386" w:type="dxa"/>
            <w:vAlign w:val="top"/>
          </w:tcPr>
          <w:p w14:paraId="384217C7">
            <w:pPr>
              <w:pStyle w:val="21"/>
              <w:rPr>
                <w:rFonts w:hint="eastAsia" w:ascii="宋体" w:hAnsi="宋体" w:eastAsia="宋体" w:cs="宋体"/>
                <w:color w:val="auto"/>
                <w:sz w:val="24"/>
                <w:szCs w:val="24"/>
                <w:highlight w:val="none"/>
              </w:rPr>
            </w:pPr>
          </w:p>
        </w:tc>
      </w:tr>
    </w:tbl>
    <w:p w14:paraId="45EB821D">
      <w:pPr>
        <w:pStyle w:val="6"/>
        <w:spacing w:line="314" w:lineRule="auto"/>
        <w:rPr>
          <w:rFonts w:hint="eastAsia" w:ascii="宋体" w:hAnsi="宋体" w:eastAsia="宋体" w:cs="宋体"/>
          <w:color w:val="auto"/>
          <w:sz w:val="24"/>
          <w:szCs w:val="24"/>
          <w:highlight w:val="none"/>
        </w:rPr>
      </w:pPr>
    </w:p>
    <w:p w14:paraId="02839B71">
      <w:pPr>
        <w:pStyle w:val="6"/>
        <w:spacing w:line="315" w:lineRule="auto"/>
        <w:rPr>
          <w:rFonts w:hint="eastAsia" w:ascii="宋体" w:hAnsi="宋体" w:eastAsia="宋体" w:cs="宋体"/>
          <w:color w:val="auto"/>
          <w:sz w:val="24"/>
          <w:szCs w:val="24"/>
          <w:highlight w:val="none"/>
        </w:rPr>
      </w:pPr>
    </w:p>
    <w:p w14:paraId="75FEC917">
      <w:pPr>
        <w:pStyle w:val="6"/>
        <w:spacing w:line="315" w:lineRule="auto"/>
        <w:rPr>
          <w:rFonts w:hint="eastAsia" w:ascii="宋体" w:hAnsi="宋体" w:eastAsia="宋体" w:cs="宋体"/>
          <w:color w:val="auto"/>
          <w:sz w:val="24"/>
          <w:szCs w:val="24"/>
          <w:highlight w:val="none"/>
        </w:rPr>
      </w:pPr>
    </w:p>
    <w:p w14:paraId="443E0EA6">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06231E95">
      <w:pPr>
        <w:pStyle w:val="6"/>
        <w:spacing w:line="256" w:lineRule="auto"/>
        <w:jc w:val="right"/>
        <w:rPr>
          <w:rFonts w:hint="eastAsia" w:ascii="宋体" w:hAnsi="宋体" w:eastAsia="宋体" w:cs="宋体"/>
          <w:color w:val="auto"/>
          <w:sz w:val="24"/>
          <w:szCs w:val="24"/>
          <w:highlight w:val="none"/>
        </w:rPr>
      </w:pPr>
    </w:p>
    <w:p w14:paraId="48AD0385">
      <w:pPr>
        <w:pStyle w:val="6"/>
        <w:spacing w:line="257" w:lineRule="auto"/>
        <w:jc w:val="right"/>
        <w:rPr>
          <w:rFonts w:hint="eastAsia" w:ascii="宋体" w:hAnsi="宋体" w:eastAsia="宋体" w:cs="宋体"/>
          <w:color w:val="auto"/>
          <w:sz w:val="24"/>
          <w:szCs w:val="24"/>
          <w:highlight w:val="none"/>
        </w:rPr>
      </w:pPr>
    </w:p>
    <w:p w14:paraId="50CB5F37">
      <w:pPr>
        <w:pStyle w:val="6"/>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1408BD7">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2DD6422C">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2AC7099F">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531EC1B5">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 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784C2F67">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0CA53D6E">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7A79FF21">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555428D3">
      <w:pPr>
        <w:pStyle w:val="6"/>
        <w:spacing w:line="351" w:lineRule="auto"/>
        <w:rPr>
          <w:rFonts w:hint="eastAsia" w:ascii="宋体" w:hAnsi="宋体" w:eastAsia="宋体" w:cs="宋体"/>
          <w:color w:val="auto"/>
          <w:highlight w:val="none"/>
        </w:rPr>
      </w:pPr>
    </w:p>
    <w:p w14:paraId="162B07EA">
      <w:pPr>
        <w:pStyle w:val="6"/>
        <w:spacing w:line="351" w:lineRule="auto"/>
        <w:rPr>
          <w:rFonts w:hint="eastAsia" w:ascii="宋体" w:hAnsi="宋体" w:eastAsia="宋体" w:cs="宋体"/>
          <w:color w:val="auto"/>
          <w:highlight w:val="none"/>
        </w:rPr>
      </w:pPr>
    </w:p>
    <w:p w14:paraId="3C7DD617">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28765"/>
      <w:bookmarkStart w:id="262" w:name="_Toc19973"/>
      <w:r>
        <w:rPr>
          <w:rFonts w:hint="eastAsia" w:ascii="宋体" w:hAnsi="宋体" w:eastAsia="宋体" w:cs="宋体"/>
          <w:b/>
          <w:bCs/>
          <w:color w:val="auto"/>
          <w:spacing w:val="-4"/>
          <w:sz w:val="30"/>
          <w:szCs w:val="30"/>
          <w:highlight w:val="none"/>
        </w:rPr>
        <w:t>项目管理机构组成表</w:t>
      </w:r>
      <w:bookmarkEnd w:id="261"/>
      <w:bookmarkEnd w:id="262"/>
    </w:p>
    <w:p w14:paraId="1EDDD763">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2173B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2D248E3F">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5F461AAD">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1DD6F3D6">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3FF2F319">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1F45BB1E">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3EC28A26">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B3131B4">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66C7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283EB046">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97454C5">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33D1707C">
            <w:pPr>
              <w:pStyle w:val="21"/>
              <w:rPr>
                <w:rFonts w:hint="eastAsia" w:ascii="宋体" w:hAnsi="宋体" w:eastAsia="宋体" w:cs="宋体"/>
                <w:color w:val="auto"/>
                <w:sz w:val="24"/>
                <w:szCs w:val="24"/>
                <w:highlight w:val="none"/>
              </w:rPr>
            </w:pPr>
          </w:p>
        </w:tc>
        <w:tc>
          <w:tcPr>
            <w:tcW w:w="1017" w:type="dxa"/>
            <w:vAlign w:val="top"/>
          </w:tcPr>
          <w:p w14:paraId="4EA01CAF">
            <w:pPr>
              <w:pStyle w:val="21"/>
              <w:rPr>
                <w:rFonts w:hint="eastAsia" w:ascii="宋体" w:hAnsi="宋体" w:eastAsia="宋体" w:cs="宋体"/>
                <w:color w:val="auto"/>
                <w:sz w:val="24"/>
                <w:szCs w:val="24"/>
                <w:highlight w:val="none"/>
              </w:rPr>
            </w:pPr>
          </w:p>
        </w:tc>
        <w:tc>
          <w:tcPr>
            <w:tcW w:w="1002" w:type="dxa"/>
            <w:vAlign w:val="top"/>
          </w:tcPr>
          <w:p w14:paraId="784E4E86">
            <w:pPr>
              <w:pStyle w:val="21"/>
              <w:rPr>
                <w:rFonts w:hint="eastAsia" w:ascii="宋体" w:hAnsi="宋体" w:eastAsia="宋体" w:cs="宋体"/>
                <w:color w:val="auto"/>
                <w:sz w:val="24"/>
                <w:szCs w:val="24"/>
                <w:highlight w:val="none"/>
              </w:rPr>
            </w:pPr>
          </w:p>
        </w:tc>
        <w:tc>
          <w:tcPr>
            <w:tcW w:w="1551" w:type="dxa"/>
            <w:vAlign w:val="top"/>
          </w:tcPr>
          <w:p w14:paraId="5F4F3964">
            <w:pPr>
              <w:pStyle w:val="21"/>
              <w:rPr>
                <w:rFonts w:hint="eastAsia" w:ascii="宋体" w:hAnsi="宋体" w:eastAsia="宋体" w:cs="宋体"/>
                <w:color w:val="auto"/>
                <w:sz w:val="24"/>
                <w:szCs w:val="24"/>
                <w:highlight w:val="none"/>
              </w:rPr>
            </w:pPr>
          </w:p>
        </w:tc>
        <w:tc>
          <w:tcPr>
            <w:tcW w:w="1926" w:type="dxa"/>
            <w:vAlign w:val="top"/>
          </w:tcPr>
          <w:p w14:paraId="7E0A4FFA">
            <w:pPr>
              <w:pStyle w:val="21"/>
              <w:rPr>
                <w:rFonts w:hint="eastAsia" w:ascii="宋体" w:hAnsi="宋体" w:eastAsia="宋体" w:cs="宋体"/>
                <w:color w:val="auto"/>
                <w:sz w:val="24"/>
                <w:szCs w:val="24"/>
                <w:highlight w:val="none"/>
              </w:rPr>
            </w:pPr>
          </w:p>
        </w:tc>
      </w:tr>
      <w:tr w14:paraId="5BB57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2ACB0DD0">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3B30217">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101658E3">
            <w:pPr>
              <w:pStyle w:val="21"/>
              <w:rPr>
                <w:rFonts w:hint="eastAsia" w:ascii="宋体" w:hAnsi="宋体" w:eastAsia="宋体" w:cs="宋体"/>
                <w:color w:val="auto"/>
                <w:sz w:val="24"/>
                <w:szCs w:val="24"/>
                <w:highlight w:val="none"/>
              </w:rPr>
            </w:pPr>
          </w:p>
        </w:tc>
        <w:tc>
          <w:tcPr>
            <w:tcW w:w="1017" w:type="dxa"/>
            <w:vAlign w:val="top"/>
          </w:tcPr>
          <w:p w14:paraId="13CFB6FB">
            <w:pPr>
              <w:pStyle w:val="21"/>
              <w:rPr>
                <w:rFonts w:hint="eastAsia" w:ascii="宋体" w:hAnsi="宋体" w:eastAsia="宋体" w:cs="宋体"/>
                <w:color w:val="auto"/>
                <w:sz w:val="24"/>
                <w:szCs w:val="24"/>
                <w:highlight w:val="none"/>
              </w:rPr>
            </w:pPr>
          </w:p>
        </w:tc>
        <w:tc>
          <w:tcPr>
            <w:tcW w:w="1002" w:type="dxa"/>
            <w:vAlign w:val="top"/>
          </w:tcPr>
          <w:p w14:paraId="01708B9A">
            <w:pPr>
              <w:pStyle w:val="21"/>
              <w:rPr>
                <w:rFonts w:hint="eastAsia" w:ascii="宋体" w:hAnsi="宋体" w:eastAsia="宋体" w:cs="宋体"/>
                <w:color w:val="auto"/>
                <w:sz w:val="24"/>
                <w:szCs w:val="24"/>
                <w:highlight w:val="none"/>
              </w:rPr>
            </w:pPr>
          </w:p>
        </w:tc>
        <w:tc>
          <w:tcPr>
            <w:tcW w:w="1551" w:type="dxa"/>
            <w:vAlign w:val="top"/>
          </w:tcPr>
          <w:p w14:paraId="2DA12024">
            <w:pPr>
              <w:pStyle w:val="21"/>
              <w:rPr>
                <w:rFonts w:hint="eastAsia" w:ascii="宋体" w:hAnsi="宋体" w:eastAsia="宋体" w:cs="宋体"/>
                <w:color w:val="auto"/>
                <w:sz w:val="24"/>
                <w:szCs w:val="24"/>
                <w:highlight w:val="none"/>
              </w:rPr>
            </w:pPr>
          </w:p>
        </w:tc>
        <w:tc>
          <w:tcPr>
            <w:tcW w:w="1926" w:type="dxa"/>
            <w:vAlign w:val="top"/>
          </w:tcPr>
          <w:p w14:paraId="7E36E9CF">
            <w:pPr>
              <w:pStyle w:val="21"/>
              <w:rPr>
                <w:rFonts w:hint="eastAsia" w:ascii="宋体" w:hAnsi="宋体" w:eastAsia="宋体" w:cs="宋体"/>
                <w:color w:val="auto"/>
                <w:sz w:val="24"/>
                <w:szCs w:val="24"/>
                <w:highlight w:val="none"/>
              </w:rPr>
            </w:pPr>
          </w:p>
        </w:tc>
      </w:tr>
      <w:tr w14:paraId="72AE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185BE277">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46937765">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15C126D8">
            <w:pPr>
              <w:pStyle w:val="21"/>
              <w:rPr>
                <w:rFonts w:hint="eastAsia" w:ascii="宋体" w:hAnsi="宋体" w:eastAsia="宋体" w:cs="宋体"/>
                <w:color w:val="auto"/>
                <w:sz w:val="24"/>
                <w:szCs w:val="24"/>
                <w:highlight w:val="none"/>
              </w:rPr>
            </w:pPr>
          </w:p>
        </w:tc>
        <w:tc>
          <w:tcPr>
            <w:tcW w:w="1017" w:type="dxa"/>
            <w:vAlign w:val="top"/>
          </w:tcPr>
          <w:p w14:paraId="7B9FA270">
            <w:pPr>
              <w:pStyle w:val="21"/>
              <w:rPr>
                <w:rFonts w:hint="eastAsia" w:ascii="宋体" w:hAnsi="宋体" w:eastAsia="宋体" w:cs="宋体"/>
                <w:color w:val="auto"/>
                <w:sz w:val="24"/>
                <w:szCs w:val="24"/>
                <w:highlight w:val="none"/>
              </w:rPr>
            </w:pPr>
          </w:p>
        </w:tc>
        <w:tc>
          <w:tcPr>
            <w:tcW w:w="1002" w:type="dxa"/>
            <w:vAlign w:val="top"/>
          </w:tcPr>
          <w:p w14:paraId="1060A9BD">
            <w:pPr>
              <w:pStyle w:val="21"/>
              <w:rPr>
                <w:rFonts w:hint="eastAsia" w:ascii="宋体" w:hAnsi="宋体" w:eastAsia="宋体" w:cs="宋体"/>
                <w:color w:val="auto"/>
                <w:sz w:val="24"/>
                <w:szCs w:val="24"/>
                <w:highlight w:val="none"/>
              </w:rPr>
            </w:pPr>
          </w:p>
        </w:tc>
        <w:tc>
          <w:tcPr>
            <w:tcW w:w="1551" w:type="dxa"/>
            <w:vAlign w:val="top"/>
          </w:tcPr>
          <w:p w14:paraId="5301968F">
            <w:pPr>
              <w:pStyle w:val="21"/>
              <w:rPr>
                <w:rFonts w:hint="eastAsia" w:ascii="宋体" w:hAnsi="宋体" w:eastAsia="宋体" w:cs="宋体"/>
                <w:color w:val="auto"/>
                <w:sz w:val="24"/>
                <w:szCs w:val="24"/>
                <w:highlight w:val="none"/>
              </w:rPr>
            </w:pPr>
          </w:p>
        </w:tc>
        <w:tc>
          <w:tcPr>
            <w:tcW w:w="1926" w:type="dxa"/>
            <w:vAlign w:val="top"/>
          </w:tcPr>
          <w:p w14:paraId="6D41F555">
            <w:pPr>
              <w:pStyle w:val="21"/>
              <w:rPr>
                <w:rFonts w:hint="eastAsia" w:ascii="宋体" w:hAnsi="宋体" w:eastAsia="宋体" w:cs="宋体"/>
                <w:color w:val="auto"/>
                <w:sz w:val="24"/>
                <w:szCs w:val="24"/>
                <w:highlight w:val="none"/>
              </w:rPr>
            </w:pPr>
          </w:p>
        </w:tc>
      </w:tr>
      <w:tr w14:paraId="74871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0DCE2EF">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696539CB">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18E417E4">
            <w:pPr>
              <w:pStyle w:val="21"/>
              <w:rPr>
                <w:rFonts w:hint="eastAsia" w:ascii="宋体" w:hAnsi="宋体" w:eastAsia="宋体" w:cs="宋体"/>
                <w:color w:val="auto"/>
                <w:sz w:val="24"/>
                <w:szCs w:val="24"/>
                <w:highlight w:val="none"/>
              </w:rPr>
            </w:pPr>
          </w:p>
        </w:tc>
        <w:tc>
          <w:tcPr>
            <w:tcW w:w="1017" w:type="dxa"/>
            <w:vAlign w:val="top"/>
          </w:tcPr>
          <w:p w14:paraId="34BD54A5">
            <w:pPr>
              <w:pStyle w:val="21"/>
              <w:rPr>
                <w:rFonts w:hint="eastAsia" w:ascii="宋体" w:hAnsi="宋体" w:eastAsia="宋体" w:cs="宋体"/>
                <w:color w:val="auto"/>
                <w:sz w:val="24"/>
                <w:szCs w:val="24"/>
                <w:highlight w:val="none"/>
              </w:rPr>
            </w:pPr>
          </w:p>
        </w:tc>
        <w:tc>
          <w:tcPr>
            <w:tcW w:w="1002" w:type="dxa"/>
            <w:vAlign w:val="top"/>
          </w:tcPr>
          <w:p w14:paraId="35F0DD07">
            <w:pPr>
              <w:pStyle w:val="21"/>
              <w:rPr>
                <w:rFonts w:hint="eastAsia" w:ascii="宋体" w:hAnsi="宋体" w:eastAsia="宋体" w:cs="宋体"/>
                <w:color w:val="auto"/>
                <w:sz w:val="24"/>
                <w:szCs w:val="24"/>
                <w:highlight w:val="none"/>
              </w:rPr>
            </w:pPr>
          </w:p>
        </w:tc>
        <w:tc>
          <w:tcPr>
            <w:tcW w:w="1551" w:type="dxa"/>
            <w:vAlign w:val="top"/>
          </w:tcPr>
          <w:p w14:paraId="267F23C7">
            <w:pPr>
              <w:pStyle w:val="21"/>
              <w:rPr>
                <w:rFonts w:hint="eastAsia" w:ascii="宋体" w:hAnsi="宋体" w:eastAsia="宋体" w:cs="宋体"/>
                <w:color w:val="auto"/>
                <w:sz w:val="24"/>
                <w:szCs w:val="24"/>
                <w:highlight w:val="none"/>
              </w:rPr>
            </w:pPr>
          </w:p>
        </w:tc>
        <w:tc>
          <w:tcPr>
            <w:tcW w:w="1926" w:type="dxa"/>
            <w:vAlign w:val="top"/>
          </w:tcPr>
          <w:p w14:paraId="20919564">
            <w:pPr>
              <w:pStyle w:val="21"/>
              <w:rPr>
                <w:rFonts w:hint="eastAsia" w:ascii="宋体" w:hAnsi="宋体" w:eastAsia="宋体" w:cs="宋体"/>
                <w:color w:val="auto"/>
                <w:sz w:val="24"/>
                <w:szCs w:val="24"/>
                <w:highlight w:val="none"/>
              </w:rPr>
            </w:pPr>
          </w:p>
        </w:tc>
      </w:tr>
      <w:tr w14:paraId="0060E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7913FB8">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77726B25">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AF367BA">
            <w:pPr>
              <w:pStyle w:val="21"/>
              <w:rPr>
                <w:rFonts w:hint="eastAsia" w:ascii="宋体" w:hAnsi="宋体" w:eastAsia="宋体" w:cs="宋体"/>
                <w:color w:val="auto"/>
                <w:sz w:val="24"/>
                <w:szCs w:val="24"/>
                <w:highlight w:val="none"/>
              </w:rPr>
            </w:pPr>
          </w:p>
        </w:tc>
        <w:tc>
          <w:tcPr>
            <w:tcW w:w="1017" w:type="dxa"/>
            <w:vAlign w:val="top"/>
          </w:tcPr>
          <w:p w14:paraId="28C0AB4F">
            <w:pPr>
              <w:pStyle w:val="21"/>
              <w:rPr>
                <w:rFonts w:hint="eastAsia" w:ascii="宋体" w:hAnsi="宋体" w:eastAsia="宋体" w:cs="宋体"/>
                <w:color w:val="auto"/>
                <w:sz w:val="24"/>
                <w:szCs w:val="24"/>
                <w:highlight w:val="none"/>
              </w:rPr>
            </w:pPr>
          </w:p>
        </w:tc>
        <w:tc>
          <w:tcPr>
            <w:tcW w:w="1002" w:type="dxa"/>
            <w:vAlign w:val="top"/>
          </w:tcPr>
          <w:p w14:paraId="4F2CE8AB">
            <w:pPr>
              <w:pStyle w:val="21"/>
              <w:rPr>
                <w:rFonts w:hint="eastAsia" w:ascii="宋体" w:hAnsi="宋体" w:eastAsia="宋体" w:cs="宋体"/>
                <w:color w:val="auto"/>
                <w:sz w:val="24"/>
                <w:szCs w:val="24"/>
                <w:highlight w:val="none"/>
              </w:rPr>
            </w:pPr>
          </w:p>
        </w:tc>
        <w:tc>
          <w:tcPr>
            <w:tcW w:w="1551" w:type="dxa"/>
            <w:vAlign w:val="top"/>
          </w:tcPr>
          <w:p w14:paraId="0E48A750">
            <w:pPr>
              <w:pStyle w:val="21"/>
              <w:rPr>
                <w:rFonts w:hint="eastAsia" w:ascii="宋体" w:hAnsi="宋体" w:eastAsia="宋体" w:cs="宋体"/>
                <w:color w:val="auto"/>
                <w:sz w:val="24"/>
                <w:szCs w:val="24"/>
                <w:highlight w:val="none"/>
              </w:rPr>
            </w:pPr>
          </w:p>
        </w:tc>
        <w:tc>
          <w:tcPr>
            <w:tcW w:w="1926" w:type="dxa"/>
            <w:vAlign w:val="top"/>
          </w:tcPr>
          <w:p w14:paraId="23F7D129">
            <w:pPr>
              <w:pStyle w:val="21"/>
              <w:rPr>
                <w:rFonts w:hint="eastAsia" w:ascii="宋体" w:hAnsi="宋体" w:eastAsia="宋体" w:cs="宋体"/>
                <w:color w:val="auto"/>
                <w:sz w:val="24"/>
                <w:szCs w:val="24"/>
                <w:highlight w:val="none"/>
              </w:rPr>
            </w:pPr>
          </w:p>
        </w:tc>
      </w:tr>
      <w:tr w14:paraId="28B3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4353BB91">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36757C05">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7CA93473">
            <w:pPr>
              <w:pStyle w:val="21"/>
              <w:rPr>
                <w:rFonts w:hint="eastAsia" w:ascii="宋体" w:hAnsi="宋体" w:eastAsia="宋体" w:cs="宋体"/>
                <w:color w:val="auto"/>
                <w:sz w:val="24"/>
                <w:szCs w:val="24"/>
                <w:highlight w:val="none"/>
              </w:rPr>
            </w:pPr>
          </w:p>
        </w:tc>
        <w:tc>
          <w:tcPr>
            <w:tcW w:w="1017" w:type="dxa"/>
            <w:vAlign w:val="top"/>
          </w:tcPr>
          <w:p w14:paraId="22CBD8CF">
            <w:pPr>
              <w:pStyle w:val="21"/>
              <w:rPr>
                <w:rFonts w:hint="eastAsia" w:ascii="宋体" w:hAnsi="宋体" w:eastAsia="宋体" w:cs="宋体"/>
                <w:color w:val="auto"/>
                <w:sz w:val="24"/>
                <w:szCs w:val="24"/>
                <w:highlight w:val="none"/>
              </w:rPr>
            </w:pPr>
          </w:p>
        </w:tc>
        <w:tc>
          <w:tcPr>
            <w:tcW w:w="1002" w:type="dxa"/>
            <w:vAlign w:val="top"/>
          </w:tcPr>
          <w:p w14:paraId="215EF28A">
            <w:pPr>
              <w:pStyle w:val="21"/>
              <w:rPr>
                <w:rFonts w:hint="eastAsia" w:ascii="宋体" w:hAnsi="宋体" w:eastAsia="宋体" w:cs="宋体"/>
                <w:color w:val="auto"/>
                <w:sz w:val="24"/>
                <w:szCs w:val="24"/>
                <w:highlight w:val="none"/>
              </w:rPr>
            </w:pPr>
          </w:p>
        </w:tc>
        <w:tc>
          <w:tcPr>
            <w:tcW w:w="1551" w:type="dxa"/>
            <w:vAlign w:val="top"/>
          </w:tcPr>
          <w:p w14:paraId="4B59D5A3">
            <w:pPr>
              <w:pStyle w:val="21"/>
              <w:rPr>
                <w:rFonts w:hint="eastAsia" w:ascii="宋体" w:hAnsi="宋体" w:eastAsia="宋体" w:cs="宋体"/>
                <w:color w:val="auto"/>
                <w:sz w:val="24"/>
                <w:szCs w:val="24"/>
                <w:highlight w:val="none"/>
              </w:rPr>
            </w:pPr>
          </w:p>
        </w:tc>
        <w:tc>
          <w:tcPr>
            <w:tcW w:w="1926" w:type="dxa"/>
            <w:vAlign w:val="top"/>
          </w:tcPr>
          <w:p w14:paraId="6D3A902C">
            <w:pPr>
              <w:pStyle w:val="21"/>
              <w:rPr>
                <w:rFonts w:hint="eastAsia" w:ascii="宋体" w:hAnsi="宋体" w:eastAsia="宋体" w:cs="宋体"/>
                <w:color w:val="auto"/>
                <w:sz w:val="24"/>
                <w:szCs w:val="24"/>
                <w:highlight w:val="none"/>
              </w:rPr>
            </w:pPr>
          </w:p>
        </w:tc>
      </w:tr>
      <w:tr w14:paraId="024F7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129B6BD">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43618D94">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7F6F6292">
            <w:pPr>
              <w:pStyle w:val="21"/>
              <w:rPr>
                <w:rFonts w:hint="eastAsia" w:ascii="宋体" w:hAnsi="宋体" w:eastAsia="宋体" w:cs="宋体"/>
                <w:color w:val="auto"/>
                <w:sz w:val="24"/>
                <w:szCs w:val="24"/>
                <w:highlight w:val="none"/>
              </w:rPr>
            </w:pPr>
          </w:p>
        </w:tc>
        <w:tc>
          <w:tcPr>
            <w:tcW w:w="1017" w:type="dxa"/>
            <w:vAlign w:val="top"/>
          </w:tcPr>
          <w:p w14:paraId="6F5A3CD1">
            <w:pPr>
              <w:pStyle w:val="21"/>
              <w:rPr>
                <w:rFonts w:hint="eastAsia" w:ascii="宋体" w:hAnsi="宋体" w:eastAsia="宋体" w:cs="宋体"/>
                <w:color w:val="auto"/>
                <w:sz w:val="24"/>
                <w:szCs w:val="24"/>
                <w:highlight w:val="none"/>
              </w:rPr>
            </w:pPr>
          </w:p>
        </w:tc>
        <w:tc>
          <w:tcPr>
            <w:tcW w:w="1002" w:type="dxa"/>
            <w:vAlign w:val="top"/>
          </w:tcPr>
          <w:p w14:paraId="0A3F0696">
            <w:pPr>
              <w:pStyle w:val="21"/>
              <w:rPr>
                <w:rFonts w:hint="eastAsia" w:ascii="宋体" w:hAnsi="宋体" w:eastAsia="宋体" w:cs="宋体"/>
                <w:color w:val="auto"/>
                <w:sz w:val="24"/>
                <w:szCs w:val="24"/>
                <w:highlight w:val="none"/>
              </w:rPr>
            </w:pPr>
          </w:p>
        </w:tc>
        <w:tc>
          <w:tcPr>
            <w:tcW w:w="1551" w:type="dxa"/>
            <w:vAlign w:val="top"/>
          </w:tcPr>
          <w:p w14:paraId="33CF7C3A">
            <w:pPr>
              <w:pStyle w:val="21"/>
              <w:rPr>
                <w:rFonts w:hint="eastAsia" w:ascii="宋体" w:hAnsi="宋体" w:eastAsia="宋体" w:cs="宋体"/>
                <w:color w:val="auto"/>
                <w:sz w:val="24"/>
                <w:szCs w:val="24"/>
                <w:highlight w:val="none"/>
              </w:rPr>
            </w:pPr>
          </w:p>
        </w:tc>
        <w:tc>
          <w:tcPr>
            <w:tcW w:w="1926" w:type="dxa"/>
            <w:vAlign w:val="top"/>
          </w:tcPr>
          <w:p w14:paraId="2FDF9A49">
            <w:pPr>
              <w:pStyle w:val="21"/>
              <w:rPr>
                <w:rFonts w:hint="eastAsia" w:ascii="宋体" w:hAnsi="宋体" w:eastAsia="宋体" w:cs="宋体"/>
                <w:color w:val="auto"/>
                <w:sz w:val="24"/>
                <w:szCs w:val="24"/>
                <w:highlight w:val="none"/>
              </w:rPr>
            </w:pPr>
          </w:p>
        </w:tc>
      </w:tr>
      <w:tr w14:paraId="330E4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761367CA">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6C0AA321">
            <w:pPr>
              <w:pStyle w:val="21"/>
              <w:rPr>
                <w:rFonts w:hint="eastAsia" w:ascii="宋体" w:hAnsi="宋体" w:eastAsia="宋体" w:cs="宋体"/>
                <w:color w:val="auto"/>
                <w:sz w:val="24"/>
                <w:szCs w:val="24"/>
                <w:highlight w:val="none"/>
              </w:rPr>
            </w:pPr>
          </w:p>
        </w:tc>
        <w:tc>
          <w:tcPr>
            <w:tcW w:w="1567" w:type="dxa"/>
            <w:vAlign w:val="top"/>
          </w:tcPr>
          <w:p w14:paraId="6B481C93">
            <w:pPr>
              <w:pStyle w:val="21"/>
              <w:rPr>
                <w:rFonts w:hint="eastAsia" w:ascii="宋体" w:hAnsi="宋体" w:eastAsia="宋体" w:cs="宋体"/>
                <w:color w:val="auto"/>
                <w:sz w:val="24"/>
                <w:szCs w:val="24"/>
                <w:highlight w:val="none"/>
              </w:rPr>
            </w:pPr>
          </w:p>
        </w:tc>
        <w:tc>
          <w:tcPr>
            <w:tcW w:w="1017" w:type="dxa"/>
            <w:vAlign w:val="top"/>
          </w:tcPr>
          <w:p w14:paraId="2186C8F6">
            <w:pPr>
              <w:pStyle w:val="21"/>
              <w:rPr>
                <w:rFonts w:hint="eastAsia" w:ascii="宋体" w:hAnsi="宋体" w:eastAsia="宋体" w:cs="宋体"/>
                <w:color w:val="auto"/>
                <w:sz w:val="24"/>
                <w:szCs w:val="24"/>
                <w:highlight w:val="none"/>
              </w:rPr>
            </w:pPr>
          </w:p>
        </w:tc>
        <w:tc>
          <w:tcPr>
            <w:tcW w:w="1002" w:type="dxa"/>
            <w:vAlign w:val="top"/>
          </w:tcPr>
          <w:p w14:paraId="458500AA">
            <w:pPr>
              <w:pStyle w:val="21"/>
              <w:rPr>
                <w:rFonts w:hint="eastAsia" w:ascii="宋体" w:hAnsi="宋体" w:eastAsia="宋体" w:cs="宋体"/>
                <w:color w:val="auto"/>
                <w:sz w:val="24"/>
                <w:szCs w:val="24"/>
                <w:highlight w:val="none"/>
              </w:rPr>
            </w:pPr>
          </w:p>
        </w:tc>
        <w:tc>
          <w:tcPr>
            <w:tcW w:w="1551" w:type="dxa"/>
            <w:vAlign w:val="top"/>
          </w:tcPr>
          <w:p w14:paraId="69CC634F">
            <w:pPr>
              <w:pStyle w:val="21"/>
              <w:rPr>
                <w:rFonts w:hint="eastAsia" w:ascii="宋体" w:hAnsi="宋体" w:eastAsia="宋体" w:cs="宋体"/>
                <w:color w:val="auto"/>
                <w:sz w:val="24"/>
                <w:szCs w:val="24"/>
                <w:highlight w:val="none"/>
              </w:rPr>
            </w:pPr>
          </w:p>
        </w:tc>
        <w:tc>
          <w:tcPr>
            <w:tcW w:w="1926" w:type="dxa"/>
            <w:vAlign w:val="top"/>
          </w:tcPr>
          <w:p w14:paraId="0E3F8717">
            <w:pPr>
              <w:pStyle w:val="21"/>
              <w:rPr>
                <w:rFonts w:hint="eastAsia" w:ascii="宋体" w:hAnsi="宋体" w:eastAsia="宋体" w:cs="宋体"/>
                <w:color w:val="auto"/>
                <w:sz w:val="24"/>
                <w:szCs w:val="24"/>
                <w:highlight w:val="none"/>
              </w:rPr>
            </w:pPr>
          </w:p>
        </w:tc>
      </w:tr>
    </w:tbl>
    <w:p w14:paraId="2C506F4A">
      <w:pPr>
        <w:pStyle w:val="6"/>
        <w:spacing w:line="395" w:lineRule="auto"/>
        <w:rPr>
          <w:rFonts w:hint="eastAsia" w:ascii="宋体" w:hAnsi="宋体" w:eastAsia="宋体" w:cs="宋体"/>
          <w:color w:val="auto"/>
          <w:sz w:val="24"/>
          <w:szCs w:val="24"/>
          <w:highlight w:val="none"/>
        </w:rPr>
      </w:pPr>
    </w:p>
    <w:p w14:paraId="48D3ED77">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3E8C578A">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5D1DDFC3">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53B8EA83">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0814848">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至少1个月，其中必须有2026年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2488CB38">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7D04B8DB">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270AB728">
      <w:pPr>
        <w:pStyle w:val="6"/>
        <w:spacing w:line="248" w:lineRule="auto"/>
        <w:rPr>
          <w:rFonts w:hint="eastAsia" w:ascii="宋体" w:hAnsi="宋体" w:eastAsia="宋体" w:cs="宋体"/>
          <w:color w:val="auto"/>
          <w:sz w:val="24"/>
          <w:szCs w:val="24"/>
          <w:highlight w:val="none"/>
        </w:rPr>
      </w:pPr>
    </w:p>
    <w:p w14:paraId="67BB345D">
      <w:pPr>
        <w:pStyle w:val="6"/>
        <w:spacing w:line="248" w:lineRule="auto"/>
        <w:rPr>
          <w:rFonts w:hint="eastAsia" w:ascii="宋体" w:hAnsi="宋体" w:eastAsia="宋体" w:cs="宋体"/>
          <w:color w:val="auto"/>
          <w:sz w:val="24"/>
          <w:szCs w:val="24"/>
          <w:highlight w:val="none"/>
        </w:rPr>
      </w:pPr>
    </w:p>
    <w:p w14:paraId="7B06C124">
      <w:pPr>
        <w:pStyle w:val="6"/>
        <w:spacing w:line="248" w:lineRule="auto"/>
        <w:rPr>
          <w:rFonts w:hint="eastAsia" w:ascii="宋体" w:hAnsi="宋体" w:eastAsia="宋体" w:cs="宋体"/>
          <w:color w:val="auto"/>
          <w:highlight w:val="none"/>
        </w:rPr>
      </w:pPr>
    </w:p>
    <w:p w14:paraId="4D41C197">
      <w:pPr>
        <w:pStyle w:val="6"/>
        <w:spacing w:line="248" w:lineRule="auto"/>
        <w:rPr>
          <w:rFonts w:hint="eastAsia" w:ascii="宋体" w:hAnsi="宋体" w:eastAsia="宋体" w:cs="宋体"/>
          <w:color w:val="auto"/>
          <w:highlight w:val="none"/>
        </w:rPr>
      </w:pPr>
    </w:p>
    <w:p w14:paraId="5146A28D">
      <w:pPr>
        <w:spacing w:before="79" w:line="220" w:lineRule="auto"/>
        <w:rPr>
          <w:rFonts w:hint="eastAsia" w:ascii="宋体" w:hAnsi="宋体" w:eastAsia="宋体" w:cs="宋体"/>
          <w:b/>
          <w:bCs/>
          <w:color w:val="auto"/>
          <w:spacing w:val="-2"/>
          <w:sz w:val="24"/>
          <w:szCs w:val="24"/>
          <w:highlight w:val="none"/>
        </w:rPr>
      </w:pPr>
    </w:p>
    <w:p w14:paraId="69CF808F">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7E4612B5">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4"/>
                    <a:stretch>
                      <a:fillRect/>
                    </a:stretch>
                  </pic:blipFill>
                  <pic:spPr>
                    <a:xfrm>
                      <a:off x="0" y="0"/>
                      <a:ext cx="6239510" cy="8013700"/>
                    </a:xfrm>
                    <a:prstGeom prst="rect">
                      <a:avLst/>
                    </a:prstGeom>
                    <a:noFill/>
                    <a:ln>
                      <a:noFill/>
                    </a:ln>
                  </pic:spPr>
                </pic:pic>
              </a:graphicData>
            </a:graphic>
          </wp:inline>
        </w:drawing>
      </w:r>
    </w:p>
    <w:p w14:paraId="3172F0C9">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5EB9FF">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5"/>
                    <a:stretch>
                      <a:fillRect/>
                    </a:stretch>
                  </pic:blipFill>
                  <pic:spPr>
                    <a:xfrm>
                      <a:off x="0" y="0"/>
                      <a:ext cx="6285865" cy="6925310"/>
                    </a:xfrm>
                    <a:prstGeom prst="rect">
                      <a:avLst/>
                    </a:prstGeom>
                    <a:noFill/>
                    <a:ln>
                      <a:noFill/>
                    </a:ln>
                  </pic:spPr>
                </pic:pic>
              </a:graphicData>
            </a:graphic>
          </wp:inline>
        </w:drawing>
      </w:r>
    </w:p>
    <w:p w14:paraId="0BA8F6B0">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807325D">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4A8056AD">
      <w:pPr>
        <w:pStyle w:val="6"/>
        <w:spacing w:line="269" w:lineRule="auto"/>
        <w:rPr>
          <w:rFonts w:hint="eastAsia" w:ascii="宋体" w:hAnsi="宋体" w:eastAsia="宋体" w:cs="宋体"/>
          <w:color w:val="auto"/>
          <w:highlight w:val="none"/>
        </w:rPr>
      </w:pPr>
    </w:p>
    <w:p w14:paraId="6BF95D02">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73F326BD">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DC88D33">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360030D3">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4935E0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47CE10C4">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34A6CA4A">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24405FA5">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259503A">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3E4BB257">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27FF4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B26D5DC">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7FABA18C">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350FCB31">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3E269D90">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791A5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A01D90">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13602047">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6590122D">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7C5177">
            <w:pPr>
              <w:pStyle w:val="21"/>
              <w:rPr>
                <w:rFonts w:hint="eastAsia" w:ascii="宋体" w:hAnsi="宋体" w:eastAsia="宋体" w:cs="宋体"/>
                <w:color w:val="auto"/>
                <w:highlight w:val="none"/>
              </w:rPr>
            </w:pPr>
          </w:p>
        </w:tc>
      </w:tr>
      <w:tr w14:paraId="5B4A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AFB183">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EEDD4FC">
            <w:pPr>
              <w:pStyle w:val="21"/>
              <w:spacing w:line="297" w:lineRule="auto"/>
              <w:rPr>
                <w:rFonts w:hint="eastAsia" w:ascii="宋体" w:hAnsi="宋体" w:eastAsia="宋体" w:cs="宋体"/>
                <w:color w:val="auto"/>
                <w:highlight w:val="none"/>
              </w:rPr>
            </w:pPr>
          </w:p>
          <w:p w14:paraId="0E5A3F62">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3A8ADC1">
            <w:pPr>
              <w:pStyle w:val="21"/>
              <w:spacing w:line="297" w:lineRule="auto"/>
              <w:rPr>
                <w:rFonts w:hint="eastAsia" w:ascii="宋体" w:hAnsi="宋体" w:eastAsia="宋体" w:cs="宋体"/>
                <w:color w:val="auto"/>
                <w:highlight w:val="none"/>
              </w:rPr>
            </w:pPr>
          </w:p>
          <w:p w14:paraId="3ED7F037">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844507">
            <w:pPr>
              <w:pStyle w:val="21"/>
              <w:rPr>
                <w:rFonts w:hint="eastAsia" w:ascii="宋体" w:hAnsi="宋体" w:eastAsia="宋体" w:cs="宋体"/>
                <w:color w:val="auto"/>
                <w:highlight w:val="none"/>
              </w:rPr>
            </w:pPr>
          </w:p>
        </w:tc>
      </w:tr>
      <w:tr w14:paraId="798EF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56253A00">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092F9FFB">
            <w:pPr>
              <w:pStyle w:val="21"/>
              <w:spacing w:line="263" w:lineRule="auto"/>
              <w:rPr>
                <w:rFonts w:hint="eastAsia" w:ascii="宋体" w:hAnsi="宋体" w:eastAsia="宋体" w:cs="宋体"/>
                <w:color w:val="auto"/>
                <w:highlight w:val="none"/>
              </w:rPr>
            </w:pPr>
          </w:p>
          <w:p w14:paraId="1C25F382">
            <w:pPr>
              <w:pStyle w:val="21"/>
              <w:spacing w:line="263" w:lineRule="auto"/>
              <w:rPr>
                <w:rFonts w:hint="eastAsia" w:ascii="宋体" w:hAnsi="宋体" w:eastAsia="宋体" w:cs="宋体"/>
                <w:color w:val="auto"/>
                <w:highlight w:val="none"/>
              </w:rPr>
            </w:pPr>
          </w:p>
          <w:p w14:paraId="6C433F14">
            <w:pPr>
              <w:pStyle w:val="21"/>
              <w:spacing w:line="264" w:lineRule="auto"/>
              <w:rPr>
                <w:rFonts w:hint="eastAsia" w:ascii="宋体" w:hAnsi="宋体" w:eastAsia="宋体" w:cs="宋体"/>
                <w:color w:val="auto"/>
                <w:highlight w:val="none"/>
              </w:rPr>
            </w:pPr>
          </w:p>
          <w:p w14:paraId="1703ABF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27A5AB03">
            <w:pPr>
              <w:pStyle w:val="21"/>
              <w:spacing w:line="263" w:lineRule="auto"/>
              <w:rPr>
                <w:rFonts w:hint="eastAsia" w:ascii="宋体" w:hAnsi="宋体" w:eastAsia="宋体" w:cs="宋体"/>
                <w:color w:val="auto"/>
                <w:highlight w:val="none"/>
              </w:rPr>
            </w:pPr>
          </w:p>
          <w:p w14:paraId="2C8EDC97">
            <w:pPr>
              <w:pStyle w:val="21"/>
              <w:spacing w:line="263" w:lineRule="auto"/>
              <w:rPr>
                <w:rFonts w:hint="eastAsia" w:ascii="宋体" w:hAnsi="宋体" w:eastAsia="宋体" w:cs="宋体"/>
                <w:color w:val="auto"/>
                <w:highlight w:val="none"/>
              </w:rPr>
            </w:pPr>
          </w:p>
          <w:p w14:paraId="1A88AF32">
            <w:pPr>
              <w:pStyle w:val="21"/>
              <w:spacing w:line="264" w:lineRule="auto"/>
              <w:rPr>
                <w:rFonts w:hint="eastAsia" w:ascii="宋体" w:hAnsi="宋体" w:eastAsia="宋体" w:cs="宋体"/>
                <w:color w:val="auto"/>
                <w:highlight w:val="none"/>
              </w:rPr>
            </w:pPr>
          </w:p>
          <w:p w14:paraId="7BCE62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CE42E4">
            <w:pPr>
              <w:pStyle w:val="21"/>
              <w:rPr>
                <w:rFonts w:hint="eastAsia" w:ascii="宋体" w:hAnsi="宋体" w:eastAsia="宋体" w:cs="宋体"/>
                <w:color w:val="auto"/>
                <w:highlight w:val="none"/>
              </w:rPr>
            </w:pPr>
          </w:p>
        </w:tc>
      </w:tr>
      <w:tr w14:paraId="13D6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721ACA2D">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013D7C49">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E30F9F">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FA85A5">
            <w:pPr>
              <w:pStyle w:val="21"/>
              <w:rPr>
                <w:rFonts w:hint="eastAsia" w:ascii="宋体" w:hAnsi="宋体" w:eastAsia="宋体" w:cs="宋体"/>
                <w:color w:val="auto"/>
                <w:highlight w:val="none"/>
              </w:rPr>
            </w:pPr>
          </w:p>
        </w:tc>
      </w:tr>
      <w:tr w14:paraId="21CEA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886AEA5">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1F482D0">
            <w:pPr>
              <w:pStyle w:val="21"/>
              <w:spacing w:line="293" w:lineRule="auto"/>
              <w:rPr>
                <w:rFonts w:hint="eastAsia" w:ascii="宋体" w:hAnsi="宋体" w:eastAsia="宋体" w:cs="宋体"/>
                <w:color w:val="auto"/>
                <w:highlight w:val="none"/>
              </w:rPr>
            </w:pPr>
          </w:p>
          <w:p w14:paraId="7F64793B">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856E2E">
            <w:pPr>
              <w:pStyle w:val="21"/>
              <w:spacing w:line="293" w:lineRule="auto"/>
              <w:rPr>
                <w:rFonts w:hint="eastAsia" w:ascii="宋体" w:hAnsi="宋体" w:eastAsia="宋体" w:cs="宋体"/>
                <w:color w:val="auto"/>
                <w:highlight w:val="none"/>
              </w:rPr>
            </w:pPr>
          </w:p>
          <w:p w14:paraId="1BBC59B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2A8AE3">
            <w:pPr>
              <w:pStyle w:val="21"/>
              <w:rPr>
                <w:rFonts w:hint="eastAsia" w:ascii="宋体" w:hAnsi="宋体" w:eastAsia="宋体" w:cs="宋体"/>
                <w:color w:val="auto"/>
                <w:highlight w:val="none"/>
              </w:rPr>
            </w:pPr>
          </w:p>
        </w:tc>
      </w:tr>
      <w:tr w14:paraId="7A255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FBDC893">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0AC76692">
            <w:pPr>
              <w:pStyle w:val="21"/>
              <w:spacing w:line="255" w:lineRule="auto"/>
              <w:rPr>
                <w:rFonts w:hint="eastAsia" w:ascii="宋体" w:hAnsi="宋体" w:eastAsia="宋体" w:cs="宋体"/>
                <w:color w:val="auto"/>
                <w:highlight w:val="none"/>
              </w:rPr>
            </w:pPr>
          </w:p>
          <w:p w14:paraId="06A69DBD">
            <w:pPr>
              <w:pStyle w:val="21"/>
              <w:spacing w:line="255" w:lineRule="auto"/>
              <w:rPr>
                <w:rFonts w:hint="eastAsia" w:ascii="宋体" w:hAnsi="宋体" w:eastAsia="宋体" w:cs="宋体"/>
                <w:color w:val="auto"/>
                <w:highlight w:val="none"/>
              </w:rPr>
            </w:pPr>
          </w:p>
          <w:p w14:paraId="5F44AC94">
            <w:pPr>
              <w:pStyle w:val="21"/>
              <w:spacing w:line="255" w:lineRule="auto"/>
              <w:rPr>
                <w:rFonts w:hint="eastAsia" w:ascii="宋体" w:hAnsi="宋体" w:eastAsia="宋体" w:cs="宋体"/>
                <w:color w:val="auto"/>
                <w:highlight w:val="none"/>
              </w:rPr>
            </w:pPr>
          </w:p>
          <w:p w14:paraId="117E02D8">
            <w:pPr>
              <w:pStyle w:val="21"/>
              <w:spacing w:line="255" w:lineRule="auto"/>
              <w:rPr>
                <w:rFonts w:hint="eastAsia" w:ascii="宋体" w:hAnsi="宋体" w:eastAsia="宋体" w:cs="宋体"/>
                <w:color w:val="auto"/>
                <w:highlight w:val="none"/>
              </w:rPr>
            </w:pPr>
          </w:p>
          <w:p w14:paraId="58924DBB">
            <w:pPr>
              <w:pStyle w:val="21"/>
              <w:spacing w:line="256" w:lineRule="auto"/>
              <w:rPr>
                <w:rFonts w:hint="eastAsia" w:ascii="宋体" w:hAnsi="宋体" w:eastAsia="宋体" w:cs="宋体"/>
                <w:color w:val="auto"/>
                <w:highlight w:val="none"/>
              </w:rPr>
            </w:pPr>
          </w:p>
          <w:p w14:paraId="7CC727ED">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8C34081">
            <w:pPr>
              <w:pStyle w:val="21"/>
              <w:spacing w:line="255" w:lineRule="auto"/>
              <w:rPr>
                <w:rFonts w:hint="eastAsia" w:ascii="宋体" w:hAnsi="宋体" w:eastAsia="宋体" w:cs="宋体"/>
                <w:color w:val="auto"/>
                <w:highlight w:val="none"/>
              </w:rPr>
            </w:pPr>
          </w:p>
          <w:p w14:paraId="44D32487">
            <w:pPr>
              <w:pStyle w:val="21"/>
              <w:spacing w:line="255" w:lineRule="auto"/>
              <w:rPr>
                <w:rFonts w:hint="eastAsia" w:ascii="宋体" w:hAnsi="宋体" w:eastAsia="宋体" w:cs="宋体"/>
                <w:color w:val="auto"/>
                <w:highlight w:val="none"/>
              </w:rPr>
            </w:pPr>
          </w:p>
          <w:p w14:paraId="2FB6EB74">
            <w:pPr>
              <w:pStyle w:val="21"/>
              <w:spacing w:line="255" w:lineRule="auto"/>
              <w:rPr>
                <w:rFonts w:hint="eastAsia" w:ascii="宋体" w:hAnsi="宋体" w:eastAsia="宋体" w:cs="宋体"/>
                <w:color w:val="auto"/>
                <w:highlight w:val="none"/>
              </w:rPr>
            </w:pPr>
          </w:p>
          <w:p w14:paraId="2532C873">
            <w:pPr>
              <w:pStyle w:val="21"/>
              <w:spacing w:line="255" w:lineRule="auto"/>
              <w:rPr>
                <w:rFonts w:hint="eastAsia" w:ascii="宋体" w:hAnsi="宋体" w:eastAsia="宋体" w:cs="宋体"/>
                <w:color w:val="auto"/>
                <w:highlight w:val="none"/>
              </w:rPr>
            </w:pPr>
          </w:p>
          <w:p w14:paraId="6EA29091">
            <w:pPr>
              <w:pStyle w:val="21"/>
              <w:spacing w:line="256" w:lineRule="auto"/>
              <w:rPr>
                <w:rFonts w:hint="eastAsia" w:ascii="宋体" w:hAnsi="宋体" w:eastAsia="宋体" w:cs="宋体"/>
                <w:color w:val="auto"/>
                <w:highlight w:val="none"/>
              </w:rPr>
            </w:pPr>
          </w:p>
          <w:p w14:paraId="4FFEF35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88735">
            <w:pPr>
              <w:pStyle w:val="21"/>
              <w:rPr>
                <w:rFonts w:hint="eastAsia" w:ascii="宋体" w:hAnsi="宋体" w:eastAsia="宋体" w:cs="宋体"/>
                <w:color w:val="auto"/>
                <w:highlight w:val="none"/>
              </w:rPr>
            </w:pPr>
          </w:p>
        </w:tc>
      </w:tr>
      <w:tr w14:paraId="55FE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6DB8DF3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08B49BEC">
            <w:pPr>
              <w:pStyle w:val="21"/>
              <w:spacing w:line="296" w:lineRule="auto"/>
              <w:rPr>
                <w:rFonts w:hint="eastAsia" w:ascii="宋体" w:hAnsi="宋体" w:eastAsia="宋体" w:cs="宋体"/>
                <w:color w:val="auto"/>
                <w:highlight w:val="none"/>
              </w:rPr>
            </w:pPr>
          </w:p>
          <w:p w14:paraId="62113AAF">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1AA738">
            <w:pPr>
              <w:pStyle w:val="21"/>
              <w:spacing w:line="296" w:lineRule="auto"/>
              <w:rPr>
                <w:rFonts w:hint="eastAsia" w:ascii="宋体" w:hAnsi="宋体" w:eastAsia="宋体" w:cs="宋体"/>
                <w:color w:val="auto"/>
                <w:highlight w:val="none"/>
              </w:rPr>
            </w:pPr>
          </w:p>
          <w:p w14:paraId="2247851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28C2275">
            <w:pPr>
              <w:pStyle w:val="21"/>
              <w:rPr>
                <w:rFonts w:hint="eastAsia" w:ascii="宋体" w:hAnsi="宋体" w:eastAsia="宋体" w:cs="宋体"/>
                <w:color w:val="auto"/>
                <w:highlight w:val="none"/>
              </w:rPr>
            </w:pPr>
          </w:p>
        </w:tc>
      </w:tr>
      <w:tr w14:paraId="22C0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CD7B1B3">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0C4B19D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007119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778356F">
            <w:pPr>
              <w:pStyle w:val="21"/>
              <w:rPr>
                <w:rFonts w:hint="eastAsia" w:ascii="宋体" w:hAnsi="宋体" w:eastAsia="宋体" w:cs="宋体"/>
                <w:color w:val="auto"/>
                <w:highlight w:val="none"/>
              </w:rPr>
            </w:pPr>
          </w:p>
        </w:tc>
      </w:tr>
      <w:tr w14:paraId="54B4C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40879D">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42DC5BCC">
            <w:pPr>
              <w:pStyle w:val="21"/>
              <w:spacing w:line="297" w:lineRule="auto"/>
              <w:rPr>
                <w:rFonts w:hint="eastAsia" w:ascii="宋体" w:hAnsi="宋体" w:eastAsia="宋体" w:cs="宋体"/>
                <w:color w:val="auto"/>
                <w:highlight w:val="none"/>
              </w:rPr>
            </w:pPr>
          </w:p>
          <w:p w14:paraId="25E8B5B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7E69931">
            <w:pPr>
              <w:pStyle w:val="21"/>
              <w:spacing w:line="297" w:lineRule="auto"/>
              <w:rPr>
                <w:rFonts w:hint="eastAsia" w:ascii="宋体" w:hAnsi="宋体" w:eastAsia="宋体" w:cs="宋体"/>
                <w:color w:val="auto"/>
                <w:highlight w:val="none"/>
              </w:rPr>
            </w:pPr>
          </w:p>
          <w:p w14:paraId="0DECF4E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F10A58D">
            <w:pPr>
              <w:pStyle w:val="21"/>
              <w:rPr>
                <w:rFonts w:hint="eastAsia" w:ascii="宋体" w:hAnsi="宋体" w:eastAsia="宋体" w:cs="宋体"/>
                <w:color w:val="auto"/>
                <w:highlight w:val="none"/>
              </w:rPr>
            </w:pPr>
          </w:p>
        </w:tc>
      </w:tr>
      <w:tr w14:paraId="30F9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661E26F">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26A8715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D48700">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BB930">
            <w:pPr>
              <w:pStyle w:val="21"/>
              <w:rPr>
                <w:rFonts w:hint="eastAsia" w:ascii="宋体" w:hAnsi="宋体" w:eastAsia="宋体" w:cs="宋体"/>
                <w:color w:val="auto"/>
                <w:highlight w:val="none"/>
              </w:rPr>
            </w:pPr>
          </w:p>
        </w:tc>
      </w:tr>
      <w:tr w14:paraId="1EB3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D746302">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5BA7A2F9">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655D6">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7E93BE">
            <w:pPr>
              <w:pStyle w:val="21"/>
              <w:rPr>
                <w:rFonts w:hint="eastAsia" w:ascii="宋体" w:hAnsi="宋体" w:eastAsia="宋体" w:cs="宋体"/>
                <w:color w:val="auto"/>
                <w:highlight w:val="none"/>
              </w:rPr>
            </w:pPr>
          </w:p>
        </w:tc>
      </w:tr>
      <w:tr w14:paraId="0E7C6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33F3AA51">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2C09298F">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C25E0F8">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0A186D6">
            <w:pPr>
              <w:pStyle w:val="21"/>
              <w:rPr>
                <w:rFonts w:hint="eastAsia" w:ascii="宋体" w:hAnsi="宋体" w:eastAsia="宋体" w:cs="宋体"/>
                <w:color w:val="auto"/>
                <w:highlight w:val="none"/>
              </w:rPr>
            </w:pPr>
          </w:p>
        </w:tc>
      </w:tr>
      <w:tr w14:paraId="749B5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6EE02938">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5F252975">
            <w:pPr>
              <w:pStyle w:val="21"/>
              <w:spacing w:line="297" w:lineRule="auto"/>
              <w:rPr>
                <w:rFonts w:hint="eastAsia" w:ascii="宋体" w:hAnsi="宋体" w:eastAsia="宋体" w:cs="宋体"/>
                <w:color w:val="auto"/>
                <w:highlight w:val="none"/>
              </w:rPr>
            </w:pPr>
          </w:p>
          <w:p w14:paraId="274F49B0">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F3E3EC">
            <w:pPr>
              <w:pStyle w:val="21"/>
              <w:spacing w:line="297" w:lineRule="auto"/>
              <w:rPr>
                <w:rFonts w:hint="eastAsia" w:ascii="宋体" w:hAnsi="宋体" w:eastAsia="宋体" w:cs="宋体"/>
                <w:color w:val="auto"/>
                <w:highlight w:val="none"/>
              </w:rPr>
            </w:pPr>
          </w:p>
          <w:p w14:paraId="382FDB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593D3CB">
            <w:pPr>
              <w:pStyle w:val="21"/>
              <w:rPr>
                <w:rFonts w:hint="eastAsia" w:ascii="宋体" w:hAnsi="宋体" w:eastAsia="宋体" w:cs="宋体"/>
                <w:color w:val="auto"/>
                <w:highlight w:val="none"/>
              </w:rPr>
            </w:pPr>
          </w:p>
        </w:tc>
      </w:tr>
      <w:tr w14:paraId="6AD17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711E1F">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46BCB016">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577F1C">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9FAE20">
            <w:pPr>
              <w:pStyle w:val="21"/>
              <w:rPr>
                <w:rFonts w:hint="eastAsia" w:ascii="宋体" w:hAnsi="宋体" w:eastAsia="宋体" w:cs="宋体"/>
                <w:color w:val="auto"/>
                <w:highlight w:val="none"/>
              </w:rPr>
            </w:pPr>
          </w:p>
        </w:tc>
      </w:tr>
      <w:tr w14:paraId="0A02A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48C6DC8">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46C95298">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6243FF5">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A6B0F2">
            <w:pPr>
              <w:pStyle w:val="21"/>
              <w:rPr>
                <w:rFonts w:hint="eastAsia" w:ascii="宋体" w:hAnsi="宋体" w:eastAsia="宋体" w:cs="宋体"/>
                <w:color w:val="auto"/>
                <w:highlight w:val="none"/>
              </w:rPr>
            </w:pPr>
          </w:p>
        </w:tc>
      </w:tr>
      <w:tr w14:paraId="4D8E0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3025F4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30F61595">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23E52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598EC26">
            <w:pPr>
              <w:pStyle w:val="21"/>
              <w:rPr>
                <w:rFonts w:hint="eastAsia" w:ascii="宋体" w:hAnsi="宋体" w:eastAsia="宋体" w:cs="宋体"/>
                <w:color w:val="auto"/>
                <w:highlight w:val="none"/>
              </w:rPr>
            </w:pPr>
          </w:p>
        </w:tc>
      </w:tr>
      <w:tr w14:paraId="2D320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2" w:type="dxa"/>
          <w:trHeight w:val="0" w:hRule="atLeast"/>
        </w:trPr>
        <w:tc>
          <w:tcPr>
            <w:tcW w:w="4862" w:type="dxa"/>
            <w:vAlign w:val="top"/>
          </w:tcPr>
          <w:p w14:paraId="300EF757">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0C7B65F3">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A95D6B">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878476">
            <w:pPr>
              <w:pStyle w:val="21"/>
              <w:rPr>
                <w:rFonts w:hint="eastAsia" w:ascii="宋体" w:hAnsi="宋体" w:eastAsia="宋体" w:cs="宋体"/>
                <w:color w:val="auto"/>
                <w:highlight w:val="none"/>
              </w:rPr>
            </w:pPr>
          </w:p>
        </w:tc>
      </w:tr>
      <w:tr w14:paraId="3065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E5297D0">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486B9887">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E5988F">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235BD7D">
            <w:pPr>
              <w:pStyle w:val="21"/>
              <w:rPr>
                <w:rFonts w:hint="eastAsia" w:ascii="宋体" w:hAnsi="宋体" w:eastAsia="宋体" w:cs="宋体"/>
                <w:color w:val="auto"/>
                <w:highlight w:val="none"/>
              </w:rPr>
            </w:pPr>
          </w:p>
        </w:tc>
      </w:tr>
      <w:tr w14:paraId="0D44A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0A6B7C50">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0F5EE650">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6328EEA">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A24BEF">
            <w:pPr>
              <w:pStyle w:val="21"/>
              <w:rPr>
                <w:rFonts w:hint="eastAsia" w:ascii="宋体" w:hAnsi="宋体" w:eastAsia="宋体" w:cs="宋体"/>
                <w:color w:val="auto"/>
                <w:highlight w:val="none"/>
              </w:rPr>
            </w:pPr>
          </w:p>
        </w:tc>
      </w:tr>
      <w:tr w14:paraId="42ACF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F6894BB">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53C1D06F">
            <w:pPr>
              <w:pStyle w:val="21"/>
              <w:spacing w:line="294" w:lineRule="auto"/>
              <w:rPr>
                <w:rFonts w:hint="eastAsia" w:ascii="宋体" w:hAnsi="宋体" w:eastAsia="宋体" w:cs="宋体"/>
                <w:color w:val="auto"/>
                <w:highlight w:val="none"/>
              </w:rPr>
            </w:pPr>
          </w:p>
          <w:p w14:paraId="76CB7DF5">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310AE40">
            <w:pPr>
              <w:pStyle w:val="21"/>
              <w:spacing w:line="294" w:lineRule="auto"/>
              <w:rPr>
                <w:rFonts w:hint="eastAsia" w:ascii="宋体" w:hAnsi="宋体" w:eastAsia="宋体" w:cs="宋体"/>
                <w:color w:val="auto"/>
                <w:highlight w:val="none"/>
              </w:rPr>
            </w:pPr>
          </w:p>
          <w:p w14:paraId="4D2EE233">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D942FE">
            <w:pPr>
              <w:pStyle w:val="21"/>
              <w:rPr>
                <w:rFonts w:hint="eastAsia" w:ascii="宋体" w:hAnsi="宋体" w:eastAsia="宋体" w:cs="宋体"/>
                <w:color w:val="auto"/>
                <w:highlight w:val="none"/>
              </w:rPr>
            </w:pPr>
          </w:p>
        </w:tc>
      </w:tr>
      <w:tr w14:paraId="15559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91FBFB">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137FC89C">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652C1B">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D8FEC99">
            <w:pPr>
              <w:pStyle w:val="21"/>
              <w:rPr>
                <w:rFonts w:hint="eastAsia" w:ascii="宋体" w:hAnsi="宋体" w:eastAsia="宋体" w:cs="宋体"/>
                <w:color w:val="auto"/>
                <w:highlight w:val="none"/>
              </w:rPr>
            </w:pPr>
          </w:p>
        </w:tc>
      </w:tr>
      <w:tr w14:paraId="4B88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89E82C2">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69EA54F0">
            <w:pPr>
              <w:pStyle w:val="21"/>
              <w:spacing w:line="294" w:lineRule="auto"/>
              <w:rPr>
                <w:rFonts w:hint="eastAsia" w:ascii="宋体" w:hAnsi="宋体" w:eastAsia="宋体" w:cs="宋体"/>
                <w:color w:val="auto"/>
                <w:highlight w:val="none"/>
              </w:rPr>
            </w:pPr>
          </w:p>
          <w:p w14:paraId="2580604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7831483">
            <w:pPr>
              <w:pStyle w:val="21"/>
              <w:spacing w:line="294" w:lineRule="auto"/>
              <w:rPr>
                <w:rFonts w:hint="eastAsia" w:ascii="宋体" w:hAnsi="宋体" w:eastAsia="宋体" w:cs="宋体"/>
                <w:color w:val="auto"/>
                <w:highlight w:val="none"/>
              </w:rPr>
            </w:pPr>
          </w:p>
          <w:p w14:paraId="551C407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1DD324">
            <w:pPr>
              <w:pStyle w:val="21"/>
              <w:rPr>
                <w:rFonts w:hint="eastAsia" w:ascii="宋体" w:hAnsi="宋体" w:eastAsia="宋体" w:cs="宋体"/>
                <w:color w:val="auto"/>
                <w:highlight w:val="none"/>
              </w:rPr>
            </w:pPr>
          </w:p>
        </w:tc>
      </w:tr>
      <w:tr w14:paraId="512FA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363B8B64">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41AFA2A">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6F78AB">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F38261">
            <w:pPr>
              <w:pStyle w:val="21"/>
              <w:rPr>
                <w:rFonts w:hint="eastAsia" w:ascii="宋体" w:hAnsi="宋体" w:eastAsia="宋体" w:cs="宋体"/>
                <w:color w:val="auto"/>
                <w:highlight w:val="none"/>
              </w:rPr>
            </w:pPr>
          </w:p>
        </w:tc>
      </w:tr>
      <w:tr w14:paraId="61044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BC9C24">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6935FC1C">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4275F3F">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153FAD5">
            <w:pPr>
              <w:pStyle w:val="21"/>
              <w:rPr>
                <w:rFonts w:hint="eastAsia" w:ascii="宋体" w:hAnsi="宋体" w:eastAsia="宋体" w:cs="宋体"/>
                <w:color w:val="auto"/>
                <w:highlight w:val="none"/>
              </w:rPr>
            </w:pPr>
          </w:p>
        </w:tc>
      </w:tr>
      <w:tr w14:paraId="10816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8649116">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5B256D88">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02621C">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C7386C">
            <w:pPr>
              <w:pStyle w:val="21"/>
              <w:rPr>
                <w:rFonts w:hint="eastAsia" w:ascii="宋体" w:hAnsi="宋体" w:eastAsia="宋体" w:cs="宋体"/>
                <w:color w:val="auto"/>
                <w:highlight w:val="none"/>
              </w:rPr>
            </w:pPr>
          </w:p>
        </w:tc>
      </w:tr>
      <w:tr w14:paraId="6E0F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47F48E3C">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2B0443D0">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457DD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B54B549">
            <w:pPr>
              <w:pStyle w:val="21"/>
              <w:rPr>
                <w:rFonts w:hint="eastAsia" w:ascii="宋体" w:hAnsi="宋体" w:eastAsia="宋体" w:cs="宋体"/>
                <w:color w:val="auto"/>
                <w:highlight w:val="none"/>
              </w:rPr>
            </w:pPr>
          </w:p>
        </w:tc>
      </w:tr>
      <w:tr w14:paraId="1D87E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023A2A7">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7FF1CEBB">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19BA99D">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9099C2E">
            <w:pPr>
              <w:pStyle w:val="21"/>
              <w:rPr>
                <w:rFonts w:hint="eastAsia" w:ascii="宋体" w:hAnsi="宋体" w:eastAsia="宋体" w:cs="宋体"/>
                <w:color w:val="auto"/>
                <w:highlight w:val="none"/>
              </w:rPr>
            </w:pPr>
          </w:p>
        </w:tc>
      </w:tr>
      <w:tr w14:paraId="0578E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E2CFFC3">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65C993F2">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B1891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EEB872">
            <w:pPr>
              <w:pStyle w:val="21"/>
              <w:rPr>
                <w:rFonts w:hint="eastAsia" w:ascii="宋体" w:hAnsi="宋体" w:eastAsia="宋体" w:cs="宋体"/>
                <w:color w:val="auto"/>
                <w:highlight w:val="none"/>
              </w:rPr>
            </w:pPr>
          </w:p>
        </w:tc>
      </w:tr>
      <w:tr w14:paraId="13F16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E07234">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173190AF">
            <w:pPr>
              <w:pStyle w:val="21"/>
              <w:spacing w:line="270" w:lineRule="auto"/>
              <w:rPr>
                <w:rFonts w:hint="eastAsia" w:ascii="宋体" w:hAnsi="宋体" w:eastAsia="宋体" w:cs="宋体"/>
                <w:color w:val="auto"/>
                <w:highlight w:val="none"/>
              </w:rPr>
            </w:pPr>
          </w:p>
          <w:p w14:paraId="25286718">
            <w:pPr>
              <w:pStyle w:val="21"/>
              <w:spacing w:line="271" w:lineRule="auto"/>
              <w:rPr>
                <w:rFonts w:hint="eastAsia" w:ascii="宋体" w:hAnsi="宋体" w:eastAsia="宋体" w:cs="宋体"/>
                <w:color w:val="auto"/>
                <w:highlight w:val="none"/>
              </w:rPr>
            </w:pPr>
          </w:p>
          <w:p w14:paraId="43C2B6E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98617CC">
            <w:pPr>
              <w:pStyle w:val="21"/>
              <w:spacing w:line="270" w:lineRule="auto"/>
              <w:rPr>
                <w:rFonts w:hint="eastAsia" w:ascii="宋体" w:hAnsi="宋体" w:eastAsia="宋体" w:cs="宋体"/>
                <w:color w:val="auto"/>
                <w:highlight w:val="none"/>
              </w:rPr>
            </w:pPr>
          </w:p>
          <w:p w14:paraId="178E42BF">
            <w:pPr>
              <w:pStyle w:val="21"/>
              <w:spacing w:line="271" w:lineRule="auto"/>
              <w:rPr>
                <w:rFonts w:hint="eastAsia" w:ascii="宋体" w:hAnsi="宋体" w:eastAsia="宋体" w:cs="宋体"/>
                <w:color w:val="auto"/>
                <w:highlight w:val="none"/>
              </w:rPr>
            </w:pPr>
          </w:p>
          <w:p w14:paraId="7C375C8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939D6">
            <w:pPr>
              <w:pStyle w:val="21"/>
              <w:rPr>
                <w:rFonts w:hint="eastAsia" w:ascii="宋体" w:hAnsi="宋体" w:eastAsia="宋体" w:cs="宋体"/>
                <w:color w:val="auto"/>
                <w:highlight w:val="none"/>
              </w:rPr>
            </w:pPr>
          </w:p>
        </w:tc>
      </w:tr>
      <w:tr w14:paraId="3B562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107AB9">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5A67B5C5">
            <w:pPr>
              <w:pStyle w:val="21"/>
              <w:spacing w:line="295" w:lineRule="auto"/>
              <w:rPr>
                <w:rFonts w:hint="eastAsia" w:ascii="宋体" w:hAnsi="宋体" w:eastAsia="宋体" w:cs="宋体"/>
                <w:color w:val="auto"/>
                <w:highlight w:val="none"/>
              </w:rPr>
            </w:pPr>
          </w:p>
          <w:p w14:paraId="2D811006">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24A69ECB">
            <w:pPr>
              <w:pStyle w:val="21"/>
              <w:spacing w:line="295" w:lineRule="auto"/>
              <w:rPr>
                <w:rFonts w:hint="eastAsia" w:ascii="宋体" w:hAnsi="宋体" w:eastAsia="宋体" w:cs="宋体"/>
                <w:color w:val="auto"/>
                <w:highlight w:val="none"/>
              </w:rPr>
            </w:pPr>
          </w:p>
          <w:p w14:paraId="26DB2221">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B1AFF26">
            <w:pPr>
              <w:pStyle w:val="21"/>
              <w:spacing w:line="295" w:lineRule="auto"/>
              <w:rPr>
                <w:rFonts w:hint="eastAsia" w:ascii="宋体" w:hAnsi="宋体" w:eastAsia="宋体" w:cs="宋体"/>
                <w:color w:val="auto"/>
                <w:highlight w:val="none"/>
              </w:rPr>
            </w:pPr>
          </w:p>
          <w:p w14:paraId="3584F90F">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4B6EE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3FFEC06F">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0F1DCA38">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A99B87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A826AFC">
            <w:pPr>
              <w:pStyle w:val="21"/>
              <w:rPr>
                <w:rFonts w:hint="eastAsia" w:ascii="宋体" w:hAnsi="宋体" w:eastAsia="宋体" w:cs="宋体"/>
                <w:color w:val="auto"/>
                <w:highlight w:val="none"/>
              </w:rPr>
            </w:pPr>
          </w:p>
        </w:tc>
      </w:tr>
      <w:tr w14:paraId="70408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C7BBDEF">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1796810E">
            <w:pPr>
              <w:pStyle w:val="21"/>
              <w:spacing w:line="295" w:lineRule="auto"/>
              <w:rPr>
                <w:rFonts w:hint="eastAsia" w:ascii="宋体" w:hAnsi="宋体" w:eastAsia="宋体" w:cs="宋体"/>
                <w:color w:val="auto"/>
                <w:highlight w:val="none"/>
              </w:rPr>
            </w:pPr>
          </w:p>
          <w:p w14:paraId="37F2E30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B7F49D4">
            <w:pPr>
              <w:pStyle w:val="21"/>
              <w:spacing w:line="295" w:lineRule="auto"/>
              <w:rPr>
                <w:rFonts w:hint="eastAsia" w:ascii="宋体" w:hAnsi="宋体" w:eastAsia="宋体" w:cs="宋体"/>
                <w:color w:val="auto"/>
                <w:highlight w:val="none"/>
              </w:rPr>
            </w:pPr>
          </w:p>
          <w:p w14:paraId="005B6C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6B784C5">
            <w:pPr>
              <w:pStyle w:val="21"/>
              <w:rPr>
                <w:rFonts w:hint="eastAsia" w:ascii="宋体" w:hAnsi="宋体" w:eastAsia="宋体" w:cs="宋体"/>
                <w:color w:val="auto"/>
                <w:highlight w:val="none"/>
              </w:rPr>
            </w:pPr>
          </w:p>
        </w:tc>
      </w:tr>
      <w:tr w14:paraId="67E02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072E12A">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695E672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4D75F55">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9BB9547">
            <w:pPr>
              <w:pStyle w:val="21"/>
              <w:rPr>
                <w:rFonts w:hint="eastAsia" w:ascii="宋体" w:hAnsi="宋体" w:eastAsia="宋体" w:cs="宋体"/>
                <w:color w:val="auto"/>
                <w:highlight w:val="none"/>
              </w:rPr>
            </w:pPr>
          </w:p>
        </w:tc>
      </w:tr>
      <w:tr w14:paraId="10065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325B4D44">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33C7548">
            <w:pPr>
              <w:pStyle w:val="21"/>
              <w:spacing w:line="294" w:lineRule="auto"/>
              <w:rPr>
                <w:rFonts w:hint="eastAsia" w:ascii="宋体" w:hAnsi="宋体" w:eastAsia="宋体" w:cs="宋体"/>
                <w:color w:val="auto"/>
                <w:highlight w:val="none"/>
              </w:rPr>
            </w:pPr>
          </w:p>
          <w:p w14:paraId="40884F4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4BE3EB5">
            <w:pPr>
              <w:pStyle w:val="21"/>
              <w:spacing w:line="294" w:lineRule="auto"/>
              <w:rPr>
                <w:rFonts w:hint="eastAsia" w:ascii="宋体" w:hAnsi="宋体" w:eastAsia="宋体" w:cs="宋体"/>
                <w:color w:val="auto"/>
                <w:highlight w:val="none"/>
              </w:rPr>
            </w:pPr>
          </w:p>
          <w:p w14:paraId="424372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43DDE8">
            <w:pPr>
              <w:pStyle w:val="21"/>
              <w:rPr>
                <w:rFonts w:hint="eastAsia" w:ascii="宋体" w:hAnsi="宋体" w:eastAsia="宋体" w:cs="宋体"/>
                <w:color w:val="auto"/>
                <w:highlight w:val="none"/>
              </w:rPr>
            </w:pPr>
          </w:p>
        </w:tc>
      </w:tr>
      <w:tr w14:paraId="2F821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41265B">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A659D94">
            <w:pPr>
              <w:pStyle w:val="21"/>
              <w:spacing w:line="262" w:lineRule="auto"/>
              <w:rPr>
                <w:rFonts w:hint="eastAsia" w:ascii="宋体" w:hAnsi="宋体" w:eastAsia="宋体" w:cs="宋体"/>
                <w:color w:val="auto"/>
                <w:highlight w:val="none"/>
              </w:rPr>
            </w:pPr>
          </w:p>
          <w:p w14:paraId="36D0E943">
            <w:pPr>
              <w:pStyle w:val="21"/>
              <w:spacing w:line="263" w:lineRule="auto"/>
              <w:rPr>
                <w:rFonts w:hint="eastAsia" w:ascii="宋体" w:hAnsi="宋体" w:eastAsia="宋体" w:cs="宋体"/>
                <w:color w:val="auto"/>
                <w:highlight w:val="none"/>
              </w:rPr>
            </w:pPr>
          </w:p>
          <w:p w14:paraId="36225E0A">
            <w:pPr>
              <w:pStyle w:val="21"/>
              <w:spacing w:line="263" w:lineRule="auto"/>
              <w:rPr>
                <w:rFonts w:hint="eastAsia" w:ascii="宋体" w:hAnsi="宋体" w:eastAsia="宋体" w:cs="宋体"/>
                <w:color w:val="auto"/>
                <w:highlight w:val="none"/>
              </w:rPr>
            </w:pPr>
          </w:p>
          <w:p w14:paraId="1B11D092">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36B3E">
            <w:pPr>
              <w:pStyle w:val="21"/>
              <w:spacing w:line="262" w:lineRule="auto"/>
              <w:rPr>
                <w:rFonts w:hint="eastAsia" w:ascii="宋体" w:hAnsi="宋体" w:eastAsia="宋体" w:cs="宋体"/>
                <w:color w:val="auto"/>
                <w:highlight w:val="none"/>
              </w:rPr>
            </w:pPr>
          </w:p>
          <w:p w14:paraId="39B92A8D">
            <w:pPr>
              <w:pStyle w:val="21"/>
              <w:spacing w:line="263" w:lineRule="auto"/>
              <w:rPr>
                <w:rFonts w:hint="eastAsia" w:ascii="宋体" w:hAnsi="宋体" w:eastAsia="宋体" w:cs="宋体"/>
                <w:color w:val="auto"/>
                <w:highlight w:val="none"/>
              </w:rPr>
            </w:pPr>
          </w:p>
          <w:p w14:paraId="52E91544">
            <w:pPr>
              <w:pStyle w:val="21"/>
              <w:spacing w:line="263" w:lineRule="auto"/>
              <w:rPr>
                <w:rFonts w:hint="eastAsia" w:ascii="宋体" w:hAnsi="宋体" w:eastAsia="宋体" w:cs="宋体"/>
                <w:color w:val="auto"/>
                <w:highlight w:val="none"/>
              </w:rPr>
            </w:pPr>
          </w:p>
          <w:p w14:paraId="4010B8F8">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75310">
            <w:pPr>
              <w:pStyle w:val="21"/>
              <w:rPr>
                <w:rFonts w:hint="eastAsia" w:ascii="宋体" w:hAnsi="宋体" w:eastAsia="宋体" w:cs="宋体"/>
                <w:color w:val="auto"/>
                <w:highlight w:val="none"/>
              </w:rPr>
            </w:pPr>
          </w:p>
        </w:tc>
      </w:tr>
      <w:tr w14:paraId="31486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4038DE2">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7EA93CE0">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89782CE">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42B55B">
            <w:pPr>
              <w:pStyle w:val="21"/>
              <w:rPr>
                <w:rFonts w:hint="eastAsia" w:ascii="宋体" w:hAnsi="宋体" w:eastAsia="宋体" w:cs="宋体"/>
                <w:color w:val="auto"/>
                <w:highlight w:val="none"/>
              </w:rPr>
            </w:pPr>
          </w:p>
        </w:tc>
      </w:tr>
      <w:tr w14:paraId="0DCFC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CD01D5">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3D707081">
            <w:pPr>
              <w:pStyle w:val="21"/>
              <w:rPr>
                <w:rFonts w:hint="eastAsia" w:ascii="宋体" w:hAnsi="宋体" w:eastAsia="宋体" w:cs="宋体"/>
                <w:color w:val="auto"/>
                <w:highlight w:val="none"/>
              </w:rPr>
            </w:pPr>
          </w:p>
        </w:tc>
        <w:tc>
          <w:tcPr>
            <w:tcW w:w="1294" w:type="dxa"/>
            <w:vAlign w:val="top"/>
          </w:tcPr>
          <w:p w14:paraId="53A736AF">
            <w:pPr>
              <w:pStyle w:val="21"/>
              <w:rPr>
                <w:rFonts w:hint="eastAsia" w:ascii="宋体" w:hAnsi="宋体" w:eastAsia="宋体" w:cs="宋体"/>
                <w:color w:val="auto"/>
                <w:highlight w:val="none"/>
              </w:rPr>
            </w:pPr>
          </w:p>
        </w:tc>
        <w:tc>
          <w:tcPr>
            <w:tcW w:w="2428" w:type="dxa"/>
            <w:vAlign w:val="top"/>
          </w:tcPr>
          <w:p w14:paraId="56059996">
            <w:pPr>
              <w:pStyle w:val="21"/>
              <w:rPr>
                <w:rFonts w:hint="eastAsia" w:ascii="宋体" w:hAnsi="宋体" w:eastAsia="宋体" w:cs="宋体"/>
                <w:color w:val="auto"/>
                <w:highlight w:val="none"/>
              </w:rPr>
            </w:pPr>
          </w:p>
        </w:tc>
      </w:tr>
      <w:tr w14:paraId="718D0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B0C9181">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5DAC60BF">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4A1EBF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A51EE5">
            <w:pPr>
              <w:pStyle w:val="21"/>
              <w:rPr>
                <w:rFonts w:hint="eastAsia" w:ascii="宋体" w:hAnsi="宋体" w:eastAsia="宋体" w:cs="宋体"/>
                <w:color w:val="auto"/>
                <w:highlight w:val="none"/>
              </w:rPr>
            </w:pPr>
          </w:p>
        </w:tc>
      </w:tr>
      <w:tr w14:paraId="723FC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A57479">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AF28C1D">
            <w:pPr>
              <w:pStyle w:val="21"/>
              <w:spacing w:line="295" w:lineRule="auto"/>
              <w:rPr>
                <w:rFonts w:hint="eastAsia" w:ascii="宋体" w:hAnsi="宋体" w:eastAsia="宋体" w:cs="宋体"/>
                <w:color w:val="auto"/>
                <w:highlight w:val="none"/>
              </w:rPr>
            </w:pPr>
          </w:p>
          <w:p w14:paraId="68D38AD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DBCC99">
            <w:pPr>
              <w:pStyle w:val="21"/>
              <w:spacing w:line="295" w:lineRule="auto"/>
              <w:rPr>
                <w:rFonts w:hint="eastAsia" w:ascii="宋体" w:hAnsi="宋体" w:eastAsia="宋体" w:cs="宋体"/>
                <w:color w:val="auto"/>
                <w:highlight w:val="none"/>
              </w:rPr>
            </w:pPr>
          </w:p>
          <w:p w14:paraId="26478C8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AC0590">
            <w:pPr>
              <w:pStyle w:val="21"/>
              <w:rPr>
                <w:rFonts w:hint="eastAsia" w:ascii="宋体" w:hAnsi="宋体" w:eastAsia="宋体" w:cs="宋体"/>
                <w:color w:val="auto"/>
                <w:highlight w:val="none"/>
              </w:rPr>
            </w:pPr>
          </w:p>
        </w:tc>
      </w:tr>
      <w:tr w14:paraId="7A49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3C5F7230">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3C812803">
            <w:pPr>
              <w:pStyle w:val="21"/>
              <w:spacing w:line="270" w:lineRule="auto"/>
              <w:rPr>
                <w:rFonts w:hint="eastAsia" w:ascii="宋体" w:hAnsi="宋体" w:eastAsia="宋体" w:cs="宋体"/>
                <w:color w:val="auto"/>
                <w:highlight w:val="none"/>
              </w:rPr>
            </w:pPr>
          </w:p>
          <w:p w14:paraId="5121DDDA">
            <w:pPr>
              <w:pStyle w:val="21"/>
              <w:spacing w:line="270" w:lineRule="auto"/>
              <w:rPr>
                <w:rFonts w:hint="eastAsia" w:ascii="宋体" w:hAnsi="宋体" w:eastAsia="宋体" w:cs="宋体"/>
                <w:color w:val="auto"/>
                <w:highlight w:val="none"/>
              </w:rPr>
            </w:pPr>
          </w:p>
          <w:p w14:paraId="560FB69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976141">
            <w:pPr>
              <w:pStyle w:val="21"/>
              <w:spacing w:line="270" w:lineRule="auto"/>
              <w:rPr>
                <w:rFonts w:hint="eastAsia" w:ascii="宋体" w:hAnsi="宋体" w:eastAsia="宋体" w:cs="宋体"/>
                <w:color w:val="auto"/>
                <w:highlight w:val="none"/>
              </w:rPr>
            </w:pPr>
          </w:p>
          <w:p w14:paraId="0F0AF9F1">
            <w:pPr>
              <w:pStyle w:val="21"/>
              <w:spacing w:line="270" w:lineRule="auto"/>
              <w:rPr>
                <w:rFonts w:hint="eastAsia" w:ascii="宋体" w:hAnsi="宋体" w:eastAsia="宋体" w:cs="宋体"/>
                <w:color w:val="auto"/>
                <w:highlight w:val="none"/>
              </w:rPr>
            </w:pPr>
          </w:p>
          <w:p w14:paraId="69309DD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436BC6D">
            <w:pPr>
              <w:pStyle w:val="21"/>
              <w:rPr>
                <w:rFonts w:hint="eastAsia" w:ascii="宋体" w:hAnsi="宋体" w:eastAsia="宋体" w:cs="宋体"/>
                <w:color w:val="auto"/>
                <w:highlight w:val="none"/>
              </w:rPr>
            </w:pPr>
          </w:p>
        </w:tc>
      </w:tr>
      <w:tr w14:paraId="0E46C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28645FA">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67CC54F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D0B7418">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66E3407">
            <w:pPr>
              <w:pStyle w:val="21"/>
              <w:rPr>
                <w:rFonts w:hint="eastAsia" w:ascii="宋体" w:hAnsi="宋体" w:eastAsia="宋体" w:cs="宋体"/>
                <w:color w:val="auto"/>
                <w:highlight w:val="none"/>
              </w:rPr>
            </w:pPr>
          </w:p>
        </w:tc>
      </w:tr>
      <w:tr w14:paraId="20CD7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FD09B2">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30FE1B6D">
            <w:pPr>
              <w:pStyle w:val="21"/>
              <w:spacing w:line="296" w:lineRule="auto"/>
              <w:rPr>
                <w:rFonts w:hint="eastAsia" w:ascii="宋体" w:hAnsi="宋体" w:eastAsia="宋体" w:cs="宋体"/>
                <w:color w:val="auto"/>
                <w:highlight w:val="none"/>
              </w:rPr>
            </w:pPr>
          </w:p>
          <w:p w14:paraId="49A947C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645D770">
            <w:pPr>
              <w:pStyle w:val="21"/>
              <w:spacing w:line="296" w:lineRule="auto"/>
              <w:rPr>
                <w:rFonts w:hint="eastAsia" w:ascii="宋体" w:hAnsi="宋体" w:eastAsia="宋体" w:cs="宋体"/>
                <w:color w:val="auto"/>
                <w:highlight w:val="none"/>
              </w:rPr>
            </w:pPr>
          </w:p>
          <w:p w14:paraId="0046F70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A45629">
            <w:pPr>
              <w:pStyle w:val="21"/>
              <w:rPr>
                <w:rFonts w:hint="eastAsia" w:ascii="宋体" w:hAnsi="宋体" w:eastAsia="宋体" w:cs="宋体"/>
                <w:color w:val="auto"/>
                <w:highlight w:val="none"/>
              </w:rPr>
            </w:pPr>
          </w:p>
        </w:tc>
      </w:tr>
      <w:tr w14:paraId="4C2B7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331197BD">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26E4FDC5">
            <w:pPr>
              <w:pStyle w:val="21"/>
              <w:spacing w:line="296" w:lineRule="auto"/>
              <w:rPr>
                <w:rFonts w:hint="eastAsia" w:ascii="宋体" w:hAnsi="宋体" w:eastAsia="宋体" w:cs="宋体"/>
                <w:color w:val="auto"/>
                <w:highlight w:val="none"/>
              </w:rPr>
            </w:pPr>
          </w:p>
          <w:p w14:paraId="558431D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227112">
            <w:pPr>
              <w:pStyle w:val="21"/>
              <w:spacing w:line="296" w:lineRule="auto"/>
              <w:rPr>
                <w:rFonts w:hint="eastAsia" w:ascii="宋体" w:hAnsi="宋体" w:eastAsia="宋体" w:cs="宋体"/>
                <w:color w:val="auto"/>
                <w:highlight w:val="none"/>
              </w:rPr>
            </w:pPr>
          </w:p>
          <w:p w14:paraId="4D51D49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D447CAF">
            <w:pPr>
              <w:pStyle w:val="21"/>
              <w:rPr>
                <w:rFonts w:hint="eastAsia" w:ascii="宋体" w:hAnsi="宋体" w:eastAsia="宋体" w:cs="宋体"/>
                <w:color w:val="auto"/>
                <w:highlight w:val="none"/>
              </w:rPr>
            </w:pPr>
          </w:p>
        </w:tc>
      </w:tr>
      <w:tr w14:paraId="4390B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02DA04D">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1A4DC673">
            <w:pPr>
              <w:pStyle w:val="21"/>
              <w:spacing w:line="297" w:lineRule="auto"/>
              <w:rPr>
                <w:rFonts w:hint="eastAsia" w:ascii="宋体" w:hAnsi="宋体" w:eastAsia="宋体" w:cs="宋体"/>
                <w:color w:val="auto"/>
                <w:highlight w:val="none"/>
              </w:rPr>
            </w:pPr>
          </w:p>
          <w:p w14:paraId="13C8F70D">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8C3E33">
            <w:pPr>
              <w:pStyle w:val="21"/>
              <w:spacing w:line="297" w:lineRule="auto"/>
              <w:rPr>
                <w:rFonts w:hint="eastAsia" w:ascii="宋体" w:hAnsi="宋体" w:eastAsia="宋体" w:cs="宋体"/>
                <w:color w:val="auto"/>
                <w:highlight w:val="none"/>
              </w:rPr>
            </w:pPr>
          </w:p>
          <w:p w14:paraId="69F6EAB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36FB7CE">
            <w:pPr>
              <w:pStyle w:val="21"/>
              <w:rPr>
                <w:rFonts w:hint="eastAsia" w:ascii="宋体" w:hAnsi="宋体" w:eastAsia="宋体" w:cs="宋体"/>
                <w:color w:val="auto"/>
                <w:highlight w:val="none"/>
              </w:rPr>
            </w:pPr>
          </w:p>
        </w:tc>
      </w:tr>
      <w:tr w14:paraId="19A54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E027364">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252E8CF3">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E328A9">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B214F7F">
            <w:pPr>
              <w:pStyle w:val="21"/>
              <w:rPr>
                <w:rFonts w:hint="eastAsia" w:ascii="宋体" w:hAnsi="宋体" w:eastAsia="宋体" w:cs="宋体"/>
                <w:color w:val="auto"/>
                <w:highlight w:val="none"/>
              </w:rPr>
            </w:pPr>
          </w:p>
        </w:tc>
      </w:tr>
      <w:tr w14:paraId="533AC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FD68D25">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6E4383E">
            <w:pPr>
              <w:pStyle w:val="21"/>
              <w:spacing w:line="262" w:lineRule="auto"/>
              <w:rPr>
                <w:rFonts w:hint="eastAsia" w:ascii="宋体" w:hAnsi="宋体" w:eastAsia="宋体" w:cs="宋体"/>
                <w:color w:val="auto"/>
                <w:highlight w:val="none"/>
              </w:rPr>
            </w:pPr>
          </w:p>
          <w:p w14:paraId="7376B21D">
            <w:pPr>
              <w:pStyle w:val="21"/>
              <w:spacing w:line="262" w:lineRule="auto"/>
              <w:rPr>
                <w:rFonts w:hint="eastAsia" w:ascii="宋体" w:hAnsi="宋体" w:eastAsia="宋体" w:cs="宋体"/>
                <w:color w:val="auto"/>
                <w:highlight w:val="none"/>
              </w:rPr>
            </w:pPr>
          </w:p>
          <w:p w14:paraId="5707BFC6">
            <w:pPr>
              <w:pStyle w:val="21"/>
              <w:spacing w:line="262" w:lineRule="auto"/>
              <w:rPr>
                <w:rFonts w:hint="eastAsia" w:ascii="宋体" w:hAnsi="宋体" w:eastAsia="宋体" w:cs="宋体"/>
                <w:color w:val="auto"/>
                <w:highlight w:val="none"/>
              </w:rPr>
            </w:pPr>
          </w:p>
          <w:p w14:paraId="07A1B4B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A7B904">
            <w:pPr>
              <w:pStyle w:val="21"/>
              <w:spacing w:line="262" w:lineRule="auto"/>
              <w:rPr>
                <w:rFonts w:hint="eastAsia" w:ascii="宋体" w:hAnsi="宋体" w:eastAsia="宋体" w:cs="宋体"/>
                <w:color w:val="auto"/>
                <w:highlight w:val="none"/>
              </w:rPr>
            </w:pPr>
          </w:p>
          <w:p w14:paraId="60B86E07">
            <w:pPr>
              <w:pStyle w:val="21"/>
              <w:spacing w:line="262" w:lineRule="auto"/>
              <w:rPr>
                <w:rFonts w:hint="eastAsia" w:ascii="宋体" w:hAnsi="宋体" w:eastAsia="宋体" w:cs="宋体"/>
                <w:color w:val="auto"/>
                <w:highlight w:val="none"/>
              </w:rPr>
            </w:pPr>
          </w:p>
          <w:p w14:paraId="069EBF28">
            <w:pPr>
              <w:pStyle w:val="21"/>
              <w:spacing w:line="262" w:lineRule="auto"/>
              <w:rPr>
                <w:rFonts w:hint="eastAsia" w:ascii="宋体" w:hAnsi="宋体" w:eastAsia="宋体" w:cs="宋体"/>
                <w:color w:val="auto"/>
                <w:highlight w:val="none"/>
              </w:rPr>
            </w:pPr>
          </w:p>
          <w:p w14:paraId="6B21D26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744C282">
            <w:pPr>
              <w:pStyle w:val="21"/>
              <w:rPr>
                <w:rFonts w:hint="eastAsia" w:ascii="宋体" w:hAnsi="宋体" w:eastAsia="宋体" w:cs="宋体"/>
                <w:color w:val="auto"/>
                <w:highlight w:val="none"/>
              </w:rPr>
            </w:pPr>
          </w:p>
        </w:tc>
      </w:tr>
      <w:tr w14:paraId="7A72A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13409FFD">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FDC9077">
            <w:pPr>
              <w:pStyle w:val="21"/>
              <w:spacing w:line="297" w:lineRule="auto"/>
              <w:rPr>
                <w:rFonts w:hint="eastAsia" w:ascii="宋体" w:hAnsi="宋体" w:eastAsia="宋体" w:cs="宋体"/>
                <w:color w:val="auto"/>
                <w:highlight w:val="none"/>
              </w:rPr>
            </w:pPr>
          </w:p>
          <w:p w14:paraId="557EC15C">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5B90DE">
            <w:pPr>
              <w:pStyle w:val="21"/>
              <w:spacing w:line="297" w:lineRule="auto"/>
              <w:rPr>
                <w:rFonts w:hint="eastAsia" w:ascii="宋体" w:hAnsi="宋体" w:eastAsia="宋体" w:cs="宋体"/>
                <w:color w:val="auto"/>
                <w:highlight w:val="none"/>
              </w:rPr>
            </w:pPr>
          </w:p>
          <w:p w14:paraId="4F686E9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62BBBA6">
            <w:pPr>
              <w:pStyle w:val="21"/>
              <w:rPr>
                <w:rFonts w:hint="eastAsia" w:ascii="宋体" w:hAnsi="宋体" w:eastAsia="宋体" w:cs="宋体"/>
                <w:color w:val="auto"/>
                <w:highlight w:val="none"/>
              </w:rPr>
            </w:pPr>
          </w:p>
        </w:tc>
      </w:tr>
      <w:tr w14:paraId="13DC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48FBF8E">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655538CD">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C7D9AB">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A7A96A4">
            <w:pPr>
              <w:pStyle w:val="21"/>
              <w:rPr>
                <w:rFonts w:hint="eastAsia" w:ascii="宋体" w:hAnsi="宋体" w:eastAsia="宋体" w:cs="宋体"/>
                <w:color w:val="auto"/>
                <w:highlight w:val="none"/>
              </w:rPr>
            </w:pPr>
          </w:p>
        </w:tc>
      </w:tr>
      <w:tr w14:paraId="3C44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6AE3583D">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0D94965A">
            <w:pPr>
              <w:pStyle w:val="21"/>
              <w:spacing w:line="298" w:lineRule="auto"/>
              <w:rPr>
                <w:rFonts w:hint="eastAsia" w:ascii="宋体" w:hAnsi="宋体" w:eastAsia="宋体" w:cs="宋体"/>
                <w:color w:val="auto"/>
                <w:highlight w:val="none"/>
              </w:rPr>
            </w:pPr>
          </w:p>
          <w:p w14:paraId="107BA7A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9BE5B49">
            <w:pPr>
              <w:pStyle w:val="21"/>
              <w:spacing w:line="298" w:lineRule="auto"/>
              <w:rPr>
                <w:rFonts w:hint="eastAsia" w:ascii="宋体" w:hAnsi="宋体" w:eastAsia="宋体" w:cs="宋体"/>
                <w:color w:val="auto"/>
                <w:highlight w:val="none"/>
              </w:rPr>
            </w:pPr>
          </w:p>
          <w:p w14:paraId="5C719A3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C8E31C">
            <w:pPr>
              <w:pStyle w:val="21"/>
              <w:rPr>
                <w:rFonts w:hint="eastAsia" w:ascii="宋体" w:hAnsi="宋体" w:eastAsia="宋体" w:cs="宋体"/>
                <w:color w:val="auto"/>
                <w:highlight w:val="none"/>
              </w:rPr>
            </w:pPr>
          </w:p>
        </w:tc>
      </w:tr>
      <w:tr w14:paraId="532C0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1EE62D7">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EBCA3B5">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4A948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1FFA8E9">
            <w:pPr>
              <w:pStyle w:val="21"/>
              <w:rPr>
                <w:rFonts w:hint="eastAsia" w:ascii="宋体" w:hAnsi="宋体" w:eastAsia="宋体" w:cs="宋体"/>
                <w:color w:val="auto"/>
                <w:highlight w:val="none"/>
              </w:rPr>
            </w:pPr>
          </w:p>
        </w:tc>
      </w:tr>
      <w:tr w14:paraId="2CEB3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320CB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6875389F">
            <w:pPr>
              <w:pStyle w:val="21"/>
              <w:spacing w:line="297" w:lineRule="auto"/>
              <w:rPr>
                <w:rFonts w:hint="eastAsia" w:ascii="宋体" w:hAnsi="宋体" w:eastAsia="宋体" w:cs="宋体"/>
                <w:color w:val="auto"/>
                <w:highlight w:val="none"/>
              </w:rPr>
            </w:pPr>
          </w:p>
          <w:p w14:paraId="6D66284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E4538">
            <w:pPr>
              <w:pStyle w:val="21"/>
              <w:spacing w:line="297" w:lineRule="auto"/>
              <w:rPr>
                <w:rFonts w:hint="eastAsia" w:ascii="宋体" w:hAnsi="宋体" w:eastAsia="宋体" w:cs="宋体"/>
                <w:color w:val="auto"/>
                <w:highlight w:val="none"/>
              </w:rPr>
            </w:pPr>
          </w:p>
          <w:p w14:paraId="42F57BE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D9A8755">
            <w:pPr>
              <w:pStyle w:val="21"/>
              <w:rPr>
                <w:rFonts w:hint="eastAsia" w:ascii="宋体" w:hAnsi="宋体" w:eastAsia="宋体" w:cs="宋体"/>
                <w:color w:val="auto"/>
                <w:highlight w:val="none"/>
              </w:rPr>
            </w:pPr>
          </w:p>
        </w:tc>
      </w:tr>
      <w:tr w14:paraId="6CB92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D73F987">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58CC489C">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B6EC6D0">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0D5DCE7">
            <w:pPr>
              <w:pStyle w:val="21"/>
              <w:rPr>
                <w:rFonts w:hint="eastAsia" w:ascii="宋体" w:hAnsi="宋体" w:eastAsia="宋体" w:cs="宋体"/>
                <w:color w:val="auto"/>
                <w:highlight w:val="none"/>
              </w:rPr>
            </w:pPr>
          </w:p>
        </w:tc>
      </w:tr>
      <w:tr w14:paraId="48386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A2E1211">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605F2EF6">
            <w:pPr>
              <w:pStyle w:val="21"/>
              <w:rPr>
                <w:rFonts w:hint="eastAsia" w:ascii="宋体" w:hAnsi="宋体" w:eastAsia="宋体" w:cs="宋体"/>
                <w:color w:val="auto"/>
                <w:highlight w:val="none"/>
              </w:rPr>
            </w:pPr>
          </w:p>
        </w:tc>
        <w:tc>
          <w:tcPr>
            <w:tcW w:w="1294" w:type="dxa"/>
            <w:vAlign w:val="top"/>
          </w:tcPr>
          <w:p w14:paraId="5D1675CC">
            <w:pPr>
              <w:pStyle w:val="21"/>
              <w:rPr>
                <w:rFonts w:hint="eastAsia" w:ascii="宋体" w:hAnsi="宋体" w:eastAsia="宋体" w:cs="宋体"/>
                <w:color w:val="auto"/>
                <w:highlight w:val="none"/>
              </w:rPr>
            </w:pPr>
          </w:p>
        </w:tc>
        <w:tc>
          <w:tcPr>
            <w:tcW w:w="2428" w:type="dxa"/>
            <w:vAlign w:val="top"/>
          </w:tcPr>
          <w:p w14:paraId="0D243CC5">
            <w:pPr>
              <w:pStyle w:val="21"/>
              <w:rPr>
                <w:rFonts w:hint="eastAsia" w:ascii="宋体" w:hAnsi="宋体" w:eastAsia="宋体" w:cs="宋体"/>
                <w:color w:val="auto"/>
                <w:highlight w:val="none"/>
              </w:rPr>
            </w:pPr>
          </w:p>
        </w:tc>
      </w:tr>
      <w:tr w14:paraId="76966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3A897C1">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1DFBD65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4710C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8555BA1">
            <w:pPr>
              <w:pStyle w:val="21"/>
              <w:rPr>
                <w:rFonts w:hint="eastAsia" w:ascii="宋体" w:hAnsi="宋体" w:eastAsia="宋体" w:cs="宋体"/>
                <w:color w:val="auto"/>
                <w:highlight w:val="none"/>
              </w:rPr>
            </w:pPr>
          </w:p>
        </w:tc>
      </w:tr>
      <w:tr w14:paraId="2B8E7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F49CBC9">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23AC72B5">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9BDB79A">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5C0773">
            <w:pPr>
              <w:pStyle w:val="21"/>
              <w:rPr>
                <w:rFonts w:hint="eastAsia" w:ascii="宋体" w:hAnsi="宋体" w:eastAsia="宋体" w:cs="宋体"/>
                <w:color w:val="auto"/>
                <w:highlight w:val="none"/>
              </w:rPr>
            </w:pPr>
          </w:p>
        </w:tc>
      </w:tr>
      <w:tr w14:paraId="71E5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1065D67">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2C9AAB19">
            <w:pPr>
              <w:pStyle w:val="21"/>
              <w:spacing w:line="296" w:lineRule="auto"/>
              <w:rPr>
                <w:rFonts w:hint="eastAsia" w:ascii="宋体" w:hAnsi="宋体" w:eastAsia="宋体" w:cs="宋体"/>
                <w:color w:val="auto"/>
                <w:highlight w:val="none"/>
              </w:rPr>
            </w:pPr>
          </w:p>
          <w:p w14:paraId="4876A57F">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6200BC">
            <w:pPr>
              <w:pStyle w:val="21"/>
              <w:spacing w:line="296" w:lineRule="auto"/>
              <w:rPr>
                <w:rFonts w:hint="eastAsia" w:ascii="宋体" w:hAnsi="宋体" w:eastAsia="宋体" w:cs="宋体"/>
                <w:color w:val="auto"/>
                <w:highlight w:val="none"/>
              </w:rPr>
            </w:pPr>
          </w:p>
          <w:p w14:paraId="7AB7C8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D7469">
            <w:pPr>
              <w:pStyle w:val="21"/>
              <w:rPr>
                <w:rFonts w:hint="eastAsia" w:ascii="宋体" w:hAnsi="宋体" w:eastAsia="宋体" w:cs="宋体"/>
                <w:color w:val="auto"/>
                <w:highlight w:val="none"/>
              </w:rPr>
            </w:pPr>
          </w:p>
        </w:tc>
      </w:tr>
      <w:tr w14:paraId="6ACD1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0" w:hRule="atLeast"/>
          <w:jc w:val="center"/>
        </w:trPr>
        <w:tc>
          <w:tcPr>
            <w:tcW w:w="4864" w:type="dxa"/>
            <w:gridSpan w:val="2"/>
            <w:vAlign w:val="top"/>
          </w:tcPr>
          <w:p w14:paraId="62AABE9E">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2B72A05D">
            <w:pPr>
              <w:pStyle w:val="21"/>
              <w:spacing w:line="272" w:lineRule="auto"/>
              <w:rPr>
                <w:rFonts w:hint="eastAsia" w:ascii="宋体" w:hAnsi="宋体" w:eastAsia="宋体" w:cs="宋体"/>
                <w:color w:val="auto"/>
                <w:highlight w:val="none"/>
              </w:rPr>
            </w:pPr>
          </w:p>
          <w:p w14:paraId="5116E607">
            <w:pPr>
              <w:pStyle w:val="21"/>
              <w:spacing w:line="272" w:lineRule="auto"/>
              <w:rPr>
                <w:rFonts w:hint="eastAsia" w:ascii="宋体" w:hAnsi="宋体" w:eastAsia="宋体" w:cs="宋体"/>
                <w:color w:val="auto"/>
                <w:highlight w:val="none"/>
              </w:rPr>
            </w:pPr>
          </w:p>
          <w:p w14:paraId="1D92D5C4">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13E1CBC">
            <w:pPr>
              <w:pStyle w:val="21"/>
              <w:spacing w:line="272" w:lineRule="auto"/>
              <w:rPr>
                <w:rFonts w:hint="eastAsia" w:ascii="宋体" w:hAnsi="宋体" w:eastAsia="宋体" w:cs="宋体"/>
                <w:color w:val="auto"/>
                <w:highlight w:val="none"/>
              </w:rPr>
            </w:pPr>
          </w:p>
          <w:p w14:paraId="6170A90B">
            <w:pPr>
              <w:pStyle w:val="21"/>
              <w:spacing w:line="272" w:lineRule="auto"/>
              <w:rPr>
                <w:rFonts w:hint="eastAsia" w:ascii="宋体" w:hAnsi="宋体" w:eastAsia="宋体" w:cs="宋体"/>
                <w:color w:val="auto"/>
                <w:highlight w:val="none"/>
              </w:rPr>
            </w:pPr>
          </w:p>
          <w:p w14:paraId="154F4BC5">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DE1D241">
            <w:pPr>
              <w:pStyle w:val="21"/>
              <w:rPr>
                <w:rFonts w:hint="eastAsia" w:ascii="宋体" w:hAnsi="宋体" w:eastAsia="宋体" w:cs="宋体"/>
                <w:color w:val="auto"/>
                <w:highlight w:val="none"/>
              </w:rPr>
            </w:pPr>
          </w:p>
        </w:tc>
      </w:tr>
    </w:tbl>
    <w:p w14:paraId="6E4A0502">
      <w:pPr>
        <w:pStyle w:val="6"/>
        <w:spacing w:line="288" w:lineRule="auto"/>
        <w:rPr>
          <w:rFonts w:hint="eastAsia" w:ascii="宋体" w:hAnsi="宋体" w:eastAsia="宋体" w:cs="宋体"/>
          <w:color w:val="auto"/>
          <w:highlight w:val="none"/>
        </w:rPr>
      </w:pPr>
    </w:p>
    <w:p w14:paraId="75FD8B74">
      <w:pPr>
        <w:pStyle w:val="6"/>
        <w:spacing w:line="288" w:lineRule="auto"/>
        <w:rPr>
          <w:rFonts w:hint="eastAsia" w:ascii="宋体" w:hAnsi="宋体" w:eastAsia="宋体" w:cs="宋体"/>
          <w:color w:val="auto"/>
          <w:highlight w:val="none"/>
        </w:rPr>
      </w:pPr>
    </w:p>
    <w:p w14:paraId="3445358B">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21F57ACA">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7A1DC17D">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07D02C66">
      <w:pPr>
        <w:rPr>
          <w:color w:val="auto"/>
          <w:highlight w:val="none"/>
        </w:rPr>
      </w:pPr>
    </w:p>
    <w:p w14:paraId="086DFF7E">
      <w:pPr>
        <w:pStyle w:val="13"/>
        <w:rPr>
          <w:rFonts w:hint="eastAsia" w:ascii="宋体" w:hAnsi="宋体" w:eastAsia="宋体" w:cs="宋体"/>
          <w:b/>
          <w:bCs/>
          <w:color w:val="auto"/>
          <w:spacing w:val="-4"/>
          <w:sz w:val="24"/>
          <w:szCs w:val="24"/>
          <w:highlight w:val="none"/>
        </w:rPr>
      </w:pPr>
    </w:p>
    <w:p w14:paraId="4D9F0099">
      <w:pPr>
        <w:pStyle w:val="13"/>
        <w:rPr>
          <w:rFonts w:hint="eastAsia" w:ascii="宋体" w:hAnsi="宋体" w:eastAsia="宋体" w:cs="宋体"/>
          <w:b/>
          <w:bCs/>
          <w:color w:val="auto"/>
          <w:spacing w:val="-4"/>
          <w:sz w:val="24"/>
          <w:szCs w:val="24"/>
          <w:highlight w:val="none"/>
        </w:rPr>
      </w:pPr>
    </w:p>
    <w:p w14:paraId="1872DDAC">
      <w:pPr>
        <w:pStyle w:val="13"/>
        <w:rPr>
          <w:rFonts w:hint="eastAsia" w:ascii="宋体" w:hAnsi="宋体" w:eastAsia="宋体" w:cs="宋体"/>
          <w:b/>
          <w:bCs/>
          <w:color w:val="auto"/>
          <w:spacing w:val="-4"/>
          <w:sz w:val="24"/>
          <w:szCs w:val="24"/>
          <w:highlight w:val="none"/>
        </w:rPr>
      </w:pPr>
    </w:p>
    <w:p w14:paraId="102A38AF">
      <w:pPr>
        <w:pStyle w:val="13"/>
        <w:rPr>
          <w:rFonts w:hint="eastAsia" w:ascii="宋体" w:hAnsi="宋体" w:eastAsia="宋体" w:cs="宋体"/>
          <w:b/>
          <w:bCs/>
          <w:color w:val="auto"/>
          <w:spacing w:val="-4"/>
          <w:sz w:val="24"/>
          <w:szCs w:val="24"/>
          <w:highlight w:val="none"/>
        </w:rPr>
      </w:pPr>
    </w:p>
    <w:p w14:paraId="2E1BA95E">
      <w:pPr>
        <w:pStyle w:val="13"/>
        <w:rPr>
          <w:rFonts w:hint="eastAsia" w:ascii="宋体" w:hAnsi="宋体" w:eastAsia="宋体" w:cs="宋体"/>
          <w:b/>
          <w:bCs/>
          <w:color w:val="auto"/>
          <w:spacing w:val="-4"/>
          <w:sz w:val="24"/>
          <w:szCs w:val="24"/>
          <w:highlight w:val="none"/>
        </w:rPr>
      </w:pPr>
    </w:p>
    <w:p w14:paraId="738EC21D">
      <w:pPr>
        <w:pStyle w:val="13"/>
        <w:ind w:left="0" w:leftChars="0" w:firstLine="0" w:firstLineChars="0"/>
        <w:rPr>
          <w:rFonts w:hint="eastAsia" w:ascii="宋体" w:hAnsi="宋体" w:eastAsia="宋体" w:cs="宋体"/>
          <w:b/>
          <w:bCs/>
          <w:color w:val="auto"/>
          <w:spacing w:val="-4"/>
          <w:sz w:val="24"/>
          <w:szCs w:val="24"/>
          <w:highlight w:val="none"/>
        </w:rPr>
      </w:pPr>
    </w:p>
    <w:p w14:paraId="5A49A582">
      <w:pPr>
        <w:spacing w:before="78" w:line="220" w:lineRule="auto"/>
        <w:jc w:val="left"/>
        <w:outlineLvl w:val="9"/>
        <w:rPr>
          <w:rFonts w:hint="eastAsia" w:ascii="宋体" w:hAnsi="宋体" w:eastAsia="宋体" w:cs="宋体"/>
          <w:b/>
          <w:bCs/>
          <w:color w:val="auto"/>
          <w:spacing w:val="-4"/>
          <w:sz w:val="24"/>
          <w:szCs w:val="24"/>
          <w:highlight w:val="none"/>
        </w:rPr>
      </w:pPr>
    </w:p>
    <w:p w14:paraId="6BEB6D1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246AA64C">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sz w:val="24"/>
          <w:szCs w:val="24"/>
          <w:highlight w:val="none"/>
        </w:rPr>
        <w:t>投标保证金信用承诺函</w:t>
      </w:r>
      <w:bookmarkEnd w:id="271"/>
    </w:p>
    <w:p w14:paraId="4FA8B08B">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551571E0">
      <w:pPr>
        <w:pStyle w:val="6"/>
        <w:spacing w:line="408" w:lineRule="auto"/>
        <w:rPr>
          <w:rFonts w:hint="eastAsia" w:ascii="宋体" w:hAnsi="宋体" w:eastAsia="宋体" w:cs="宋体"/>
          <w:color w:val="auto"/>
          <w:highlight w:val="none"/>
        </w:rPr>
      </w:pPr>
    </w:p>
    <w:p w14:paraId="234CE695">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67174F63">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3EE8C656">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3B20EF63">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01EB796C">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170D400C">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095339FF">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324F4DDC">
      <w:pPr>
        <w:pStyle w:val="6"/>
        <w:spacing w:line="329" w:lineRule="auto"/>
        <w:rPr>
          <w:rFonts w:hint="eastAsia" w:ascii="宋体" w:hAnsi="宋体" w:eastAsia="宋体" w:cs="宋体"/>
          <w:color w:val="auto"/>
          <w:sz w:val="24"/>
          <w:szCs w:val="24"/>
          <w:highlight w:val="none"/>
        </w:rPr>
      </w:pPr>
    </w:p>
    <w:p w14:paraId="3A9404A8">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68F0A46E">
      <w:pPr>
        <w:pStyle w:val="6"/>
        <w:spacing w:line="457" w:lineRule="auto"/>
        <w:rPr>
          <w:rFonts w:hint="eastAsia" w:ascii="宋体" w:hAnsi="宋体" w:eastAsia="宋体" w:cs="宋体"/>
          <w:color w:val="auto"/>
          <w:sz w:val="24"/>
          <w:szCs w:val="24"/>
          <w:highlight w:val="none"/>
        </w:rPr>
      </w:pPr>
    </w:p>
    <w:p w14:paraId="1043625C">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2556479A">
      <w:pPr>
        <w:pStyle w:val="6"/>
        <w:spacing w:line="457" w:lineRule="auto"/>
        <w:rPr>
          <w:rFonts w:hint="eastAsia" w:ascii="宋体" w:hAnsi="宋体" w:eastAsia="宋体" w:cs="宋体"/>
          <w:color w:val="auto"/>
          <w:sz w:val="24"/>
          <w:szCs w:val="24"/>
          <w:highlight w:val="none"/>
        </w:rPr>
      </w:pPr>
    </w:p>
    <w:p w14:paraId="28E89218">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33A3CBAF">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2B287F98">
      <w:pPr>
        <w:pStyle w:val="13"/>
        <w:rPr>
          <w:rFonts w:hint="eastAsia" w:ascii="宋体" w:hAnsi="宋体" w:eastAsia="宋体" w:cs="宋体"/>
          <w:color w:val="auto"/>
          <w:highlight w:val="none"/>
        </w:rPr>
      </w:pPr>
    </w:p>
    <w:p w14:paraId="3CFA9197">
      <w:pPr>
        <w:pStyle w:val="13"/>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906ADF0">
      <w:pPr>
        <w:spacing w:before="78" w:line="220" w:lineRule="auto"/>
        <w:outlineLvl w:val="2"/>
        <w:rPr>
          <w:rFonts w:hint="eastAsia" w:ascii="宋体" w:hAnsi="宋体" w:eastAsia="宋体" w:cs="宋体"/>
          <w:b/>
          <w:bCs/>
          <w:color w:val="auto"/>
          <w:spacing w:val="-4"/>
          <w:sz w:val="24"/>
          <w:szCs w:val="24"/>
          <w:highlight w:val="none"/>
        </w:rPr>
      </w:pPr>
      <w:bookmarkStart w:id="272"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31804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4FB1F09">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2057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59447AA3">
            <w:pPr>
              <w:pStyle w:val="21"/>
              <w:spacing w:line="253" w:lineRule="auto"/>
              <w:rPr>
                <w:rFonts w:hint="eastAsia" w:ascii="宋体" w:hAnsi="宋体" w:eastAsia="宋体" w:cs="宋体"/>
                <w:color w:val="auto"/>
                <w:sz w:val="24"/>
                <w:szCs w:val="24"/>
                <w:highlight w:val="none"/>
              </w:rPr>
            </w:pPr>
          </w:p>
          <w:p w14:paraId="0CEAB9EA">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3FF8FF0B">
            <w:pPr>
              <w:pStyle w:val="21"/>
              <w:rPr>
                <w:rFonts w:hint="eastAsia" w:ascii="宋体" w:hAnsi="宋体" w:eastAsia="宋体" w:cs="宋体"/>
                <w:color w:val="auto"/>
                <w:sz w:val="24"/>
                <w:szCs w:val="24"/>
                <w:highlight w:val="none"/>
              </w:rPr>
            </w:pPr>
          </w:p>
        </w:tc>
      </w:tr>
      <w:tr w14:paraId="5DC6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6176662">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668497E6">
            <w:pPr>
              <w:pStyle w:val="21"/>
              <w:rPr>
                <w:rFonts w:hint="eastAsia" w:ascii="宋体" w:hAnsi="宋体" w:eastAsia="宋体" w:cs="宋体"/>
                <w:color w:val="auto"/>
                <w:sz w:val="24"/>
                <w:szCs w:val="24"/>
                <w:highlight w:val="none"/>
              </w:rPr>
            </w:pPr>
          </w:p>
        </w:tc>
      </w:tr>
      <w:tr w14:paraId="0FA6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FE90DC5">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000B4605">
            <w:pPr>
              <w:pStyle w:val="21"/>
              <w:rPr>
                <w:rFonts w:hint="eastAsia" w:ascii="宋体" w:hAnsi="宋体" w:eastAsia="宋体" w:cs="宋体"/>
                <w:color w:val="auto"/>
                <w:sz w:val="24"/>
                <w:szCs w:val="24"/>
                <w:highlight w:val="none"/>
              </w:rPr>
            </w:pPr>
          </w:p>
        </w:tc>
        <w:tc>
          <w:tcPr>
            <w:tcW w:w="1499" w:type="dxa"/>
            <w:gridSpan w:val="2"/>
            <w:vAlign w:val="top"/>
          </w:tcPr>
          <w:p w14:paraId="3D60D1A8">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7B412076">
            <w:pPr>
              <w:pStyle w:val="21"/>
              <w:rPr>
                <w:rFonts w:hint="eastAsia" w:ascii="宋体" w:hAnsi="宋体" w:eastAsia="宋体" w:cs="宋体"/>
                <w:color w:val="auto"/>
                <w:sz w:val="24"/>
                <w:szCs w:val="24"/>
                <w:highlight w:val="none"/>
              </w:rPr>
            </w:pPr>
          </w:p>
        </w:tc>
      </w:tr>
      <w:tr w14:paraId="17484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67918A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1F0A6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1E26167">
            <w:pPr>
              <w:pStyle w:val="21"/>
              <w:spacing w:line="257" w:lineRule="auto"/>
              <w:rPr>
                <w:rFonts w:hint="eastAsia" w:ascii="宋体" w:hAnsi="宋体" w:eastAsia="宋体" w:cs="宋体"/>
                <w:color w:val="auto"/>
                <w:sz w:val="24"/>
                <w:szCs w:val="24"/>
                <w:highlight w:val="none"/>
              </w:rPr>
            </w:pPr>
          </w:p>
          <w:p w14:paraId="0EC21191">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76A61080">
            <w:pPr>
              <w:pStyle w:val="21"/>
              <w:spacing w:line="257" w:lineRule="auto"/>
              <w:rPr>
                <w:rFonts w:hint="eastAsia" w:ascii="宋体" w:hAnsi="宋体" w:eastAsia="宋体" w:cs="宋体"/>
                <w:color w:val="auto"/>
                <w:sz w:val="24"/>
                <w:szCs w:val="24"/>
                <w:highlight w:val="none"/>
              </w:rPr>
            </w:pPr>
          </w:p>
          <w:p w14:paraId="1A81F5E2">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0177F328">
            <w:pPr>
              <w:pStyle w:val="21"/>
              <w:spacing w:line="256" w:lineRule="auto"/>
              <w:rPr>
                <w:rFonts w:hint="eastAsia" w:ascii="宋体" w:hAnsi="宋体" w:eastAsia="宋体" w:cs="宋体"/>
                <w:color w:val="auto"/>
                <w:sz w:val="24"/>
                <w:szCs w:val="24"/>
                <w:highlight w:val="none"/>
              </w:rPr>
            </w:pPr>
          </w:p>
          <w:p w14:paraId="456665A1">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41F7CEAC">
            <w:pPr>
              <w:pStyle w:val="21"/>
              <w:spacing w:line="256" w:lineRule="auto"/>
              <w:rPr>
                <w:rFonts w:hint="eastAsia" w:ascii="宋体" w:hAnsi="宋体" w:eastAsia="宋体" w:cs="宋体"/>
                <w:color w:val="auto"/>
                <w:sz w:val="24"/>
                <w:szCs w:val="24"/>
                <w:highlight w:val="none"/>
              </w:rPr>
            </w:pPr>
          </w:p>
          <w:p w14:paraId="09C47EB1">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65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F8B91C">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28B25A0D">
            <w:pPr>
              <w:pStyle w:val="21"/>
              <w:rPr>
                <w:rFonts w:hint="eastAsia" w:ascii="宋体" w:hAnsi="宋体" w:eastAsia="宋体" w:cs="宋体"/>
                <w:color w:val="auto"/>
                <w:sz w:val="24"/>
                <w:szCs w:val="24"/>
                <w:highlight w:val="none"/>
              </w:rPr>
            </w:pPr>
          </w:p>
        </w:tc>
        <w:tc>
          <w:tcPr>
            <w:tcW w:w="1771" w:type="dxa"/>
            <w:gridSpan w:val="2"/>
            <w:vAlign w:val="top"/>
          </w:tcPr>
          <w:p w14:paraId="4F42E60F">
            <w:pPr>
              <w:pStyle w:val="21"/>
              <w:rPr>
                <w:rFonts w:hint="eastAsia" w:ascii="宋体" w:hAnsi="宋体" w:eastAsia="宋体" w:cs="宋体"/>
                <w:color w:val="auto"/>
                <w:sz w:val="24"/>
                <w:szCs w:val="24"/>
                <w:highlight w:val="none"/>
              </w:rPr>
            </w:pPr>
          </w:p>
        </w:tc>
        <w:tc>
          <w:tcPr>
            <w:tcW w:w="1637" w:type="dxa"/>
            <w:vAlign w:val="top"/>
          </w:tcPr>
          <w:p w14:paraId="3C09D08F">
            <w:pPr>
              <w:pStyle w:val="21"/>
              <w:rPr>
                <w:rFonts w:hint="eastAsia" w:ascii="宋体" w:hAnsi="宋体" w:eastAsia="宋体" w:cs="宋体"/>
                <w:color w:val="auto"/>
                <w:sz w:val="24"/>
                <w:szCs w:val="24"/>
                <w:highlight w:val="none"/>
              </w:rPr>
            </w:pPr>
          </w:p>
        </w:tc>
      </w:tr>
      <w:tr w14:paraId="12E3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FF1CC">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D3F050A">
            <w:pPr>
              <w:pStyle w:val="21"/>
              <w:rPr>
                <w:rFonts w:hint="eastAsia" w:ascii="宋体" w:hAnsi="宋体" w:eastAsia="宋体" w:cs="宋体"/>
                <w:color w:val="auto"/>
                <w:sz w:val="24"/>
                <w:szCs w:val="24"/>
                <w:highlight w:val="none"/>
              </w:rPr>
            </w:pPr>
          </w:p>
        </w:tc>
        <w:tc>
          <w:tcPr>
            <w:tcW w:w="1771" w:type="dxa"/>
            <w:gridSpan w:val="2"/>
            <w:vAlign w:val="top"/>
          </w:tcPr>
          <w:p w14:paraId="745FD79F">
            <w:pPr>
              <w:pStyle w:val="21"/>
              <w:rPr>
                <w:rFonts w:hint="eastAsia" w:ascii="宋体" w:hAnsi="宋体" w:eastAsia="宋体" w:cs="宋体"/>
                <w:color w:val="auto"/>
                <w:sz w:val="24"/>
                <w:szCs w:val="24"/>
                <w:highlight w:val="none"/>
              </w:rPr>
            </w:pPr>
          </w:p>
        </w:tc>
        <w:tc>
          <w:tcPr>
            <w:tcW w:w="1637" w:type="dxa"/>
            <w:vAlign w:val="top"/>
          </w:tcPr>
          <w:p w14:paraId="2EFE754E">
            <w:pPr>
              <w:pStyle w:val="21"/>
              <w:rPr>
                <w:rFonts w:hint="eastAsia" w:ascii="宋体" w:hAnsi="宋体" w:eastAsia="宋体" w:cs="宋体"/>
                <w:color w:val="auto"/>
                <w:sz w:val="24"/>
                <w:szCs w:val="24"/>
                <w:highlight w:val="none"/>
              </w:rPr>
            </w:pPr>
          </w:p>
        </w:tc>
      </w:tr>
      <w:tr w14:paraId="5A6E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DF57AC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54C3FBF3">
            <w:pPr>
              <w:pStyle w:val="21"/>
              <w:rPr>
                <w:rFonts w:hint="eastAsia" w:ascii="宋体" w:hAnsi="宋体" w:eastAsia="宋体" w:cs="宋体"/>
                <w:color w:val="auto"/>
                <w:sz w:val="24"/>
                <w:szCs w:val="24"/>
                <w:highlight w:val="none"/>
              </w:rPr>
            </w:pPr>
          </w:p>
        </w:tc>
        <w:tc>
          <w:tcPr>
            <w:tcW w:w="1771" w:type="dxa"/>
            <w:gridSpan w:val="2"/>
            <w:vAlign w:val="top"/>
          </w:tcPr>
          <w:p w14:paraId="40E0E057">
            <w:pPr>
              <w:pStyle w:val="21"/>
              <w:rPr>
                <w:rFonts w:hint="eastAsia" w:ascii="宋体" w:hAnsi="宋体" w:eastAsia="宋体" w:cs="宋体"/>
                <w:color w:val="auto"/>
                <w:sz w:val="24"/>
                <w:szCs w:val="24"/>
                <w:highlight w:val="none"/>
              </w:rPr>
            </w:pPr>
          </w:p>
        </w:tc>
        <w:tc>
          <w:tcPr>
            <w:tcW w:w="1637" w:type="dxa"/>
            <w:vAlign w:val="top"/>
          </w:tcPr>
          <w:p w14:paraId="28B42581">
            <w:pPr>
              <w:pStyle w:val="21"/>
              <w:rPr>
                <w:rFonts w:hint="eastAsia" w:ascii="宋体" w:hAnsi="宋体" w:eastAsia="宋体" w:cs="宋体"/>
                <w:color w:val="auto"/>
                <w:sz w:val="24"/>
                <w:szCs w:val="24"/>
                <w:highlight w:val="none"/>
              </w:rPr>
            </w:pPr>
          </w:p>
        </w:tc>
      </w:tr>
      <w:tr w14:paraId="582BA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C0A2F9F">
            <w:pPr>
              <w:pStyle w:val="21"/>
              <w:spacing w:line="348" w:lineRule="auto"/>
              <w:rPr>
                <w:rFonts w:hint="eastAsia" w:ascii="宋体" w:hAnsi="宋体" w:eastAsia="宋体" w:cs="宋体"/>
                <w:color w:val="auto"/>
                <w:sz w:val="24"/>
                <w:szCs w:val="24"/>
                <w:highlight w:val="none"/>
              </w:rPr>
            </w:pPr>
          </w:p>
          <w:p w14:paraId="4F527954">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47EB6644">
            <w:pPr>
              <w:pStyle w:val="21"/>
              <w:rPr>
                <w:rFonts w:hint="eastAsia" w:ascii="宋体" w:hAnsi="宋体" w:eastAsia="宋体" w:cs="宋体"/>
                <w:color w:val="auto"/>
                <w:sz w:val="24"/>
                <w:szCs w:val="24"/>
                <w:highlight w:val="none"/>
              </w:rPr>
            </w:pPr>
          </w:p>
        </w:tc>
        <w:tc>
          <w:tcPr>
            <w:tcW w:w="1771" w:type="dxa"/>
            <w:gridSpan w:val="2"/>
            <w:vAlign w:val="top"/>
          </w:tcPr>
          <w:p w14:paraId="6D54D719">
            <w:pPr>
              <w:pStyle w:val="21"/>
              <w:rPr>
                <w:rFonts w:hint="eastAsia" w:ascii="宋体" w:hAnsi="宋体" w:eastAsia="宋体" w:cs="宋体"/>
                <w:color w:val="auto"/>
                <w:sz w:val="24"/>
                <w:szCs w:val="24"/>
                <w:highlight w:val="none"/>
              </w:rPr>
            </w:pPr>
          </w:p>
        </w:tc>
        <w:tc>
          <w:tcPr>
            <w:tcW w:w="1637" w:type="dxa"/>
            <w:vAlign w:val="top"/>
          </w:tcPr>
          <w:p w14:paraId="75E6A05C">
            <w:pPr>
              <w:pStyle w:val="21"/>
              <w:rPr>
                <w:rFonts w:hint="eastAsia" w:ascii="宋体" w:hAnsi="宋体" w:eastAsia="宋体" w:cs="宋体"/>
                <w:color w:val="auto"/>
                <w:sz w:val="24"/>
                <w:szCs w:val="24"/>
                <w:highlight w:val="none"/>
              </w:rPr>
            </w:pPr>
          </w:p>
        </w:tc>
      </w:tr>
      <w:tr w14:paraId="3E543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6D36533C">
            <w:pPr>
              <w:pStyle w:val="21"/>
              <w:spacing w:line="274" w:lineRule="auto"/>
              <w:rPr>
                <w:rFonts w:hint="eastAsia" w:ascii="宋体" w:hAnsi="宋体" w:eastAsia="宋体" w:cs="宋体"/>
                <w:color w:val="auto"/>
                <w:sz w:val="24"/>
                <w:szCs w:val="24"/>
                <w:highlight w:val="none"/>
              </w:rPr>
            </w:pPr>
          </w:p>
          <w:p w14:paraId="198C1B4E">
            <w:pPr>
              <w:pStyle w:val="21"/>
              <w:spacing w:line="275" w:lineRule="auto"/>
              <w:rPr>
                <w:rFonts w:hint="eastAsia" w:ascii="宋体" w:hAnsi="宋体" w:eastAsia="宋体" w:cs="宋体"/>
                <w:color w:val="auto"/>
                <w:sz w:val="24"/>
                <w:szCs w:val="24"/>
                <w:highlight w:val="none"/>
              </w:rPr>
            </w:pPr>
          </w:p>
          <w:p w14:paraId="161C02DA">
            <w:pPr>
              <w:pStyle w:val="21"/>
              <w:spacing w:line="275" w:lineRule="auto"/>
              <w:rPr>
                <w:rFonts w:hint="eastAsia" w:ascii="宋体" w:hAnsi="宋体" w:eastAsia="宋体" w:cs="宋体"/>
                <w:color w:val="auto"/>
                <w:sz w:val="24"/>
                <w:szCs w:val="24"/>
                <w:highlight w:val="none"/>
              </w:rPr>
            </w:pPr>
          </w:p>
          <w:p w14:paraId="57AB557F">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57B0800F">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016ED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0440D7A1">
            <w:pPr>
              <w:pStyle w:val="21"/>
              <w:spacing w:line="240" w:lineRule="auto"/>
              <w:rPr>
                <w:rFonts w:hint="eastAsia" w:ascii="宋体" w:hAnsi="宋体" w:eastAsia="宋体" w:cs="宋体"/>
                <w:color w:val="auto"/>
                <w:sz w:val="24"/>
                <w:szCs w:val="24"/>
                <w:highlight w:val="none"/>
              </w:rPr>
            </w:pPr>
          </w:p>
          <w:p w14:paraId="107CC9BB">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6D1AB722">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96C35BA">
            <w:pPr>
              <w:pStyle w:val="21"/>
              <w:rPr>
                <w:rFonts w:hint="eastAsia" w:ascii="宋体" w:hAnsi="宋体" w:eastAsia="宋体" w:cs="宋体"/>
                <w:color w:val="auto"/>
                <w:sz w:val="24"/>
                <w:szCs w:val="24"/>
                <w:highlight w:val="none"/>
              </w:rPr>
            </w:pPr>
          </w:p>
        </w:tc>
        <w:tc>
          <w:tcPr>
            <w:tcW w:w="1683" w:type="dxa"/>
            <w:gridSpan w:val="2"/>
            <w:vAlign w:val="top"/>
          </w:tcPr>
          <w:p w14:paraId="5328A3CB">
            <w:pPr>
              <w:pStyle w:val="21"/>
              <w:spacing w:line="288" w:lineRule="auto"/>
              <w:rPr>
                <w:rFonts w:hint="eastAsia" w:ascii="宋体" w:hAnsi="宋体" w:eastAsia="宋体" w:cs="宋体"/>
                <w:color w:val="auto"/>
                <w:sz w:val="24"/>
                <w:szCs w:val="24"/>
                <w:highlight w:val="none"/>
              </w:rPr>
            </w:pPr>
          </w:p>
          <w:p w14:paraId="0C2B5A86">
            <w:pPr>
              <w:pStyle w:val="21"/>
              <w:spacing w:line="289" w:lineRule="auto"/>
              <w:rPr>
                <w:rFonts w:hint="eastAsia" w:ascii="宋体" w:hAnsi="宋体" w:eastAsia="宋体" w:cs="宋体"/>
                <w:color w:val="auto"/>
                <w:sz w:val="24"/>
                <w:szCs w:val="24"/>
                <w:highlight w:val="none"/>
              </w:rPr>
            </w:pPr>
          </w:p>
          <w:p w14:paraId="06A559B5">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655901F3">
            <w:pPr>
              <w:pStyle w:val="21"/>
              <w:spacing w:line="288" w:lineRule="auto"/>
              <w:rPr>
                <w:rFonts w:hint="eastAsia" w:ascii="宋体" w:hAnsi="宋体" w:eastAsia="宋体" w:cs="宋体"/>
                <w:color w:val="auto"/>
                <w:sz w:val="24"/>
                <w:szCs w:val="24"/>
                <w:highlight w:val="none"/>
              </w:rPr>
            </w:pPr>
          </w:p>
          <w:p w14:paraId="0F1E1751">
            <w:pPr>
              <w:pStyle w:val="21"/>
              <w:spacing w:line="289" w:lineRule="auto"/>
              <w:rPr>
                <w:rFonts w:hint="eastAsia" w:ascii="宋体" w:hAnsi="宋体" w:eastAsia="宋体" w:cs="宋体"/>
                <w:color w:val="auto"/>
                <w:sz w:val="24"/>
                <w:szCs w:val="24"/>
                <w:highlight w:val="none"/>
              </w:rPr>
            </w:pPr>
          </w:p>
          <w:p w14:paraId="3ABE9DD0">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7653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453382FD">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4CBD4052">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C206521">
            <w:pPr>
              <w:pStyle w:val="21"/>
              <w:rPr>
                <w:rFonts w:hint="eastAsia" w:ascii="宋体" w:hAnsi="宋体" w:eastAsia="宋体" w:cs="宋体"/>
                <w:color w:val="auto"/>
                <w:sz w:val="24"/>
                <w:szCs w:val="24"/>
                <w:highlight w:val="none"/>
              </w:rPr>
            </w:pPr>
          </w:p>
        </w:tc>
        <w:tc>
          <w:tcPr>
            <w:tcW w:w="1683" w:type="dxa"/>
            <w:gridSpan w:val="2"/>
            <w:vAlign w:val="top"/>
          </w:tcPr>
          <w:p w14:paraId="7AC1377A">
            <w:pPr>
              <w:pStyle w:val="21"/>
              <w:spacing w:line="336" w:lineRule="auto"/>
              <w:rPr>
                <w:rFonts w:hint="eastAsia" w:ascii="宋体" w:hAnsi="宋体" w:eastAsia="宋体" w:cs="宋体"/>
                <w:color w:val="auto"/>
                <w:sz w:val="24"/>
                <w:szCs w:val="24"/>
                <w:highlight w:val="none"/>
              </w:rPr>
            </w:pPr>
          </w:p>
          <w:p w14:paraId="1E023FA8">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209D4A82">
            <w:pPr>
              <w:pStyle w:val="21"/>
              <w:spacing w:line="335" w:lineRule="auto"/>
              <w:rPr>
                <w:rFonts w:hint="eastAsia" w:ascii="宋体" w:hAnsi="宋体" w:eastAsia="宋体" w:cs="宋体"/>
                <w:color w:val="auto"/>
                <w:sz w:val="24"/>
                <w:szCs w:val="24"/>
                <w:highlight w:val="none"/>
              </w:rPr>
            </w:pPr>
          </w:p>
          <w:p w14:paraId="459BFBAC">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5303C8CD">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03CDC3FA">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4" w:name="_Toc7940"/>
      <w:bookmarkStart w:id="275" w:name="_Toc397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4"/>
      <w:bookmarkEnd w:id="275"/>
    </w:p>
    <w:p w14:paraId="2E72D9B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779F35D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7FFEEAF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3776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160D48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6D4BD4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5F5CD34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7593AE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3C429E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0837154E">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7F0EB558">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34D07D34">
      <w:pPr>
        <w:pStyle w:val="6"/>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2FBF64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67F748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1B3E4D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5D8387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5272D2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074528A">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2BF394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注：上述承诺书中的企业社会贡献最高投标限价百分比要使用阿拉伯数字填报，不得填报负值，企业社会贡献没有填报任何数字或填报负值的按无企业社会贡献处理，但不作无效投标处理。</w:t>
      </w:r>
    </w:p>
    <w:p w14:paraId="56BC3E48">
      <w:pPr>
        <w:pStyle w:val="39"/>
        <w:ind w:left="0" w:leftChars="0" w:firstLine="0" w:firstLineChars="0"/>
        <w:rPr>
          <w:rStyle w:val="43"/>
          <w:rFonts w:hint="eastAsia" w:ascii="宋体" w:hAnsi="宋体" w:eastAsia="宋体" w:cs="宋体"/>
          <w:bCs/>
          <w:color w:val="auto"/>
          <w:kern w:val="2"/>
          <w:sz w:val="21"/>
          <w:szCs w:val="21"/>
          <w:highlight w:val="none"/>
        </w:rPr>
      </w:pPr>
    </w:p>
    <w:p w14:paraId="09B15C70">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6" w:name="_Toc26911"/>
      <w:bookmarkStart w:id="277" w:name="_Toc26323"/>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1FBABC69">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6109F8B3">
      <w:pPr>
        <w:jc w:val="left"/>
        <w:rPr>
          <w:rFonts w:hint="eastAsia" w:ascii="宋体" w:hAnsi="宋体" w:eastAsia="宋体" w:cs="宋体"/>
          <w:color w:val="auto"/>
          <w:sz w:val="24"/>
          <w:highlight w:val="none"/>
          <w:lang w:eastAsia="zh-CN"/>
        </w:rPr>
      </w:pPr>
    </w:p>
    <w:p w14:paraId="53BC4F7B">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14C25B53">
      <w:pPr>
        <w:spacing w:before="78" w:line="219" w:lineRule="auto"/>
        <w:jc w:val="center"/>
        <w:outlineLvl w:val="1"/>
        <w:rPr>
          <w:rFonts w:hint="eastAsia" w:ascii="宋体" w:hAnsi="宋体" w:eastAsia="宋体" w:cs="宋体"/>
          <w:b/>
          <w:bCs/>
          <w:color w:val="auto"/>
          <w:spacing w:val="-3"/>
          <w:sz w:val="24"/>
          <w:szCs w:val="24"/>
          <w:highlight w:val="none"/>
        </w:rPr>
      </w:pPr>
    </w:p>
    <w:p w14:paraId="7A6AD313">
      <w:pPr>
        <w:spacing w:before="78" w:line="219" w:lineRule="auto"/>
        <w:jc w:val="center"/>
        <w:outlineLvl w:val="1"/>
        <w:rPr>
          <w:rFonts w:hint="eastAsia" w:ascii="宋体" w:hAnsi="宋体" w:eastAsia="宋体" w:cs="宋体"/>
          <w:b/>
          <w:bCs/>
          <w:color w:val="auto"/>
          <w:spacing w:val="-3"/>
          <w:sz w:val="24"/>
          <w:szCs w:val="24"/>
          <w:highlight w:val="none"/>
        </w:rPr>
      </w:pPr>
    </w:p>
    <w:p w14:paraId="2495B873">
      <w:pPr>
        <w:spacing w:before="78" w:line="219" w:lineRule="auto"/>
        <w:jc w:val="center"/>
        <w:outlineLvl w:val="1"/>
        <w:rPr>
          <w:rFonts w:hint="eastAsia" w:ascii="宋体" w:hAnsi="宋体" w:eastAsia="宋体" w:cs="宋体"/>
          <w:b/>
          <w:bCs/>
          <w:color w:val="auto"/>
          <w:spacing w:val="-3"/>
          <w:sz w:val="24"/>
          <w:szCs w:val="24"/>
          <w:highlight w:val="none"/>
        </w:rPr>
      </w:pPr>
    </w:p>
    <w:p w14:paraId="7F14BE6C">
      <w:pPr>
        <w:spacing w:before="78" w:line="219" w:lineRule="auto"/>
        <w:jc w:val="center"/>
        <w:outlineLvl w:val="1"/>
        <w:rPr>
          <w:rFonts w:hint="eastAsia" w:ascii="宋体" w:hAnsi="宋体" w:eastAsia="宋体" w:cs="宋体"/>
          <w:b/>
          <w:bCs/>
          <w:color w:val="auto"/>
          <w:spacing w:val="-3"/>
          <w:sz w:val="24"/>
          <w:szCs w:val="24"/>
          <w:highlight w:val="none"/>
        </w:rPr>
      </w:pPr>
    </w:p>
    <w:p w14:paraId="48FF3C2F">
      <w:pPr>
        <w:spacing w:before="78" w:line="219" w:lineRule="auto"/>
        <w:jc w:val="center"/>
        <w:outlineLvl w:val="1"/>
        <w:rPr>
          <w:rFonts w:hint="eastAsia" w:ascii="宋体" w:hAnsi="宋体" w:eastAsia="宋体" w:cs="宋体"/>
          <w:b/>
          <w:bCs/>
          <w:color w:val="auto"/>
          <w:spacing w:val="-3"/>
          <w:sz w:val="24"/>
          <w:szCs w:val="24"/>
          <w:highlight w:val="none"/>
        </w:rPr>
      </w:pPr>
    </w:p>
    <w:p w14:paraId="2290D916">
      <w:pPr>
        <w:spacing w:before="78" w:line="219" w:lineRule="auto"/>
        <w:jc w:val="center"/>
        <w:outlineLvl w:val="1"/>
        <w:rPr>
          <w:rFonts w:hint="eastAsia" w:ascii="宋体" w:hAnsi="宋体" w:eastAsia="宋体" w:cs="宋体"/>
          <w:b/>
          <w:bCs/>
          <w:color w:val="auto"/>
          <w:spacing w:val="-3"/>
          <w:sz w:val="24"/>
          <w:szCs w:val="24"/>
          <w:highlight w:val="none"/>
        </w:rPr>
      </w:pPr>
    </w:p>
    <w:p w14:paraId="391FCD36">
      <w:pPr>
        <w:spacing w:before="78" w:line="219" w:lineRule="auto"/>
        <w:jc w:val="center"/>
        <w:outlineLvl w:val="1"/>
        <w:rPr>
          <w:rFonts w:hint="eastAsia" w:ascii="宋体" w:hAnsi="宋体" w:eastAsia="宋体" w:cs="宋体"/>
          <w:b/>
          <w:bCs/>
          <w:color w:val="auto"/>
          <w:spacing w:val="-3"/>
          <w:sz w:val="24"/>
          <w:szCs w:val="24"/>
          <w:highlight w:val="none"/>
        </w:rPr>
      </w:pPr>
    </w:p>
    <w:p w14:paraId="3C6BB66F">
      <w:pPr>
        <w:spacing w:before="78" w:line="219" w:lineRule="auto"/>
        <w:jc w:val="center"/>
        <w:outlineLvl w:val="1"/>
        <w:rPr>
          <w:rFonts w:hint="eastAsia" w:ascii="宋体" w:hAnsi="宋体" w:eastAsia="宋体" w:cs="宋体"/>
          <w:b/>
          <w:bCs/>
          <w:color w:val="auto"/>
          <w:spacing w:val="-3"/>
          <w:sz w:val="24"/>
          <w:szCs w:val="24"/>
          <w:highlight w:val="none"/>
        </w:rPr>
      </w:pPr>
    </w:p>
    <w:p w14:paraId="2E4A244E">
      <w:pPr>
        <w:spacing w:before="78" w:line="219" w:lineRule="auto"/>
        <w:jc w:val="center"/>
        <w:outlineLvl w:val="1"/>
        <w:rPr>
          <w:rFonts w:hint="eastAsia" w:ascii="宋体" w:hAnsi="宋体" w:eastAsia="宋体" w:cs="宋体"/>
          <w:b/>
          <w:bCs/>
          <w:color w:val="auto"/>
          <w:spacing w:val="-3"/>
          <w:sz w:val="24"/>
          <w:szCs w:val="24"/>
          <w:highlight w:val="none"/>
        </w:rPr>
      </w:pPr>
    </w:p>
    <w:p w14:paraId="765F7C6C">
      <w:pPr>
        <w:spacing w:before="78" w:line="219" w:lineRule="auto"/>
        <w:jc w:val="center"/>
        <w:outlineLvl w:val="1"/>
        <w:rPr>
          <w:rFonts w:hint="eastAsia" w:ascii="宋体" w:hAnsi="宋体" w:eastAsia="宋体" w:cs="宋体"/>
          <w:b/>
          <w:bCs/>
          <w:color w:val="auto"/>
          <w:spacing w:val="-3"/>
          <w:sz w:val="24"/>
          <w:szCs w:val="24"/>
          <w:highlight w:val="none"/>
        </w:rPr>
      </w:pPr>
    </w:p>
    <w:p w14:paraId="23EB9E71">
      <w:pPr>
        <w:spacing w:before="78" w:line="219" w:lineRule="auto"/>
        <w:jc w:val="center"/>
        <w:outlineLvl w:val="1"/>
        <w:rPr>
          <w:rFonts w:hint="eastAsia" w:ascii="宋体" w:hAnsi="宋体" w:eastAsia="宋体" w:cs="宋体"/>
          <w:b/>
          <w:bCs/>
          <w:color w:val="auto"/>
          <w:spacing w:val="-3"/>
          <w:sz w:val="24"/>
          <w:szCs w:val="24"/>
          <w:highlight w:val="none"/>
        </w:rPr>
      </w:pPr>
    </w:p>
    <w:p w14:paraId="15AA33D0">
      <w:pPr>
        <w:spacing w:before="78" w:line="219" w:lineRule="auto"/>
        <w:jc w:val="center"/>
        <w:outlineLvl w:val="1"/>
        <w:rPr>
          <w:rFonts w:hint="eastAsia" w:ascii="宋体" w:hAnsi="宋体" w:eastAsia="宋体" w:cs="宋体"/>
          <w:b/>
          <w:bCs/>
          <w:color w:val="auto"/>
          <w:spacing w:val="-3"/>
          <w:sz w:val="24"/>
          <w:szCs w:val="24"/>
          <w:highlight w:val="none"/>
        </w:rPr>
      </w:pPr>
    </w:p>
    <w:p w14:paraId="7B279407">
      <w:pPr>
        <w:spacing w:before="78" w:line="219" w:lineRule="auto"/>
        <w:jc w:val="center"/>
        <w:outlineLvl w:val="1"/>
        <w:rPr>
          <w:rFonts w:hint="eastAsia" w:ascii="宋体" w:hAnsi="宋体" w:eastAsia="宋体" w:cs="宋体"/>
          <w:b/>
          <w:bCs/>
          <w:color w:val="auto"/>
          <w:spacing w:val="-3"/>
          <w:sz w:val="24"/>
          <w:szCs w:val="24"/>
          <w:highlight w:val="none"/>
        </w:rPr>
      </w:pPr>
    </w:p>
    <w:p w14:paraId="2574C13D">
      <w:pPr>
        <w:spacing w:before="78" w:line="219" w:lineRule="auto"/>
        <w:jc w:val="center"/>
        <w:outlineLvl w:val="1"/>
        <w:rPr>
          <w:rFonts w:hint="eastAsia" w:ascii="宋体" w:hAnsi="宋体" w:eastAsia="宋体" w:cs="宋体"/>
          <w:b/>
          <w:bCs/>
          <w:color w:val="auto"/>
          <w:spacing w:val="-3"/>
          <w:sz w:val="24"/>
          <w:szCs w:val="24"/>
          <w:highlight w:val="none"/>
        </w:rPr>
      </w:pPr>
    </w:p>
    <w:p w14:paraId="7BC7ADD0">
      <w:pPr>
        <w:spacing w:before="78" w:line="219" w:lineRule="auto"/>
        <w:jc w:val="center"/>
        <w:outlineLvl w:val="1"/>
        <w:rPr>
          <w:rFonts w:hint="eastAsia" w:ascii="宋体" w:hAnsi="宋体" w:eastAsia="宋体" w:cs="宋体"/>
          <w:b/>
          <w:bCs/>
          <w:color w:val="auto"/>
          <w:spacing w:val="-3"/>
          <w:sz w:val="24"/>
          <w:szCs w:val="24"/>
          <w:highlight w:val="none"/>
        </w:rPr>
      </w:pPr>
    </w:p>
    <w:p w14:paraId="2E2C18EC">
      <w:pPr>
        <w:spacing w:before="78" w:line="219" w:lineRule="auto"/>
        <w:jc w:val="center"/>
        <w:outlineLvl w:val="1"/>
        <w:rPr>
          <w:rFonts w:hint="eastAsia" w:ascii="宋体" w:hAnsi="宋体" w:eastAsia="宋体" w:cs="宋体"/>
          <w:b/>
          <w:bCs/>
          <w:color w:val="auto"/>
          <w:spacing w:val="-3"/>
          <w:sz w:val="24"/>
          <w:szCs w:val="24"/>
          <w:highlight w:val="none"/>
        </w:rPr>
      </w:pPr>
    </w:p>
    <w:p w14:paraId="4B756AD1">
      <w:pPr>
        <w:spacing w:before="78" w:line="219" w:lineRule="auto"/>
        <w:jc w:val="center"/>
        <w:outlineLvl w:val="1"/>
        <w:rPr>
          <w:rFonts w:hint="eastAsia" w:ascii="宋体" w:hAnsi="宋体" w:eastAsia="宋体" w:cs="宋体"/>
          <w:b/>
          <w:bCs/>
          <w:color w:val="auto"/>
          <w:spacing w:val="-3"/>
          <w:sz w:val="24"/>
          <w:szCs w:val="24"/>
          <w:highlight w:val="none"/>
        </w:rPr>
      </w:pPr>
    </w:p>
    <w:p w14:paraId="053E6982">
      <w:pPr>
        <w:spacing w:before="78" w:line="219" w:lineRule="auto"/>
        <w:jc w:val="center"/>
        <w:outlineLvl w:val="1"/>
        <w:rPr>
          <w:rFonts w:hint="eastAsia" w:ascii="宋体" w:hAnsi="宋体" w:eastAsia="宋体" w:cs="宋体"/>
          <w:b/>
          <w:bCs/>
          <w:color w:val="auto"/>
          <w:spacing w:val="-3"/>
          <w:sz w:val="24"/>
          <w:szCs w:val="24"/>
          <w:highlight w:val="none"/>
        </w:rPr>
      </w:pPr>
    </w:p>
    <w:p w14:paraId="7870DAE2">
      <w:pPr>
        <w:spacing w:before="78" w:line="219" w:lineRule="auto"/>
        <w:jc w:val="center"/>
        <w:outlineLvl w:val="1"/>
        <w:rPr>
          <w:rFonts w:hint="eastAsia" w:ascii="宋体" w:hAnsi="宋体" w:eastAsia="宋体" w:cs="宋体"/>
          <w:b/>
          <w:bCs/>
          <w:color w:val="auto"/>
          <w:spacing w:val="-3"/>
          <w:sz w:val="24"/>
          <w:szCs w:val="24"/>
          <w:highlight w:val="none"/>
        </w:rPr>
      </w:pPr>
    </w:p>
    <w:p w14:paraId="4F14D8C4">
      <w:pPr>
        <w:spacing w:before="78" w:line="219" w:lineRule="auto"/>
        <w:jc w:val="center"/>
        <w:outlineLvl w:val="1"/>
        <w:rPr>
          <w:rFonts w:hint="eastAsia" w:ascii="宋体" w:hAnsi="宋体" w:eastAsia="宋体" w:cs="宋体"/>
          <w:b/>
          <w:bCs/>
          <w:color w:val="auto"/>
          <w:spacing w:val="-3"/>
          <w:sz w:val="24"/>
          <w:szCs w:val="24"/>
          <w:highlight w:val="none"/>
        </w:rPr>
      </w:pPr>
    </w:p>
    <w:p w14:paraId="35A8BC8A">
      <w:pPr>
        <w:spacing w:before="78" w:line="219" w:lineRule="auto"/>
        <w:jc w:val="center"/>
        <w:outlineLvl w:val="1"/>
        <w:rPr>
          <w:rFonts w:hint="eastAsia" w:ascii="宋体" w:hAnsi="宋体" w:eastAsia="宋体" w:cs="宋体"/>
          <w:b/>
          <w:bCs/>
          <w:color w:val="auto"/>
          <w:spacing w:val="-3"/>
          <w:sz w:val="24"/>
          <w:szCs w:val="24"/>
          <w:highlight w:val="none"/>
        </w:rPr>
      </w:pPr>
    </w:p>
    <w:p w14:paraId="27FBC262">
      <w:pPr>
        <w:spacing w:before="78" w:line="219" w:lineRule="auto"/>
        <w:jc w:val="center"/>
        <w:outlineLvl w:val="1"/>
        <w:rPr>
          <w:rFonts w:hint="eastAsia" w:ascii="宋体" w:hAnsi="宋体" w:eastAsia="宋体" w:cs="宋体"/>
          <w:b/>
          <w:bCs/>
          <w:color w:val="auto"/>
          <w:spacing w:val="-3"/>
          <w:sz w:val="24"/>
          <w:szCs w:val="24"/>
          <w:highlight w:val="none"/>
        </w:rPr>
      </w:pPr>
    </w:p>
    <w:p w14:paraId="6CBE51BC">
      <w:pPr>
        <w:spacing w:before="78" w:line="219" w:lineRule="auto"/>
        <w:jc w:val="center"/>
        <w:outlineLvl w:val="1"/>
        <w:rPr>
          <w:rFonts w:hint="eastAsia" w:ascii="宋体" w:hAnsi="宋体" w:eastAsia="宋体" w:cs="宋体"/>
          <w:b/>
          <w:bCs/>
          <w:color w:val="auto"/>
          <w:spacing w:val="-3"/>
          <w:sz w:val="24"/>
          <w:szCs w:val="24"/>
          <w:highlight w:val="none"/>
        </w:rPr>
      </w:pPr>
    </w:p>
    <w:p w14:paraId="360EE02A">
      <w:pPr>
        <w:spacing w:before="78" w:line="219" w:lineRule="auto"/>
        <w:jc w:val="center"/>
        <w:outlineLvl w:val="1"/>
        <w:rPr>
          <w:rFonts w:hint="eastAsia" w:ascii="宋体" w:hAnsi="宋体" w:eastAsia="宋体" w:cs="宋体"/>
          <w:b/>
          <w:bCs/>
          <w:color w:val="auto"/>
          <w:spacing w:val="-3"/>
          <w:sz w:val="24"/>
          <w:szCs w:val="24"/>
          <w:highlight w:val="none"/>
        </w:rPr>
      </w:pPr>
    </w:p>
    <w:p w14:paraId="76926CBB">
      <w:pPr>
        <w:spacing w:before="78" w:line="219" w:lineRule="auto"/>
        <w:jc w:val="center"/>
        <w:outlineLvl w:val="1"/>
        <w:rPr>
          <w:rFonts w:hint="eastAsia" w:ascii="宋体" w:hAnsi="宋体" w:eastAsia="宋体" w:cs="宋体"/>
          <w:b/>
          <w:bCs/>
          <w:color w:val="auto"/>
          <w:spacing w:val="-3"/>
          <w:sz w:val="24"/>
          <w:szCs w:val="24"/>
          <w:highlight w:val="none"/>
        </w:rPr>
      </w:pPr>
    </w:p>
    <w:p w14:paraId="750F22B2">
      <w:pPr>
        <w:spacing w:before="78" w:line="219" w:lineRule="auto"/>
        <w:jc w:val="center"/>
        <w:outlineLvl w:val="1"/>
        <w:rPr>
          <w:rFonts w:hint="eastAsia" w:ascii="宋体" w:hAnsi="宋体" w:eastAsia="宋体" w:cs="宋体"/>
          <w:b/>
          <w:bCs/>
          <w:color w:val="auto"/>
          <w:spacing w:val="-3"/>
          <w:sz w:val="24"/>
          <w:szCs w:val="24"/>
          <w:highlight w:val="none"/>
        </w:rPr>
      </w:pPr>
    </w:p>
    <w:p w14:paraId="0E614BAE">
      <w:pPr>
        <w:spacing w:before="78" w:line="219" w:lineRule="auto"/>
        <w:jc w:val="center"/>
        <w:outlineLvl w:val="1"/>
        <w:rPr>
          <w:rFonts w:hint="eastAsia" w:ascii="宋体" w:hAnsi="宋体" w:eastAsia="宋体" w:cs="宋体"/>
          <w:b/>
          <w:bCs/>
          <w:color w:val="auto"/>
          <w:spacing w:val="-3"/>
          <w:sz w:val="24"/>
          <w:szCs w:val="24"/>
          <w:highlight w:val="none"/>
        </w:rPr>
      </w:pPr>
    </w:p>
    <w:p w14:paraId="657A2391">
      <w:pPr>
        <w:spacing w:before="78" w:line="219" w:lineRule="auto"/>
        <w:jc w:val="center"/>
        <w:outlineLvl w:val="1"/>
        <w:rPr>
          <w:rFonts w:hint="eastAsia" w:ascii="宋体" w:hAnsi="宋体" w:eastAsia="宋体" w:cs="宋体"/>
          <w:b/>
          <w:bCs/>
          <w:color w:val="auto"/>
          <w:spacing w:val="-3"/>
          <w:sz w:val="24"/>
          <w:szCs w:val="24"/>
          <w:highlight w:val="none"/>
        </w:rPr>
      </w:pPr>
    </w:p>
    <w:p w14:paraId="20392549">
      <w:pPr>
        <w:spacing w:before="78" w:line="219" w:lineRule="auto"/>
        <w:jc w:val="center"/>
        <w:outlineLvl w:val="1"/>
        <w:rPr>
          <w:rFonts w:hint="eastAsia" w:ascii="宋体" w:hAnsi="宋体" w:eastAsia="宋体" w:cs="宋体"/>
          <w:b/>
          <w:bCs/>
          <w:color w:val="auto"/>
          <w:spacing w:val="-3"/>
          <w:sz w:val="24"/>
          <w:szCs w:val="24"/>
          <w:highlight w:val="none"/>
        </w:rPr>
      </w:pPr>
    </w:p>
    <w:p w14:paraId="3E85AE23">
      <w:pPr>
        <w:spacing w:before="78" w:line="219" w:lineRule="auto"/>
        <w:jc w:val="center"/>
        <w:outlineLvl w:val="1"/>
        <w:rPr>
          <w:rFonts w:hint="eastAsia" w:ascii="宋体" w:hAnsi="宋体" w:eastAsia="宋体" w:cs="宋体"/>
          <w:b/>
          <w:bCs/>
          <w:color w:val="auto"/>
          <w:spacing w:val="-3"/>
          <w:sz w:val="24"/>
          <w:szCs w:val="24"/>
          <w:highlight w:val="none"/>
        </w:rPr>
      </w:pPr>
    </w:p>
    <w:p w14:paraId="3E68A076">
      <w:pPr>
        <w:spacing w:before="78" w:line="219" w:lineRule="auto"/>
        <w:jc w:val="center"/>
        <w:outlineLvl w:val="1"/>
        <w:rPr>
          <w:rFonts w:hint="eastAsia" w:ascii="宋体" w:hAnsi="宋体" w:eastAsia="宋体" w:cs="宋体"/>
          <w:b/>
          <w:bCs/>
          <w:color w:val="auto"/>
          <w:spacing w:val="-3"/>
          <w:sz w:val="24"/>
          <w:szCs w:val="24"/>
          <w:highlight w:val="none"/>
        </w:rPr>
      </w:pPr>
    </w:p>
    <w:p w14:paraId="6F5EA10B">
      <w:pPr>
        <w:spacing w:before="78" w:line="219" w:lineRule="auto"/>
        <w:jc w:val="center"/>
        <w:outlineLvl w:val="1"/>
        <w:rPr>
          <w:rFonts w:hint="eastAsia" w:ascii="宋体" w:hAnsi="宋体" w:eastAsia="宋体" w:cs="宋体"/>
          <w:b/>
          <w:bCs/>
          <w:color w:val="auto"/>
          <w:spacing w:val="-3"/>
          <w:sz w:val="24"/>
          <w:szCs w:val="24"/>
          <w:highlight w:val="none"/>
        </w:rPr>
      </w:pPr>
    </w:p>
    <w:p w14:paraId="0C629BAA">
      <w:pPr>
        <w:spacing w:before="78" w:line="219" w:lineRule="auto"/>
        <w:jc w:val="center"/>
        <w:outlineLvl w:val="1"/>
        <w:rPr>
          <w:rFonts w:hint="eastAsia" w:ascii="宋体" w:hAnsi="宋体" w:eastAsia="宋体" w:cs="宋体"/>
          <w:b/>
          <w:bCs/>
          <w:color w:val="auto"/>
          <w:spacing w:val="-3"/>
          <w:sz w:val="24"/>
          <w:szCs w:val="24"/>
          <w:highlight w:val="none"/>
        </w:rPr>
      </w:pPr>
    </w:p>
    <w:p w14:paraId="3C9DA96F">
      <w:pPr>
        <w:spacing w:before="78" w:line="219" w:lineRule="auto"/>
        <w:jc w:val="center"/>
        <w:outlineLvl w:val="1"/>
        <w:rPr>
          <w:rFonts w:hint="eastAsia" w:ascii="宋体" w:hAnsi="宋体" w:eastAsia="宋体" w:cs="宋体"/>
          <w:color w:val="auto"/>
          <w:highlight w:val="none"/>
        </w:rPr>
      </w:pPr>
      <w:bookmarkStart w:id="278"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179363DD">
      <w:pPr>
        <w:pStyle w:val="6"/>
        <w:spacing w:line="257" w:lineRule="auto"/>
        <w:rPr>
          <w:rFonts w:hint="eastAsia" w:ascii="宋体" w:hAnsi="宋体" w:eastAsia="宋体" w:cs="宋体"/>
          <w:color w:val="auto"/>
          <w:highlight w:val="none"/>
        </w:rPr>
      </w:pPr>
    </w:p>
    <w:p w14:paraId="6DEC5D22">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BB447BE">
      <w:pPr>
        <w:rPr>
          <w:rFonts w:hint="eastAsia" w:ascii="宋体" w:hAnsi="宋体" w:eastAsia="宋体" w:cs="宋体"/>
          <w:color w:val="auto"/>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7F9">
    <w:pPr>
      <w:pStyle w:val="8"/>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5A3393F2">
                          <w:pPr>
                            <w:pStyle w:val="8"/>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79DX2QAAAAsBAAAPAAAAAAAAAAEAIAAAACIAAABkcnMvZG93bnJldi54bWxQSwEC&#10;FAAUAAAACACHTuJACW6KoLoBAABzAwAADgAAAAAAAAABACAAAAAoAQAAZHJzL2Uyb0RvYy54bWxQ&#10;SwUGAAAAAAYABgBZAQAAVAUAAAAA&#10;">
              <v:fill on="f" focussize="0,0"/>
              <v:stroke on="f"/>
              <v:imagedata o:title=""/>
              <o:lock v:ext="edit" aspectratio="f"/>
              <v:textbox inset="0mm,0mm,0mm,0mm">
                <w:txbxContent>
                  <w:p w14:paraId="5A3393F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A5013">
    <w:pPr>
      <w:pStyle w:val="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5E7166">
                          <w:pPr>
                            <w:pStyle w:val="8"/>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E5E7166">
                    <w:pPr>
                      <w:pStyle w:val="8"/>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90E9">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FCB23">
                          <w:pPr>
                            <w:pStyle w:val="8"/>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BEFCB23">
                    <w:pPr>
                      <w:pStyle w:val="8"/>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73186">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5328D">
                          <w:pPr>
                            <w:pStyle w:val="8"/>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05B5328D">
                    <w:pPr>
                      <w:pStyle w:val="8"/>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79E83">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DD399">
                          <w:pPr>
                            <w:pStyle w:val="8"/>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8DD399">
                    <w:pPr>
                      <w:pStyle w:val="8"/>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10808">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382479">
                          <w:pPr>
                            <w:pStyle w:val="8"/>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1382479">
                    <w:pPr>
                      <w:pStyle w:val="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FA81">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92879A">
                          <w:pPr>
                            <w:pStyle w:val="8"/>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92879A">
                    <w:pPr>
                      <w:pStyle w:val="8"/>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1A343">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1017">
                          <w:pPr>
                            <w:pStyle w:val="8"/>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B21017">
                    <w:pPr>
                      <w:pStyle w:val="8"/>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CA71">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3BFF6">
                          <w:pPr>
                            <w:pStyle w:val="8"/>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953BFF6">
                    <w:pPr>
                      <w:pStyle w:val="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DC36">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2D34B">
                          <w:pPr>
                            <w:pStyle w:val="8"/>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12D34B">
                    <w:pPr>
                      <w:pStyle w:val="8"/>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BB37">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DDC229">
                          <w:pPr>
                            <w:pStyle w:val="8"/>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DDC229">
                    <w:pPr>
                      <w:pStyle w:val="8"/>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0199">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448F3">
                          <w:pPr>
                            <w:pStyle w:val="8"/>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676448F3">
                    <w:pPr>
                      <w:pStyle w:val="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FF2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119CC0">
                          <w:pPr>
                            <w:pStyle w:val="8"/>
                          </w:pPr>
                          <w:r>
                            <w:fldChar w:fldCharType="begin"/>
                          </w:r>
                          <w:r>
                            <w:instrText xml:space="preserve"> PAGE  \* MERGEFORMAT </w:instrText>
                          </w:r>
                          <w:r>
                            <w:fldChar w:fldCharType="separate"/>
                          </w:r>
                          <w: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HiCcoBAACb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dvKH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kHiCcoBAACbAwAADgAAAAAAAAABACAAAAAeAQAAZHJzL2Uyb0Rv&#10;Yy54bWxQSwUGAAAAAAYABgBZAQAAWgUAAAAA&#10;">
              <v:fill on="f" focussize="0,0"/>
              <v:stroke on="f"/>
              <v:imagedata o:title=""/>
              <o:lock v:ext="edit" aspectratio="f"/>
              <v:textbox inset="0mm,0mm,0mm,0mm" style="mso-fit-shape-to-text:t;">
                <w:txbxContent>
                  <w:p w14:paraId="1F119CC0">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9332">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D5F1FB">
                          <w:pPr>
                            <w:pStyle w:val="8"/>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3BD5F1FB">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173">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ED13CE">
                          <w:pPr>
                            <w:pStyle w:val="8"/>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0AED13CE">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DCA5A">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319613">
                          <w:pPr>
                            <w:pStyle w:val="8"/>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8319613">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FDE00">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4DAE0F">
                          <w:pPr>
                            <w:pStyle w:val="8"/>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214DAE0F">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E019">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567FB9">
                          <w:pPr>
                            <w:pStyle w:val="8"/>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29567FB9">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4BA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616AD">
                          <w:pPr>
                            <w:pStyle w:val="8"/>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B6616AD">
                    <w:pPr>
                      <w:pStyle w:val="8"/>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BD73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0057">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01CC2">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8046">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abstractNum w:abstractNumId="1">
    <w:nsid w:val="00000003"/>
    <w:multiLevelType w:val="singleLevel"/>
    <w:tmpl w:val="0000000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72C34"/>
    <w:rsid w:val="00473031"/>
    <w:rsid w:val="00824069"/>
    <w:rsid w:val="00D61DC8"/>
    <w:rsid w:val="01276505"/>
    <w:rsid w:val="013F232E"/>
    <w:rsid w:val="014C6B51"/>
    <w:rsid w:val="018B7D8A"/>
    <w:rsid w:val="01B6213A"/>
    <w:rsid w:val="01BE1198"/>
    <w:rsid w:val="01E25ABE"/>
    <w:rsid w:val="01EE7C08"/>
    <w:rsid w:val="01F123AA"/>
    <w:rsid w:val="01FD63CC"/>
    <w:rsid w:val="02337D11"/>
    <w:rsid w:val="023B3D55"/>
    <w:rsid w:val="024F6BF1"/>
    <w:rsid w:val="02BF0C55"/>
    <w:rsid w:val="02F13018"/>
    <w:rsid w:val="031418F0"/>
    <w:rsid w:val="0358304C"/>
    <w:rsid w:val="03661A20"/>
    <w:rsid w:val="039E06FB"/>
    <w:rsid w:val="04021749"/>
    <w:rsid w:val="04B67F25"/>
    <w:rsid w:val="04BF763A"/>
    <w:rsid w:val="04E2157A"/>
    <w:rsid w:val="04EF43C3"/>
    <w:rsid w:val="050B1B91"/>
    <w:rsid w:val="055E6E53"/>
    <w:rsid w:val="056C5F91"/>
    <w:rsid w:val="05D4768F"/>
    <w:rsid w:val="05E67124"/>
    <w:rsid w:val="05E732EC"/>
    <w:rsid w:val="05EC614B"/>
    <w:rsid w:val="062235DD"/>
    <w:rsid w:val="063C112F"/>
    <w:rsid w:val="06856661"/>
    <w:rsid w:val="069B537E"/>
    <w:rsid w:val="06C70A28"/>
    <w:rsid w:val="06C929F2"/>
    <w:rsid w:val="06CA23DC"/>
    <w:rsid w:val="06D05B2E"/>
    <w:rsid w:val="06DD024B"/>
    <w:rsid w:val="07001B9F"/>
    <w:rsid w:val="07133987"/>
    <w:rsid w:val="07520C39"/>
    <w:rsid w:val="07A1396F"/>
    <w:rsid w:val="07A71DAB"/>
    <w:rsid w:val="07B92A66"/>
    <w:rsid w:val="07DE24CD"/>
    <w:rsid w:val="0858402D"/>
    <w:rsid w:val="086230FE"/>
    <w:rsid w:val="088C763C"/>
    <w:rsid w:val="08CD7283"/>
    <w:rsid w:val="08E41D65"/>
    <w:rsid w:val="08EB6C4F"/>
    <w:rsid w:val="092D5890"/>
    <w:rsid w:val="09377CD6"/>
    <w:rsid w:val="0963211F"/>
    <w:rsid w:val="09724BB7"/>
    <w:rsid w:val="09C807D3"/>
    <w:rsid w:val="09F06AB0"/>
    <w:rsid w:val="09FA34EB"/>
    <w:rsid w:val="09FF4A68"/>
    <w:rsid w:val="0A62467A"/>
    <w:rsid w:val="0A7D4664"/>
    <w:rsid w:val="0A87732E"/>
    <w:rsid w:val="0AD33307"/>
    <w:rsid w:val="0AE00211"/>
    <w:rsid w:val="0AE05E8C"/>
    <w:rsid w:val="0AF3628F"/>
    <w:rsid w:val="0B3866B7"/>
    <w:rsid w:val="0B9E41C6"/>
    <w:rsid w:val="0BC6217A"/>
    <w:rsid w:val="0BD240F7"/>
    <w:rsid w:val="0C120997"/>
    <w:rsid w:val="0C2A7A8F"/>
    <w:rsid w:val="0C2B1A59"/>
    <w:rsid w:val="0C4153D2"/>
    <w:rsid w:val="0C49746F"/>
    <w:rsid w:val="0C597D15"/>
    <w:rsid w:val="0CA07D76"/>
    <w:rsid w:val="0CA27F6D"/>
    <w:rsid w:val="0CF14A50"/>
    <w:rsid w:val="0D03679A"/>
    <w:rsid w:val="0D3B3F1D"/>
    <w:rsid w:val="0DCB0DFD"/>
    <w:rsid w:val="0DCE22AF"/>
    <w:rsid w:val="0DF525DE"/>
    <w:rsid w:val="0DF61CE0"/>
    <w:rsid w:val="0DF86616"/>
    <w:rsid w:val="0E1E1875"/>
    <w:rsid w:val="0E460DCC"/>
    <w:rsid w:val="0E684952"/>
    <w:rsid w:val="0E86353F"/>
    <w:rsid w:val="0E8E37ED"/>
    <w:rsid w:val="0EAF2E14"/>
    <w:rsid w:val="0EDB59B8"/>
    <w:rsid w:val="0F1C2D99"/>
    <w:rsid w:val="0F6F04DC"/>
    <w:rsid w:val="105858FC"/>
    <w:rsid w:val="106C3AC2"/>
    <w:rsid w:val="108403E2"/>
    <w:rsid w:val="109275A9"/>
    <w:rsid w:val="10C15734"/>
    <w:rsid w:val="10C44237"/>
    <w:rsid w:val="10C761F4"/>
    <w:rsid w:val="11164A85"/>
    <w:rsid w:val="1122342A"/>
    <w:rsid w:val="11533574"/>
    <w:rsid w:val="11785740"/>
    <w:rsid w:val="117A3266"/>
    <w:rsid w:val="11862732"/>
    <w:rsid w:val="118F278E"/>
    <w:rsid w:val="119D4F21"/>
    <w:rsid w:val="11A47985"/>
    <w:rsid w:val="11AC40AD"/>
    <w:rsid w:val="11C67A56"/>
    <w:rsid w:val="11C94C09"/>
    <w:rsid w:val="11D80D88"/>
    <w:rsid w:val="12474DCB"/>
    <w:rsid w:val="12527641"/>
    <w:rsid w:val="126805E3"/>
    <w:rsid w:val="12E7492B"/>
    <w:rsid w:val="12E74FC1"/>
    <w:rsid w:val="12F27F6E"/>
    <w:rsid w:val="14141B79"/>
    <w:rsid w:val="1457788F"/>
    <w:rsid w:val="14760C96"/>
    <w:rsid w:val="14882C02"/>
    <w:rsid w:val="14D013EF"/>
    <w:rsid w:val="150A2744"/>
    <w:rsid w:val="150D2643"/>
    <w:rsid w:val="15115C90"/>
    <w:rsid w:val="155A4F75"/>
    <w:rsid w:val="15763D45"/>
    <w:rsid w:val="15853F88"/>
    <w:rsid w:val="15A45AE5"/>
    <w:rsid w:val="15D97B34"/>
    <w:rsid w:val="15DC13FE"/>
    <w:rsid w:val="15E038B4"/>
    <w:rsid w:val="16005D04"/>
    <w:rsid w:val="160E0085"/>
    <w:rsid w:val="162E6E4D"/>
    <w:rsid w:val="16443E43"/>
    <w:rsid w:val="16737FC1"/>
    <w:rsid w:val="16C17241"/>
    <w:rsid w:val="16CB00C0"/>
    <w:rsid w:val="16CB4A2F"/>
    <w:rsid w:val="1722468F"/>
    <w:rsid w:val="173C4B1A"/>
    <w:rsid w:val="17726DD2"/>
    <w:rsid w:val="17C50FB3"/>
    <w:rsid w:val="18226406"/>
    <w:rsid w:val="182A472E"/>
    <w:rsid w:val="18602A8A"/>
    <w:rsid w:val="190B3062"/>
    <w:rsid w:val="1963464B"/>
    <w:rsid w:val="197764F6"/>
    <w:rsid w:val="1981143D"/>
    <w:rsid w:val="19BC1F42"/>
    <w:rsid w:val="1A136028"/>
    <w:rsid w:val="1A3A6836"/>
    <w:rsid w:val="1A584D7E"/>
    <w:rsid w:val="1A5B5BFF"/>
    <w:rsid w:val="1A5D1977"/>
    <w:rsid w:val="1AC50DC4"/>
    <w:rsid w:val="1AE57555"/>
    <w:rsid w:val="1B0A266C"/>
    <w:rsid w:val="1B656D35"/>
    <w:rsid w:val="1B6A170F"/>
    <w:rsid w:val="1B745FC1"/>
    <w:rsid w:val="1B8D003A"/>
    <w:rsid w:val="1BEC4D61"/>
    <w:rsid w:val="1C0B2F87"/>
    <w:rsid w:val="1C2A3ADB"/>
    <w:rsid w:val="1C324211"/>
    <w:rsid w:val="1C512E14"/>
    <w:rsid w:val="1C5632C7"/>
    <w:rsid w:val="1C7F3E27"/>
    <w:rsid w:val="1D880AB9"/>
    <w:rsid w:val="1DA27862"/>
    <w:rsid w:val="1DE11B57"/>
    <w:rsid w:val="1E206F43"/>
    <w:rsid w:val="1E3B5B2B"/>
    <w:rsid w:val="1E491296"/>
    <w:rsid w:val="1E4F7829"/>
    <w:rsid w:val="1E5D49E3"/>
    <w:rsid w:val="1E994221"/>
    <w:rsid w:val="1EDA5344"/>
    <w:rsid w:val="1EE13915"/>
    <w:rsid w:val="1EE461C3"/>
    <w:rsid w:val="1F077682"/>
    <w:rsid w:val="1F487665"/>
    <w:rsid w:val="1F683A66"/>
    <w:rsid w:val="1F875754"/>
    <w:rsid w:val="1FFE32B4"/>
    <w:rsid w:val="2020237A"/>
    <w:rsid w:val="20515ADA"/>
    <w:rsid w:val="20801F1B"/>
    <w:rsid w:val="208A4B48"/>
    <w:rsid w:val="209669C5"/>
    <w:rsid w:val="20B16579"/>
    <w:rsid w:val="20C37337"/>
    <w:rsid w:val="20CB1F07"/>
    <w:rsid w:val="20F6072B"/>
    <w:rsid w:val="21090925"/>
    <w:rsid w:val="21244F9D"/>
    <w:rsid w:val="213D3171"/>
    <w:rsid w:val="222C2B90"/>
    <w:rsid w:val="22457E73"/>
    <w:rsid w:val="22837AA1"/>
    <w:rsid w:val="22884FD6"/>
    <w:rsid w:val="22F866E1"/>
    <w:rsid w:val="23213C5D"/>
    <w:rsid w:val="232C2DD6"/>
    <w:rsid w:val="2331574F"/>
    <w:rsid w:val="233953DA"/>
    <w:rsid w:val="235B72E4"/>
    <w:rsid w:val="23931F66"/>
    <w:rsid w:val="23C465C3"/>
    <w:rsid w:val="24262DDA"/>
    <w:rsid w:val="243E66C2"/>
    <w:rsid w:val="2446643F"/>
    <w:rsid w:val="24521E21"/>
    <w:rsid w:val="246102B6"/>
    <w:rsid w:val="24782AD4"/>
    <w:rsid w:val="248726E0"/>
    <w:rsid w:val="249C3951"/>
    <w:rsid w:val="24C17E52"/>
    <w:rsid w:val="24DB3BC4"/>
    <w:rsid w:val="24FA6740"/>
    <w:rsid w:val="25004979"/>
    <w:rsid w:val="25243F0A"/>
    <w:rsid w:val="2535226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415C62"/>
    <w:rsid w:val="27B65EBB"/>
    <w:rsid w:val="27CA47C6"/>
    <w:rsid w:val="282B4E63"/>
    <w:rsid w:val="28884FF7"/>
    <w:rsid w:val="289A5B44"/>
    <w:rsid w:val="289F315B"/>
    <w:rsid w:val="28D472A8"/>
    <w:rsid w:val="29017971"/>
    <w:rsid w:val="290F389D"/>
    <w:rsid w:val="2962542C"/>
    <w:rsid w:val="299E36C0"/>
    <w:rsid w:val="29CC6CA4"/>
    <w:rsid w:val="2B367172"/>
    <w:rsid w:val="2B7314CC"/>
    <w:rsid w:val="2B784A6E"/>
    <w:rsid w:val="2B9A7B07"/>
    <w:rsid w:val="2BA07916"/>
    <w:rsid w:val="2BAE2033"/>
    <w:rsid w:val="2BB37649"/>
    <w:rsid w:val="2BC9037C"/>
    <w:rsid w:val="2BFD3113"/>
    <w:rsid w:val="2C0003B4"/>
    <w:rsid w:val="2C1005F7"/>
    <w:rsid w:val="2C15160E"/>
    <w:rsid w:val="2C44430E"/>
    <w:rsid w:val="2C4F172C"/>
    <w:rsid w:val="2C9C00DD"/>
    <w:rsid w:val="2CA156F3"/>
    <w:rsid w:val="2D906B09"/>
    <w:rsid w:val="2D9C5EBB"/>
    <w:rsid w:val="2DD973AC"/>
    <w:rsid w:val="2DFB1659"/>
    <w:rsid w:val="2E0221C2"/>
    <w:rsid w:val="2E611B70"/>
    <w:rsid w:val="2E9A689E"/>
    <w:rsid w:val="2ECB6A58"/>
    <w:rsid w:val="2EDD4BB1"/>
    <w:rsid w:val="2EE93382"/>
    <w:rsid w:val="2F01185F"/>
    <w:rsid w:val="2F2729AC"/>
    <w:rsid w:val="2F3C0F4C"/>
    <w:rsid w:val="2FB82F9F"/>
    <w:rsid w:val="2FE418AC"/>
    <w:rsid w:val="2FE5383E"/>
    <w:rsid w:val="2FEA4C7F"/>
    <w:rsid w:val="30330D58"/>
    <w:rsid w:val="3037089D"/>
    <w:rsid w:val="30EA3353"/>
    <w:rsid w:val="31013C49"/>
    <w:rsid w:val="312319EF"/>
    <w:rsid w:val="313C778B"/>
    <w:rsid w:val="318F6462"/>
    <w:rsid w:val="321A2D0F"/>
    <w:rsid w:val="32382656"/>
    <w:rsid w:val="324D664C"/>
    <w:rsid w:val="3267118D"/>
    <w:rsid w:val="32870EE7"/>
    <w:rsid w:val="32BE6EB2"/>
    <w:rsid w:val="32C7154E"/>
    <w:rsid w:val="33156D5E"/>
    <w:rsid w:val="3317207A"/>
    <w:rsid w:val="331A6B7B"/>
    <w:rsid w:val="331F2052"/>
    <w:rsid w:val="333554DB"/>
    <w:rsid w:val="33396D39"/>
    <w:rsid w:val="33643EF5"/>
    <w:rsid w:val="33D80BF4"/>
    <w:rsid w:val="33D939C5"/>
    <w:rsid w:val="33F77F81"/>
    <w:rsid w:val="34254482"/>
    <w:rsid w:val="346F257B"/>
    <w:rsid w:val="348C4EDB"/>
    <w:rsid w:val="348F605A"/>
    <w:rsid w:val="34E716B6"/>
    <w:rsid w:val="3505113E"/>
    <w:rsid w:val="35233259"/>
    <w:rsid w:val="35357321"/>
    <w:rsid w:val="355115AF"/>
    <w:rsid w:val="359F2BE0"/>
    <w:rsid w:val="35AE6CC5"/>
    <w:rsid w:val="35FC399A"/>
    <w:rsid w:val="362A675A"/>
    <w:rsid w:val="36B60605"/>
    <w:rsid w:val="36DB3EF8"/>
    <w:rsid w:val="36DB7A54"/>
    <w:rsid w:val="36EC39E0"/>
    <w:rsid w:val="37484E0B"/>
    <w:rsid w:val="37647A49"/>
    <w:rsid w:val="37704640"/>
    <w:rsid w:val="37704A11"/>
    <w:rsid w:val="37C45ACE"/>
    <w:rsid w:val="37DF2D89"/>
    <w:rsid w:val="37E335F2"/>
    <w:rsid w:val="3835053A"/>
    <w:rsid w:val="386B727B"/>
    <w:rsid w:val="38BE1535"/>
    <w:rsid w:val="39194863"/>
    <w:rsid w:val="391D7376"/>
    <w:rsid w:val="39403E21"/>
    <w:rsid w:val="397A7B42"/>
    <w:rsid w:val="399A1E48"/>
    <w:rsid w:val="39B4157B"/>
    <w:rsid w:val="39D55A01"/>
    <w:rsid w:val="39DA2245"/>
    <w:rsid w:val="3A104D75"/>
    <w:rsid w:val="3A344D97"/>
    <w:rsid w:val="3A4C2C68"/>
    <w:rsid w:val="3A4D1A2B"/>
    <w:rsid w:val="3A5244D1"/>
    <w:rsid w:val="3A5E69D2"/>
    <w:rsid w:val="3ABD7209"/>
    <w:rsid w:val="3B2C2F74"/>
    <w:rsid w:val="3B3415C4"/>
    <w:rsid w:val="3B345984"/>
    <w:rsid w:val="3B351E28"/>
    <w:rsid w:val="3B4F53C1"/>
    <w:rsid w:val="3B626996"/>
    <w:rsid w:val="3B6C6BA3"/>
    <w:rsid w:val="3B78218B"/>
    <w:rsid w:val="3BAE3989"/>
    <w:rsid w:val="3BB15227"/>
    <w:rsid w:val="3BF02721"/>
    <w:rsid w:val="3BFA0A8A"/>
    <w:rsid w:val="3C242530"/>
    <w:rsid w:val="3C4165AB"/>
    <w:rsid w:val="3CCA02B2"/>
    <w:rsid w:val="3CD613E9"/>
    <w:rsid w:val="3CE62383"/>
    <w:rsid w:val="3CEC7A2A"/>
    <w:rsid w:val="3D0433A8"/>
    <w:rsid w:val="3D0F69B6"/>
    <w:rsid w:val="3D2959BD"/>
    <w:rsid w:val="3D3219D3"/>
    <w:rsid w:val="3D3474F8"/>
    <w:rsid w:val="3DCE35B6"/>
    <w:rsid w:val="3DD136B5"/>
    <w:rsid w:val="3DD5344F"/>
    <w:rsid w:val="3E0F3EB7"/>
    <w:rsid w:val="3E244EE5"/>
    <w:rsid w:val="3E2609B2"/>
    <w:rsid w:val="3E76426F"/>
    <w:rsid w:val="3E7F6463"/>
    <w:rsid w:val="3E962D65"/>
    <w:rsid w:val="3ECB4852"/>
    <w:rsid w:val="3EE83D57"/>
    <w:rsid w:val="3EEB0292"/>
    <w:rsid w:val="3F281B00"/>
    <w:rsid w:val="3F6A7BC7"/>
    <w:rsid w:val="3F930BE9"/>
    <w:rsid w:val="3F952DC8"/>
    <w:rsid w:val="3FE15005"/>
    <w:rsid w:val="3FE77469"/>
    <w:rsid w:val="400E2C48"/>
    <w:rsid w:val="407E19EB"/>
    <w:rsid w:val="40ED6D01"/>
    <w:rsid w:val="41216845"/>
    <w:rsid w:val="413A36FE"/>
    <w:rsid w:val="4176014F"/>
    <w:rsid w:val="4213220D"/>
    <w:rsid w:val="4235270E"/>
    <w:rsid w:val="423F17DF"/>
    <w:rsid w:val="42461BF0"/>
    <w:rsid w:val="424C7A58"/>
    <w:rsid w:val="427179B7"/>
    <w:rsid w:val="428A07FE"/>
    <w:rsid w:val="428D039F"/>
    <w:rsid w:val="429E2362"/>
    <w:rsid w:val="42FC0E58"/>
    <w:rsid w:val="43077F25"/>
    <w:rsid w:val="4310792B"/>
    <w:rsid w:val="43621354"/>
    <w:rsid w:val="436D5ED7"/>
    <w:rsid w:val="437454B8"/>
    <w:rsid w:val="43947908"/>
    <w:rsid w:val="43AA0EDA"/>
    <w:rsid w:val="43D25E53"/>
    <w:rsid w:val="43E25FC1"/>
    <w:rsid w:val="440138A0"/>
    <w:rsid w:val="44246EDE"/>
    <w:rsid w:val="44692B43"/>
    <w:rsid w:val="447C65C0"/>
    <w:rsid w:val="448742A8"/>
    <w:rsid w:val="44875C56"/>
    <w:rsid w:val="44983428"/>
    <w:rsid w:val="44C47D79"/>
    <w:rsid w:val="451A208F"/>
    <w:rsid w:val="45433394"/>
    <w:rsid w:val="45877724"/>
    <w:rsid w:val="458A0FC3"/>
    <w:rsid w:val="458D2861"/>
    <w:rsid w:val="45BB3260"/>
    <w:rsid w:val="46092999"/>
    <w:rsid w:val="4612476D"/>
    <w:rsid w:val="468F5CB4"/>
    <w:rsid w:val="46957C1F"/>
    <w:rsid w:val="46C027C2"/>
    <w:rsid w:val="4743767B"/>
    <w:rsid w:val="474820C5"/>
    <w:rsid w:val="474855C4"/>
    <w:rsid w:val="475B13E7"/>
    <w:rsid w:val="47777325"/>
    <w:rsid w:val="47DD7AD0"/>
    <w:rsid w:val="47E70FBB"/>
    <w:rsid w:val="47F02414"/>
    <w:rsid w:val="48021647"/>
    <w:rsid w:val="481D611E"/>
    <w:rsid w:val="48221986"/>
    <w:rsid w:val="483C3BAC"/>
    <w:rsid w:val="48B545A9"/>
    <w:rsid w:val="48D34790"/>
    <w:rsid w:val="48ED18F0"/>
    <w:rsid w:val="48F826E7"/>
    <w:rsid w:val="4929464F"/>
    <w:rsid w:val="494C6C0E"/>
    <w:rsid w:val="4955379A"/>
    <w:rsid w:val="498C348F"/>
    <w:rsid w:val="49C34AA3"/>
    <w:rsid w:val="49DA3B9B"/>
    <w:rsid w:val="49DA528B"/>
    <w:rsid w:val="49FA4012"/>
    <w:rsid w:val="49FA5FEB"/>
    <w:rsid w:val="4A4F4589"/>
    <w:rsid w:val="4A5573E4"/>
    <w:rsid w:val="4A62606A"/>
    <w:rsid w:val="4A712751"/>
    <w:rsid w:val="4AF87271"/>
    <w:rsid w:val="4B036BFD"/>
    <w:rsid w:val="4B380D6F"/>
    <w:rsid w:val="4B3A1029"/>
    <w:rsid w:val="4B555BCF"/>
    <w:rsid w:val="4B5A3EB8"/>
    <w:rsid w:val="4B6E0A3F"/>
    <w:rsid w:val="4B771FE9"/>
    <w:rsid w:val="4BBC29D4"/>
    <w:rsid w:val="4C3C0B3D"/>
    <w:rsid w:val="4C443C2D"/>
    <w:rsid w:val="4C560DCF"/>
    <w:rsid w:val="4C723258"/>
    <w:rsid w:val="4CB608EF"/>
    <w:rsid w:val="4D0E072B"/>
    <w:rsid w:val="4D0F1621"/>
    <w:rsid w:val="4D24354A"/>
    <w:rsid w:val="4D4E6D7A"/>
    <w:rsid w:val="4D9A1FBF"/>
    <w:rsid w:val="4DCE1F8B"/>
    <w:rsid w:val="4DF94F37"/>
    <w:rsid w:val="4E0D2791"/>
    <w:rsid w:val="4E2A6045"/>
    <w:rsid w:val="4E437F61"/>
    <w:rsid w:val="4E4E19C6"/>
    <w:rsid w:val="4EB40E5E"/>
    <w:rsid w:val="4F1A33B7"/>
    <w:rsid w:val="4F411EB6"/>
    <w:rsid w:val="4F582EF7"/>
    <w:rsid w:val="4FBA24A4"/>
    <w:rsid w:val="4FBB7FCB"/>
    <w:rsid w:val="50100316"/>
    <w:rsid w:val="502A41CA"/>
    <w:rsid w:val="50377300"/>
    <w:rsid w:val="50983373"/>
    <w:rsid w:val="50AB5953"/>
    <w:rsid w:val="50D60C20"/>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987EBC"/>
    <w:rsid w:val="53A35FB7"/>
    <w:rsid w:val="53A95638"/>
    <w:rsid w:val="53E24E44"/>
    <w:rsid w:val="53F94527"/>
    <w:rsid w:val="54014B46"/>
    <w:rsid w:val="54297BF9"/>
    <w:rsid w:val="5472334E"/>
    <w:rsid w:val="54DB5397"/>
    <w:rsid w:val="550348EE"/>
    <w:rsid w:val="555D5DAC"/>
    <w:rsid w:val="5563097D"/>
    <w:rsid w:val="556F4EE2"/>
    <w:rsid w:val="55D21BD3"/>
    <w:rsid w:val="56312D95"/>
    <w:rsid w:val="564725B8"/>
    <w:rsid w:val="56652099"/>
    <w:rsid w:val="56680EAC"/>
    <w:rsid w:val="56843C9F"/>
    <w:rsid w:val="569B3338"/>
    <w:rsid w:val="56A27943"/>
    <w:rsid w:val="56A40209"/>
    <w:rsid w:val="56F5281F"/>
    <w:rsid w:val="573E766F"/>
    <w:rsid w:val="5765355C"/>
    <w:rsid w:val="57690BD0"/>
    <w:rsid w:val="576F0018"/>
    <w:rsid w:val="57C15E41"/>
    <w:rsid w:val="57CA1153"/>
    <w:rsid w:val="57E46E53"/>
    <w:rsid w:val="580118E9"/>
    <w:rsid w:val="580E253F"/>
    <w:rsid w:val="58254B7B"/>
    <w:rsid w:val="584A495B"/>
    <w:rsid w:val="584B22BE"/>
    <w:rsid w:val="5892758E"/>
    <w:rsid w:val="58947716"/>
    <w:rsid w:val="58A65CBC"/>
    <w:rsid w:val="58B66C06"/>
    <w:rsid w:val="58C779E0"/>
    <w:rsid w:val="5909228A"/>
    <w:rsid w:val="59154BEF"/>
    <w:rsid w:val="593A16EF"/>
    <w:rsid w:val="59CA7788"/>
    <w:rsid w:val="5A1B6236"/>
    <w:rsid w:val="5A2E712E"/>
    <w:rsid w:val="5A2F2D66"/>
    <w:rsid w:val="5A6D6164"/>
    <w:rsid w:val="5A86004F"/>
    <w:rsid w:val="5A8938AD"/>
    <w:rsid w:val="5AAE69DB"/>
    <w:rsid w:val="5AF0582F"/>
    <w:rsid w:val="5AF947C9"/>
    <w:rsid w:val="5B1B6AA6"/>
    <w:rsid w:val="5B224E28"/>
    <w:rsid w:val="5B7D7A78"/>
    <w:rsid w:val="5BA65FD3"/>
    <w:rsid w:val="5BAF7B56"/>
    <w:rsid w:val="5BD91F04"/>
    <w:rsid w:val="5BDB5C7C"/>
    <w:rsid w:val="5BF611E3"/>
    <w:rsid w:val="5C0E6052"/>
    <w:rsid w:val="5C313AEE"/>
    <w:rsid w:val="5C86208C"/>
    <w:rsid w:val="5CAC7619"/>
    <w:rsid w:val="5D131446"/>
    <w:rsid w:val="5D7C18C6"/>
    <w:rsid w:val="5DA14CA4"/>
    <w:rsid w:val="5DA779D9"/>
    <w:rsid w:val="5DC84953"/>
    <w:rsid w:val="5DDC3F2E"/>
    <w:rsid w:val="5E9E23A9"/>
    <w:rsid w:val="5EAC56AE"/>
    <w:rsid w:val="5EDA0A8B"/>
    <w:rsid w:val="5F0537AA"/>
    <w:rsid w:val="5F162912"/>
    <w:rsid w:val="5F20072A"/>
    <w:rsid w:val="5F2117F1"/>
    <w:rsid w:val="5F27754A"/>
    <w:rsid w:val="5F2B3E04"/>
    <w:rsid w:val="5F760F40"/>
    <w:rsid w:val="5FE21584"/>
    <w:rsid w:val="5FE82E26"/>
    <w:rsid w:val="5FF3691B"/>
    <w:rsid w:val="5FFF5CB2"/>
    <w:rsid w:val="60161979"/>
    <w:rsid w:val="60673F83"/>
    <w:rsid w:val="606E1F64"/>
    <w:rsid w:val="609E5FA7"/>
    <w:rsid w:val="60C253E7"/>
    <w:rsid w:val="60CE0912"/>
    <w:rsid w:val="60CE0B25"/>
    <w:rsid w:val="61555832"/>
    <w:rsid w:val="618F343D"/>
    <w:rsid w:val="61A30FEA"/>
    <w:rsid w:val="61D5316E"/>
    <w:rsid w:val="61D67CE4"/>
    <w:rsid w:val="61DB6D9C"/>
    <w:rsid w:val="61EF4230"/>
    <w:rsid w:val="6200643D"/>
    <w:rsid w:val="623C3CCB"/>
    <w:rsid w:val="6277131B"/>
    <w:rsid w:val="62894736"/>
    <w:rsid w:val="62EC69C1"/>
    <w:rsid w:val="63520F1A"/>
    <w:rsid w:val="636E0BBA"/>
    <w:rsid w:val="63956DA8"/>
    <w:rsid w:val="63964B41"/>
    <w:rsid w:val="63994A58"/>
    <w:rsid w:val="646C600B"/>
    <w:rsid w:val="647C3D75"/>
    <w:rsid w:val="64B27796"/>
    <w:rsid w:val="64CC5E52"/>
    <w:rsid w:val="64DA0DFC"/>
    <w:rsid w:val="64FD5E87"/>
    <w:rsid w:val="65785BCE"/>
    <w:rsid w:val="658C3A08"/>
    <w:rsid w:val="658D4138"/>
    <w:rsid w:val="65A319AD"/>
    <w:rsid w:val="65B768E4"/>
    <w:rsid w:val="66043DF1"/>
    <w:rsid w:val="660B7840"/>
    <w:rsid w:val="661D46CA"/>
    <w:rsid w:val="66887A48"/>
    <w:rsid w:val="66B94E0C"/>
    <w:rsid w:val="66BB1AFB"/>
    <w:rsid w:val="66CF7EED"/>
    <w:rsid w:val="66E83943"/>
    <w:rsid w:val="670F317A"/>
    <w:rsid w:val="673D6A15"/>
    <w:rsid w:val="67960780"/>
    <w:rsid w:val="682E5386"/>
    <w:rsid w:val="683726A5"/>
    <w:rsid w:val="684B23DC"/>
    <w:rsid w:val="68576EF7"/>
    <w:rsid w:val="6874548F"/>
    <w:rsid w:val="68817FE2"/>
    <w:rsid w:val="688D47A2"/>
    <w:rsid w:val="68CD623B"/>
    <w:rsid w:val="68DB72BC"/>
    <w:rsid w:val="68FD36D6"/>
    <w:rsid w:val="69562DE6"/>
    <w:rsid w:val="695E105C"/>
    <w:rsid w:val="696012B6"/>
    <w:rsid w:val="69642093"/>
    <w:rsid w:val="69793390"/>
    <w:rsid w:val="69C02956"/>
    <w:rsid w:val="69CA6B08"/>
    <w:rsid w:val="69F97B76"/>
    <w:rsid w:val="6A042666"/>
    <w:rsid w:val="6A3277F5"/>
    <w:rsid w:val="6A9736F0"/>
    <w:rsid w:val="6AF830B1"/>
    <w:rsid w:val="6B1715B7"/>
    <w:rsid w:val="6B2C2051"/>
    <w:rsid w:val="6B3233DF"/>
    <w:rsid w:val="6B680BAF"/>
    <w:rsid w:val="6B6C68F1"/>
    <w:rsid w:val="6BA17D14"/>
    <w:rsid w:val="6BBB33D4"/>
    <w:rsid w:val="6BCC55E2"/>
    <w:rsid w:val="6BEA8026"/>
    <w:rsid w:val="6C0C5BDB"/>
    <w:rsid w:val="6C3D08A3"/>
    <w:rsid w:val="6C6770B8"/>
    <w:rsid w:val="6C845EBC"/>
    <w:rsid w:val="6CA41CC8"/>
    <w:rsid w:val="6CC20E82"/>
    <w:rsid w:val="6CD26C28"/>
    <w:rsid w:val="6CF3436B"/>
    <w:rsid w:val="6CF7293C"/>
    <w:rsid w:val="6D056FFD"/>
    <w:rsid w:val="6D443964"/>
    <w:rsid w:val="6D5B6316"/>
    <w:rsid w:val="6D9143ED"/>
    <w:rsid w:val="6DC74A88"/>
    <w:rsid w:val="6DD724DA"/>
    <w:rsid w:val="6DDC0B81"/>
    <w:rsid w:val="6DEA2117"/>
    <w:rsid w:val="6E041063"/>
    <w:rsid w:val="6E0C6BA8"/>
    <w:rsid w:val="6E4C538F"/>
    <w:rsid w:val="6E8C1058"/>
    <w:rsid w:val="6E9A11ED"/>
    <w:rsid w:val="6EBF142E"/>
    <w:rsid w:val="6ED722D3"/>
    <w:rsid w:val="6EE175F6"/>
    <w:rsid w:val="6F24190C"/>
    <w:rsid w:val="6F7C2E7B"/>
    <w:rsid w:val="6FC36D9E"/>
    <w:rsid w:val="6FE70C3C"/>
    <w:rsid w:val="70076BE8"/>
    <w:rsid w:val="70852D97"/>
    <w:rsid w:val="70A47AAD"/>
    <w:rsid w:val="70AE40C7"/>
    <w:rsid w:val="70C25205"/>
    <w:rsid w:val="70DA254F"/>
    <w:rsid w:val="70E51DA8"/>
    <w:rsid w:val="70F20FE3"/>
    <w:rsid w:val="71174B27"/>
    <w:rsid w:val="71946BA2"/>
    <w:rsid w:val="71A843FB"/>
    <w:rsid w:val="71C97895"/>
    <w:rsid w:val="721E450C"/>
    <w:rsid w:val="7256750B"/>
    <w:rsid w:val="7262278F"/>
    <w:rsid w:val="72D73D3D"/>
    <w:rsid w:val="72EC6569"/>
    <w:rsid w:val="73394BB6"/>
    <w:rsid w:val="73397A01"/>
    <w:rsid w:val="736A253A"/>
    <w:rsid w:val="73A429A0"/>
    <w:rsid w:val="73AC2D59"/>
    <w:rsid w:val="73BE1CB4"/>
    <w:rsid w:val="73EC5B91"/>
    <w:rsid w:val="73FC458A"/>
    <w:rsid w:val="742E7E7F"/>
    <w:rsid w:val="747B5DF7"/>
    <w:rsid w:val="74C002E8"/>
    <w:rsid w:val="74CF1255"/>
    <w:rsid w:val="74E7523A"/>
    <w:rsid w:val="74FB54A4"/>
    <w:rsid w:val="751A7B05"/>
    <w:rsid w:val="75220020"/>
    <w:rsid w:val="755522F8"/>
    <w:rsid w:val="755E2DEF"/>
    <w:rsid w:val="75611CC1"/>
    <w:rsid w:val="75A03D67"/>
    <w:rsid w:val="75BF5728"/>
    <w:rsid w:val="75DD731F"/>
    <w:rsid w:val="7621652A"/>
    <w:rsid w:val="76265AC6"/>
    <w:rsid w:val="763A2EF5"/>
    <w:rsid w:val="76642085"/>
    <w:rsid w:val="768014A2"/>
    <w:rsid w:val="7682438C"/>
    <w:rsid w:val="768857E3"/>
    <w:rsid w:val="768D4B1F"/>
    <w:rsid w:val="769D2054"/>
    <w:rsid w:val="76C31EDD"/>
    <w:rsid w:val="76EC2FDC"/>
    <w:rsid w:val="77060EB2"/>
    <w:rsid w:val="77120FDD"/>
    <w:rsid w:val="775C2950"/>
    <w:rsid w:val="77610F13"/>
    <w:rsid w:val="778C37F8"/>
    <w:rsid w:val="779C230C"/>
    <w:rsid w:val="779D7E32"/>
    <w:rsid w:val="77A92C7B"/>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2E5466"/>
    <w:rsid w:val="79435553"/>
    <w:rsid w:val="794672BF"/>
    <w:rsid w:val="79E263BE"/>
    <w:rsid w:val="7A064282"/>
    <w:rsid w:val="7A3C1D44"/>
    <w:rsid w:val="7A9E283F"/>
    <w:rsid w:val="7AC77F2D"/>
    <w:rsid w:val="7ACB4CB6"/>
    <w:rsid w:val="7ADD5362"/>
    <w:rsid w:val="7B036E36"/>
    <w:rsid w:val="7B0E3521"/>
    <w:rsid w:val="7B1A0118"/>
    <w:rsid w:val="7B31160A"/>
    <w:rsid w:val="7B62386D"/>
    <w:rsid w:val="7B6E2211"/>
    <w:rsid w:val="7BAD0A4E"/>
    <w:rsid w:val="7BB00E61"/>
    <w:rsid w:val="7BD227A0"/>
    <w:rsid w:val="7BF12E1F"/>
    <w:rsid w:val="7C1822AA"/>
    <w:rsid w:val="7C7C731A"/>
    <w:rsid w:val="7C85264B"/>
    <w:rsid w:val="7CA06753"/>
    <w:rsid w:val="7CB43242"/>
    <w:rsid w:val="7CB61824"/>
    <w:rsid w:val="7CBD69D7"/>
    <w:rsid w:val="7CC76395"/>
    <w:rsid w:val="7CEF2EDE"/>
    <w:rsid w:val="7D1961AD"/>
    <w:rsid w:val="7D4F7E21"/>
    <w:rsid w:val="7D7A30EF"/>
    <w:rsid w:val="7D9D293A"/>
    <w:rsid w:val="7DA51A4B"/>
    <w:rsid w:val="7E0B01EB"/>
    <w:rsid w:val="7E1E7F1F"/>
    <w:rsid w:val="7E321E60"/>
    <w:rsid w:val="7E390B0F"/>
    <w:rsid w:val="7E493D4F"/>
    <w:rsid w:val="7E5356EF"/>
    <w:rsid w:val="7E881DA7"/>
    <w:rsid w:val="7E894498"/>
    <w:rsid w:val="7E9B65C0"/>
    <w:rsid w:val="7F060C17"/>
    <w:rsid w:val="7F0C421B"/>
    <w:rsid w:val="7F2F766E"/>
    <w:rsid w:val="7F3D58B7"/>
    <w:rsid w:val="7F6B3277"/>
    <w:rsid w:val="7F7C3A97"/>
    <w:rsid w:val="7F9051D5"/>
    <w:rsid w:val="7F9C372F"/>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2"/>
    <w:basedOn w:val="1"/>
    <w:next w:val="6"/>
    <w:qFormat/>
    <w:uiPriority w:val="0"/>
    <w:pPr>
      <w:spacing w:line="500" w:lineRule="exact"/>
    </w:pPr>
    <w:rPr>
      <w:rFonts w:ascii="宋体" w:hAnsi="Times New Roman" w:eastAsia="宋体" w:cs="Times New Roman"/>
      <w:sz w:val="24"/>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6"/>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3"/>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jpe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wmf"/><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1.bin"/><Relationship Id="rId47" Type="http://schemas.openxmlformats.org/officeDocument/2006/relationships/image" Target="media/image11.wmf"/><Relationship Id="rId46" Type="http://schemas.openxmlformats.org/officeDocument/2006/relationships/oleObject" Target="embeddings/oleObject10.bin"/><Relationship Id="rId45" Type="http://schemas.openxmlformats.org/officeDocument/2006/relationships/image" Target="media/image10.wmf"/><Relationship Id="rId44" Type="http://schemas.openxmlformats.org/officeDocument/2006/relationships/oleObject" Target="embeddings/oleObject9.bin"/><Relationship Id="rId43" Type="http://schemas.openxmlformats.org/officeDocument/2006/relationships/image" Target="media/image9.wmf"/><Relationship Id="rId42" Type="http://schemas.openxmlformats.org/officeDocument/2006/relationships/oleObject" Target="embeddings/oleObject8.bin"/><Relationship Id="rId41" Type="http://schemas.openxmlformats.org/officeDocument/2006/relationships/image" Target="media/image8.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6.bin"/><Relationship Id="rId37" Type="http://schemas.openxmlformats.org/officeDocument/2006/relationships/image" Target="media/image6.wmf"/><Relationship Id="rId36" Type="http://schemas.openxmlformats.org/officeDocument/2006/relationships/oleObject" Target="embeddings/oleObject5.bin"/><Relationship Id="rId35" Type="http://schemas.openxmlformats.org/officeDocument/2006/relationships/image" Target="media/image5.wmf"/><Relationship Id="rId34" Type="http://schemas.openxmlformats.org/officeDocument/2006/relationships/oleObject" Target="embeddings/oleObject4.bin"/><Relationship Id="rId33" Type="http://schemas.openxmlformats.org/officeDocument/2006/relationships/image" Target="media/image4.wmf"/><Relationship Id="rId32" Type="http://schemas.openxmlformats.org/officeDocument/2006/relationships/oleObject" Target="embeddings/oleObject3.bin"/><Relationship Id="rId31" Type="http://schemas.openxmlformats.org/officeDocument/2006/relationships/image" Target="media/image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61015</Words>
  <Characters>64909</Characters>
  <Lines>0</Lines>
  <Paragraphs>0</Paragraphs>
  <TotalTime>38</TotalTime>
  <ScaleCrop>false</ScaleCrop>
  <LinksUpToDate>false</LinksUpToDate>
  <CharactersWithSpaces>68500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蔡小健 j1aN</cp:lastModifiedBy>
  <cp:lastPrinted>2026-05-07T07:51:00Z</cp:lastPrinted>
  <dcterms:modified xsi:type="dcterms:W3CDTF">2026-05-27T02:39:08Z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7C5CE6DAAE5843019E94FFE64E6E59BA_13</vt:lpwstr>
  </property>
  <property fmtid="{D5CDD505-2E9C-101B-9397-08002B2CF9AE}" pid="4" name="KSOTemplateDocerSaveRecord">
    <vt:lpwstr>eyJoZGlkIjoiZGRiN2NkNGE1NDg1MGJjMjRjMmE1ZjM1NTY0OGU1MTciLCJ1c2VySWQiOiIzMDE1NjQ2MzcifQ==</vt:lpwstr>
  </property>
</Properties>
</file>