
<file path=[Content_Types].xml><?xml version="1.0" encoding="utf-8"?>
<Types xmlns="http://schemas.openxmlformats.org/package/2006/content-types">
  <Default Extension="png" ContentType="image/png"/>
  <Default Extension="bmp" ContentType="image/bmp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AD19A">
      <w:pPr>
        <w:snapToGrid w:val="0"/>
        <w:rPr>
          <w:rFonts w:asciiTheme="minorHAnsi" w:hAnsiTheme="minorHAnsi" w:eastAsiaTheme="minorEastAsia"/>
          <w:szCs w:val="22"/>
          <w:lang w:val="en-US"/>
        </w:rPr>
      </w:pPr>
      <w:bookmarkStart w:id="87" w:name="_GoBack"/>
      <w:bookmarkEnd w:id="87"/>
      <w:bookmarkStart w:id="0" w:name="_Hlk172625514"/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2"/>
      </w:tblGrid>
      <w:tr w14:paraId="6C803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025" w:hRule="atLeast"/>
          <w:jc w:val="center"/>
        </w:trPr>
        <w:tc>
          <w:tcPr>
            <w:tcW w:w="8312" w:type="dxa"/>
            <w:vAlign w:val="center"/>
          </w:tcPr>
          <w:p w14:paraId="5A07D1FF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pacing w:val="45"/>
                <w:sz w:val="30"/>
                <w:szCs w:val="30"/>
              </w:rPr>
            </w:pPr>
            <w:bookmarkStart w:id="1" w:name="_Hlk172625491"/>
          </w:p>
          <w:p w14:paraId="5F0C03DB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pacing w:val="45"/>
                <w:sz w:val="30"/>
                <w:szCs w:val="30"/>
              </w:rPr>
            </w:pPr>
          </w:p>
          <w:p w14:paraId="6B2A1416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z w:val="72"/>
                <w:szCs w:val="72"/>
              </w:rPr>
            </w:pPr>
            <w:bookmarkStart w:id="2" w:name="节能设计报告书标题"/>
            <w:r>
              <w:rPr>
                <w:rFonts w:hint="eastAsia" w:ascii="微软雅黑" w:hAnsi="微软雅黑" w:eastAsia="微软雅黑"/>
                <w:b/>
                <w:spacing w:val="90"/>
                <w:kern w:val="0"/>
                <w:sz w:val="72"/>
                <w:szCs w:val="72"/>
                <w:fitText w:val="7920" w:id="-929286656"/>
              </w:rPr>
              <w:t>建筑节能设计报告</w:t>
            </w:r>
            <w:r>
              <w:rPr>
                <w:rFonts w:hint="eastAsia" w:ascii="微软雅黑" w:hAnsi="微软雅黑" w:eastAsia="微软雅黑"/>
                <w:b/>
                <w:spacing w:val="0"/>
                <w:kern w:val="0"/>
                <w:sz w:val="72"/>
                <w:szCs w:val="72"/>
                <w:fitText w:val="7920" w:id="-929286656"/>
              </w:rPr>
              <w:t>书</w:t>
            </w:r>
            <w:bookmarkEnd w:id="2"/>
          </w:p>
          <w:p w14:paraId="5988353F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z w:val="72"/>
                <w:szCs w:val="52"/>
              </w:rPr>
            </w:pPr>
            <w:bookmarkStart w:id="3" w:name="地区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>公共建筑</w:t>
            </w:r>
            <w:bookmarkEnd w:id="3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 xml:space="preserve"> </w:t>
            </w:r>
            <w:bookmarkStart w:id="4" w:name="建筑类别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>甲类</w:t>
            </w:r>
            <w:bookmarkEnd w:id="4"/>
          </w:p>
        </w:tc>
      </w:tr>
      <w:tr w14:paraId="7CBD87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7FBBCF79">
            <w:pPr>
              <w:snapToGrid w:val="0"/>
              <w:spacing w:before="312" w:beforeLines="100" w:line="240" w:lineRule="auto"/>
              <w:jc w:val="center"/>
              <w:rPr>
                <w:rFonts w:ascii="微软雅黑" w:hAnsi="微软雅黑" w:eastAsia="微软雅黑"/>
                <w:b/>
                <w:sz w:val="36"/>
                <w:szCs w:val="36"/>
              </w:rPr>
            </w:pPr>
            <w:bookmarkStart w:id="5" w:name="项目名称"/>
            <w:r>
              <w:rPr>
                <w:rFonts w:hint="eastAsia" w:ascii="微软雅黑" w:hAnsi="微软雅黑" w:eastAsia="微软雅黑"/>
                <w:b/>
                <w:sz w:val="36"/>
                <w:szCs w:val="36"/>
              </w:rPr>
              <w:t>武龙源体育公园项目-羽毛球馆</w:t>
            </w:r>
            <w:bookmarkEnd w:id="5"/>
          </w:p>
        </w:tc>
      </w:tr>
      <w:tr w14:paraId="676958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72A1A274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z w:val="3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sz w:val="32"/>
                <w:szCs w:val="52"/>
              </w:rPr>
              <w:t>设计编号：</w:t>
            </w:r>
            <w:bookmarkStart w:id="6" w:name="设计编号"/>
            <w:r>
              <w:rPr>
                <w:rFonts w:hint="eastAsia" w:ascii="微软雅黑" w:hAnsi="微软雅黑" w:eastAsia="微软雅黑"/>
                <w:b/>
                <w:sz w:val="32"/>
                <w:szCs w:val="52"/>
              </w:rPr>
              <w:t>DC-202604-SJ003</w:t>
            </w:r>
            <w:bookmarkEnd w:id="6"/>
          </w:p>
          <w:p w14:paraId="426AA003">
            <w:pPr>
              <w:snapToGrid w:val="0"/>
              <w:spacing w:line="240" w:lineRule="auto"/>
              <w:rPr>
                <w:rFonts w:ascii="微软雅黑" w:hAnsi="微软雅黑" w:eastAsia="微软雅黑"/>
                <w:b/>
                <w:sz w:val="32"/>
                <w:szCs w:val="52"/>
              </w:rPr>
            </w:pPr>
          </w:p>
        </w:tc>
      </w:tr>
    </w:tbl>
    <w:p w14:paraId="4986955E">
      <w:pPr>
        <w:snapToGrid w:val="0"/>
        <w:jc w:val="center"/>
        <w:rPr>
          <w:rFonts w:ascii="微软雅黑" w:hAnsi="微软雅黑" w:eastAsia="微软雅黑"/>
          <w:szCs w:val="18"/>
        </w:rPr>
      </w:pPr>
      <w:bookmarkStart w:id="7" w:name="二维码"/>
      <w:bookmarkEnd w:id="7"/>
      <w:r>
        <w:drawing>
          <wp:inline distT="0" distB="0" distL="0" distR="0">
            <wp:extent cx="1009650" cy="100965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F2C35">
      <w:pPr>
        <w:snapToGrid w:val="0"/>
        <w:jc w:val="center"/>
        <w:rPr>
          <w:rFonts w:ascii="微软雅黑" w:hAnsi="微软雅黑" w:eastAsia="微软雅黑"/>
          <w:szCs w:val="18"/>
        </w:rPr>
      </w:pPr>
    </w:p>
    <w:bookmarkEnd w:id="1"/>
    <w:p w14:paraId="7DCE15F0">
      <w:pPr>
        <w:snapToGrid w:val="0"/>
        <w:rPr>
          <w:rFonts w:ascii="微软雅黑" w:hAnsi="微软雅黑" w:eastAsia="微软雅黑"/>
          <w:szCs w:val="18"/>
        </w:rPr>
      </w:pPr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7357D4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7C225CA8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工程地点</w:t>
            </w:r>
          </w:p>
        </w:tc>
        <w:tc>
          <w:tcPr>
            <w:tcW w:w="456" w:type="dxa"/>
          </w:tcPr>
          <w:p w14:paraId="74CE603E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E7E7E" w:themeColor="text1" w:themeTint="80" w:sz="4" w:space="0"/>
              <w:right w:val="nil"/>
            </w:tcBorders>
          </w:tcPr>
          <w:p w14:paraId="372C6852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bookmarkStart w:id="8" w:name="地理位置"/>
            <w:r>
              <w:rPr>
                <w:rFonts w:hint="eastAsia" w:ascii="微软雅黑" w:hAnsi="微软雅黑" w:eastAsia="微软雅黑"/>
                <w:sz w:val="24"/>
                <w:szCs w:val="24"/>
              </w:rPr>
              <w:t>广东-韶关</w:t>
            </w:r>
            <w:bookmarkEnd w:id="8"/>
          </w:p>
        </w:tc>
      </w:tr>
      <w:tr w14:paraId="3A186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5D646B56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建设单位</w:t>
            </w:r>
          </w:p>
        </w:tc>
        <w:tc>
          <w:tcPr>
            <w:tcW w:w="456" w:type="dxa"/>
          </w:tcPr>
          <w:p w14:paraId="0D40C8BE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E7E7E" w:themeColor="text1" w:themeTint="80" w:sz="4" w:space="0"/>
              <w:right w:val="nil"/>
            </w:tcBorders>
          </w:tcPr>
          <w:p w14:paraId="5C0C50C5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bookmarkStart w:id="9" w:name="建设单位"/>
            <w:r>
              <w:rPr>
                <w:rFonts w:hint="eastAsia" w:ascii="微软雅黑" w:hAnsi="微软雅黑" w:eastAsia="微软雅黑"/>
                <w:sz w:val="24"/>
                <w:szCs w:val="24"/>
              </w:rPr>
              <w:t>韶关市武江区国有投资集团有限公司</w:t>
            </w:r>
            <w:bookmarkEnd w:id="9"/>
          </w:p>
        </w:tc>
      </w:tr>
      <w:tr w14:paraId="5FB93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09EDF1F2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设计单位</w:t>
            </w:r>
          </w:p>
        </w:tc>
        <w:tc>
          <w:tcPr>
            <w:tcW w:w="456" w:type="dxa"/>
          </w:tcPr>
          <w:p w14:paraId="2963FD97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56C6C258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bookmarkStart w:id="10" w:name="设计单位"/>
            <w:r>
              <w:rPr>
                <w:rFonts w:hint="eastAsia" w:ascii="微软雅黑" w:hAnsi="微软雅黑" w:eastAsia="微软雅黑"/>
                <w:sz w:val="24"/>
                <w:szCs w:val="24"/>
              </w:rPr>
              <w:t>都创工程设计有限公司</w:t>
            </w:r>
            <w:bookmarkEnd w:id="10"/>
          </w:p>
        </w:tc>
      </w:tr>
      <w:tr w14:paraId="009DF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3AEBD18F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设计人</w:t>
            </w:r>
          </w:p>
        </w:tc>
        <w:tc>
          <w:tcPr>
            <w:tcW w:w="456" w:type="dxa"/>
          </w:tcPr>
          <w:p w14:paraId="73024738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62EE391A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 w14:paraId="67DBF0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67AF307D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校对人</w:t>
            </w:r>
          </w:p>
        </w:tc>
        <w:tc>
          <w:tcPr>
            <w:tcW w:w="456" w:type="dxa"/>
          </w:tcPr>
          <w:p w14:paraId="68D57CC4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6A7772C6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 w14:paraId="7AD668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54B03C6D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审定人</w:t>
            </w:r>
          </w:p>
        </w:tc>
        <w:tc>
          <w:tcPr>
            <w:tcW w:w="456" w:type="dxa"/>
          </w:tcPr>
          <w:p w14:paraId="57865312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29F0C071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 w14:paraId="729B2C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2D2D7311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报告日期</w:t>
            </w:r>
          </w:p>
        </w:tc>
        <w:tc>
          <w:tcPr>
            <w:tcW w:w="456" w:type="dxa"/>
          </w:tcPr>
          <w:p w14:paraId="47A91644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: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7CC714BC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bookmarkStart w:id="11" w:name="报告日期"/>
            <w:r>
              <w:rPr>
                <w:rFonts w:hint="eastAsia" w:ascii="微软雅黑" w:hAnsi="微软雅黑" w:eastAsia="微软雅黑"/>
                <w:sz w:val="24"/>
                <w:szCs w:val="24"/>
              </w:rPr>
              <w:t>2026年5月8日</w:t>
            </w:r>
            <w:bookmarkEnd w:id="11"/>
          </w:p>
        </w:tc>
      </w:tr>
    </w:tbl>
    <w:p w14:paraId="6E9D4E68">
      <w:pPr>
        <w:snapToGrid w:val="0"/>
        <w:rPr>
          <w:rFonts w:asciiTheme="minorHAnsi" w:hAnsiTheme="minorHAnsi" w:eastAsiaTheme="minorEastAsia" w:cstheme="minorBidi"/>
          <w:kern w:val="2"/>
          <w:szCs w:val="22"/>
        </w:rPr>
      </w:pPr>
    </w:p>
    <w:p w14:paraId="2DB56024">
      <w:pPr>
        <w:snapToGrid w:val="0"/>
        <w:rPr>
          <w:rFonts w:ascii="微软雅黑" w:hAnsi="微软雅黑" w:eastAsia="微软雅黑"/>
          <w:szCs w:val="18"/>
        </w:rPr>
      </w:pPr>
    </w:p>
    <w:tbl>
      <w:tblPr>
        <w:tblStyle w:val="19"/>
        <w:tblW w:w="8340" w:type="dxa"/>
        <w:jc w:val="center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3108"/>
        <w:gridCol w:w="3957"/>
      </w:tblGrid>
      <w:tr w14:paraId="0076D4DB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4A456B65">
            <w:pPr>
              <w:snapToGrid w:val="0"/>
              <w:spacing w:before="156" w:beforeLines="50" w:line="180" w:lineRule="exact"/>
              <w:jc w:val="distribute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采用软件</w:t>
            </w:r>
          </w:p>
        </w:tc>
        <w:tc>
          <w:tcPr>
            <w:tcW w:w="3109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406A99F4">
            <w:pPr>
              <w:snapToGrid w:val="0"/>
              <w:spacing w:line="180" w:lineRule="exact"/>
              <w:ind w:left="-34" w:leftChars="-16" w:right="-105" w:rightChars="-50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2" w:name="软件全称"/>
            <w:r>
              <w:rPr>
                <w:rFonts w:hint="eastAsia" w:ascii="微软雅黑" w:hAnsi="微软雅黑" w:eastAsia="微软雅黑"/>
                <w:sz w:val="18"/>
                <w:szCs w:val="18"/>
              </w:rPr>
              <w:t>节能设计BECS2025</w:t>
            </w:r>
            <w:bookmarkEnd w:id="12"/>
            <w:r>
              <w:rPr>
                <w:rFonts w:ascii="微软雅黑" w:hAnsi="微软雅黑" w:eastAsia="微软雅黑"/>
                <w:sz w:val="18"/>
                <w:szCs w:val="18"/>
              </w:rPr>
              <w:t xml:space="preserve"> </w:t>
            </w:r>
          </w:p>
        </w:tc>
        <w:tc>
          <w:tcPr>
            <w:tcW w:w="3958" w:type="dxa"/>
            <w:vMerge w:val="restart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136582CB">
            <w:pPr>
              <w:snapToGrid w:val="0"/>
              <w:spacing w:line="240" w:lineRule="auto"/>
              <w:ind w:left="-246" w:leftChars="-117"/>
              <w:jc w:val="right"/>
              <w:rPr>
                <w:rFonts w:ascii="微软雅黑" w:hAnsi="微软雅黑" w:eastAsia="微软雅黑"/>
                <w:color w:val="767171" w:themeColor="background2" w:themeShade="80"/>
                <w:szCs w:val="18"/>
              </w:rPr>
            </w:pPr>
            <w:r>
              <w:rPr>
                <w:rFonts w:ascii="微软雅黑" w:hAnsi="微软雅黑" w:eastAsia="微软雅黑"/>
                <w:szCs w:val="18"/>
                <w:lang w:val="en-US"/>
              </w:rPr>
              <w:drawing>
                <wp:inline distT="0" distB="0" distL="0" distR="0">
                  <wp:extent cx="1958340" cy="509270"/>
                  <wp:effectExtent l="0" t="0" r="381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340" cy="509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BC995E4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69743">
            <w:pPr>
              <w:snapToGrid w:val="0"/>
              <w:spacing w:line="180" w:lineRule="exact"/>
              <w:jc w:val="distribute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软件版本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C366E">
            <w:pPr>
              <w:snapToGrid w:val="0"/>
              <w:spacing w:line="180" w:lineRule="exact"/>
              <w:ind w:left="-34" w:leftChars="-16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3" w:name="软件版本"/>
            <w:r>
              <w:rPr>
                <w:rFonts w:hint="eastAsia" w:ascii="微软雅黑" w:hAnsi="微软雅黑" w:eastAsia="微软雅黑"/>
                <w:sz w:val="18"/>
                <w:szCs w:val="18"/>
              </w:rPr>
              <w:t>20240909</w:t>
            </w:r>
            <w:bookmarkEnd w:id="13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134FC6DD">
            <w:pPr>
              <w:snapToGrid w:val="0"/>
              <w:spacing w:line="240" w:lineRule="auto"/>
              <w:rPr>
                <w:rFonts w:asciiTheme="minorHAnsi" w:hAnsiTheme="minorHAnsi" w:eastAsiaTheme="minorEastAsia"/>
                <w:color w:val="767171" w:themeColor="background2" w:themeShade="80"/>
                <w:kern w:val="2"/>
                <w:szCs w:val="22"/>
              </w:rPr>
            </w:pPr>
          </w:p>
        </w:tc>
      </w:tr>
      <w:tr w14:paraId="1567086B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8DD47">
            <w:pPr>
              <w:snapToGrid w:val="0"/>
              <w:spacing w:line="180" w:lineRule="exact"/>
              <w:jc w:val="distribute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正版授权码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059CF">
            <w:pPr>
              <w:snapToGrid w:val="0"/>
              <w:spacing w:line="180" w:lineRule="exact"/>
              <w:ind w:left="-34" w:leftChars="-16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4" w:name="加密锁号"/>
            <w:r>
              <w:rPr>
                <w:rFonts w:hint="eastAsia" w:ascii="微软雅黑" w:hAnsi="微软雅黑" w:eastAsia="微软雅黑"/>
                <w:sz w:val="18"/>
                <w:szCs w:val="18"/>
              </w:rPr>
              <w:t>SP57932059</w:t>
            </w:r>
            <w:bookmarkEnd w:id="14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5766F7F5">
            <w:pPr>
              <w:snapToGrid w:val="0"/>
              <w:spacing w:line="240" w:lineRule="auto"/>
              <w:rPr>
                <w:rFonts w:asciiTheme="minorHAnsi" w:hAnsiTheme="minorHAnsi" w:eastAsiaTheme="minorEastAsia"/>
                <w:color w:val="767171" w:themeColor="background2" w:themeShade="80"/>
                <w:kern w:val="2"/>
                <w:szCs w:val="22"/>
              </w:rPr>
            </w:pPr>
          </w:p>
        </w:tc>
      </w:tr>
      <w:tr w14:paraId="7B7AE269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0CB40">
            <w:pPr>
              <w:snapToGrid w:val="0"/>
              <w:spacing w:line="180" w:lineRule="exact"/>
              <w:jc w:val="distribute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研发单位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8BADE">
            <w:pPr>
              <w:snapToGrid w:val="0"/>
              <w:spacing w:line="180" w:lineRule="exact"/>
              <w:ind w:left="-34" w:leftChars="-16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: 北京绿建软件股份有限公司</w:t>
            </w:r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467B6473">
            <w:pPr>
              <w:snapToGrid w:val="0"/>
              <w:spacing w:line="240" w:lineRule="auto"/>
              <w:rPr>
                <w:rFonts w:asciiTheme="minorHAnsi" w:hAnsiTheme="minorHAnsi" w:eastAsiaTheme="minorEastAsia"/>
                <w:color w:val="767171" w:themeColor="background2" w:themeShade="80"/>
                <w:kern w:val="2"/>
                <w:szCs w:val="22"/>
              </w:rPr>
            </w:pPr>
          </w:p>
        </w:tc>
      </w:tr>
      <w:bookmarkEnd w:id="0"/>
    </w:tbl>
    <w:p w14:paraId="2F66C267">
      <w:pPr>
        <w:tabs>
          <w:tab w:val="left" w:pos="2568"/>
        </w:tabs>
        <w:snapToGrid w:val="0"/>
        <w:rPr>
          <w:rFonts w:ascii="微软雅黑" w:hAnsi="微软雅黑" w:eastAsia="微软雅黑"/>
          <w:szCs w:val="18"/>
        </w:rPr>
      </w:pPr>
    </w:p>
    <w:p w14:paraId="21051DF5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418" w:bottom="284" w:left="1418" w:header="851" w:footer="284" w:gutter="0"/>
          <w:cols w:space="425" w:num="1"/>
          <w:titlePg/>
          <w:docGrid w:type="lines" w:linePitch="312" w:charSpace="0"/>
        </w:sectPr>
      </w:pPr>
    </w:p>
    <w:p w14:paraId="6DF5C9CF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36C4B446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70281E33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"2-2"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_Toc8912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_Toc8912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D01737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_Toc17281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2 设计依据</w:t>
      </w:r>
      <w:r>
        <w:tab/>
      </w:r>
      <w:r>
        <w:fldChar w:fldCharType="begin"/>
      </w:r>
      <w:r>
        <w:instrText xml:space="preserve"> PAGEREF _Toc17281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C8A6B4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_Toc11553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3 </w:t>
      </w:r>
      <w:r>
        <w:rPr>
          <w:kern w:val="2"/>
          <w:szCs w:val="24"/>
          <w:lang w:val="en-US"/>
        </w:rPr>
        <w:t>建筑大样</w:t>
      </w:r>
      <w:r>
        <w:tab/>
      </w:r>
      <w:r>
        <w:fldChar w:fldCharType="begin"/>
      </w:r>
      <w:r>
        <w:instrText xml:space="preserve"> PAGEREF _Toc11553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145090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_Toc17816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4 </w:t>
      </w:r>
      <w:r>
        <w:rPr>
          <w:kern w:val="2"/>
          <w:szCs w:val="24"/>
          <w:lang w:val="en-US"/>
        </w:rPr>
        <w:t>规定性指标检查</w:t>
      </w:r>
      <w:r>
        <w:tab/>
      </w:r>
      <w:r>
        <w:fldChar w:fldCharType="begin"/>
      </w:r>
      <w:r>
        <w:instrText xml:space="preserve"> PAGEREF _Toc17816 \h </w:instrText>
      </w:r>
      <w:r>
        <w:fldChar w:fldCharType="separate"/>
      </w:r>
      <w:r>
        <w:t>5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ED9DEE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_Toc4833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 </w:t>
      </w:r>
      <w:r>
        <w:rPr>
          <w:kern w:val="2"/>
          <w:szCs w:val="24"/>
          <w:lang w:val="en-US"/>
        </w:rPr>
        <w:t>工程材料</w:t>
      </w:r>
      <w:r>
        <w:tab/>
      </w:r>
      <w:r>
        <w:fldChar w:fldCharType="begin"/>
      </w:r>
      <w:r>
        <w:instrText xml:space="preserve"> PAGEREF _Toc4833 \h </w:instrText>
      </w:r>
      <w:r>
        <w:fldChar w:fldCharType="separate"/>
      </w:r>
      <w:r>
        <w:t>5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E8F110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_Toc25323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4.2 </w:t>
      </w:r>
      <w:r>
        <w:rPr>
          <w:kern w:val="2"/>
          <w:szCs w:val="24"/>
          <w:lang w:val="en-US"/>
        </w:rPr>
        <w:t>围护结构做法简要说明</w:t>
      </w:r>
      <w:r>
        <w:tab/>
      </w:r>
      <w:r>
        <w:fldChar w:fldCharType="begin"/>
      </w:r>
      <w:r>
        <w:instrText xml:space="preserve"> PAGEREF _Toc25323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6805D2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_Toc5966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4.3 </w:t>
      </w:r>
      <w:r>
        <w:rPr>
          <w:kern w:val="2"/>
          <w:szCs w:val="24"/>
          <w:lang w:val="en-US"/>
        </w:rPr>
        <w:t>体形系数</w:t>
      </w:r>
      <w:r>
        <w:tab/>
      </w:r>
      <w:r>
        <w:fldChar w:fldCharType="begin"/>
      </w:r>
      <w:r>
        <w:instrText xml:space="preserve"> PAGEREF _Toc5966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9CF948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_Toc26643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4.4 </w:t>
      </w:r>
      <w:r>
        <w:rPr>
          <w:kern w:val="2"/>
          <w:szCs w:val="24"/>
          <w:lang w:val="en-US"/>
        </w:rPr>
        <w:t>窗墙比</w:t>
      </w:r>
      <w:r>
        <w:tab/>
      </w:r>
      <w:r>
        <w:fldChar w:fldCharType="begin"/>
      </w:r>
      <w:r>
        <w:instrText xml:space="preserve"> PAGEREF _Toc26643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540FBA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_Toc22949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4.5 </w:t>
      </w:r>
      <w:r>
        <w:rPr>
          <w:kern w:val="2"/>
          <w:szCs w:val="24"/>
          <w:lang w:val="en-US"/>
        </w:rPr>
        <w:t>天窗</w:t>
      </w:r>
      <w:r>
        <w:tab/>
      </w:r>
      <w:r>
        <w:fldChar w:fldCharType="begin"/>
      </w:r>
      <w:r>
        <w:instrText xml:space="preserve"> PAGEREF _Toc22949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5A9F2F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_Toc4157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4.6 </w:t>
      </w:r>
      <w:r>
        <w:rPr>
          <w:kern w:val="2"/>
          <w:szCs w:val="24"/>
          <w:lang w:val="en-US"/>
        </w:rPr>
        <w:t>屋顶</w:t>
      </w:r>
      <w:r>
        <w:tab/>
      </w:r>
      <w:r>
        <w:fldChar w:fldCharType="begin"/>
      </w:r>
      <w:r>
        <w:instrText xml:space="preserve"> PAGEREF _Toc4157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E136CA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_Toc26044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4.7 </w:t>
      </w:r>
      <w:r>
        <w:rPr>
          <w:kern w:val="2"/>
          <w:szCs w:val="24"/>
          <w:lang w:val="en-US"/>
        </w:rPr>
        <w:t>外墙</w:t>
      </w:r>
      <w:r>
        <w:tab/>
      </w:r>
      <w:r>
        <w:fldChar w:fldCharType="begin"/>
      </w:r>
      <w:r>
        <w:instrText xml:space="preserve"> PAGEREF _Toc26044 \h </w:instrText>
      </w:r>
      <w:r>
        <w:fldChar w:fldCharType="separate"/>
      </w:r>
      <w:r>
        <w:t>8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DF8182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_Toc26581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4.8 </w:t>
      </w:r>
      <w:r>
        <w:rPr>
          <w:kern w:val="2"/>
          <w:szCs w:val="24"/>
          <w:lang w:val="en-US"/>
        </w:rPr>
        <w:t>挑空楼板</w:t>
      </w:r>
      <w:r>
        <w:tab/>
      </w:r>
      <w:r>
        <w:fldChar w:fldCharType="begin"/>
      </w:r>
      <w:r>
        <w:instrText xml:space="preserve"> PAGEREF _Toc26581 \h </w:instrText>
      </w:r>
      <w:r>
        <w:fldChar w:fldCharType="separate"/>
      </w:r>
      <w:r>
        <w:t>9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F26D41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_Toc20091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4.9 </w:t>
      </w:r>
      <w:r>
        <w:rPr>
          <w:kern w:val="2"/>
          <w:szCs w:val="24"/>
          <w:lang w:val="en-US"/>
        </w:rPr>
        <w:t>外窗</w:t>
      </w:r>
      <w:r>
        <w:tab/>
      </w:r>
      <w:r>
        <w:fldChar w:fldCharType="begin"/>
      </w:r>
      <w:r>
        <w:instrText xml:space="preserve"> PAGEREF _Toc20091 \h </w:instrText>
      </w:r>
      <w:r>
        <w:fldChar w:fldCharType="separate"/>
      </w:r>
      <w:r>
        <w:t>9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7EFD1A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_Toc13738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4.10 </w:t>
      </w:r>
      <w:r>
        <w:rPr>
          <w:kern w:val="2"/>
          <w:szCs w:val="24"/>
          <w:lang w:val="en-US"/>
        </w:rPr>
        <w:t>建筑遮阳措施</w:t>
      </w:r>
      <w:r>
        <w:tab/>
      </w:r>
      <w:r>
        <w:fldChar w:fldCharType="begin"/>
      </w:r>
      <w:r>
        <w:instrText xml:space="preserve"> PAGEREF _Toc13738 \h </w:instrText>
      </w:r>
      <w:r>
        <w:fldChar w:fldCharType="separate"/>
      </w:r>
      <w:r>
        <w:t>12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9AB81E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_Toc18666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4.11 </w:t>
      </w:r>
      <w:r>
        <w:rPr>
          <w:kern w:val="2"/>
          <w:szCs w:val="24"/>
          <w:lang w:val="en-US"/>
        </w:rPr>
        <w:t>非中空窗面积比</w:t>
      </w:r>
      <w:r>
        <w:tab/>
      </w:r>
      <w:r>
        <w:fldChar w:fldCharType="begin"/>
      </w:r>
      <w:r>
        <w:instrText xml:space="preserve"> PAGEREF _Toc18666 \h </w:instrText>
      </w:r>
      <w:r>
        <w:fldChar w:fldCharType="separate"/>
      </w:r>
      <w:r>
        <w:t>13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B940F3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_Toc9777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4.12 </w:t>
      </w:r>
      <w:r>
        <w:rPr>
          <w:kern w:val="2"/>
          <w:szCs w:val="24"/>
          <w:lang w:val="en-US"/>
        </w:rPr>
        <w:t>可开启窗扇</w:t>
      </w:r>
      <w:r>
        <w:tab/>
      </w:r>
      <w:r>
        <w:fldChar w:fldCharType="begin"/>
      </w:r>
      <w:r>
        <w:instrText xml:space="preserve"> PAGEREF _Toc9777 \h </w:instrText>
      </w:r>
      <w:r>
        <w:fldChar w:fldCharType="separate"/>
      </w:r>
      <w:r>
        <w:t>13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FB2FA7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_Toc13557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4.13 </w:t>
      </w:r>
      <w:r>
        <w:rPr>
          <w:kern w:val="2"/>
          <w:szCs w:val="24"/>
          <w:lang w:val="en-US"/>
        </w:rPr>
        <w:t>规定性指标检查结论</w:t>
      </w:r>
      <w:r>
        <w:tab/>
      </w:r>
      <w:r>
        <w:fldChar w:fldCharType="begin"/>
      </w:r>
      <w:r>
        <w:instrText xml:space="preserve"> PAGEREF _Toc13557 \h </w:instrText>
      </w:r>
      <w:r>
        <w:fldChar w:fldCharType="separate"/>
      </w:r>
      <w:r>
        <w:t>13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36FC0F7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_Toc4554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 xml:space="preserve">5 </w:t>
      </w:r>
      <w:r>
        <w:t>权衡判断基本规定</w:t>
      </w:r>
      <w:r>
        <w:tab/>
      </w:r>
      <w:r>
        <w:fldChar w:fldCharType="begin"/>
      </w:r>
      <w:r>
        <w:instrText xml:space="preserve"> PAGEREF _Toc4554 \h </w:instrText>
      </w:r>
      <w:r>
        <w:fldChar w:fldCharType="separate"/>
      </w:r>
      <w:r>
        <w:t>13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AE0BDEE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_Toc10522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 xml:space="preserve">6 </w:t>
      </w:r>
      <w:r>
        <w:t>权衡指标</w:t>
      </w:r>
      <w:r>
        <w:tab/>
      </w:r>
      <w:r>
        <w:fldChar w:fldCharType="begin"/>
      </w:r>
      <w:r>
        <w:instrText xml:space="preserve"> PAGEREF _Toc10522 \h </w:instrText>
      </w:r>
      <w:r>
        <w:fldChar w:fldCharType="separate"/>
      </w:r>
      <w:r>
        <w:t>14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1C1863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_Toc15921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6.1 </w:t>
      </w:r>
      <w:r>
        <w:t>计算条件</w:t>
      </w:r>
      <w:r>
        <w:tab/>
      </w:r>
      <w:r>
        <w:fldChar w:fldCharType="begin"/>
      </w:r>
      <w:r>
        <w:instrText xml:space="preserve"> PAGEREF _Toc15921 \h </w:instrText>
      </w:r>
      <w:r>
        <w:fldChar w:fldCharType="separate"/>
      </w:r>
      <w:r>
        <w:t>14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8C6D16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_Toc141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6.2 </w:t>
      </w:r>
      <w:r>
        <w:t>房间类型</w:t>
      </w:r>
      <w:r>
        <w:tab/>
      </w:r>
      <w:r>
        <w:fldChar w:fldCharType="begin"/>
      </w:r>
      <w:r>
        <w:instrText xml:space="preserve"> PAGEREF _Toc141 \h </w:instrText>
      </w:r>
      <w:r>
        <w:fldChar w:fldCharType="separate"/>
      </w:r>
      <w:r>
        <w:t>14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5434DE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_Toc15493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6.3 </w:t>
      </w:r>
      <w:r>
        <w:t>气象数据</w:t>
      </w:r>
      <w:r>
        <w:tab/>
      </w:r>
      <w:r>
        <w:fldChar w:fldCharType="begin"/>
      </w:r>
      <w:r>
        <w:instrText xml:space="preserve"> PAGEREF _Toc15493 \h </w:instrText>
      </w:r>
      <w:r>
        <w:fldChar w:fldCharType="separate"/>
      </w:r>
      <w:r>
        <w:t>15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B255A3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_Toc10150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6.4 </w:t>
      </w:r>
      <w:r>
        <w:t>负荷分项统计</w:t>
      </w:r>
      <w:r>
        <w:tab/>
      </w:r>
      <w:r>
        <w:fldChar w:fldCharType="begin"/>
      </w:r>
      <w:r>
        <w:instrText xml:space="preserve"> PAGEREF _Toc10150 \h </w:instrText>
      </w:r>
      <w:r>
        <w:fldChar w:fldCharType="separate"/>
      </w:r>
      <w:r>
        <w:t>15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37F058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_Toc20626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6.5 </w:t>
      </w:r>
      <w:r>
        <w:t>逐月负荷</w:t>
      </w:r>
      <w:r>
        <w:tab/>
      </w:r>
      <w:r>
        <w:fldChar w:fldCharType="begin"/>
      </w:r>
      <w:r>
        <w:instrText xml:space="preserve"> PAGEREF _Toc20626 \h </w:instrText>
      </w:r>
      <w:r>
        <w:fldChar w:fldCharType="separate"/>
      </w:r>
      <w:r>
        <w:t>16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445F4B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_Toc147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6.6 </w:t>
      </w:r>
      <w:r>
        <w:t>逐月电耗</w:t>
      </w:r>
      <w:r>
        <w:tab/>
      </w:r>
      <w:r>
        <w:fldChar w:fldCharType="begin"/>
      </w:r>
      <w:r>
        <w:instrText xml:space="preserve"> PAGEREF _Toc147 \h </w:instrText>
      </w:r>
      <w:r>
        <w:fldChar w:fldCharType="separate"/>
      </w:r>
      <w:r>
        <w:t>16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35ACE3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_Toc29491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6.7 </w:t>
      </w:r>
      <w:r>
        <w:t>权衡指标</w:t>
      </w:r>
      <w:r>
        <w:tab/>
      </w:r>
      <w:r>
        <w:fldChar w:fldCharType="begin"/>
      </w:r>
      <w:r>
        <w:instrText xml:space="preserve"> PAGEREF _Toc29491 \h </w:instrText>
      </w:r>
      <w:r>
        <w:fldChar w:fldCharType="separate"/>
      </w:r>
      <w:r>
        <w:t>16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47E05F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_Toc19095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lang w:val="en-GB"/>
        </w:rPr>
        <w:t xml:space="preserve">6.8 </w:t>
      </w:r>
      <w:r>
        <w:t>附录</w:t>
      </w:r>
      <w:r>
        <w:tab/>
      </w:r>
      <w:r>
        <w:fldChar w:fldCharType="begin"/>
      </w:r>
      <w:r>
        <w:instrText xml:space="preserve"> PAGEREF _Toc19095 \h </w:instrText>
      </w:r>
      <w:r>
        <w:fldChar w:fldCharType="separate"/>
      </w:r>
      <w:r>
        <w:t>18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EDF56C9">
      <w:pPr>
        <w:pStyle w:val="16"/>
        <w:rPr>
          <w:rFonts w:ascii="宋体" w:hAnsi="宋体"/>
          <w:b w:val="0"/>
          <w:bCs w:val="0"/>
          <w:caps/>
        </w:rPr>
      </w:pPr>
      <w:r>
        <w:rPr>
          <w:rFonts w:ascii="宋体" w:hAnsi="宋体"/>
          <w:bCs w:val="0"/>
          <w:caps/>
        </w:rPr>
        <w:fldChar w:fldCharType="end"/>
      </w:r>
    </w:p>
    <w:p w14:paraId="7161AB07">
      <w:pPr>
        <w:pStyle w:val="16"/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4299A7B6">
      <w:pPr>
        <w:pStyle w:val="16"/>
      </w:pPr>
    </w:p>
    <w:p w14:paraId="3AC34C25">
      <w:pPr>
        <w:pStyle w:val="2"/>
      </w:pPr>
      <w:bookmarkStart w:id="15" w:name="_Toc316568035"/>
      <w:bookmarkStart w:id="16" w:name="_Toc134610461"/>
      <w:bookmarkStart w:id="17" w:name="_Toc8912"/>
      <w:r>
        <w:rPr>
          <w:rFonts w:hint="eastAsia"/>
        </w:rPr>
        <w:t>建筑概况</w:t>
      </w:r>
      <w:bookmarkEnd w:id="15"/>
      <w:bookmarkEnd w:id="16"/>
      <w:bookmarkEnd w:id="17"/>
    </w:p>
    <w:tbl>
      <w:tblPr>
        <w:tblStyle w:val="18"/>
        <w:tblW w:w="4885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4"/>
        <w:gridCol w:w="6238"/>
      </w:tblGrid>
      <w:tr w14:paraId="3FAFF3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64B2CCBF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8" w:name="建筑概况表"/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73" w:type="dxa"/>
          </w:tcPr>
          <w:p w14:paraId="714D166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9" w:name="工程名称"/>
            <w:r>
              <w:t>武龙源体育公园项目-羽毛球馆</w:t>
            </w:r>
            <w:bookmarkEnd w:id="19"/>
          </w:p>
        </w:tc>
      </w:tr>
      <w:tr w14:paraId="059322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2E85A350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73" w:type="dxa"/>
          </w:tcPr>
          <w:p w14:paraId="6C401B30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0" w:name="工程地点"/>
            <w:r>
              <w:t>广东-韶关</w:t>
            </w:r>
            <w:bookmarkEnd w:id="20"/>
          </w:p>
        </w:tc>
      </w:tr>
      <w:tr w14:paraId="6DE907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710CE45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气候分区</w:t>
            </w:r>
          </w:p>
        </w:tc>
        <w:tc>
          <w:tcPr>
            <w:tcW w:w="6073" w:type="dxa"/>
          </w:tcPr>
          <w:p w14:paraId="16269A7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1" w:name="气候分区"/>
            <w:r>
              <w:t>夏热冬冷B区</w:t>
            </w:r>
            <w:bookmarkEnd w:id="21"/>
          </w:p>
        </w:tc>
      </w:tr>
      <w:tr w14:paraId="1AB2A06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2D68BF7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建筑面积</w:t>
            </w:r>
          </w:p>
        </w:tc>
        <w:tc>
          <w:tcPr>
            <w:tcW w:w="6073" w:type="dxa"/>
          </w:tcPr>
          <w:p w14:paraId="6209A39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2" w:name="地上建筑面积"/>
            <w:r>
              <w:rPr>
                <w:rFonts w:hint="eastAsia" w:ascii="等线" w:hAnsi="等线" w:eastAsia="等线"/>
                <w:lang w:val="en-US"/>
              </w:rPr>
              <w:t>942</w:t>
            </w:r>
            <w:bookmarkEnd w:id="22"/>
            <w:r>
              <w:rPr>
                <w:rFonts w:hint="eastAsia" w:ascii="等线" w:hAnsi="等线" w:eastAsia="等线"/>
              </w:rPr>
              <w:t>㎡</w:t>
            </w:r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23" w:name="地下建筑面积"/>
            <w:r>
              <w:rPr>
                <w:rFonts w:hint="eastAsia" w:ascii="等线" w:hAnsi="等线" w:eastAsia="等线"/>
                <w:lang w:val="en-US"/>
              </w:rPr>
              <w:t>0</w:t>
            </w:r>
            <w:bookmarkEnd w:id="23"/>
            <w:r>
              <w:rPr>
                <w:rFonts w:hint="eastAsia" w:ascii="等线" w:hAnsi="等线" w:eastAsia="等线"/>
              </w:rPr>
              <w:t>㎡</w:t>
            </w:r>
          </w:p>
        </w:tc>
      </w:tr>
      <w:tr w14:paraId="5C680A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7665EED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73" w:type="dxa"/>
          </w:tcPr>
          <w:p w14:paraId="3F8B941C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4" w:name="地上建筑层数"/>
            <w:r>
              <w:rPr>
                <w:rFonts w:hint="eastAsia" w:ascii="等线" w:hAnsi="等线" w:eastAsia="等线"/>
                <w:lang w:val="en-US"/>
              </w:rPr>
              <w:t>2</w:t>
            </w:r>
            <w:bookmarkEnd w:id="24"/>
            <w:r>
              <w:rPr>
                <w:rFonts w:hint="eastAsia" w:ascii="宋体" w:hAnsi="宋体"/>
                <w:lang w:val="en-US"/>
              </w:rPr>
              <w:t xml:space="preserve">      地下</w:t>
            </w:r>
            <w:bookmarkStart w:id="25" w:name="地下建筑层数"/>
            <w:r>
              <w:rPr>
                <w:rFonts w:hint="eastAsia" w:ascii="等线" w:hAnsi="等线" w:eastAsia="等线"/>
                <w:lang w:val="en-US"/>
              </w:rPr>
              <w:t>0</w:t>
            </w:r>
            <w:bookmarkEnd w:id="25"/>
          </w:p>
        </w:tc>
      </w:tr>
      <w:tr w14:paraId="00ABC9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2F115F4F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</w:t>
            </w:r>
          </w:p>
        </w:tc>
        <w:tc>
          <w:tcPr>
            <w:tcW w:w="6073" w:type="dxa"/>
          </w:tcPr>
          <w:p w14:paraId="7C7AE3C5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26" w:name="地上建筑高度"/>
            <w:r>
              <w:rPr>
                <w:rFonts w:hint="eastAsia" w:ascii="等线" w:hAnsi="等线" w:eastAsia="等线"/>
                <w:lang w:val="en-US"/>
              </w:rPr>
              <w:t>11.1</w:t>
            </w:r>
            <w:bookmarkEnd w:id="26"/>
            <w:r>
              <w:rPr>
                <w:rFonts w:hint="eastAsia" w:ascii="等线" w:hAnsi="等线" w:eastAsia="等线"/>
                <w:lang w:val="en-US"/>
              </w:rPr>
              <w:t>m</w:t>
            </w:r>
          </w:p>
        </w:tc>
      </w:tr>
      <w:tr w14:paraId="346488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36D8345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</w:tcPr>
          <w:p w14:paraId="758D0764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27" w:name="建筑体积"/>
            <w:r>
              <w:rPr>
                <w:rFonts w:hint="eastAsia" w:ascii="等线" w:hAnsi="等线" w:eastAsia="等线"/>
                <w:lang w:val="en-US"/>
              </w:rPr>
              <w:t>9899.60</w:t>
            </w:r>
            <w:bookmarkEnd w:id="27"/>
          </w:p>
        </w:tc>
      </w:tr>
      <w:tr w14:paraId="240EC9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2002598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</w:tcPr>
          <w:p w14:paraId="7CEC1F1C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28" w:name="外表面积"/>
            <w:r>
              <w:rPr>
                <w:rFonts w:hint="eastAsia" w:ascii="等线" w:hAnsi="等线" w:eastAsia="等线"/>
                <w:lang w:val="en-US"/>
              </w:rPr>
              <w:t>2230.47</w:t>
            </w:r>
            <w:bookmarkEnd w:id="28"/>
          </w:p>
        </w:tc>
      </w:tr>
      <w:tr w14:paraId="1401C8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0921F4A4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</w:tcPr>
          <w:p w14:paraId="693C6350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29" w:name="北向角度"/>
            <w:r>
              <w:rPr>
                <w:rFonts w:hint="eastAsia" w:ascii="等线" w:hAnsi="等线" w:eastAsia="等线"/>
                <w:lang w:val="en-US"/>
              </w:rPr>
              <w:t>151.8</w:t>
            </w:r>
            <w:bookmarkEnd w:id="29"/>
          </w:p>
        </w:tc>
      </w:tr>
      <w:tr w14:paraId="2688A2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05FB776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73" w:type="dxa"/>
          </w:tcPr>
          <w:p w14:paraId="67F0BE8F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30" w:name="结构类型"/>
            <w:r>
              <w:t>钢结构</w:t>
            </w:r>
            <w:bookmarkEnd w:id="30"/>
          </w:p>
        </w:tc>
      </w:tr>
      <w:tr w14:paraId="4FF971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52CCE79E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</w:tcPr>
          <w:p w14:paraId="119A3981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31" w:name="外墙ρ"/>
            <w:r>
              <w:rPr>
                <w:rFonts w:hint="eastAsia" w:ascii="等线" w:hAnsi="等线" w:eastAsia="等线"/>
              </w:rPr>
              <w:t>0.70</w:t>
            </w:r>
            <w:bookmarkEnd w:id="31"/>
          </w:p>
        </w:tc>
      </w:tr>
      <w:tr w14:paraId="695660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044CC3A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</w:tcPr>
          <w:p w14:paraId="2BE1E8DA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32" w:name="屋顶ρ"/>
            <w:r>
              <w:rPr>
                <w:rFonts w:hint="eastAsia" w:ascii="等线" w:hAnsi="等线" w:eastAsia="等线"/>
              </w:rPr>
              <w:t>0.70</w:t>
            </w:r>
            <w:bookmarkEnd w:id="32"/>
          </w:p>
        </w:tc>
      </w:tr>
      <w:bookmarkEnd w:id="18"/>
    </w:tbl>
    <w:p w14:paraId="0A603962">
      <w:pPr>
        <w:pStyle w:val="2"/>
      </w:pPr>
      <w:bookmarkStart w:id="33" w:name="_Toc316568036"/>
      <w:bookmarkStart w:id="34" w:name="_Toc134610462"/>
      <w:bookmarkStart w:id="35" w:name="_Toc17281"/>
      <w:bookmarkStart w:id="36" w:name="TitleFormat"/>
      <w:r>
        <w:rPr>
          <w:rFonts w:hint="eastAsia"/>
        </w:rPr>
        <w:t>设计依据</w:t>
      </w:r>
      <w:bookmarkEnd w:id="33"/>
      <w:bookmarkEnd w:id="34"/>
      <w:bookmarkEnd w:id="35"/>
    </w:p>
    <w:bookmarkEnd w:id="36"/>
    <w:p w14:paraId="46842E4A">
      <w:pPr>
        <w:widowControl w:val="0"/>
        <w:jc w:val="both"/>
        <w:rPr>
          <w:kern w:val="2"/>
          <w:szCs w:val="24"/>
          <w:lang w:val="en-US"/>
        </w:rPr>
      </w:pPr>
      <w:bookmarkStart w:id="37" w:name="计算依据"/>
      <w:bookmarkEnd w:id="37"/>
      <w:r>
        <w:rPr>
          <w:kern w:val="2"/>
          <w:szCs w:val="24"/>
          <w:lang w:val="en-US"/>
        </w:rPr>
        <w:t>1. 《建筑节能与可再生能源利用通用规范》GB55015-2021</w:t>
      </w:r>
    </w:p>
    <w:p w14:paraId="799B6AEB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 《公共建筑节能设计标准》GB50189-2015</w:t>
      </w:r>
    </w:p>
    <w:p w14:paraId="53F72F1E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 《民用建筑热工设计规范》GB50176-2016</w:t>
      </w:r>
    </w:p>
    <w:p w14:paraId="28AFD6DF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 《建筑幕墙、门窗通用技术条件》GB/T31433-2015</w:t>
      </w:r>
    </w:p>
    <w:p w14:paraId="289946B4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8" w:name="_Toc11553"/>
      <w:r>
        <w:rPr>
          <w:kern w:val="2"/>
          <w:szCs w:val="24"/>
          <w:lang w:val="en-US"/>
        </w:rPr>
        <w:t>建筑大样</w:t>
      </w:r>
      <w:bookmarkEnd w:id="38"/>
    </w:p>
    <w:p w14:paraId="1F4E7029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188595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8473FB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立面图例</w:t>
      </w:r>
    </w:p>
    <w:p w14:paraId="0FF4CAFA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348615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48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3A4234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1层平面</w:t>
      </w:r>
    </w:p>
    <w:p w14:paraId="5A26DEA5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353377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53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E12BEA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2层平面</w:t>
      </w:r>
    </w:p>
    <w:p w14:paraId="360BD4A6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359092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59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FC571F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3层平面</w:t>
      </w:r>
    </w:p>
    <w:p w14:paraId="273BC5BD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9" w:name="_Toc17816"/>
      <w:r>
        <w:rPr>
          <w:kern w:val="2"/>
          <w:szCs w:val="24"/>
          <w:lang w:val="en-US"/>
        </w:rPr>
        <w:t>规定性指标检查</w:t>
      </w:r>
      <w:bookmarkEnd w:id="39"/>
    </w:p>
    <w:p w14:paraId="5AC17FD0">
      <w:pPr>
        <w:pStyle w:val="4"/>
        <w:widowControl w:val="0"/>
        <w:jc w:val="both"/>
        <w:rPr>
          <w:kern w:val="2"/>
          <w:szCs w:val="24"/>
          <w:lang w:val="en-US"/>
        </w:rPr>
      </w:pPr>
      <w:bookmarkStart w:id="40" w:name="_Toc4833"/>
      <w:r>
        <w:rPr>
          <w:kern w:val="2"/>
          <w:szCs w:val="24"/>
          <w:lang w:val="en-US"/>
        </w:rPr>
        <w:t>工程材料</w:t>
      </w:r>
      <w:bookmarkEnd w:id="40"/>
    </w:p>
    <w:p w14:paraId="470ADCE9">
      <w:pPr>
        <w:pStyle w:val="5"/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普通材料</w:t>
      </w:r>
    </w:p>
    <w:tbl>
      <w:tblPr>
        <w:tblStyle w:val="18"/>
        <w:tblW w:w="983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1F0283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75328EFC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7E06E48C">
            <w:pPr>
              <w:jc w:val="center"/>
            </w:pPr>
            <w:r>
              <w:t>导热系数</w:t>
            </w:r>
            <w:r>
              <w:br w:type="textWrapping"/>
            </w:r>
            <w:r>
              <w:t>λ</w:t>
            </w:r>
          </w:p>
        </w:tc>
        <w:tc>
          <w:tcPr>
            <w:shd w:val="clear" w:color="auto" w:fill="E6E6E6"/>
            <w:vAlign w:val="center"/>
          </w:tcPr>
          <w:p w14:paraId="7BD6DB68">
            <w:pPr>
              <w:jc w:val="center"/>
            </w:pPr>
            <w:r>
              <w:t>蓄热系数</w:t>
            </w:r>
            <w:r>
              <w:br w:type="textWrapping"/>
            </w:r>
            <w:r>
              <w:t>S</w:t>
            </w:r>
          </w:p>
        </w:tc>
        <w:tc>
          <w:tcPr>
            <w:shd w:val="clear" w:color="auto" w:fill="E6E6E6"/>
            <w:vAlign w:val="center"/>
          </w:tcPr>
          <w:p w14:paraId="5E45D337">
            <w:pPr>
              <w:jc w:val="center"/>
            </w:pPr>
            <w:r>
              <w:t>密度</w:t>
            </w:r>
            <w:r>
              <w:br w:type="textWrapping"/>
            </w:r>
            <w:r>
              <w:t>ρ</w:t>
            </w:r>
          </w:p>
        </w:tc>
        <w:tc>
          <w:tcPr>
            <w:shd w:val="clear" w:color="auto" w:fill="E6E6E6"/>
            <w:vAlign w:val="center"/>
          </w:tcPr>
          <w:p w14:paraId="6480090F">
            <w:pPr>
              <w:jc w:val="center"/>
            </w:pPr>
            <w:r>
              <w:t>比热容</w:t>
            </w:r>
            <w:r>
              <w:br w:type="textWrapping"/>
            </w:r>
            <w:r>
              <w:t>Cp</w:t>
            </w:r>
          </w:p>
        </w:tc>
        <w:tc>
          <w:tcPr>
            <w:shd w:val="clear" w:color="auto" w:fill="E6E6E6"/>
            <w:vAlign w:val="center"/>
          </w:tcPr>
          <w:p w14:paraId="36C6C739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2F091D03">
            <w:pPr>
              <w:jc w:val="center"/>
            </w:pPr>
            <w:r>
              <w:t>数据来源</w:t>
            </w:r>
          </w:p>
        </w:tc>
      </w:tr>
      <w:tr w14:paraId="3632CE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208E910F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11DDC22C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5BF0D9E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0EE585C8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6F7AE28F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159A0AA4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206D0873">
            <w:pPr>
              <w:jc w:val="center"/>
            </w:pPr>
          </w:p>
        </w:tc>
      </w:tr>
      <w:tr w14:paraId="6688C1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8A77B81">
            <w:r>
              <w:t>水泥砂浆</w:t>
            </w:r>
          </w:p>
        </w:tc>
        <w:tc>
          <w:tcPr>
            <w:vAlign w:val="center"/>
          </w:tcPr>
          <w:p w14:paraId="500E7177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60492EA6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055A83FF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5B20613B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0AF54C0E">
            <w:pPr>
              <w:jc w:val="right"/>
            </w:pPr>
            <w:r>
              <w:t>0.0210</w:t>
            </w:r>
          </w:p>
        </w:tc>
        <w:tc>
          <w:tcPr>
            <w:vAlign w:val="center"/>
          </w:tcPr>
          <w:p w14:paraId="47652B1E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264E0E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E382CB2">
            <w:r>
              <w:t>岩棉板</w:t>
            </w:r>
          </w:p>
        </w:tc>
        <w:tc>
          <w:tcPr>
            <w:vAlign w:val="center"/>
          </w:tcPr>
          <w:p w14:paraId="2CFE1848">
            <w:pPr>
              <w:jc w:val="right"/>
            </w:pPr>
            <w:r>
              <w:t>0.040</w:t>
            </w:r>
          </w:p>
        </w:tc>
        <w:tc>
          <w:tcPr>
            <w:vAlign w:val="center"/>
          </w:tcPr>
          <w:p w14:paraId="6344B618">
            <w:pPr>
              <w:jc w:val="right"/>
            </w:pPr>
            <w:r>
              <w:t>0.799</w:t>
            </w:r>
          </w:p>
        </w:tc>
        <w:tc>
          <w:tcPr>
            <w:vAlign w:val="center"/>
          </w:tcPr>
          <w:p w14:paraId="25495EB8">
            <w:pPr>
              <w:jc w:val="right"/>
            </w:pPr>
            <w:r>
              <w:t>180.0</w:t>
            </w:r>
          </w:p>
        </w:tc>
        <w:tc>
          <w:tcPr>
            <w:vAlign w:val="center"/>
          </w:tcPr>
          <w:p w14:paraId="6D3F4741">
            <w:pPr>
              <w:jc w:val="right"/>
            </w:pPr>
            <w:r>
              <w:t>1220.0</w:t>
            </w:r>
          </w:p>
        </w:tc>
        <w:tc>
          <w:tcPr>
            <w:vAlign w:val="center"/>
          </w:tcPr>
          <w:p w14:paraId="2FB3387B">
            <w:pPr>
              <w:jc w:val="right"/>
            </w:pPr>
            <w:r>
              <w:t>0.4880</w:t>
            </w:r>
          </w:p>
        </w:tc>
        <w:tc>
          <w:tcPr>
            <w:vAlign w:val="center"/>
          </w:tcPr>
          <w:p w14:paraId="558EE408">
            <w:r>
              <w:rPr>
                <w:sz w:val="18"/>
                <w:szCs w:val="18"/>
              </w:rPr>
              <w:t>《压型金属板建筑构造》17J925-1</w:t>
            </w:r>
          </w:p>
        </w:tc>
      </w:tr>
      <w:tr w14:paraId="37634D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133946F">
            <w:r>
              <w:t>镀锌钢板</w:t>
            </w:r>
          </w:p>
        </w:tc>
        <w:tc>
          <w:tcPr>
            <w:vAlign w:val="center"/>
          </w:tcPr>
          <w:p w14:paraId="19C98B3F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B57BF28">
            <w:pPr>
              <w:jc w:val="right"/>
            </w:pPr>
            <w:r>
              <w:t>163.480</w:t>
            </w:r>
          </w:p>
        </w:tc>
        <w:tc>
          <w:tcPr>
            <w:vAlign w:val="center"/>
          </w:tcPr>
          <w:p w14:paraId="13760287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566C70F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4D42AF6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F99FF79">
            <w:r>
              <w:rPr>
                <w:sz w:val="18"/>
                <w:szCs w:val="18"/>
              </w:rPr>
              <w:t>JGJ/T473-2019</w:t>
            </w:r>
          </w:p>
        </w:tc>
      </w:tr>
      <w:tr w14:paraId="13A1DD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C8AC13D">
            <w:r>
              <w:t>钢筋混凝土(1)</w:t>
            </w:r>
          </w:p>
        </w:tc>
        <w:tc>
          <w:tcPr>
            <w:vAlign w:val="center"/>
          </w:tcPr>
          <w:p w14:paraId="0D388E60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2ECB6CCC">
            <w:pPr>
              <w:jc w:val="right"/>
            </w:pPr>
            <w:r>
              <w:t>17.060</w:t>
            </w:r>
          </w:p>
        </w:tc>
        <w:tc>
          <w:tcPr>
            <w:vAlign w:val="center"/>
          </w:tcPr>
          <w:p w14:paraId="00024A99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33C7F27E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6E60F7F7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55385F0B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36D28B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239B39C">
            <w:r>
              <w:t>改性沥青防水卷材</w:t>
            </w:r>
          </w:p>
        </w:tc>
        <w:tc>
          <w:tcPr>
            <w:vAlign w:val="center"/>
          </w:tcPr>
          <w:p w14:paraId="6879B70F">
            <w:pPr>
              <w:jc w:val="right"/>
            </w:pPr>
            <w:r>
              <w:t>0.230</w:t>
            </w:r>
          </w:p>
        </w:tc>
        <w:tc>
          <w:tcPr>
            <w:vAlign w:val="center"/>
          </w:tcPr>
          <w:p w14:paraId="33271FD1">
            <w:pPr>
              <w:jc w:val="right"/>
            </w:pPr>
            <w:r>
              <w:t>9.370</w:t>
            </w:r>
          </w:p>
        </w:tc>
        <w:tc>
          <w:tcPr>
            <w:vAlign w:val="center"/>
          </w:tcPr>
          <w:p w14:paraId="6539F2DD">
            <w:pPr>
              <w:jc w:val="right"/>
            </w:pPr>
            <w:r>
              <w:t>900.0</w:t>
            </w:r>
          </w:p>
        </w:tc>
        <w:tc>
          <w:tcPr>
            <w:vAlign w:val="center"/>
          </w:tcPr>
          <w:p w14:paraId="1FB29EB5">
            <w:pPr>
              <w:jc w:val="right"/>
            </w:pPr>
            <w:r>
              <w:t>1620.0</w:t>
            </w:r>
          </w:p>
        </w:tc>
        <w:tc>
          <w:tcPr>
            <w:vAlign w:val="center"/>
          </w:tcPr>
          <w:p w14:paraId="406CC927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046B8A08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</w:tbl>
    <w:p w14:paraId="1B75DF27">
      <w:pPr>
        <w:pStyle w:val="5"/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其他材料</w:t>
      </w:r>
    </w:p>
    <w:tbl>
      <w:tblPr>
        <w:tblStyle w:val="18"/>
        <w:tblW w:w="975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205"/>
        <w:gridCol w:w="1092"/>
        <w:gridCol w:w="4245"/>
      </w:tblGrid>
      <w:tr w14:paraId="2FFDCA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5718A6DA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75357295"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 w14:paraId="4728791C">
            <w:pPr>
              <w:jc w:val="center"/>
            </w:pPr>
            <w:r>
              <w:t>热阻R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10402454">
            <w:pPr>
              <w:jc w:val="center"/>
            </w:pPr>
            <w:r>
              <w:t>太阳辐射吸收系数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3BCD8BC0">
            <w:pPr>
              <w:jc w:val="center"/>
            </w:pPr>
            <w:r>
              <w:t>备注</w:t>
            </w:r>
          </w:p>
        </w:tc>
      </w:tr>
      <w:tr w14:paraId="38463F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046DBFB1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45A358CC">
            <w:pPr>
              <w:jc w:val="center"/>
            </w:pPr>
            <w:r>
              <w:t>mm</w:t>
            </w:r>
          </w:p>
        </w:tc>
        <w:tc>
          <w:tcPr>
            <w:shd w:val="clear" w:color="auto" w:fill="E6E6E6"/>
            <w:vAlign w:val="center"/>
          </w:tcPr>
          <w:p w14:paraId="6EA7E026">
            <w:pPr>
              <w:jc w:val="center"/>
            </w:pPr>
            <w:r>
              <w:t>(㎡K)/W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426FFF4D">
            <w:pPr>
              <w:jc w:val="center"/>
            </w:pPr>
          </w:p>
        </w:tc>
        <w:tc>
          <w:tcPr>
            <w:vMerge w:val="continue"/>
            <w:shd w:val="clear" w:color="auto" w:fill="E6E6E6"/>
            <w:vAlign w:val="center"/>
          </w:tcPr>
          <w:p w14:paraId="0F91114D">
            <w:pPr>
              <w:jc w:val="center"/>
            </w:pPr>
          </w:p>
        </w:tc>
      </w:tr>
      <w:tr w14:paraId="265668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425B957">
            <w:r>
              <w:t>（冬季）热流向下（水平、倾斜δ=20）</w:t>
            </w:r>
          </w:p>
        </w:tc>
        <w:tc>
          <w:tcPr>
            <w:vAlign w:val="center"/>
          </w:tcPr>
          <w:p w14:paraId="11CD53D5">
            <w:pPr>
              <w:jc w:val="right"/>
            </w:pPr>
            <w:r>
              <w:t>20.0</w:t>
            </w:r>
          </w:p>
        </w:tc>
        <w:tc>
          <w:tcPr>
            <w:vAlign w:val="center"/>
          </w:tcPr>
          <w:p w14:paraId="1560951A">
            <w:pPr>
              <w:jc w:val="right"/>
            </w:pPr>
            <w:r>
              <w:t>0.169</w:t>
            </w:r>
          </w:p>
        </w:tc>
        <w:tc>
          <w:tcPr>
            <w:vAlign w:val="center"/>
          </w:tcPr>
          <w:p w14:paraId="7C85009C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2EE0B87">
            <w:r>
              <w:rPr>
                <w:sz w:val="18"/>
                <w:szCs w:val="18"/>
              </w:rPr>
              <w:t>材料厚度为20mm</w:t>
            </w:r>
          </w:p>
        </w:tc>
      </w:tr>
    </w:tbl>
    <w:p w14:paraId="6F7B5775">
      <w:pPr>
        <w:pStyle w:val="4"/>
        <w:widowControl w:val="0"/>
        <w:jc w:val="both"/>
        <w:rPr>
          <w:kern w:val="2"/>
          <w:szCs w:val="24"/>
          <w:lang w:val="en-US"/>
        </w:rPr>
      </w:pPr>
      <w:bookmarkStart w:id="41" w:name="_Toc25323"/>
      <w:r>
        <w:rPr>
          <w:kern w:val="2"/>
          <w:szCs w:val="24"/>
          <w:lang w:val="en-US"/>
        </w:rPr>
        <w:t>围护结构做法简要说明</w:t>
      </w:r>
      <w:bookmarkEnd w:id="41"/>
    </w:p>
    <w:p w14:paraId="72E9BDE0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1. 屋顶：</w:t>
      </w:r>
      <w:r>
        <w:rPr>
          <w:color w:val="0000FF"/>
          <w:kern w:val="2"/>
          <w:szCs w:val="24"/>
          <w:lang w:val="en-US"/>
        </w:rPr>
        <w:t>压型钢板不上人保温屋面 (K=0.286,D=3.257)：</w:t>
      </w:r>
      <w:r>
        <w:rPr>
          <w:color w:val="000000"/>
          <w:kern w:val="2"/>
          <w:szCs w:val="24"/>
          <w:lang w:val="en-US"/>
        </w:rPr>
        <w:t>（由上到下）</w:t>
      </w:r>
    </w:p>
    <w:p w14:paraId="487A4CD7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镀锌钢板 0.7mm＋改性沥青防水卷材 1.5mm＋</w:t>
      </w:r>
      <w:r>
        <w:rPr>
          <w:color w:val="800000"/>
          <w:kern w:val="2"/>
          <w:szCs w:val="24"/>
          <w:lang w:val="en-US"/>
        </w:rPr>
        <w:t>岩棉板 160mm</w:t>
      </w:r>
      <w:r>
        <w:rPr>
          <w:color w:val="000000"/>
          <w:kern w:val="2"/>
          <w:szCs w:val="24"/>
          <w:lang w:val="en-US"/>
        </w:rPr>
        <w:t>＋镀锌钢板 0.7mm</w:t>
      </w:r>
    </w:p>
    <w:p w14:paraId="071A5F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2. 外墙：</w:t>
      </w:r>
      <w:r>
        <w:rPr>
          <w:color w:val="0000FF"/>
          <w:kern w:val="2"/>
          <w:szCs w:val="24"/>
          <w:lang w:val="en-US"/>
        </w:rPr>
        <w:t>压型钢板保温外墙 (K=0.340,D=2.397)：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0989FA9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镀锌钢板 0.7mm＋</w:t>
      </w:r>
      <w:r>
        <w:rPr>
          <w:color w:val="800000"/>
          <w:kern w:val="2"/>
          <w:szCs w:val="24"/>
          <w:lang w:val="en-US"/>
        </w:rPr>
        <w:t>岩棉板 60mm</w:t>
      </w:r>
      <w:r>
        <w:rPr>
          <w:color w:val="000000"/>
          <w:kern w:val="2"/>
          <w:szCs w:val="24"/>
          <w:lang w:val="en-US"/>
        </w:rPr>
        <w:t>＋（冬季）热流向下（水平、倾斜δ=20） 20mm＋岩棉板 60mm＋镀锌钢板 0.7mm</w:t>
      </w:r>
    </w:p>
    <w:p w14:paraId="6226B25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3. 外窗构造：</w:t>
      </w:r>
    </w:p>
    <w:p w14:paraId="0018D59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FF"/>
          <w:kern w:val="2"/>
          <w:szCs w:val="24"/>
          <w:lang w:val="en-US"/>
        </w:rPr>
        <w:t xml:space="preserve">    （1） 断热铝合金窗+Low-E中空玻璃 (K=1.800)：</w:t>
      </w:r>
    </w:p>
    <w:p w14:paraId="63F420C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传热系数1.800W/㎡.K，窗太阳得热系数0.174</w:t>
      </w:r>
    </w:p>
    <w:p w14:paraId="5BB15B2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FF"/>
          <w:kern w:val="2"/>
          <w:szCs w:val="24"/>
          <w:lang w:val="en-US"/>
        </w:rPr>
        <w:t xml:space="preserve">    （2） 断热铝合金窗+无色透明中空玻璃 (K=3.000)：</w:t>
      </w:r>
    </w:p>
    <w:p w14:paraId="7F936E1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传热系数3.000W/㎡.K，窗太阳得热系数0.609</w:t>
      </w:r>
    </w:p>
    <w:p w14:paraId="153D381A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2" w:name="_Toc5966"/>
      <w:r>
        <w:rPr>
          <w:color w:val="000000"/>
          <w:kern w:val="2"/>
          <w:szCs w:val="24"/>
          <w:lang w:val="en-US"/>
        </w:rPr>
        <w:t>体形系数</w:t>
      </w:r>
      <w:bookmarkEnd w:id="42"/>
    </w:p>
    <w:p w14:paraId="51E7A815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体形系数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6820"/>
      </w:tblGrid>
      <w:tr w14:paraId="12AA8C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95487C3">
            <w:r>
              <w:t>外表面积(㎡)</w:t>
            </w:r>
          </w:p>
        </w:tc>
        <w:tc>
          <w:tcPr>
            <w:vAlign w:val="center"/>
          </w:tcPr>
          <w:p w14:paraId="4230AB63">
            <w:r>
              <w:t>2230.47</w:t>
            </w:r>
          </w:p>
        </w:tc>
      </w:tr>
      <w:tr w14:paraId="7AA06B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14C6B5E">
            <w:r>
              <w:t>建筑体积(m3)</w:t>
            </w:r>
          </w:p>
        </w:tc>
        <w:tc>
          <w:tcPr>
            <w:vAlign w:val="center"/>
          </w:tcPr>
          <w:p w14:paraId="42064DAE">
            <w:r>
              <w:t>9899.60</w:t>
            </w:r>
          </w:p>
        </w:tc>
      </w:tr>
      <w:tr w14:paraId="18F3B5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B5AB175">
            <w:r>
              <w:t>体形系数</w:t>
            </w:r>
          </w:p>
        </w:tc>
        <w:tc>
          <w:tcPr>
            <w:vAlign w:val="center"/>
          </w:tcPr>
          <w:p w14:paraId="798B0DB6">
            <w:r>
              <w:t>0.23</w:t>
            </w:r>
          </w:p>
        </w:tc>
      </w:tr>
    </w:tbl>
    <w:p w14:paraId="7F2B5C53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楼层信息表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392"/>
        <w:gridCol w:w="2263"/>
        <w:gridCol w:w="2263"/>
        <w:gridCol w:w="2530"/>
      </w:tblGrid>
      <w:tr w14:paraId="265D9C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532605D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02D76EA1">
            <w:pPr>
              <w:jc w:val="center"/>
            </w:pPr>
            <w:r>
              <w:t>层高(m)</w:t>
            </w:r>
          </w:p>
        </w:tc>
        <w:tc>
          <w:tcPr>
            <w:shd w:val="clear" w:color="auto" w:fill="E6E6E6"/>
            <w:vAlign w:val="center"/>
          </w:tcPr>
          <w:p w14:paraId="6C40DCC7">
            <w:pPr>
              <w:jc w:val="center"/>
            </w:pPr>
            <w:r>
              <w:t>建筑面积(㎡)</w:t>
            </w:r>
          </w:p>
        </w:tc>
        <w:tc>
          <w:tcPr>
            <w:shd w:val="clear" w:color="auto" w:fill="E6E6E6"/>
            <w:vAlign w:val="center"/>
          </w:tcPr>
          <w:p w14:paraId="57A5B06F">
            <w:pPr>
              <w:jc w:val="center"/>
            </w:pPr>
            <w:r>
              <w:t>外表面积(㎡)</w:t>
            </w:r>
          </w:p>
        </w:tc>
        <w:tc>
          <w:tcPr>
            <w:shd w:val="clear" w:color="auto" w:fill="E6E6E6"/>
            <w:vAlign w:val="center"/>
          </w:tcPr>
          <w:p w14:paraId="1C563FB9">
            <w:pPr>
              <w:jc w:val="center"/>
            </w:pPr>
            <w:r>
              <w:t>计算体积(m3)</w:t>
            </w:r>
          </w:p>
        </w:tc>
      </w:tr>
      <w:tr w14:paraId="568EE4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62AAEA2">
            <w:r>
              <w:t>1</w:t>
            </w:r>
          </w:p>
        </w:tc>
        <w:tc>
          <w:tcPr>
            <w:vAlign w:val="center"/>
          </w:tcPr>
          <w:p w14:paraId="3BA3F0F2">
            <w:pPr>
              <w:jc w:val="right"/>
            </w:pPr>
            <w:r>
              <w:t>4.900</w:t>
            </w:r>
          </w:p>
        </w:tc>
        <w:tc>
          <w:tcPr>
            <w:vAlign w:val="center"/>
          </w:tcPr>
          <w:p w14:paraId="6395F838">
            <w:pPr>
              <w:jc w:val="right"/>
            </w:pPr>
            <w:r>
              <w:t>941.66</w:t>
            </w:r>
          </w:p>
        </w:tc>
        <w:tc>
          <w:tcPr>
            <w:vAlign w:val="center"/>
          </w:tcPr>
          <w:p w14:paraId="4BEB3915">
            <w:pPr>
              <w:jc w:val="right"/>
            </w:pPr>
            <w:r>
              <w:t>620.34</w:t>
            </w:r>
          </w:p>
        </w:tc>
        <w:tc>
          <w:tcPr>
            <w:vAlign w:val="center"/>
          </w:tcPr>
          <w:p w14:paraId="0D9D0CAB">
            <w:pPr>
              <w:jc w:val="right"/>
            </w:pPr>
            <w:r>
              <w:t>4614.13</w:t>
            </w:r>
          </w:p>
        </w:tc>
      </w:tr>
      <w:tr w14:paraId="344116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6B0E2B2">
            <w:r>
              <w:t>2</w:t>
            </w:r>
          </w:p>
        </w:tc>
        <w:tc>
          <w:tcPr>
            <w:vAlign w:val="center"/>
          </w:tcPr>
          <w:p w14:paraId="7BCC0B56">
            <w:pPr>
              <w:jc w:val="right"/>
            </w:pPr>
            <w:r>
              <w:t>4.900</w:t>
            </w:r>
          </w:p>
        </w:tc>
        <w:tc>
          <w:tcPr>
            <w:vAlign w:val="center"/>
          </w:tcPr>
          <w:p w14:paraId="25E17E34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2728E0B5">
            <w:pPr>
              <w:jc w:val="right"/>
            </w:pPr>
            <w:r>
              <w:t>663.57</w:t>
            </w:r>
          </w:p>
        </w:tc>
        <w:tc>
          <w:tcPr>
            <w:vAlign w:val="center"/>
          </w:tcPr>
          <w:p w14:paraId="01ABA062">
            <w:pPr>
              <w:jc w:val="right"/>
            </w:pPr>
            <w:r>
              <w:t>4614.13</w:t>
            </w:r>
          </w:p>
        </w:tc>
      </w:tr>
      <w:tr w14:paraId="3768E8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200BDEE">
            <w:r>
              <w:t>3</w:t>
            </w:r>
          </w:p>
        </w:tc>
        <w:tc>
          <w:tcPr>
            <w:vAlign w:val="center"/>
          </w:tcPr>
          <w:p w14:paraId="3C65F8B6">
            <w:pPr>
              <w:jc w:val="right"/>
            </w:pPr>
            <w:r>
              <w:t>1.323</w:t>
            </w:r>
          </w:p>
        </w:tc>
        <w:tc>
          <w:tcPr>
            <w:vAlign w:val="center"/>
          </w:tcPr>
          <w:p w14:paraId="27F5C6D4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154F8612">
            <w:pPr>
              <w:jc w:val="right"/>
            </w:pPr>
            <w:r>
              <w:t>946.56</w:t>
            </w:r>
          </w:p>
        </w:tc>
        <w:tc>
          <w:tcPr>
            <w:vAlign w:val="center"/>
          </w:tcPr>
          <w:p w14:paraId="1F149953">
            <w:pPr>
              <w:jc w:val="right"/>
            </w:pPr>
            <w:r>
              <w:t>671.33</w:t>
            </w:r>
          </w:p>
        </w:tc>
      </w:tr>
      <w:tr w14:paraId="4DE234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CAA76A4">
            <w:r>
              <w:t>合计</w:t>
            </w:r>
          </w:p>
        </w:tc>
        <w:tc>
          <w:tcPr>
            <w:vAlign w:val="center"/>
          </w:tcPr>
          <w:p w14:paraId="31DCA3C3">
            <w:pPr>
              <w:jc w:val="right"/>
            </w:pPr>
            <w:r>
              <w:t>11.12</w:t>
            </w:r>
          </w:p>
        </w:tc>
        <w:tc>
          <w:tcPr>
            <w:vAlign w:val="center"/>
          </w:tcPr>
          <w:p w14:paraId="20CC3F7A">
            <w:pPr>
              <w:jc w:val="right"/>
            </w:pPr>
            <w:r>
              <w:t>941.66</w:t>
            </w:r>
          </w:p>
        </w:tc>
        <w:tc>
          <w:tcPr>
            <w:vAlign w:val="center"/>
          </w:tcPr>
          <w:p w14:paraId="48D6565E">
            <w:pPr>
              <w:jc w:val="right"/>
            </w:pPr>
            <w:r>
              <w:t>2230.47</w:t>
            </w:r>
          </w:p>
        </w:tc>
        <w:tc>
          <w:tcPr>
            <w:vAlign w:val="center"/>
          </w:tcPr>
          <w:p w14:paraId="2D486D98">
            <w:pPr>
              <w:jc w:val="right"/>
            </w:pPr>
            <w:r>
              <w:t>9899.60</w:t>
            </w:r>
          </w:p>
        </w:tc>
      </w:tr>
    </w:tbl>
    <w:p w14:paraId="13942891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3" w:name="_Toc26643"/>
      <w:r>
        <w:rPr>
          <w:color w:val="000000"/>
          <w:kern w:val="2"/>
          <w:szCs w:val="24"/>
          <w:lang w:val="en-US"/>
        </w:rPr>
        <w:t>窗墙比</w:t>
      </w:r>
      <w:bookmarkEnd w:id="43"/>
    </w:p>
    <w:p w14:paraId="33A243F1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窗墙比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2"/>
        <w:gridCol w:w="1816"/>
        <w:gridCol w:w="2105"/>
        <w:gridCol w:w="2105"/>
        <w:gridCol w:w="1652"/>
      </w:tblGrid>
      <w:tr w14:paraId="2B2012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BE3FBA1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0F05526D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65BA9DBB">
            <w:pPr>
              <w:jc w:val="center"/>
            </w:pPr>
            <w:r>
              <w:t>窗面积(㎡)</w:t>
            </w:r>
          </w:p>
        </w:tc>
        <w:tc>
          <w:tcPr>
            <w:shd w:val="clear" w:color="auto" w:fill="E6E6E6"/>
            <w:vAlign w:val="center"/>
          </w:tcPr>
          <w:p w14:paraId="23CF5BD5">
            <w:pPr>
              <w:jc w:val="center"/>
            </w:pPr>
            <w:r>
              <w:t>墙面积(㎡)</w:t>
            </w:r>
          </w:p>
        </w:tc>
        <w:tc>
          <w:tcPr>
            <w:shd w:val="clear" w:color="auto" w:fill="E6E6E6"/>
            <w:vAlign w:val="center"/>
          </w:tcPr>
          <w:p w14:paraId="30731765">
            <w:pPr>
              <w:jc w:val="center"/>
            </w:pPr>
            <w:r>
              <w:t>窗墙比</w:t>
            </w:r>
          </w:p>
        </w:tc>
      </w:tr>
      <w:tr w14:paraId="2D4E3D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67970E3">
            <w:pPr>
              <w:jc w:val="center"/>
            </w:pPr>
            <w:r>
              <w:t>南向</w:t>
            </w:r>
          </w:p>
        </w:tc>
        <w:tc>
          <w:tcPr>
            <w:vAlign w:val="center"/>
          </w:tcPr>
          <w:p w14:paraId="58917FBE">
            <w:r>
              <w:t>立面1</w:t>
            </w:r>
          </w:p>
        </w:tc>
        <w:tc>
          <w:tcPr>
            <w:vAlign w:val="center"/>
          </w:tcPr>
          <w:p w14:paraId="3B7746B6">
            <w:pPr>
              <w:jc w:val="right"/>
            </w:pPr>
            <w:r>
              <w:t>64.53</w:t>
            </w:r>
          </w:p>
        </w:tc>
        <w:tc>
          <w:tcPr>
            <w:vAlign w:val="center"/>
          </w:tcPr>
          <w:p w14:paraId="00D142C8">
            <w:pPr>
              <w:jc w:val="right"/>
            </w:pPr>
            <w:r>
              <w:t>249.28</w:t>
            </w:r>
          </w:p>
        </w:tc>
        <w:tc>
          <w:tcPr>
            <w:vAlign w:val="center"/>
          </w:tcPr>
          <w:p w14:paraId="65949B2D">
            <w:pPr>
              <w:jc w:val="right"/>
            </w:pPr>
            <w:r>
              <w:t>0.26</w:t>
            </w:r>
          </w:p>
        </w:tc>
      </w:tr>
      <w:tr w14:paraId="25895B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16E726E">
            <w:pPr>
              <w:jc w:val="center"/>
            </w:pPr>
            <w:r>
              <w:t>北向</w:t>
            </w:r>
          </w:p>
        </w:tc>
        <w:tc>
          <w:tcPr>
            <w:vAlign w:val="center"/>
          </w:tcPr>
          <w:p w14:paraId="03F93D36">
            <w:r>
              <w:t>立面2</w:t>
            </w:r>
          </w:p>
        </w:tc>
        <w:tc>
          <w:tcPr>
            <w:vAlign w:val="center"/>
          </w:tcPr>
          <w:p w14:paraId="21D8A3C1">
            <w:pPr>
              <w:jc w:val="right"/>
            </w:pPr>
            <w:r>
              <w:t>51.83</w:t>
            </w:r>
          </w:p>
        </w:tc>
        <w:tc>
          <w:tcPr>
            <w:vAlign w:val="center"/>
          </w:tcPr>
          <w:p w14:paraId="5AE583CB">
            <w:pPr>
              <w:jc w:val="right"/>
            </w:pPr>
            <w:r>
              <w:t>249.28</w:t>
            </w:r>
          </w:p>
        </w:tc>
        <w:tc>
          <w:tcPr>
            <w:vAlign w:val="center"/>
          </w:tcPr>
          <w:p w14:paraId="52DD5693">
            <w:pPr>
              <w:jc w:val="right"/>
            </w:pPr>
            <w:r>
              <w:t>0.21</w:t>
            </w:r>
          </w:p>
        </w:tc>
      </w:tr>
      <w:tr w14:paraId="54E444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7A9975A">
            <w:pPr>
              <w:jc w:val="center"/>
            </w:pPr>
            <w:r>
              <w:t>东向</w:t>
            </w:r>
          </w:p>
        </w:tc>
        <w:tc>
          <w:tcPr>
            <w:vAlign w:val="center"/>
          </w:tcPr>
          <w:p w14:paraId="607ED276">
            <w:r>
              <w:t>立面3</w:t>
            </w:r>
          </w:p>
        </w:tc>
        <w:tc>
          <w:tcPr>
            <w:vAlign w:val="center"/>
          </w:tcPr>
          <w:p w14:paraId="02E5BAFA">
            <w:pPr>
              <w:jc w:val="right"/>
            </w:pPr>
            <w:r>
              <w:t>93.98</w:t>
            </w:r>
          </w:p>
        </w:tc>
        <w:tc>
          <w:tcPr>
            <w:vAlign w:val="center"/>
          </w:tcPr>
          <w:p w14:paraId="7218BD78">
            <w:pPr>
              <w:jc w:val="right"/>
            </w:pPr>
            <w:r>
              <w:t>388.59</w:t>
            </w:r>
          </w:p>
        </w:tc>
        <w:tc>
          <w:tcPr>
            <w:vAlign w:val="center"/>
          </w:tcPr>
          <w:p w14:paraId="15B22A6B">
            <w:pPr>
              <w:jc w:val="right"/>
            </w:pPr>
            <w:r>
              <w:t>0.24</w:t>
            </w:r>
          </w:p>
        </w:tc>
      </w:tr>
      <w:tr w14:paraId="1CE0AC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AF0951B">
            <w:pPr>
              <w:jc w:val="center"/>
            </w:pPr>
            <w:r>
              <w:t>西向</w:t>
            </w:r>
          </w:p>
        </w:tc>
        <w:tc>
          <w:tcPr>
            <w:vAlign w:val="center"/>
          </w:tcPr>
          <w:p w14:paraId="6662ED31">
            <w:r>
              <w:t>立面4</w:t>
            </w:r>
          </w:p>
        </w:tc>
        <w:tc>
          <w:tcPr>
            <w:vAlign w:val="center"/>
          </w:tcPr>
          <w:p w14:paraId="032A9908">
            <w:pPr>
              <w:jc w:val="right"/>
            </w:pPr>
            <w:r>
              <w:t>160.80</w:t>
            </w:r>
          </w:p>
        </w:tc>
        <w:tc>
          <w:tcPr>
            <w:vAlign w:val="center"/>
          </w:tcPr>
          <w:p w14:paraId="65BBF60E">
            <w:pPr>
              <w:jc w:val="right"/>
            </w:pPr>
            <w:r>
              <w:t>388.59</w:t>
            </w:r>
          </w:p>
        </w:tc>
        <w:tc>
          <w:tcPr>
            <w:vAlign w:val="center"/>
          </w:tcPr>
          <w:p w14:paraId="555C9D49">
            <w:pPr>
              <w:jc w:val="right"/>
            </w:pPr>
            <w:r>
              <w:t>0.41</w:t>
            </w:r>
          </w:p>
        </w:tc>
      </w:tr>
    </w:tbl>
    <w:p w14:paraId="0E278D1F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外窗表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018"/>
        <w:gridCol w:w="1165"/>
        <w:gridCol w:w="1160"/>
        <w:gridCol w:w="962"/>
        <w:gridCol w:w="718"/>
        <w:gridCol w:w="1148"/>
        <w:gridCol w:w="1148"/>
        <w:gridCol w:w="1131"/>
      </w:tblGrid>
      <w:tr w14:paraId="015BA2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4D73E07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177280ED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4607EA79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34663DD">
            <w:pPr>
              <w:jc w:val="center"/>
            </w:pPr>
            <w:r>
              <w:t>尺寸</w:t>
            </w:r>
          </w:p>
        </w:tc>
        <w:tc>
          <w:tcPr>
            <w:shd w:val="clear" w:color="auto" w:fill="E6E6E6"/>
            <w:vAlign w:val="center"/>
          </w:tcPr>
          <w:p w14:paraId="72DEE537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6088F655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24335619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0E34C4E3">
            <w:pPr>
              <w:jc w:val="center"/>
            </w:pPr>
            <w:r>
              <w:t>合计面积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35A358A2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</w:tr>
      <w:tr w14:paraId="506435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548D9FC0">
            <w:pPr>
              <w:jc w:val="center"/>
            </w:pPr>
            <w:r>
              <w:t>南向</w:t>
            </w:r>
          </w:p>
        </w:tc>
        <w:tc>
          <w:tcPr>
            <w:vMerge w:val="restart"/>
            <w:vAlign w:val="center"/>
          </w:tcPr>
          <w:p w14:paraId="665B3875">
            <w:r>
              <w:t>立面1</w:t>
            </w:r>
          </w:p>
        </w:tc>
        <w:tc>
          <w:tcPr>
            <w:vAlign w:val="center"/>
          </w:tcPr>
          <w:p w14:paraId="785A295B">
            <w:r>
              <w:t>C3</w:t>
            </w:r>
          </w:p>
        </w:tc>
        <w:tc>
          <w:tcPr>
            <w:vAlign w:val="center"/>
          </w:tcPr>
          <w:p w14:paraId="7CFAB262">
            <w:pPr>
              <w:jc w:val="center"/>
            </w:pPr>
            <w:r>
              <w:t>2.56×2.20</w:t>
            </w:r>
          </w:p>
        </w:tc>
        <w:tc>
          <w:tcPr>
            <w:vAlign w:val="center"/>
          </w:tcPr>
          <w:p w14:paraId="31F923EC">
            <w:r>
              <w:t>1</w:t>
            </w:r>
          </w:p>
        </w:tc>
        <w:tc>
          <w:tcPr>
            <w:vAlign w:val="center"/>
          </w:tcPr>
          <w:p w14:paraId="60ECA9AA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04EB3F07">
            <w:pPr>
              <w:jc w:val="right"/>
            </w:pPr>
            <w:r>
              <w:t>5.63</w:t>
            </w:r>
          </w:p>
        </w:tc>
        <w:tc>
          <w:tcPr>
            <w:vAlign w:val="center"/>
          </w:tcPr>
          <w:p w14:paraId="6A8DC2AF">
            <w:pPr>
              <w:jc w:val="right"/>
            </w:pPr>
            <w:r>
              <w:t>11.26</w:t>
            </w:r>
          </w:p>
        </w:tc>
        <w:tc>
          <w:tcPr>
            <w:vMerge w:val="restart"/>
            <w:vAlign w:val="center"/>
          </w:tcPr>
          <w:p w14:paraId="377B8DB3">
            <w:pPr>
              <w:jc w:val="right"/>
            </w:pPr>
            <w:r>
              <w:t>64.53</w:t>
            </w:r>
          </w:p>
        </w:tc>
      </w:tr>
      <w:tr w14:paraId="36BE36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FCDD389"/>
        </w:tc>
        <w:tc>
          <w:tcPr>
            <w:vMerge w:val="continue"/>
            <w:vAlign w:val="center"/>
          </w:tcPr>
          <w:p w14:paraId="0BA0C91B"/>
        </w:tc>
        <w:tc>
          <w:tcPr>
            <w:vAlign w:val="center"/>
          </w:tcPr>
          <w:p w14:paraId="5F4A8422">
            <w:r>
              <w:t>MQ3</w:t>
            </w:r>
          </w:p>
        </w:tc>
        <w:tc>
          <w:tcPr>
            <w:vAlign w:val="center"/>
          </w:tcPr>
          <w:p w14:paraId="1E4C2024">
            <w:pPr>
              <w:jc w:val="center"/>
            </w:pPr>
            <w:r>
              <w:t>23.50×1.70</w:t>
            </w:r>
          </w:p>
        </w:tc>
        <w:tc>
          <w:tcPr>
            <w:vAlign w:val="center"/>
          </w:tcPr>
          <w:p w14:paraId="546C3D87">
            <w:r>
              <w:t>2</w:t>
            </w:r>
          </w:p>
        </w:tc>
        <w:tc>
          <w:tcPr>
            <w:vAlign w:val="center"/>
          </w:tcPr>
          <w:p w14:paraId="217FEED9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499EA297">
            <w:pPr>
              <w:jc w:val="right"/>
            </w:pPr>
            <w:r>
              <w:t>39.95</w:t>
            </w:r>
          </w:p>
        </w:tc>
        <w:tc>
          <w:tcPr>
            <w:vAlign w:val="center"/>
          </w:tcPr>
          <w:p w14:paraId="5630493D">
            <w:pPr>
              <w:jc w:val="right"/>
            </w:pPr>
            <w:r>
              <w:t>39.95</w:t>
            </w:r>
          </w:p>
        </w:tc>
        <w:tc>
          <w:tcPr>
            <w:vMerge w:val="continue"/>
            <w:vAlign w:val="center"/>
          </w:tcPr>
          <w:p w14:paraId="54ACB411"/>
        </w:tc>
      </w:tr>
      <w:tr w14:paraId="274091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5CDD85F"/>
        </w:tc>
        <w:tc>
          <w:tcPr>
            <w:vMerge w:val="continue"/>
            <w:vAlign w:val="center"/>
          </w:tcPr>
          <w:p w14:paraId="6493F7B5"/>
        </w:tc>
        <w:tc>
          <w:tcPr>
            <w:vAlign w:val="center"/>
          </w:tcPr>
          <w:p w14:paraId="499EBDF7">
            <w:r>
              <w:t>透光门-</w:t>
            </w:r>
          </w:p>
        </w:tc>
        <w:tc>
          <w:tcPr>
            <w:vAlign w:val="center"/>
          </w:tcPr>
          <w:p w14:paraId="3D8DCC3C">
            <w:pPr>
              <w:jc w:val="center"/>
            </w:pPr>
            <w:r>
              <w:t>1.80×3.70</w:t>
            </w:r>
          </w:p>
        </w:tc>
        <w:tc>
          <w:tcPr>
            <w:vAlign w:val="center"/>
          </w:tcPr>
          <w:p w14:paraId="49657EE4">
            <w:r>
              <w:t>1</w:t>
            </w:r>
          </w:p>
        </w:tc>
        <w:tc>
          <w:tcPr>
            <w:vAlign w:val="center"/>
          </w:tcPr>
          <w:p w14:paraId="232CDF33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4729A56E">
            <w:pPr>
              <w:jc w:val="right"/>
            </w:pPr>
            <w:r>
              <w:t>6.66</w:t>
            </w:r>
          </w:p>
        </w:tc>
        <w:tc>
          <w:tcPr>
            <w:vAlign w:val="center"/>
          </w:tcPr>
          <w:p w14:paraId="4DCA89CD">
            <w:pPr>
              <w:jc w:val="right"/>
            </w:pPr>
            <w:r>
              <w:t>13.32</w:t>
            </w:r>
          </w:p>
        </w:tc>
        <w:tc>
          <w:tcPr>
            <w:vMerge w:val="continue"/>
            <w:vAlign w:val="center"/>
          </w:tcPr>
          <w:p w14:paraId="070D1905"/>
        </w:tc>
      </w:tr>
      <w:tr w14:paraId="386A64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14CD1CBB">
            <w:pPr>
              <w:jc w:val="center"/>
            </w:pPr>
            <w:r>
              <w:t>北向</w:t>
            </w:r>
          </w:p>
        </w:tc>
        <w:tc>
          <w:tcPr>
            <w:vMerge w:val="restart"/>
            <w:vAlign w:val="center"/>
          </w:tcPr>
          <w:p w14:paraId="0C09CEED">
            <w:r>
              <w:t>立面2</w:t>
            </w:r>
          </w:p>
        </w:tc>
        <w:tc>
          <w:tcPr>
            <w:vAlign w:val="center"/>
          </w:tcPr>
          <w:p w14:paraId="36367B6F">
            <w:r>
              <w:t>C4</w:t>
            </w:r>
          </w:p>
        </w:tc>
        <w:tc>
          <w:tcPr>
            <w:vAlign w:val="center"/>
          </w:tcPr>
          <w:p w14:paraId="30C9C9D6">
            <w:pPr>
              <w:jc w:val="center"/>
            </w:pPr>
            <w:r>
              <w:t>1.80×1.10</w:t>
            </w:r>
          </w:p>
        </w:tc>
        <w:tc>
          <w:tcPr>
            <w:vAlign w:val="center"/>
          </w:tcPr>
          <w:p w14:paraId="5A40E12D">
            <w:r>
              <w:t>1</w:t>
            </w:r>
          </w:p>
        </w:tc>
        <w:tc>
          <w:tcPr>
            <w:vAlign w:val="center"/>
          </w:tcPr>
          <w:p w14:paraId="7AFC1DEE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1D54FB97">
            <w:pPr>
              <w:jc w:val="right"/>
            </w:pPr>
            <w:r>
              <w:t>1.98</w:t>
            </w:r>
          </w:p>
        </w:tc>
        <w:tc>
          <w:tcPr>
            <w:vAlign w:val="center"/>
          </w:tcPr>
          <w:p w14:paraId="2C4C850F">
            <w:pPr>
              <w:jc w:val="right"/>
            </w:pPr>
            <w:r>
              <w:t>3.96</w:t>
            </w:r>
          </w:p>
        </w:tc>
        <w:tc>
          <w:tcPr>
            <w:vMerge w:val="restart"/>
            <w:vAlign w:val="center"/>
          </w:tcPr>
          <w:p w14:paraId="33270119">
            <w:pPr>
              <w:jc w:val="right"/>
            </w:pPr>
            <w:r>
              <w:t>51.83</w:t>
            </w:r>
          </w:p>
        </w:tc>
      </w:tr>
      <w:tr w14:paraId="32B6B3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A02B396"/>
        </w:tc>
        <w:tc>
          <w:tcPr>
            <w:vMerge w:val="continue"/>
            <w:vAlign w:val="center"/>
          </w:tcPr>
          <w:p w14:paraId="141437BF"/>
        </w:tc>
        <w:tc>
          <w:tcPr>
            <w:vAlign w:val="center"/>
          </w:tcPr>
          <w:p w14:paraId="621F8EA0">
            <w:r>
              <w:t>C5</w:t>
            </w:r>
          </w:p>
        </w:tc>
        <w:tc>
          <w:tcPr>
            <w:vAlign w:val="center"/>
          </w:tcPr>
          <w:p w14:paraId="44E368D5">
            <w:pPr>
              <w:jc w:val="center"/>
            </w:pPr>
            <w:r>
              <w:t>3.60×2.20</w:t>
            </w:r>
          </w:p>
        </w:tc>
        <w:tc>
          <w:tcPr>
            <w:vAlign w:val="center"/>
          </w:tcPr>
          <w:p w14:paraId="5EF9FA53">
            <w:r>
              <w:t>1</w:t>
            </w:r>
          </w:p>
        </w:tc>
        <w:tc>
          <w:tcPr>
            <w:vAlign w:val="center"/>
          </w:tcPr>
          <w:p w14:paraId="4E94D385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051AFB1B">
            <w:pPr>
              <w:jc w:val="right"/>
            </w:pPr>
            <w:r>
              <w:t>7.92</w:t>
            </w:r>
          </w:p>
        </w:tc>
        <w:tc>
          <w:tcPr>
            <w:vAlign w:val="center"/>
          </w:tcPr>
          <w:p w14:paraId="1C4A21D0">
            <w:pPr>
              <w:jc w:val="right"/>
            </w:pPr>
            <w:r>
              <w:t>7.92</w:t>
            </w:r>
          </w:p>
        </w:tc>
        <w:tc>
          <w:tcPr>
            <w:vMerge w:val="continue"/>
            <w:vAlign w:val="center"/>
          </w:tcPr>
          <w:p w14:paraId="7CFD64F4"/>
        </w:tc>
      </w:tr>
      <w:tr w14:paraId="2A92F2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8708342"/>
        </w:tc>
        <w:tc>
          <w:tcPr>
            <w:vMerge w:val="continue"/>
            <w:vAlign w:val="center"/>
          </w:tcPr>
          <w:p w14:paraId="78E7D765"/>
        </w:tc>
        <w:tc>
          <w:tcPr>
            <w:vAlign w:val="center"/>
          </w:tcPr>
          <w:p w14:paraId="1659A485">
            <w:r>
              <w:t>MQ3</w:t>
            </w:r>
          </w:p>
        </w:tc>
        <w:tc>
          <w:tcPr>
            <w:vAlign w:val="center"/>
          </w:tcPr>
          <w:p w14:paraId="0D7A0C33">
            <w:pPr>
              <w:jc w:val="center"/>
            </w:pPr>
            <w:r>
              <w:t>23.50×1.70</w:t>
            </w:r>
          </w:p>
        </w:tc>
        <w:tc>
          <w:tcPr>
            <w:vAlign w:val="center"/>
          </w:tcPr>
          <w:p w14:paraId="07958E4C">
            <w:r>
              <w:t>2</w:t>
            </w:r>
          </w:p>
        </w:tc>
        <w:tc>
          <w:tcPr>
            <w:vAlign w:val="center"/>
          </w:tcPr>
          <w:p w14:paraId="2F2A5E6F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723C41EF">
            <w:pPr>
              <w:jc w:val="right"/>
            </w:pPr>
            <w:r>
              <w:t>39.95</w:t>
            </w:r>
          </w:p>
        </w:tc>
        <w:tc>
          <w:tcPr>
            <w:vAlign w:val="center"/>
          </w:tcPr>
          <w:p w14:paraId="3A4D3B63">
            <w:pPr>
              <w:jc w:val="right"/>
            </w:pPr>
            <w:r>
              <w:t>39.95</w:t>
            </w:r>
          </w:p>
        </w:tc>
        <w:tc>
          <w:tcPr>
            <w:vMerge w:val="continue"/>
            <w:vAlign w:val="center"/>
          </w:tcPr>
          <w:p w14:paraId="1A859441"/>
        </w:tc>
      </w:tr>
      <w:tr w14:paraId="54B3F4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09CF37E9">
            <w:pPr>
              <w:jc w:val="center"/>
            </w:pPr>
            <w:r>
              <w:t>东向</w:t>
            </w:r>
          </w:p>
        </w:tc>
        <w:tc>
          <w:tcPr>
            <w:vMerge w:val="restart"/>
            <w:vAlign w:val="center"/>
          </w:tcPr>
          <w:p w14:paraId="709DBC1F">
            <w:r>
              <w:t>立面3</w:t>
            </w:r>
          </w:p>
        </w:tc>
        <w:tc>
          <w:tcPr>
            <w:vAlign w:val="center"/>
          </w:tcPr>
          <w:p w14:paraId="41BBF88A">
            <w:r>
              <w:t>C1</w:t>
            </w:r>
          </w:p>
        </w:tc>
        <w:tc>
          <w:tcPr>
            <w:vAlign w:val="center"/>
          </w:tcPr>
          <w:p w14:paraId="39657B36">
            <w:pPr>
              <w:jc w:val="center"/>
            </w:pPr>
            <w:r>
              <w:t>2.58×2.20</w:t>
            </w:r>
          </w:p>
        </w:tc>
        <w:tc>
          <w:tcPr>
            <w:vAlign w:val="center"/>
          </w:tcPr>
          <w:p w14:paraId="21A0C262">
            <w:r>
              <w:t>1</w:t>
            </w:r>
          </w:p>
        </w:tc>
        <w:tc>
          <w:tcPr>
            <w:vAlign w:val="center"/>
          </w:tcPr>
          <w:p w14:paraId="3A2AA56E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039F3D61">
            <w:pPr>
              <w:jc w:val="right"/>
            </w:pPr>
            <w:r>
              <w:t>5.68</w:t>
            </w:r>
          </w:p>
        </w:tc>
        <w:tc>
          <w:tcPr>
            <w:vAlign w:val="center"/>
          </w:tcPr>
          <w:p w14:paraId="5582673F">
            <w:pPr>
              <w:jc w:val="right"/>
            </w:pPr>
            <w:r>
              <w:t>17.03</w:t>
            </w:r>
          </w:p>
        </w:tc>
        <w:tc>
          <w:tcPr>
            <w:vMerge w:val="restart"/>
            <w:vAlign w:val="center"/>
          </w:tcPr>
          <w:p w14:paraId="110D9CCD">
            <w:pPr>
              <w:jc w:val="right"/>
            </w:pPr>
            <w:r>
              <w:t>93.98</w:t>
            </w:r>
          </w:p>
        </w:tc>
      </w:tr>
      <w:tr w14:paraId="1E2391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3CFF271"/>
        </w:tc>
        <w:tc>
          <w:tcPr>
            <w:vMerge w:val="continue"/>
            <w:vAlign w:val="center"/>
          </w:tcPr>
          <w:p w14:paraId="316FBDDD"/>
        </w:tc>
        <w:tc>
          <w:tcPr>
            <w:vAlign w:val="center"/>
          </w:tcPr>
          <w:p w14:paraId="39A058DD">
            <w:r>
              <w:t>C2</w:t>
            </w:r>
          </w:p>
        </w:tc>
        <w:tc>
          <w:tcPr>
            <w:vAlign w:val="center"/>
          </w:tcPr>
          <w:p w14:paraId="164F2567">
            <w:pPr>
              <w:jc w:val="center"/>
            </w:pPr>
            <w:r>
              <w:t>2.42×2.20</w:t>
            </w:r>
          </w:p>
        </w:tc>
        <w:tc>
          <w:tcPr>
            <w:vAlign w:val="center"/>
          </w:tcPr>
          <w:p w14:paraId="0E3EF998">
            <w:r>
              <w:t>1</w:t>
            </w:r>
          </w:p>
        </w:tc>
        <w:tc>
          <w:tcPr>
            <w:vAlign w:val="center"/>
          </w:tcPr>
          <w:p w14:paraId="03B654A9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29F81B5">
            <w:pPr>
              <w:jc w:val="right"/>
            </w:pPr>
            <w:r>
              <w:t>5.32</w:t>
            </w:r>
          </w:p>
        </w:tc>
        <w:tc>
          <w:tcPr>
            <w:vAlign w:val="center"/>
          </w:tcPr>
          <w:p w14:paraId="31CCD097">
            <w:pPr>
              <w:jc w:val="right"/>
            </w:pPr>
            <w:r>
              <w:t>5.32</w:t>
            </w:r>
          </w:p>
        </w:tc>
        <w:tc>
          <w:tcPr>
            <w:vMerge w:val="continue"/>
            <w:vAlign w:val="center"/>
          </w:tcPr>
          <w:p w14:paraId="6029EFE0"/>
        </w:tc>
      </w:tr>
      <w:tr w14:paraId="758959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79850DA"/>
        </w:tc>
        <w:tc>
          <w:tcPr>
            <w:vMerge w:val="continue"/>
            <w:vAlign w:val="center"/>
          </w:tcPr>
          <w:p w14:paraId="646677C7"/>
        </w:tc>
        <w:tc>
          <w:tcPr>
            <w:vAlign w:val="center"/>
          </w:tcPr>
          <w:p w14:paraId="73CC17E6">
            <w:r>
              <w:t>C6</w:t>
            </w:r>
          </w:p>
        </w:tc>
        <w:tc>
          <w:tcPr>
            <w:vAlign w:val="center"/>
          </w:tcPr>
          <w:p w14:paraId="2D88F84A">
            <w:pPr>
              <w:jc w:val="center"/>
            </w:pPr>
            <w:r>
              <w:t>2.42×2.20</w:t>
            </w:r>
          </w:p>
        </w:tc>
        <w:tc>
          <w:tcPr>
            <w:vAlign w:val="center"/>
          </w:tcPr>
          <w:p w14:paraId="012D441C">
            <w:r>
              <w:t>1</w:t>
            </w:r>
          </w:p>
        </w:tc>
        <w:tc>
          <w:tcPr>
            <w:vAlign w:val="center"/>
          </w:tcPr>
          <w:p w14:paraId="7C78E56E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41958FEF">
            <w:pPr>
              <w:jc w:val="right"/>
            </w:pPr>
            <w:r>
              <w:t>5.32</w:t>
            </w:r>
          </w:p>
        </w:tc>
        <w:tc>
          <w:tcPr>
            <w:vAlign w:val="center"/>
          </w:tcPr>
          <w:p w14:paraId="53BB2FCC">
            <w:pPr>
              <w:jc w:val="right"/>
            </w:pPr>
            <w:r>
              <w:t>5.32</w:t>
            </w:r>
          </w:p>
        </w:tc>
        <w:tc>
          <w:tcPr>
            <w:vMerge w:val="continue"/>
            <w:vAlign w:val="center"/>
          </w:tcPr>
          <w:p w14:paraId="36F27D74"/>
        </w:tc>
      </w:tr>
      <w:tr w14:paraId="2C612A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2549323"/>
        </w:tc>
        <w:tc>
          <w:tcPr>
            <w:vMerge w:val="continue"/>
            <w:vAlign w:val="center"/>
          </w:tcPr>
          <w:p w14:paraId="60F4E458"/>
        </w:tc>
        <w:tc>
          <w:tcPr>
            <w:vAlign w:val="center"/>
          </w:tcPr>
          <w:p w14:paraId="6BEE3D2C">
            <w:r>
              <w:t>MQ1</w:t>
            </w:r>
          </w:p>
        </w:tc>
        <w:tc>
          <w:tcPr>
            <w:vAlign w:val="center"/>
          </w:tcPr>
          <w:p w14:paraId="7D39D4EB">
            <w:pPr>
              <w:jc w:val="center"/>
            </w:pPr>
            <w:r>
              <w:t>39.00×1.70</w:t>
            </w:r>
          </w:p>
        </w:tc>
        <w:tc>
          <w:tcPr>
            <w:vAlign w:val="center"/>
          </w:tcPr>
          <w:p w14:paraId="59377184">
            <w:r>
              <w:t>2</w:t>
            </w:r>
          </w:p>
        </w:tc>
        <w:tc>
          <w:tcPr>
            <w:vAlign w:val="center"/>
          </w:tcPr>
          <w:p w14:paraId="384241D8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4EF002A1">
            <w:pPr>
              <w:jc w:val="right"/>
            </w:pPr>
            <w:r>
              <w:t>66.30</w:t>
            </w:r>
          </w:p>
        </w:tc>
        <w:tc>
          <w:tcPr>
            <w:vAlign w:val="center"/>
          </w:tcPr>
          <w:p w14:paraId="29CA5A78">
            <w:pPr>
              <w:jc w:val="right"/>
            </w:pPr>
            <w:r>
              <w:t>66.30</w:t>
            </w:r>
          </w:p>
        </w:tc>
        <w:tc>
          <w:tcPr>
            <w:vMerge w:val="continue"/>
            <w:vAlign w:val="center"/>
          </w:tcPr>
          <w:p w14:paraId="641434AC"/>
        </w:tc>
      </w:tr>
      <w:tr w14:paraId="543ED7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2A348450">
            <w:pPr>
              <w:jc w:val="center"/>
            </w:pPr>
            <w:r>
              <w:t>西向</w:t>
            </w:r>
          </w:p>
        </w:tc>
        <w:tc>
          <w:tcPr>
            <w:vMerge w:val="restart"/>
            <w:vAlign w:val="center"/>
          </w:tcPr>
          <w:p w14:paraId="57030769">
            <w:r>
              <w:t>立面4</w:t>
            </w:r>
          </w:p>
        </w:tc>
        <w:tc>
          <w:tcPr>
            <w:vAlign w:val="center"/>
          </w:tcPr>
          <w:p w14:paraId="5FD64F7D">
            <w:r>
              <w:t>C1</w:t>
            </w:r>
          </w:p>
        </w:tc>
        <w:tc>
          <w:tcPr>
            <w:vAlign w:val="center"/>
          </w:tcPr>
          <w:p w14:paraId="50CE45AD">
            <w:pPr>
              <w:jc w:val="center"/>
            </w:pPr>
            <w:r>
              <w:t>2.58×2.20</w:t>
            </w:r>
          </w:p>
        </w:tc>
        <w:tc>
          <w:tcPr>
            <w:vAlign w:val="center"/>
          </w:tcPr>
          <w:p w14:paraId="2195C04A">
            <w:r>
              <w:t>1</w:t>
            </w:r>
          </w:p>
        </w:tc>
        <w:tc>
          <w:tcPr>
            <w:vAlign w:val="center"/>
          </w:tcPr>
          <w:p w14:paraId="585D33DB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7A9BD7B7">
            <w:pPr>
              <w:jc w:val="right"/>
            </w:pPr>
            <w:r>
              <w:t>5.68</w:t>
            </w:r>
          </w:p>
        </w:tc>
        <w:tc>
          <w:tcPr>
            <w:vAlign w:val="center"/>
          </w:tcPr>
          <w:p w14:paraId="4BC6EA81">
            <w:pPr>
              <w:jc w:val="right"/>
            </w:pPr>
            <w:r>
              <w:t>11.35</w:t>
            </w:r>
          </w:p>
        </w:tc>
        <w:tc>
          <w:tcPr>
            <w:vMerge w:val="restart"/>
            <w:vAlign w:val="center"/>
          </w:tcPr>
          <w:p w14:paraId="153B0991">
            <w:pPr>
              <w:jc w:val="right"/>
            </w:pPr>
            <w:r>
              <w:t>160.80</w:t>
            </w:r>
          </w:p>
        </w:tc>
      </w:tr>
      <w:tr w14:paraId="39A371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CB749D8"/>
        </w:tc>
        <w:tc>
          <w:tcPr>
            <w:vMerge w:val="continue"/>
            <w:vAlign w:val="center"/>
          </w:tcPr>
          <w:p w14:paraId="0A197D12"/>
        </w:tc>
        <w:tc>
          <w:tcPr>
            <w:vAlign w:val="center"/>
          </w:tcPr>
          <w:p w14:paraId="176F699D">
            <w:r>
              <w:t>C2</w:t>
            </w:r>
          </w:p>
        </w:tc>
        <w:tc>
          <w:tcPr>
            <w:vAlign w:val="center"/>
          </w:tcPr>
          <w:p w14:paraId="6676E560">
            <w:pPr>
              <w:jc w:val="center"/>
            </w:pPr>
            <w:r>
              <w:t>2.42×2.20</w:t>
            </w:r>
          </w:p>
        </w:tc>
        <w:tc>
          <w:tcPr>
            <w:vAlign w:val="center"/>
          </w:tcPr>
          <w:p w14:paraId="34836A50">
            <w:r>
              <w:t>1</w:t>
            </w:r>
          </w:p>
        </w:tc>
        <w:tc>
          <w:tcPr>
            <w:vAlign w:val="center"/>
          </w:tcPr>
          <w:p w14:paraId="3D515D00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DB9DD3D">
            <w:pPr>
              <w:jc w:val="right"/>
            </w:pPr>
            <w:r>
              <w:t>5.32</w:t>
            </w:r>
          </w:p>
        </w:tc>
        <w:tc>
          <w:tcPr>
            <w:vAlign w:val="center"/>
          </w:tcPr>
          <w:p w14:paraId="6B0616EA">
            <w:pPr>
              <w:jc w:val="right"/>
            </w:pPr>
            <w:r>
              <w:t>5.32</w:t>
            </w:r>
          </w:p>
        </w:tc>
        <w:tc>
          <w:tcPr>
            <w:vMerge w:val="continue"/>
            <w:vAlign w:val="center"/>
          </w:tcPr>
          <w:p w14:paraId="41FF6FEF"/>
        </w:tc>
      </w:tr>
      <w:tr w14:paraId="28A771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BEBC17B"/>
        </w:tc>
        <w:tc>
          <w:tcPr>
            <w:vMerge w:val="continue"/>
            <w:vAlign w:val="center"/>
          </w:tcPr>
          <w:p w14:paraId="0FD02C00"/>
        </w:tc>
        <w:tc>
          <w:tcPr>
            <w:vAlign w:val="center"/>
          </w:tcPr>
          <w:p w14:paraId="728A8FCF">
            <w:r>
              <w:t>C6</w:t>
            </w:r>
          </w:p>
        </w:tc>
        <w:tc>
          <w:tcPr>
            <w:vAlign w:val="center"/>
          </w:tcPr>
          <w:p w14:paraId="1B144740">
            <w:pPr>
              <w:jc w:val="center"/>
            </w:pPr>
            <w:r>
              <w:t>2.42×2.20</w:t>
            </w:r>
          </w:p>
        </w:tc>
        <w:tc>
          <w:tcPr>
            <w:vAlign w:val="center"/>
          </w:tcPr>
          <w:p w14:paraId="7DAD3DB7">
            <w:r>
              <w:t>1</w:t>
            </w:r>
          </w:p>
        </w:tc>
        <w:tc>
          <w:tcPr>
            <w:vAlign w:val="center"/>
          </w:tcPr>
          <w:p w14:paraId="6946B047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407CAA44">
            <w:pPr>
              <w:jc w:val="right"/>
            </w:pPr>
            <w:r>
              <w:t>5.32</w:t>
            </w:r>
          </w:p>
        </w:tc>
        <w:tc>
          <w:tcPr>
            <w:vAlign w:val="center"/>
          </w:tcPr>
          <w:p w14:paraId="4E146FF8">
            <w:pPr>
              <w:jc w:val="right"/>
            </w:pPr>
            <w:r>
              <w:t>5.32</w:t>
            </w:r>
          </w:p>
        </w:tc>
        <w:tc>
          <w:tcPr>
            <w:vMerge w:val="continue"/>
            <w:vAlign w:val="center"/>
          </w:tcPr>
          <w:p w14:paraId="0CD38379"/>
        </w:tc>
      </w:tr>
      <w:tr w14:paraId="5C207E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5D31428"/>
        </w:tc>
        <w:tc>
          <w:tcPr>
            <w:vMerge w:val="continue"/>
            <w:vAlign w:val="center"/>
          </w:tcPr>
          <w:p w14:paraId="7A8E4383"/>
        </w:tc>
        <w:tc>
          <w:tcPr>
            <w:vAlign w:val="center"/>
          </w:tcPr>
          <w:p w14:paraId="23489573">
            <w:r>
              <w:t>MLC-1</w:t>
            </w:r>
          </w:p>
        </w:tc>
        <w:tc>
          <w:tcPr>
            <w:vAlign w:val="center"/>
          </w:tcPr>
          <w:p w14:paraId="1F3C4468">
            <w:pPr>
              <w:jc w:val="center"/>
            </w:pPr>
            <w:r>
              <w:t>1.28×3.70</w:t>
            </w:r>
          </w:p>
        </w:tc>
        <w:tc>
          <w:tcPr>
            <w:vAlign w:val="center"/>
          </w:tcPr>
          <w:p w14:paraId="6AEB1749">
            <w:r>
              <w:t>1</w:t>
            </w:r>
          </w:p>
        </w:tc>
        <w:tc>
          <w:tcPr>
            <w:vAlign w:val="center"/>
          </w:tcPr>
          <w:p w14:paraId="36B7A829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437CAD58">
            <w:pPr>
              <w:jc w:val="right"/>
            </w:pPr>
            <w:r>
              <w:t>4.72</w:t>
            </w:r>
          </w:p>
        </w:tc>
        <w:tc>
          <w:tcPr>
            <w:vAlign w:val="center"/>
          </w:tcPr>
          <w:p w14:paraId="7AB5C38E">
            <w:pPr>
              <w:jc w:val="right"/>
            </w:pPr>
            <w:r>
              <w:t>9.44</w:t>
            </w:r>
          </w:p>
        </w:tc>
        <w:tc>
          <w:tcPr>
            <w:vMerge w:val="continue"/>
            <w:vAlign w:val="center"/>
          </w:tcPr>
          <w:p w14:paraId="49A024E0"/>
        </w:tc>
      </w:tr>
      <w:tr w14:paraId="3428F0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F86F6A6"/>
        </w:tc>
        <w:tc>
          <w:tcPr>
            <w:vMerge w:val="continue"/>
            <w:vAlign w:val="center"/>
          </w:tcPr>
          <w:p w14:paraId="3314DD5A"/>
        </w:tc>
        <w:tc>
          <w:tcPr>
            <w:vAlign w:val="center"/>
          </w:tcPr>
          <w:p w14:paraId="1461A976">
            <w:r>
              <w:t>MQ2-1</w:t>
            </w:r>
          </w:p>
        </w:tc>
        <w:tc>
          <w:tcPr>
            <w:vAlign w:val="center"/>
          </w:tcPr>
          <w:p w14:paraId="2C7D5658">
            <w:pPr>
              <w:jc w:val="center"/>
            </w:pPr>
            <w:r>
              <w:t>7.55×1.70</w:t>
            </w:r>
          </w:p>
        </w:tc>
        <w:tc>
          <w:tcPr>
            <w:vAlign w:val="center"/>
          </w:tcPr>
          <w:p w14:paraId="031291DA">
            <w:r>
              <w:t>2</w:t>
            </w:r>
          </w:p>
        </w:tc>
        <w:tc>
          <w:tcPr>
            <w:vAlign w:val="center"/>
          </w:tcPr>
          <w:p w14:paraId="37D68B90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21142C1E">
            <w:pPr>
              <w:jc w:val="right"/>
            </w:pPr>
            <w:r>
              <w:t>12.84</w:t>
            </w:r>
          </w:p>
        </w:tc>
        <w:tc>
          <w:tcPr>
            <w:vAlign w:val="center"/>
          </w:tcPr>
          <w:p w14:paraId="33AF701D">
            <w:pPr>
              <w:jc w:val="right"/>
            </w:pPr>
            <w:r>
              <w:t>25.67</w:t>
            </w:r>
          </w:p>
        </w:tc>
        <w:tc>
          <w:tcPr>
            <w:vMerge w:val="continue"/>
            <w:vAlign w:val="center"/>
          </w:tcPr>
          <w:p w14:paraId="2E5B0F49"/>
        </w:tc>
      </w:tr>
      <w:tr w14:paraId="0FEC33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7ED948F"/>
        </w:tc>
        <w:tc>
          <w:tcPr>
            <w:vMerge w:val="continue"/>
            <w:vAlign w:val="center"/>
          </w:tcPr>
          <w:p w14:paraId="469F1C6C"/>
        </w:tc>
        <w:tc>
          <w:tcPr>
            <w:vAlign w:val="center"/>
          </w:tcPr>
          <w:p w14:paraId="76572C85">
            <w:r>
              <w:t>MQ2-2</w:t>
            </w:r>
          </w:p>
        </w:tc>
        <w:tc>
          <w:tcPr>
            <w:vAlign w:val="center"/>
          </w:tcPr>
          <w:p w14:paraId="41AD29E1">
            <w:pPr>
              <w:jc w:val="center"/>
            </w:pPr>
            <w:r>
              <w:t>6.67×2.95</w:t>
            </w:r>
          </w:p>
        </w:tc>
        <w:tc>
          <w:tcPr>
            <w:vAlign w:val="center"/>
          </w:tcPr>
          <w:p w14:paraId="11490745">
            <w:r>
              <w:t>2</w:t>
            </w:r>
          </w:p>
        </w:tc>
        <w:tc>
          <w:tcPr>
            <w:vAlign w:val="center"/>
          </w:tcPr>
          <w:p w14:paraId="3D3EEB36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77342FBF">
            <w:pPr>
              <w:jc w:val="right"/>
            </w:pPr>
            <w:r>
              <w:t>19.68</w:t>
            </w:r>
          </w:p>
        </w:tc>
        <w:tc>
          <w:tcPr>
            <w:vAlign w:val="center"/>
          </w:tcPr>
          <w:p w14:paraId="7AC6567A">
            <w:pPr>
              <w:jc w:val="right"/>
            </w:pPr>
            <w:r>
              <w:t>39.35</w:t>
            </w:r>
          </w:p>
        </w:tc>
        <w:tc>
          <w:tcPr>
            <w:vMerge w:val="continue"/>
            <w:vAlign w:val="center"/>
          </w:tcPr>
          <w:p w14:paraId="7E5B4C90"/>
        </w:tc>
      </w:tr>
      <w:tr w14:paraId="7A6BE7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EAE0019"/>
        </w:tc>
        <w:tc>
          <w:tcPr>
            <w:vMerge w:val="continue"/>
            <w:vAlign w:val="center"/>
          </w:tcPr>
          <w:p w14:paraId="6ADF4DDA"/>
        </w:tc>
        <w:tc>
          <w:tcPr>
            <w:vAlign w:val="center"/>
          </w:tcPr>
          <w:p w14:paraId="6D8924D1">
            <w:r>
              <w:t>MQ2-3</w:t>
            </w:r>
          </w:p>
        </w:tc>
        <w:tc>
          <w:tcPr>
            <w:vAlign w:val="center"/>
          </w:tcPr>
          <w:p w14:paraId="0337C112">
            <w:pPr>
              <w:jc w:val="center"/>
            </w:pPr>
            <w:r>
              <w:t>10.56×4.20</w:t>
            </w:r>
          </w:p>
        </w:tc>
        <w:tc>
          <w:tcPr>
            <w:vAlign w:val="center"/>
          </w:tcPr>
          <w:p w14:paraId="2A9CDBB1">
            <w:r>
              <w:t>2</w:t>
            </w:r>
          </w:p>
        </w:tc>
        <w:tc>
          <w:tcPr>
            <w:vAlign w:val="center"/>
          </w:tcPr>
          <w:p w14:paraId="0284D230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3DBAEA96">
            <w:pPr>
              <w:jc w:val="right"/>
            </w:pPr>
            <w:r>
              <w:t>44.35</w:t>
            </w:r>
          </w:p>
        </w:tc>
        <w:tc>
          <w:tcPr>
            <w:vAlign w:val="center"/>
          </w:tcPr>
          <w:p w14:paraId="1889E8BA">
            <w:pPr>
              <w:jc w:val="right"/>
            </w:pPr>
            <w:r>
              <w:t>44.35</w:t>
            </w:r>
          </w:p>
        </w:tc>
        <w:tc>
          <w:tcPr>
            <w:vMerge w:val="continue"/>
            <w:vAlign w:val="center"/>
          </w:tcPr>
          <w:p w14:paraId="1BC94B5B"/>
        </w:tc>
      </w:tr>
      <w:tr w14:paraId="0E00C5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CD5564E"/>
        </w:tc>
        <w:tc>
          <w:tcPr>
            <w:vMerge w:val="continue"/>
            <w:vAlign w:val="center"/>
          </w:tcPr>
          <w:p w14:paraId="4F3A747D"/>
        </w:tc>
        <w:tc>
          <w:tcPr>
            <w:vAlign w:val="center"/>
          </w:tcPr>
          <w:p w14:paraId="2A9F3D6E">
            <w:r>
              <w:t>透光门-</w:t>
            </w:r>
          </w:p>
        </w:tc>
        <w:tc>
          <w:tcPr>
            <w:vAlign w:val="center"/>
          </w:tcPr>
          <w:p w14:paraId="6A655310">
            <w:pPr>
              <w:jc w:val="center"/>
            </w:pPr>
            <w:r>
              <w:t>1.80×3.70</w:t>
            </w:r>
          </w:p>
        </w:tc>
        <w:tc>
          <w:tcPr>
            <w:vAlign w:val="center"/>
          </w:tcPr>
          <w:p w14:paraId="68AC6DCC">
            <w:r>
              <w:t>1</w:t>
            </w:r>
          </w:p>
        </w:tc>
        <w:tc>
          <w:tcPr>
            <w:vAlign w:val="center"/>
          </w:tcPr>
          <w:p w14:paraId="501DA7D6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55B1710B">
            <w:pPr>
              <w:jc w:val="right"/>
            </w:pPr>
            <w:r>
              <w:t>6.66</w:t>
            </w:r>
          </w:p>
        </w:tc>
        <w:tc>
          <w:tcPr>
            <w:vAlign w:val="center"/>
          </w:tcPr>
          <w:p w14:paraId="12711C18">
            <w:pPr>
              <w:jc w:val="right"/>
            </w:pPr>
            <w:r>
              <w:t>19.98</w:t>
            </w:r>
          </w:p>
        </w:tc>
        <w:tc>
          <w:tcPr>
            <w:vMerge w:val="continue"/>
            <w:vAlign w:val="center"/>
          </w:tcPr>
          <w:p w14:paraId="561E8488"/>
        </w:tc>
      </w:tr>
    </w:tbl>
    <w:p w14:paraId="3A542DEF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4" w:name="_Toc22949"/>
      <w:r>
        <w:rPr>
          <w:color w:val="000000"/>
          <w:kern w:val="2"/>
          <w:szCs w:val="24"/>
          <w:lang w:val="en-US"/>
        </w:rPr>
        <w:t>天窗</w:t>
      </w:r>
      <w:bookmarkEnd w:id="44"/>
    </w:p>
    <w:p w14:paraId="758A2A0D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天窗屋顶比</w:t>
      </w:r>
    </w:p>
    <w:p w14:paraId="7C4AB97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本工程无此项围护结构</w:t>
      </w:r>
    </w:p>
    <w:p w14:paraId="792BF175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天窗类型</w:t>
      </w:r>
    </w:p>
    <w:p w14:paraId="5BEDC31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本工程无此项围护结构</w:t>
      </w:r>
    </w:p>
    <w:p w14:paraId="504C1EFA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5" w:name="_Toc4157"/>
      <w:r>
        <w:rPr>
          <w:color w:val="000000"/>
          <w:kern w:val="2"/>
          <w:szCs w:val="24"/>
          <w:lang w:val="en-US"/>
        </w:rPr>
        <w:t>屋顶</w:t>
      </w:r>
      <w:bookmarkEnd w:id="45"/>
    </w:p>
    <w:p w14:paraId="0B57AEF0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压型钢板不上人保温屋面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1961E1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50475022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 w14:paraId="1E675BF5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4A1E586D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0416E892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59C8CC21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0AD9B4C9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23C4E66D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55FF6F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60CE76A7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0E2927F9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3328FCC8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4B22B288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4CE62B42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233A2D68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6E3DBED8">
            <w:pPr>
              <w:jc w:val="center"/>
            </w:pPr>
            <w:r>
              <w:t>D=R*S</w:t>
            </w:r>
          </w:p>
        </w:tc>
      </w:tr>
      <w:tr w14:paraId="3EECE6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C04487C">
            <w:r>
              <w:t>镀锌钢板</w:t>
            </w:r>
          </w:p>
        </w:tc>
        <w:tc>
          <w:tcPr>
            <w:vAlign w:val="center"/>
          </w:tcPr>
          <w:p w14:paraId="6128613D">
            <w:pPr>
              <w:jc w:val="right"/>
            </w:pPr>
            <w:r>
              <w:t>0.7</w:t>
            </w:r>
          </w:p>
        </w:tc>
        <w:tc>
          <w:tcPr>
            <w:vAlign w:val="center"/>
          </w:tcPr>
          <w:p w14:paraId="0257AB72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74D22E6">
            <w:pPr>
              <w:jc w:val="right"/>
            </w:pPr>
            <w:r>
              <w:t>163.480</w:t>
            </w:r>
          </w:p>
        </w:tc>
        <w:tc>
          <w:tcPr>
            <w:vAlign w:val="center"/>
          </w:tcPr>
          <w:p w14:paraId="525F1E33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DC13C46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7D3D9F54">
            <w:pPr>
              <w:jc w:val="right"/>
            </w:pPr>
            <w:r>
              <w:t>0.000</w:t>
            </w:r>
          </w:p>
        </w:tc>
      </w:tr>
      <w:tr w14:paraId="2CE21A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A92D782">
            <w:r>
              <w:t>改性沥青防水卷材</w:t>
            </w:r>
          </w:p>
        </w:tc>
        <w:tc>
          <w:tcPr>
            <w:vAlign w:val="center"/>
          </w:tcPr>
          <w:p w14:paraId="7B8269FB">
            <w:pPr>
              <w:jc w:val="right"/>
            </w:pPr>
            <w:r>
              <w:t>1.5</w:t>
            </w:r>
          </w:p>
        </w:tc>
        <w:tc>
          <w:tcPr>
            <w:vAlign w:val="center"/>
          </w:tcPr>
          <w:p w14:paraId="67C96ADD">
            <w:pPr>
              <w:jc w:val="right"/>
            </w:pPr>
            <w:r>
              <w:t>0.230</w:t>
            </w:r>
          </w:p>
        </w:tc>
        <w:tc>
          <w:tcPr>
            <w:vAlign w:val="center"/>
          </w:tcPr>
          <w:p w14:paraId="1F223847">
            <w:pPr>
              <w:jc w:val="right"/>
            </w:pPr>
            <w:r>
              <w:t>9.370</w:t>
            </w:r>
          </w:p>
        </w:tc>
        <w:tc>
          <w:tcPr>
            <w:vAlign w:val="center"/>
          </w:tcPr>
          <w:p w14:paraId="086194B1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4F0EC0F3">
            <w:pPr>
              <w:jc w:val="right"/>
            </w:pPr>
            <w:r>
              <w:t>0.007</w:t>
            </w:r>
          </w:p>
        </w:tc>
        <w:tc>
          <w:tcPr>
            <w:vAlign w:val="center"/>
          </w:tcPr>
          <w:p w14:paraId="71C61DE7">
            <w:pPr>
              <w:jc w:val="right"/>
            </w:pPr>
            <w:r>
              <w:t>0.061</w:t>
            </w:r>
          </w:p>
        </w:tc>
      </w:tr>
      <w:tr w14:paraId="14641B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14E7BEC">
            <w:r>
              <w:t>岩棉板</w:t>
            </w:r>
          </w:p>
        </w:tc>
        <w:tc>
          <w:tcPr>
            <w:vAlign w:val="center"/>
          </w:tcPr>
          <w:p w14:paraId="5F60C0F2">
            <w:pPr>
              <w:jc w:val="right"/>
            </w:pPr>
            <w:r>
              <w:t>160</w:t>
            </w:r>
          </w:p>
        </w:tc>
        <w:tc>
          <w:tcPr>
            <w:vAlign w:val="center"/>
          </w:tcPr>
          <w:p w14:paraId="71282EA2">
            <w:pPr>
              <w:jc w:val="right"/>
            </w:pPr>
            <w:r>
              <w:t>0.040</w:t>
            </w:r>
          </w:p>
        </w:tc>
        <w:tc>
          <w:tcPr>
            <w:vAlign w:val="center"/>
          </w:tcPr>
          <w:p w14:paraId="07D6CAED">
            <w:pPr>
              <w:jc w:val="right"/>
            </w:pPr>
            <w:r>
              <w:t>0.799</w:t>
            </w:r>
          </w:p>
        </w:tc>
        <w:tc>
          <w:tcPr>
            <w:vAlign w:val="center"/>
          </w:tcPr>
          <w:p w14:paraId="639A0AE5">
            <w:pPr>
              <w:jc w:val="right"/>
            </w:pPr>
            <w:r>
              <w:t>1.20</w:t>
            </w:r>
          </w:p>
        </w:tc>
        <w:tc>
          <w:tcPr>
            <w:vAlign w:val="center"/>
          </w:tcPr>
          <w:p w14:paraId="66E116E2">
            <w:pPr>
              <w:jc w:val="right"/>
            </w:pPr>
            <w:r>
              <w:t>3.333</w:t>
            </w:r>
          </w:p>
        </w:tc>
        <w:tc>
          <w:tcPr>
            <w:vAlign w:val="center"/>
          </w:tcPr>
          <w:p w14:paraId="5CF5F8A9">
            <w:pPr>
              <w:jc w:val="right"/>
            </w:pPr>
            <w:r>
              <w:t>3.196</w:t>
            </w:r>
          </w:p>
        </w:tc>
      </w:tr>
      <w:tr w14:paraId="349FC6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7173642">
            <w:r>
              <w:t>镀锌钢板</w:t>
            </w:r>
          </w:p>
        </w:tc>
        <w:tc>
          <w:tcPr>
            <w:vAlign w:val="center"/>
          </w:tcPr>
          <w:p w14:paraId="185082DB">
            <w:pPr>
              <w:jc w:val="right"/>
            </w:pPr>
            <w:r>
              <w:t>0.7</w:t>
            </w:r>
          </w:p>
        </w:tc>
        <w:tc>
          <w:tcPr>
            <w:vAlign w:val="center"/>
          </w:tcPr>
          <w:p w14:paraId="3B06D9EC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76D159E">
            <w:pPr>
              <w:jc w:val="right"/>
            </w:pPr>
            <w:r>
              <w:t>163.480</w:t>
            </w:r>
          </w:p>
        </w:tc>
        <w:tc>
          <w:tcPr>
            <w:vAlign w:val="center"/>
          </w:tcPr>
          <w:p w14:paraId="39548B31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76FEC09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6FE2C6E4">
            <w:pPr>
              <w:jc w:val="right"/>
            </w:pPr>
            <w:r>
              <w:t>0.000</w:t>
            </w:r>
          </w:p>
        </w:tc>
      </w:tr>
      <w:tr w14:paraId="7AE31B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181ADF9">
            <w:r>
              <w:t>各层之和∑</w:t>
            </w:r>
          </w:p>
        </w:tc>
        <w:tc>
          <w:tcPr>
            <w:vAlign w:val="center"/>
          </w:tcPr>
          <w:p w14:paraId="2F0A2D47">
            <w:pPr>
              <w:jc w:val="right"/>
            </w:pPr>
            <w:r>
              <w:t>162.9</w:t>
            </w:r>
          </w:p>
        </w:tc>
        <w:tc>
          <w:tcPr>
            <w:vAlign w:val="center"/>
          </w:tcPr>
          <w:p w14:paraId="5D30CB7F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DF91AFA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A2CB6C1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5789725">
            <w:pPr>
              <w:jc w:val="right"/>
            </w:pPr>
            <w:r>
              <w:t>3.340</w:t>
            </w:r>
          </w:p>
        </w:tc>
        <w:tc>
          <w:tcPr>
            <w:vAlign w:val="center"/>
          </w:tcPr>
          <w:p w14:paraId="0305B3EC">
            <w:pPr>
              <w:jc w:val="right"/>
            </w:pPr>
            <w:r>
              <w:t>3.257</w:t>
            </w:r>
          </w:p>
        </w:tc>
      </w:tr>
      <w:tr w14:paraId="4BFD56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A4005DD">
            <w:r>
              <w:t>外表面太阳辐射吸收系数</w:t>
            </w:r>
          </w:p>
        </w:tc>
        <w:tc>
          <w:tcPr>
            <w:gridSpan w:val="6"/>
          </w:tcPr>
          <w:p w14:paraId="4CAD843A">
            <w:pPr>
              <w:jc w:val="center"/>
            </w:pPr>
            <w:r>
              <w:t>0.70[默认]</w:t>
            </w:r>
          </w:p>
        </w:tc>
      </w:tr>
      <w:tr w14:paraId="05FC95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14AA398">
            <w:r>
              <w:t>传热系数K=1/(0.16+∑R)</w:t>
            </w:r>
          </w:p>
        </w:tc>
        <w:tc>
          <w:tcPr>
            <w:gridSpan w:val="6"/>
          </w:tcPr>
          <w:p w14:paraId="1016837A">
            <w:pPr>
              <w:jc w:val="center"/>
            </w:pPr>
            <w:r>
              <w:t>0.29</w:t>
            </w:r>
          </w:p>
        </w:tc>
      </w:tr>
      <w:tr w14:paraId="04AD1D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BD65349">
            <w:r>
              <w:t>标准依据</w:t>
            </w:r>
          </w:p>
        </w:tc>
        <w:tc>
          <w:tcPr>
            <w:gridSpan w:val="6"/>
          </w:tcPr>
          <w:p w14:paraId="559803C0">
            <w:r>
              <w:t>《建筑节能与可再生能源利用通用规范》GB55015-2021第3.1.10条</w:t>
            </w:r>
          </w:p>
        </w:tc>
      </w:tr>
      <w:tr w14:paraId="26109B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5FDDCCF">
            <w:r>
              <w:t>标准要求</w:t>
            </w:r>
          </w:p>
        </w:tc>
        <w:tc>
          <w:tcPr>
            <w:gridSpan w:val="6"/>
          </w:tcPr>
          <w:p w14:paraId="11A81943">
            <w:r>
              <w:t>K≤0.40</w:t>
            </w:r>
          </w:p>
        </w:tc>
      </w:tr>
      <w:tr w14:paraId="3CF3B1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BAE1855">
            <w:r>
              <w:t>结论</w:t>
            </w:r>
          </w:p>
        </w:tc>
        <w:tc>
          <w:tcPr>
            <w:gridSpan w:val="6"/>
          </w:tcPr>
          <w:p w14:paraId="1F0E8B23">
            <w:r>
              <w:t>满足</w:t>
            </w:r>
          </w:p>
        </w:tc>
      </w:tr>
    </w:tbl>
    <w:p w14:paraId="394A33BB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29943F2A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6" w:name="_Toc26044"/>
      <w:r>
        <w:rPr>
          <w:color w:val="000000"/>
          <w:kern w:val="2"/>
          <w:szCs w:val="24"/>
          <w:lang w:val="en-US"/>
        </w:rPr>
        <w:t>外墙</w:t>
      </w:r>
      <w:bookmarkEnd w:id="46"/>
    </w:p>
    <w:p w14:paraId="5CAB5661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外墙相关构造</w:t>
      </w:r>
    </w:p>
    <w:p w14:paraId="283A427F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压型钢板保温外墙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6404EF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1F820AE6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597DC43A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5581D705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0EECECFB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3D43089E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08BDCFC5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52B59672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689BAC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41883B57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0F67D9D7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1049650B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5234ADA9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4984DC9D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7589DFAE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5FFB849B">
            <w:pPr>
              <w:jc w:val="center"/>
            </w:pPr>
            <w:r>
              <w:t>D=R*S</w:t>
            </w:r>
          </w:p>
        </w:tc>
      </w:tr>
      <w:tr w14:paraId="0ECA7D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8CCA7E1">
            <w:r>
              <w:t>镀锌钢板</w:t>
            </w:r>
          </w:p>
        </w:tc>
        <w:tc>
          <w:tcPr>
            <w:vAlign w:val="center"/>
          </w:tcPr>
          <w:p w14:paraId="1E2900B0">
            <w:pPr>
              <w:jc w:val="right"/>
            </w:pPr>
            <w:r>
              <w:t>0.7</w:t>
            </w:r>
          </w:p>
        </w:tc>
        <w:tc>
          <w:tcPr>
            <w:vAlign w:val="center"/>
          </w:tcPr>
          <w:p w14:paraId="15717632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1E9E119">
            <w:pPr>
              <w:jc w:val="right"/>
            </w:pPr>
            <w:r>
              <w:t>163.480</w:t>
            </w:r>
          </w:p>
        </w:tc>
        <w:tc>
          <w:tcPr>
            <w:vAlign w:val="center"/>
          </w:tcPr>
          <w:p w14:paraId="62049366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765042F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7BEB48C3">
            <w:pPr>
              <w:jc w:val="right"/>
            </w:pPr>
            <w:r>
              <w:t>0.000</w:t>
            </w:r>
          </w:p>
        </w:tc>
      </w:tr>
      <w:tr w14:paraId="74C748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274745F">
            <w:r>
              <w:t>岩棉板</w:t>
            </w:r>
          </w:p>
        </w:tc>
        <w:tc>
          <w:tcPr>
            <w:vAlign w:val="center"/>
          </w:tcPr>
          <w:p w14:paraId="52FA2A34">
            <w:pPr>
              <w:jc w:val="right"/>
            </w:pPr>
            <w:r>
              <w:t>60</w:t>
            </w:r>
          </w:p>
        </w:tc>
        <w:tc>
          <w:tcPr>
            <w:vAlign w:val="center"/>
          </w:tcPr>
          <w:p w14:paraId="71C2C349">
            <w:pPr>
              <w:jc w:val="right"/>
            </w:pPr>
            <w:r>
              <w:t>0.040</w:t>
            </w:r>
          </w:p>
        </w:tc>
        <w:tc>
          <w:tcPr>
            <w:vAlign w:val="center"/>
          </w:tcPr>
          <w:p w14:paraId="21F2416F">
            <w:pPr>
              <w:jc w:val="right"/>
            </w:pPr>
            <w:r>
              <w:t>0.799</w:t>
            </w:r>
          </w:p>
        </w:tc>
        <w:tc>
          <w:tcPr>
            <w:vAlign w:val="center"/>
          </w:tcPr>
          <w:p w14:paraId="0CA0AAAA">
            <w:pPr>
              <w:jc w:val="right"/>
            </w:pPr>
            <w:r>
              <w:t>1.10</w:t>
            </w:r>
          </w:p>
        </w:tc>
        <w:tc>
          <w:tcPr>
            <w:vAlign w:val="center"/>
          </w:tcPr>
          <w:p w14:paraId="622CB36A">
            <w:pPr>
              <w:jc w:val="right"/>
            </w:pPr>
            <w:r>
              <w:t>1.364</w:t>
            </w:r>
          </w:p>
        </w:tc>
        <w:tc>
          <w:tcPr>
            <w:vAlign w:val="center"/>
          </w:tcPr>
          <w:p w14:paraId="545CD01D">
            <w:pPr>
              <w:jc w:val="right"/>
            </w:pPr>
            <w:r>
              <w:t>1.199</w:t>
            </w:r>
          </w:p>
        </w:tc>
      </w:tr>
      <w:tr w14:paraId="0D1B8A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2E7B127">
            <w:r>
              <w:t>（冬季）热流向下（水平、倾斜δ=20）</w:t>
            </w:r>
          </w:p>
        </w:tc>
        <w:tc>
          <w:tcPr>
            <w:vAlign w:val="center"/>
          </w:tcPr>
          <w:p w14:paraId="54CBD4B5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50CD25CA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89967CB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7FAF892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28172EDF">
            <w:pPr>
              <w:jc w:val="right"/>
            </w:pPr>
            <w:r>
              <w:t>0.169</w:t>
            </w:r>
          </w:p>
        </w:tc>
        <w:tc>
          <w:tcPr>
            <w:vAlign w:val="center"/>
          </w:tcPr>
          <w:p w14:paraId="2A76D5F4">
            <w:pPr>
              <w:jc w:val="right"/>
            </w:pPr>
            <w:r>
              <w:t>－</w:t>
            </w:r>
          </w:p>
        </w:tc>
      </w:tr>
      <w:tr w14:paraId="4FC28F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2A73FA5">
            <w:r>
              <w:t>岩棉板</w:t>
            </w:r>
          </w:p>
        </w:tc>
        <w:tc>
          <w:tcPr>
            <w:vAlign w:val="center"/>
          </w:tcPr>
          <w:p w14:paraId="34518B26">
            <w:pPr>
              <w:jc w:val="right"/>
            </w:pPr>
            <w:r>
              <w:t>60</w:t>
            </w:r>
          </w:p>
        </w:tc>
        <w:tc>
          <w:tcPr>
            <w:vAlign w:val="center"/>
          </w:tcPr>
          <w:p w14:paraId="7E93FCEA">
            <w:pPr>
              <w:jc w:val="right"/>
            </w:pPr>
            <w:r>
              <w:t>0.040</w:t>
            </w:r>
          </w:p>
        </w:tc>
        <w:tc>
          <w:tcPr>
            <w:vAlign w:val="center"/>
          </w:tcPr>
          <w:p w14:paraId="30CE73EF">
            <w:pPr>
              <w:jc w:val="right"/>
            </w:pPr>
            <w:r>
              <w:t>0.799</w:t>
            </w:r>
          </w:p>
        </w:tc>
        <w:tc>
          <w:tcPr>
            <w:vAlign w:val="center"/>
          </w:tcPr>
          <w:p w14:paraId="7226ABF5">
            <w:pPr>
              <w:jc w:val="right"/>
            </w:pPr>
            <w:r>
              <w:t>1.20</w:t>
            </w:r>
          </w:p>
        </w:tc>
        <w:tc>
          <w:tcPr>
            <w:vAlign w:val="center"/>
          </w:tcPr>
          <w:p w14:paraId="5B88D061">
            <w:pPr>
              <w:jc w:val="right"/>
            </w:pPr>
            <w:r>
              <w:t>1.250</w:t>
            </w:r>
          </w:p>
        </w:tc>
        <w:tc>
          <w:tcPr>
            <w:vAlign w:val="center"/>
          </w:tcPr>
          <w:p w14:paraId="78A5F3A1">
            <w:pPr>
              <w:jc w:val="right"/>
            </w:pPr>
            <w:r>
              <w:t>1.199</w:t>
            </w:r>
          </w:p>
        </w:tc>
      </w:tr>
      <w:tr w14:paraId="168229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1EBB411">
            <w:r>
              <w:t>镀锌钢板</w:t>
            </w:r>
          </w:p>
        </w:tc>
        <w:tc>
          <w:tcPr>
            <w:vAlign w:val="center"/>
          </w:tcPr>
          <w:p w14:paraId="1BC5F4DC">
            <w:pPr>
              <w:jc w:val="right"/>
            </w:pPr>
            <w:r>
              <w:t>0.7</w:t>
            </w:r>
          </w:p>
        </w:tc>
        <w:tc>
          <w:tcPr>
            <w:vAlign w:val="center"/>
          </w:tcPr>
          <w:p w14:paraId="55FF3B2C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075AF00">
            <w:pPr>
              <w:jc w:val="right"/>
            </w:pPr>
            <w:r>
              <w:t>163.480</w:t>
            </w:r>
          </w:p>
        </w:tc>
        <w:tc>
          <w:tcPr>
            <w:vAlign w:val="center"/>
          </w:tcPr>
          <w:p w14:paraId="5F94FB7E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8E803AD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388CB156">
            <w:pPr>
              <w:jc w:val="right"/>
            </w:pPr>
            <w:r>
              <w:t>0.000</w:t>
            </w:r>
          </w:p>
        </w:tc>
      </w:tr>
      <w:tr w14:paraId="1DE30C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14777C8">
            <w:r>
              <w:t>各层之和∑</w:t>
            </w:r>
          </w:p>
        </w:tc>
        <w:tc>
          <w:tcPr>
            <w:vAlign w:val="center"/>
          </w:tcPr>
          <w:p w14:paraId="12FC89EF">
            <w:pPr>
              <w:jc w:val="right"/>
            </w:pPr>
            <w:r>
              <w:t>141.4</w:t>
            </w:r>
          </w:p>
        </w:tc>
        <w:tc>
          <w:tcPr>
            <w:vAlign w:val="center"/>
          </w:tcPr>
          <w:p w14:paraId="585586A7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3845AAA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270D881C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2D6C5C8D">
            <w:pPr>
              <w:jc w:val="right"/>
            </w:pPr>
            <w:r>
              <w:t>2.783</w:t>
            </w:r>
          </w:p>
        </w:tc>
        <w:tc>
          <w:tcPr>
            <w:vAlign w:val="center"/>
          </w:tcPr>
          <w:p w14:paraId="3B07FB24">
            <w:pPr>
              <w:jc w:val="right"/>
            </w:pPr>
            <w:r>
              <w:t>2.397</w:t>
            </w:r>
          </w:p>
        </w:tc>
      </w:tr>
      <w:tr w14:paraId="4938C0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30B94DD">
            <w:r>
              <w:t>外表面太阳辐射吸收系数</w:t>
            </w:r>
          </w:p>
        </w:tc>
        <w:tc>
          <w:tcPr>
            <w:gridSpan w:val="6"/>
          </w:tcPr>
          <w:p w14:paraId="5D458633">
            <w:pPr>
              <w:jc w:val="center"/>
            </w:pPr>
            <w:r>
              <w:t>0.70[默认]</w:t>
            </w:r>
          </w:p>
        </w:tc>
      </w:tr>
      <w:tr w14:paraId="0DAB9E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990E79C">
            <w:r>
              <w:t>传热系数K=1/(0.16+∑R)</w:t>
            </w:r>
          </w:p>
        </w:tc>
        <w:tc>
          <w:tcPr>
            <w:gridSpan w:val="6"/>
          </w:tcPr>
          <w:p w14:paraId="31EEDE6E">
            <w:pPr>
              <w:jc w:val="center"/>
            </w:pPr>
            <w:r>
              <w:t>0.34</w:t>
            </w:r>
          </w:p>
        </w:tc>
      </w:tr>
    </w:tbl>
    <w:p w14:paraId="5E2B5695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外墙主断面传热系数的修正系数ψ</w:t>
      </w:r>
    </w:p>
    <w:p w14:paraId="2A033CE6">
      <w:pPr>
        <w:jc w:val="center"/>
        <w:rPr>
          <w:b/>
          <w:szCs w:val="21"/>
        </w:rPr>
      </w:pPr>
      <w:r>
        <w:rPr>
          <w:rFonts w:hint="eastAsia"/>
          <w:szCs w:val="21"/>
          <w:lang w:val="en-US"/>
        </w:rPr>
        <w:t xml:space="preserve"> </w:t>
      </w:r>
      <w:bookmarkStart w:id="47" w:name="公建2015外墙K修正系数表"/>
      <w:r>
        <w:rPr>
          <w:rFonts w:hint="eastAsia"/>
          <w:b/>
          <w:bCs/>
          <w:szCs w:val="21"/>
          <w:lang w:val="en-US"/>
        </w:rPr>
        <w:t>外墙主体部位传热系数的修正系数</w:t>
      </w:r>
      <w:r>
        <w:rPr>
          <w:rFonts w:hint="eastAsia"/>
          <w:b/>
          <w:bCs/>
          <w:szCs w:val="21"/>
        </w:rPr>
        <w:t>ψ</w:t>
      </w:r>
    </w:p>
    <w:tbl>
      <w:tblPr>
        <w:tblStyle w:val="18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shd w:val="clear" w:color="auto" w:fill="F1F1F1" w:themeFill="background1" w:themeFillShade="F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4"/>
        <w:gridCol w:w="1295"/>
        <w:gridCol w:w="2317"/>
        <w:gridCol w:w="1112"/>
      </w:tblGrid>
      <w:tr w14:paraId="38D24E6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894" w:type="dxa"/>
            <w:shd w:val="clear" w:color="auto" w:fill="F1F1F1" w:themeFill="background1" w:themeFillShade="F2"/>
            <w:vAlign w:val="center"/>
          </w:tcPr>
          <w:p w14:paraId="594418F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气候分区</w:t>
            </w:r>
          </w:p>
        </w:tc>
        <w:tc>
          <w:tcPr>
            <w:tcW w:w="1295" w:type="dxa"/>
            <w:shd w:val="clear" w:color="auto" w:fill="F1F1F1" w:themeFill="background1" w:themeFillShade="F2"/>
            <w:vAlign w:val="center"/>
          </w:tcPr>
          <w:p w14:paraId="247EE4F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外保温</w:t>
            </w:r>
          </w:p>
        </w:tc>
        <w:tc>
          <w:tcPr>
            <w:tcW w:w="2317" w:type="dxa"/>
            <w:shd w:val="clear" w:color="auto" w:fill="F1F1F1" w:themeFill="background1" w:themeFillShade="F2"/>
            <w:vAlign w:val="center"/>
          </w:tcPr>
          <w:p w14:paraId="3323CAA0">
            <w:pPr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夹心保温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 xml:space="preserve"> (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自保温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)</w:t>
            </w:r>
          </w:p>
        </w:tc>
        <w:tc>
          <w:tcPr>
            <w:tcW w:w="1112" w:type="dxa"/>
            <w:shd w:val="clear" w:color="auto" w:fill="F1F1F1" w:themeFill="background1" w:themeFillShade="F2"/>
            <w:vAlign w:val="center"/>
          </w:tcPr>
          <w:p w14:paraId="7F213A9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内保温</w:t>
            </w:r>
          </w:p>
        </w:tc>
      </w:tr>
      <w:tr w14:paraId="1AD05A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94" w:type="dxa"/>
            <w:shd w:val="clear" w:color="auto" w:fill="F1F1F1" w:themeFill="background1" w:themeFillShade="F2"/>
            <w:vAlign w:val="center"/>
          </w:tcPr>
          <w:p w14:paraId="7715EC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/>
              </w:rPr>
              <w:t>严寒</w:t>
            </w:r>
            <w:r>
              <w:rPr>
                <w:szCs w:val="21"/>
              </w:rPr>
              <w:t>地区</w:t>
            </w:r>
          </w:p>
        </w:tc>
        <w:tc>
          <w:tcPr>
            <w:tcW w:w="1295" w:type="dxa"/>
            <w:shd w:val="clear" w:color="auto" w:fill="F1F1F1" w:themeFill="background1" w:themeFillShade="F2"/>
            <w:vAlign w:val="center"/>
          </w:tcPr>
          <w:p w14:paraId="1F0CAE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  <w:lang w:val="en-US"/>
              </w:rPr>
              <w:t>3</w:t>
            </w:r>
            <w:r>
              <w:rPr>
                <w:szCs w:val="21"/>
              </w:rPr>
              <w:t>0</w:t>
            </w:r>
          </w:p>
        </w:tc>
        <w:tc>
          <w:tcPr>
            <w:tcW w:w="2317" w:type="dxa"/>
            <w:shd w:val="clear" w:color="auto" w:fill="F1F1F1" w:themeFill="background1" w:themeFillShade="F2"/>
            <w:vAlign w:val="center"/>
          </w:tcPr>
          <w:p w14:paraId="447BE76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1112" w:type="dxa"/>
            <w:shd w:val="clear" w:color="auto" w:fill="F1F1F1" w:themeFill="background1" w:themeFillShade="F2"/>
            <w:vAlign w:val="center"/>
          </w:tcPr>
          <w:p w14:paraId="606842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</w:tr>
      <w:tr w14:paraId="467010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94" w:type="dxa"/>
            <w:shd w:val="clear" w:color="auto" w:fill="F1F1F1" w:themeFill="background1" w:themeFillShade="F2"/>
            <w:vAlign w:val="center"/>
          </w:tcPr>
          <w:p w14:paraId="4635554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寒冷地区</w:t>
            </w:r>
          </w:p>
        </w:tc>
        <w:tc>
          <w:tcPr>
            <w:tcW w:w="1295" w:type="dxa"/>
            <w:shd w:val="clear" w:color="auto" w:fill="F1F1F1" w:themeFill="background1" w:themeFillShade="F2"/>
            <w:vAlign w:val="center"/>
          </w:tcPr>
          <w:p w14:paraId="071672F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1.20</w:t>
            </w:r>
          </w:p>
        </w:tc>
        <w:tc>
          <w:tcPr>
            <w:tcW w:w="2317" w:type="dxa"/>
            <w:shd w:val="clear" w:color="auto" w:fill="F1F1F1" w:themeFill="background1" w:themeFillShade="F2"/>
            <w:vAlign w:val="center"/>
          </w:tcPr>
          <w:p w14:paraId="0345619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1.25</w:t>
            </w:r>
          </w:p>
        </w:tc>
        <w:tc>
          <w:tcPr>
            <w:tcW w:w="1112" w:type="dxa"/>
            <w:shd w:val="clear" w:color="auto" w:fill="F1F1F1" w:themeFill="background1" w:themeFillShade="F2"/>
            <w:vAlign w:val="center"/>
          </w:tcPr>
          <w:p w14:paraId="17BCF0D6">
            <w:pPr>
              <w:jc w:val="center"/>
              <w:rPr>
                <w:szCs w:val="21"/>
                <w:lang w:val="en-US"/>
              </w:rPr>
            </w:pPr>
          </w:p>
        </w:tc>
      </w:tr>
      <w:tr w14:paraId="5BD6C4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94" w:type="dxa"/>
            <w:shd w:val="clear" w:color="auto" w:fill="F1F1F1" w:themeFill="background1" w:themeFillShade="F2"/>
            <w:vAlign w:val="center"/>
          </w:tcPr>
          <w:p w14:paraId="54387ED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夏热冬冷地区</w:t>
            </w:r>
          </w:p>
        </w:tc>
        <w:tc>
          <w:tcPr>
            <w:tcW w:w="1295" w:type="dxa"/>
            <w:shd w:val="clear" w:color="auto" w:fill="F1F1F1" w:themeFill="background1" w:themeFillShade="F2"/>
            <w:vAlign w:val="center"/>
          </w:tcPr>
          <w:p w14:paraId="1665E03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1.10</w:t>
            </w:r>
          </w:p>
        </w:tc>
        <w:tc>
          <w:tcPr>
            <w:tcW w:w="2317" w:type="dxa"/>
            <w:shd w:val="clear" w:color="auto" w:fill="F1F1F1" w:themeFill="background1" w:themeFillShade="F2"/>
            <w:vAlign w:val="center"/>
          </w:tcPr>
          <w:p w14:paraId="5D581C2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1.20</w:t>
            </w:r>
          </w:p>
        </w:tc>
        <w:tc>
          <w:tcPr>
            <w:tcW w:w="1112" w:type="dxa"/>
            <w:shd w:val="clear" w:color="auto" w:fill="F1F1F1" w:themeFill="background1" w:themeFillShade="F2"/>
            <w:vAlign w:val="center"/>
          </w:tcPr>
          <w:p w14:paraId="183C49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1.20</w:t>
            </w:r>
          </w:p>
        </w:tc>
      </w:tr>
      <w:tr w14:paraId="0C5F242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894" w:type="dxa"/>
            <w:shd w:val="clear" w:color="auto" w:fill="F1F1F1" w:themeFill="background1" w:themeFillShade="F2"/>
            <w:vAlign w:val="center"/>
          </w:tcPr>
          <w:p w14:paraId="594FAF5E">
            <w:pPr>
              <w:jc w:val="center"/>
              <w:rPr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/>
              </w:rPr>
              <w:t>夏热冬暖地区</w:t>
            </w:r>
          </w:p>
        </w:tc>
        <w:tc>
          <w:tcPr>
            <w:tcW w:w="1295" w:type="dxa"/>
            <w:shd w:val="clear" w:color="auto" w:fill="F1F1F1" w:themeFill="background1" w:themeFillShade="F2"/>
            <w:vAlign w:val="center"/>
          </w:tcPr>
          <w:p w14:paraId="61078F59">
            <w:pPr>
              <w:jc w:val="center"/>
              <w:rPr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/>
              </w:rPr>
              <w:t>1.00</w:t>
            </w:r>
          </w:p>
        </w:tc>
        <w:tc>
          <w:tcPr>
            <w:tcW w:w="2317" w:type="dxa"/>
            <w:shd w:val="clear" w:color="auto" w:fill="F1F1F1" w:themeFill="background1" w:themeFillShade="F2"/>
            <w:vAlign w:val="center"/>
          </w:tcPr>
          <w:p w14:paraId="7A13403D">
            <w:pPr>
              <w:jc w:val="center"/>
              <w:rPr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/>
              </w:rPr>
              <w:t>1.05</w:t>
            </w:r>
          </w:p>
        </w:tc>
        <w:tc>
          <w:tcPr>
            <w:tcW w:w="1112" w:type="dxa"/>
            <w:shd w:val="clear" w:color="auto" w:fill="F1F1F1" w:themeFill="background1" w:themeFillShade="F2"/>
            <w:vAlign w:val="center"/>
          </w:tcPr>
          <w:p w14:paraId="4F946E7A">
            <w:pPr>
              <w:jc w:val="center"/>
              <w:rPr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/>
              </w:rPr>
              <w:t>1.05</w:t>
            </w:r>
          </w:p>
        </w:tc>
      </w:tr>
      <w:bookmarkEnd w:id="47"/>
    </w:tbl>
    <w:p w14:paraId="3BFD635A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1C99C828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外墙平均热工特性</w:t>
      </w:r>
    </w:p>
    <w:p w14:paraId="5FFCA78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　南向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0AD256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3E12417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247A92D7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34CAF429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511162E2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50D7BAD7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56D6D595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6A321647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3F4D5A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F761D85">
            <w:r>
              <w:t>压型钢板保温外墙</w:t>
            </w:r>
          </w:p>
        </w:tc>
        <w:tc>
          <w:tcPr>
            <w:vAlign w:val="center"/>
          </w:tcPr>
          <w:p w14:paraId="1DAFF76F">
            <w:r>
              <w:t>主墙体</w:t>
            </w:r>
          </w:p>
        </w:tc>
        <w:tc>
          <w:tcPr>
            <w:vAlign w:val="center"/>
          </w:tcPr>
          <w:p w14:paraId="3C673CC5">
            <w:pPr>
              <w:jc w:val="right"/>
            </w:pPr>
            <w:r>
              <w:t>184.74</w:t>
            </w:r>
          </w:p>
        </w:tc>
        <w:tc>
          <w:tcPr>
            <w:vAlign w:val="center"/>
          </w:tcPr>
          <w:p w14:paraId="105C5007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66EBCCA8">
            <w:pPr>
              <w:jc w:val="right"/>
            </w:pPr>
            <w:r>
              <w:t>0.34</w:t>
            </w:r>
          </w:p>
        </w:tc>
        <w:tc>
          <w:tcPr>
            <w:vAlign w:val="center"/>
          </w:tcPr>
          <w:p w14:paraId="4232EE61">
            <w:pPr>
              <w:jc w:val="right"/>
            </w:pPr>
            <w:r>
              <w:t>2.40</w:t>
            </w:r>
          </w:p>
        </w:tc>
        <w:tc>
          <w:tcPr>
            <w:vAlign w:val="center"/>
          </w:tcPr>
          <w:p w14:paraId="2C6EEC84">
            <w:pPr>
              <w:jc w:val="right"/>
            </w:pPr>
            <w:r>
              <w:t>0.70</w:t>
            </w:r>
          </w:p>
        </w:tc>
      </w:tr>
      <w:tr w14:paraId="2DA565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6FA2474">
            <w:r>
              <w:t>平均传热系数K</w:t>
            </w:r>
          </w:p>
        </w:tc>
        <w:tc>
          <w:tcPr>
            <w:gridSpan w:val="6"/>
          </w:tcPr>
          <w:p w14:paraId="35990F2A">
            <w:pPr>
              <w:jc w:val="center"/>
            </w:pPr>
            <w:r>
              <w:t>0.34 × 1.20 = 0.41</w:t>
            </w:r>
          </w:p>
        </w:tc>
      </w:tr>
    </w:tbl>
    <w:p w14:paraId="6ED7BF7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　北向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79296A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DAAD0B9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29E5C154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3BEDF6A1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227D4FAD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47B92625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3616EE84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755FDDCD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253815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84FB32C">
            <w:r>
              <w:t>压型钢板保温外墙</w:t>
            </w:r>
          </w:p>
        </w:tc>
        <w:tc>
          <w:tcPr>
            <w:vAlign w:val="center"/>
          </w:tcPr>
          <w:p w14:paraId="26841C15">
            <w:r>
              <w:t>主墙体</w:t>
            </w:r>
          </w:p>
        </w:tc>
        <w:tc>
          <w:tcPr>
            <w:vAlign w:val="center"/>
          </w:tcPr>
          <w:p w14:paraId="5A5BBDD0">
            <w:pPr>
              <w:jc w:val="right"/>
            </w:pPr>
            <w:r>
              <w:t>197.45</w:t>
            </w:r>
          </w:p>
        </w:tc>
        <w:tc>
          <w:tcPr>
            <w:vAlign w:val="center"/>
          </w:tcPr>
          <w:p w14:paraId="0725A5B0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110D9AF9">
            <w:pPr>
              <w:jc w:val="right"/>
            </w:pPr>
            <w:r>
              <w:t>0.34</w:t>
            </w:r>
          </w:p>
        </w:tc>
        <w:tc>
          <w:tcPr>
            <w:vAlign w:val="center"/>
          </w:tcPr>
          <w:p w14:paraId="502ED2D7">
            <w:pPr>
              <w:jc w:val="right"/>
            </w:pPr>
            <w:r>
              <w:t>2.40</w:t>
            </w:r>
          </w:p>
        </w:tc>
        <w:tc>
          <w:tcPr>
            <w:vAlign w:val="center"/>
          </w:tcPr>
          <w:p w14:paraId="4FC6032E">
            <w:pPr>
              <w:jc w:val="right"/>
            </w:pPr>
            <w:r>
              <w:t>0.70</w:t>
            </w:r>
          </w:p>
        </w:tc>
      </w:tr>
      <w:tr w14:paraId="2CFA04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AC72A2B">
            <w:r>
              <w:t>平均传热系数K</w:t>
            </w:r>
          </w:p>
        </w:tc>
        <w:tc>
          <w:tcPr>
            <w:gridSpan w:val="6"/>
          </w:tcPr>
          <w:p w14:paraId="65D4E074">
            <w:pPr>
              <w:jc w:val="center"/>
            </w:pPr>
            <w:r>
              <w:t>0.34 × 1.20 = 0.41</w:t>
            </w:r>
          </w:p>
        </w:tc>
      </w:tr>
    </w:tbl>
    <w:p w14:paraId="55917CD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　东向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597A90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C1E53BE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51462BC9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2DA4D5AF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1E8BE329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46622D00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7D21124E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2145058A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0CF80A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BC69671">
            <w:r>
              <w:t>压型钢板保温外墙</w:t>
            </w:r>
          </w:p>
        </w:tc>
        <w:tc>
          <w:tcPr>
            <w:vAlign w:val="center"/>
          </w:tcPr>
          <w:p w14:paraId="6C0E1899">
            <w:r>
              <w:t>主墙体</w:t>
            </w:r>
          </w:p>
        </w:tc>
        <w:tc>
          <w:tcPr>
            <w:vAlign w:val="center"/>
          </w:tcPr>
          <w:p w14:paraId="0866F413">
            <w:pPr>
              <w:jc w:val="right"/>
            </w:pPr>
            <w:r>
              <w:t>294.62</w:t>
            </w:r>
          </w:p>
        </w:tc>
        <w:tc>
          <w:tcPr>
            <w:vAlign w:val="center"/>
          </w:tcPr>
          <w:p w14:paraId="3EF2B525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4EB5F5CD">
            <w:pPr>
              <w:jc w:val="right"/>
            </w:pPr>
            <w:r>
              <w:t>0.34</w:t>
            </w:r>
          </w:p>
        </w:tc>
        <w:tc>
          <w:tcPr>
            <w:vAlign w:val="center"/>
          </w:tcPr>
          <w:p w14:paraId="5E1F18BE">
            <w:pPr>
              <w:jc w:val="right"/>
            </w:pPr>
            <w:r>
              <w:t>2.40</w:t>
            </w:r>
          </w:p>
        </w:tc>
        <w:tc>
          <w:tcPr>
            <w:vAlign w:val="center"/>
          </w:tcPr>
          <w:p w14:paraId="4AFFE761">
            <w:pPr>
              <w:jc w:val="right"/>
            </w:pPr>
            <w:r>
              <w:t>0.70</w:t>
            </w:r>
          </w:p>
        </w:tc>
      </w:tr>
      <w:tr w14:paraId="25287A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6DBA14E">
            <w:r>
              <w:t>平均传热系数K</w:t>
            </w:r>
          </w:p>
        </w:tc>
        <w:tc>
          <w:tcPr>
            <w:gridSpan w:val="6"/>
          </w:tcPr>
          <w:p w14:paraId="2F4880B7">
            <w:pPr>
              <w:jc w:val="center"/>
            </w:pPr>
            <w:r>
              <w:t>0.34 × 1.20 = 0.41</w:t>
            </w:r>
          </w:p>
        </w:tc>
      </w:tr>
    </w:tbl>
    <w:p w14:paraId="47557AF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　西向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6CE4BF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E347962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732524A8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02750565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068B3371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15A8A069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5509AC3C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3AE47EE9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2A3796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5CEC0BF">
            <w:r>
              <w:t>压型钢板保温外墙</w:t>
            </w:r>
          </w:p>
        </w:tc>
        <w:tc>
          <w:tcPr>
            <w:vAlign w:val="center"/>
          </w:tcPr>
          <w:p w14:paraId="51A2FF92">
            <w:r>
              <w:t>主墙体</w:t>
            </w:r>
          </w:p>
        </w:tc>
        <w:tc>
          <w:tcPr>
            <w:vAlign w:val="center"/>
          </w:tcPr>
          <w:p w14:paraId="4726C80C">
            <w:pPr>
              <w:jc w:val="right"/>
            </w:pPr>
            <w:r>
              <w:t>227.79</w:t>
            </w:r>
          </w:p>
        </w:tc>
        <w:tc>
          <w:tcPr>
            <w:vAlign w:val="center"/>
          </w:tcPr>
          <w:p w14:paraId="4F1017E1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6FF21959">
            <w:pPr>
              <w:jc w:val="right"/>
            </w:pPr>
            <w:r>
              <w:t>0.34</w:t>
            </w:r>
          </w:p>
        </w:tc>
        <w:tc>
          <w:tcPr>
            <w:vAlign w:val="center"/>
          </w:tcPr>
          <w:p w14:paraId="1506F4B1">
            <w:pPr>
              <w:jc w:val="right"/>
            </w:pPr>
            <w:r>
              <w:t>2.40</w:t>
            </w:r>
          </w:p>
        </w:tc>
        <w:tc>
          <w:tcPr>
            <w:vAlign w:val="center"/>
          </w:tcPr>
          <w:p w14:paraId="56DE875A">
            <w:pPr>
              <w:jc w:val="right"/>
            </w:pPr>
            <w:r>
              <w:t>0.70</w:t>
            </w:r>
          </w:p>
        </w:tc>
      </w:tr>
      <w:tr w14:paraId="17E2E4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E0EA176">
            <w:r>
              <w:t>平均传热系数K</w:t>
            </w:r>
          </w:p>
        </w:tc>
        <w:tc>
          <w:tcPr>
            <w:gridSpan w:val="6"/>
          </w:tcPr>
          <w:p w14:paraId="63C7CB37">
            <w:pPr>
              <w:jc w:val="center"/>
            </w:pPr>
            <w:r>
              <w:t>0.34 × 1.20 = 0.41</w:t>
            </w:r>
          </w:p>
        </w:tc>
      </w:tr>
    </w:tbl>
    <w:p w14:paraId="61C15CC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　总体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4D86CA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05C48C6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4724DC1C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7B5EAC88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067DD7BA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7A05E28A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6A892B8E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70213F84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0B3860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E1DDE80">
            <w:r>
              <w:t>压型钢板保温外墙</w:t>
            </w:r>
          </w:p>
        </w:tc>
        <w:tc>
          <w:tcPr>
            <w:vAlign w:val="center"/>
          </w:tcPr>
          <w:p w14:paraId="11D53040">
            <w:r>
              <w:t>主墙体</w:t>
            </w:r>
          </w:p>
        </w:tc>
        <w:tc>
          <w:tcPr>
            <w:vAlign w:val="center"/>
          </w:tcPr>
          <w:p w14:paraId="27944B84">
            <w:pPr>
              <w:jc w:val="right"/>
            </w:pPr>
            <w:r>
              <w:t>904.60</w:t>
            </w:r>
          </w:p>
        </w:tc>
        <w:tc>
          <w:tcPr>
            <w:vAlign w:val="center"/>
          </w:tcPr>
          <w:p w14:paraId="1B17B4FB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1064FD50">
            <w:pPr>
              <w:jc w:val="right"/>
            </w:pPr>
            <w:r>
              <w:t>0.34</w:t>
            </w:r>
          </w:p>
        </w:tc>
        <w:tc>
          <w:tcPr>
            <w:vAlign w:val="center"/>
          </w:tcPr>
          <w:p w14:paraId="31A6E51D">
            <w:pPr>
              <w:jc w:val="right"/>
            </w:pPr>
            <w:r>
              <w:t>2.40</w:t>
            </w:r>
          </w:p>
        </w:tc>
        <w:tc>
          <w:tcPr>
            <w:vAlign w:val="center"/>
          </w:tcPr>
          <w:p w14:paraId="3EC6B7CC">
            <w:pPr>
              <w:jc w:val="right"/>
            </w:pPr>
            <w:r>
              <w:t>0.70</w:t>
            </w:r>
          </w:p>
        </w:tc>
      </w:tr>
      <w:tr w14:paraId="621EB4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BF79EA9">
            <w:r>
              <w:t>平均传热系数K</w:t>
            </w:r>
          </w:p>
        </w:tc>
        <w:tc>
          <w:tcPr>
            <w:gridSpan w:val="6"/>
          </w:tcPr>
          <w:p w14:paraId="34FAA6DE">
            <w:pPr>
              <w:jc w:val="center"/>
            </w:pPr>
            <w:r>
              <w:t>0.34 × 1.20 = 0.41</w:t>
            </w:r>
          </w:p>
        </w:tc>
      </w:tr>
      <w:tr w14:paraId="3838C9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15AB683">
            <w:r>
              <w:t>标准依据</w:t>
            </w:r>
          </w:p>
        </w:tc>
        <w:tc>
          <w:tcPr>
            <w:gridSpan w:val="6"/>
          </w:tcPr>
          <w:p w14:paraId="21677F2D">
            <w:r>
              <w:t>《建筑节能与可再生能源利用通用规范》GB55015-2021第3.1.10条</w:t>
            </w:r>
          </w:p>
        </w:tc>
      </w:tr>
      <w:tr w14:paraId="0E626A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A0CE508">
            <w:r>
              <w:t>标准要求</w:t>
            </w:r>
          </w:p>
        </w:tc>
        <w:tc>
          <w:tcPr>
            <w:gridSpan w:val="6"/>
          </w:tcPr>
          <w:p w14:paraId="2B3D1DB9">
            <w:r>
              <w:t>D≤2.5,K≤0.60或D＞2.5,K≤0.80</w:t>
            </w:r>
          </w:p>
        </w:tc>
      </w:tr>
      <w:tr w14:paraId="13D6C6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02792C6">
            <w:r>
              <w:t>结论</w:t>
            </w:r>
          </w:p>
        </w:tc>
        <w:tc>
          <w:tcPr>
            <w:gridSpan w:val="6"/>
          </w:tcPr>
          <w:p w14:paraId="6AC9A204">
            <w:r>
              <w:t>满足</w:t>
            </w:r>
          </w:p>
        </w:tc>
      </w:tr>
    </w:tbl>
    <w:p w14:paraId="0D8B100E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8" w:name="_Toc26581"/>
      <w:r>
        <w:rPr>
          <w:color w:val="000000"/>
          <w:kern w:val="2"/>
          <w:szCs w:val="24"/>
          <w:lang w:val="en-US"/>
        </w:rPr>
        <w:t>挑空楼板</w:t>
      </w:r>
      <w:bookmarkEnd w:id="48"/>
    </w:p>
    <w:p w14:paraId="240B928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本工程无此项围护结构</w:t>
      </w:r>
    </w:p>
    <w:p w14:paraId="25FE5699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9" w:name="_Toc20091"/>
      <w:r>
        <w:rPr>
          <w:color w:val="000000"/>
          <w:kern w:val="2"/>
          <w:szCs w:val="24"/>
          <w:lang w:val="en-US"/>
        </w:rPr>
        <w:t>外窗</w:t>
      </w:r>
      <w:bookmarkEnd w:id="49"/>
    </w:p>
    <w:p w14:paraId="3C6B6B6C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外窗构造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2943"/>
        <w:gridCol w:w="984"/>
        <w:gridCol w:w="1171"/>
        <w:gridCol w:w="1409"/>
        <w:gridCol w:w="2031"/>
      </w:tblGrid>
      <w:tr w14:paraId="5264CC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7488796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7FD53AAA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12868719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F692C2F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2F182FCE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330A72CA">
            <w:pPr>
              <w:jc w:val="center"/>
            </w:pPr>
            <w:r>
              <w:t>可见光透射比</w:t>
            </w:r>
          </w:p>
        </w:tc>
      </w:tr>
      <w:tr w14:paraId="1C9EEB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5E4CD8DF">
            <w:pPr>
              <w:jc w:val="center"/>
            </w:pPr>
            <w:r>
              <w:t>1</w:t>
            </w:r>
          </w:p>
        </w:tc>
        <w:tc>
          <w:tcPr>
            <w:vMerge w:val="restart"/>
            <w:vAlign w:val="center"/>
          </w:tcPr>
          <w:p w14:paraId="7E5981CE">
            <w:r>
              <w:t>断热铝合金窗+无色透明中空玻璃</w:t>
            </w:r>
          </w:p>
        </w:tc>
        <w:tc>
          <w:tcPr>
            <w:vAlign w:val="center"/>
          </w:tcPr>
          <w:p w14:paraId="7FBCD21D">
            <w:pPr>
              <w:jc w:val="center"/>
            </w:pPr>
            <w:r>
              <w:t>49</w:t>
            </w:r>
          </w:p>
        </w:tc>
        <w:tc>
          <w:tcPr>
            <w:vAlign w:val="center"/>
          </w:tcPr>
          <w:p w14:paraId="3E4B775A">
            <w:pPr>
              <w:jc w:val="center"/>
            </w:pPr>
            <w:r>
              <w:t>3.00</w:t>
            </w:r>
          </w:p>
        </w:tc>
        <w:tc>
          <w:tcPr>
            <w:vAlign w:val="center"/>
          </w:tcPr>
          <w:p w14:paraId="4267B1C6">
            <w:pPr>
              <w:jc w:val="center"/>
            </w:pPr>
            <w:r>
              <w:t>0.61</w:t>
            </w:r>
          </w:p>
        </w:tc>
        <w:tc>
          <w:tcPr>
            <w:vAlign w:val="center"/>
          </w:tcPr>
          <w:p w14:paraId="0D84A2D4">
            <w:pPr>
              <w:jc w:val="center"/>
            </w:pPr>
            <w:r>
              <w:t>0.710</w:t>
            </w:r>
          </w:p>
        </w:tc>
      </w:tr>
      <w:tr w14:paraId="37D0EC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91E7E7B"/>
        </w:tc>
        <w:tc>
          <w:tcPr>
            <w:vMerge w:val="continue"/>
            <w:vAlign w:val="center"/>
          </w:tcPr>
          <w:p w14:paraId="04A0AEAA"/>
        </w:tc>
        <w:tc>
          <w:tcPr>
            <w:gridSpan w:val="4"/>
            <w:shd w:val="clear" w:color="auto" w:fill="E6E6E6"/>
            <w:vAlign w:val="center"/>
          </w:tcPr>
          <w:p w14:paraId="308BAC35">
            <w:pPr>
              <w:jc w:val="center"/>
            </w:pPr>
            <w:r>
              <w:t>窗编号</w:t>
            </w:r>
          </w:p>
        </w:tc>
      </w:tr>
      <w:tr w14:paraId="77683C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DDC7E40"/>
        </w:tc>
        <w:tc>
          <w:tcPr>
            <w:vMerge w:val="continue"/>
            <w:vAlign w:val="center"/>
          </w:tcPr>
          <w:p w14:paraId="2285213E"/>
        </w:tc>
        <w:tc>
          <w:tcPr>
            <w:gridSpan w:val="4"/>
            <w:vAlign w:val="center"/>
          </w:tcPr>
          <w:p w14:paraId="4CB9D881">
            <w:r>
              <w:t>C1，C2，C6，MQ1，透光门-，C3</w:t>
            </w:r>
          </w:p>
        </w:tc>
      </w:tr>
      <w:tr w14:paraId="73825F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9F911B4"/>
        </w:tc>
        <w:tc>
          <w:tcPr>
            <w:gridSpan w:val="5"/>
            <w:vAlign w:val="center"/>
          </w:tcPr>
          <w:p w14:paraId="484B4C76"/>
        </w:tc>
      </w:tr>
      <w:tr w14:paraId="785742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045D5FEB">
            <w:pPr>
              <w:jc w:val="center"/>
            </w:pPr>
            <w:r>
              <w:t>2</w:t>
            </w:r>
          </w:p>
        </w:tc>
        <w:tc>
          <w:tcPr>
            <w:vMerge w:val="restart"/>
            <w:vAlign w:val="center"/>
          </w:tcPr>
          <w:p w14:paraId="5D411A3C">
            <w:r>
              <w:t>断热铝合金窗+Low-E中空玻璃</w:t>
            </w:r>
          </w:p>
        </w:tc>
        <w:tc>
          <w:tcPr>
            <w:vAlign w:val="center"/>
          </w:tcPr>
          <w:p w14:paraId="6A5B189E">
            <w:pPr>
              <w:jc w:val="center"/>
            </w:pPr>
            <w:r>
              <w:t>54</w:t>
            </w:r>
          </w:p>
        </w:tc>
        <w:tc>
          <w:tcPr>
            <w:vAlign w:val="center"/>
          </w:tcPr>
          <w:p w14:paraId="7C0AE6CE">
            <w:pPr>
              <w:jc w:val="center"/>
            </w:pPr>
            <w:r>
              <w:t>1.80</w:t>
            </w:r>
          </w:p>
        </w:tc>
        <w:tc>
          <w:tcPr>
            <w:vAlign w:val="center"/>
          </w:tcPr>
          <w:p w14:paraId="0FA2BF1A">
            <w:pPr>
              <w:jc w:val="center"/>
            </w:pPr>
            <w:r>
              <w:t>0.17</w:t>
            </w:r>
          </w:p>
        </w:tc>
        <w:tc>
          <w:tcPr>
            <w:vAlign w:val="center"/>
          </w:tcPr>
          <w:p w14:paraId="0D7890CF">
            <w:pPr>
              <w:jc w:val="center"/>
            </w:pPr>
            <w:r>
              <w:t>0.620</w:t>
            </w:r>
          </w:p>
        </w:tc>
      </w:tr>
      <w:tr w14:paraId="2618E4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3274151"/>
        </w:tc>
        <w:tc>
          <w:tcPr>
            <w:vMerge w:val="continue"/>
            <w:vAlign w:val="center"/>
          </w:tcPr>
          <w:p w14:paraId="43AF34A8"/>
        </w:tc>
        <w:tc>
          <w:tcPr>
            <w:gridSpan w:val="4"/>
            <w:shd w:val="clear" w:color="auto" w:fill="E6E6E6"/>
            <w:vAlign w:val="center"/>
          </w:tcPr>
          <w:p w14:paraId="0CE6546E">
            <w:pPr>
              <w:jc w:val="center"/>
            </w:pPr>
            <w:r>
              <w:t>窗编号</w:t>
            </w:r>
          </w:p>
        </w:tc>
      </w:tr>
      <w:tr w14:paraId="402EA2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33F4D58"/>
        </w:tc>
        <w:tc>
          <w:tcPr>
            <w:vMerge w:val="continue"/>
            <w:vAlign w:val="center"/>
          </w:tcPr>
          <w:p w14:paraId="35934F35"/>
        </w:tc>
        <w:tc>
          <w:tcPr>
            <w:gridSpan w:val="4"/>
            <w:vAlign w:val="center"/>
          </w:tcPr>
          <w:p w14:paraId="4E713442">
            <w:r>
              <w:t>MLC-1，MQ2-1，MQ2-2，MQ2-3，MQ3，C4，C5</w:t>
            </w:r>
          </w:p>
        </w:tc>
      </w:tr>
      <w:tr w14:paraId="2AC84A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4A00AC2"/>
        </w:tc>
        <w:tc>
          <w:tcPr>
            <w:gridSpan w:val="5"/>
            <w:vAlign w:val="center"/>
          </w:tcPr>
          <w:p w14:paraId="44306173">
            <w:r>
              <w:t>来源：《广东省居住建筑节能设计标准》DBJT15-133-2018</w:t>
            </w:r>
          </w:p>
        </w:tc>
      </w:tr>
    </w:tbl>
    <w:p w14:paraId="676A8883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外遮阳类型</w:t>
      </w:r>
    </w:p>
    <w:p w14:paraId="442B90D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本工程无外遮阳</w:t>
      </w:r>
    </w:p>
    <w:p w14:paraId="020B629F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平均传热系数</w:t>
      </w:r>
    </w:p>
    <w:p w14:paraId="6EBA87D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 w14:paraId="4EECAB8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3D51CE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921CAEA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12B1ED20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975EA07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5055BB77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5A232958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7F2513D8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6DF83C39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2DE8525">
            <w:pPr>
              <w:jc w:val="center"/>
            </w:pPr>
            <w:r>
              <w:t>传热系数</w:t>
            </w:r>
          </w:p>
        </w:tc>
      </w:tr>
      <w:tr w14:paraId="41E43F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C60A280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624ED655">
            <w:r>
              <w:t>C3</w:t>
            </w:r>
          </w:p>
        </w:tc>
        <w:tc>
          <w:tcPr>
            <w:vAlign w:val="center"/>
          </w:tcPr>
          <w:p w14:paraId="1072664F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6C4B4BB5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2BD67AD4">
            <w:pPr>
              <w:jc w:val="right"/>
            </w:pPr>
            <w:r>
              <w:t>5.63</w:t>
            </w:r>
          </w:p>
        </w:tc>
        <w:tc>
          <w:tcPr>
            <w:vAlign w:val="center"/>
          </w:tcPr>
          <w:p w14:paraId="5FAB94DF">
            <w:pPr>
              <w:jc w:val="right"/>
            </w:pPr>
            <w:r>
              <w:t>11.26</w:t>
            </w:r>
          </w:p>
        </w:tc>
        <w:tc>
          <w:tcPr>
            <w:vAlign w:val="center"/>
          </w:tcPr>
          <w:p w14:paraId="5BC4471D">
            <w:pPr>
              <w:jc w:val="right"/>
            </w:pPr>
            <w:r>
              <w:t>49</w:t>
            </w:r>
          </w:p>
        </w:tc>
        <w:tc>
          <w:tcPr>
            <w:vAlign w:val="center"/>
          </w:tcPr>
          <w:p w14:paraId="637A32EF">
            <w:pPr>
              <w:jc w:val="right"/>
            </w:pPr>
            <w:r>
              <w:t>3.000</w:t>
            </w:r>
          </w:p>
        </w:tc>
      </w:tr>
      <w:tr w14:paraId="5CB25C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F3DBA72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3FE6FF3D">
            <w:r>
              <w:t>MQ3</w:t>
            </w:r>
          </w:p>
        </w:tc>
        <w:tc>
          <w:tcPr>
            <w:vAlign w:val="center"/>
          </w:tcPr>
          <w:p w14:paraId="0B09FF78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500FB460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70624336">
            <w:pPr>
              <w:jc w:val="right"/>
            </w:pPr>
            <w:r>
              <w:t>39.95</w:t>
            </w:r>
          </w:p>
        </w:tc>
        <w:tc>
          <w:tcPr>
            <w:vAlign w:val="center"/>
          </w:tcPr>
          <w:p w14:paraId="289F0AF0">
            <w:pPr>
              <w:jc w:val="right"/>
            </w:pPr>
            <w:r>
              <w:t>39.95</w:t>
            </w:r>
          </w:p>
        </w:tc>
        <w:tc>
          <w:tcPr>
            <w:vAlign w:val="center"/>
          </w:tcPr>
          <w:p w14:paraId="655CCDC3">
            <w:pPr>
              <w:jc w:val="right"/>
            </w:pPr>
            <w:r>
              <w:t>54</w:t>
            </w:r>
          </w:p>
        </w:tc>
        <w:tc>
          <w:tcPr>
            <w:vAlign w:val="center"/>
          </w:tcPr>
          <w:p w14:paraId="07C7301E">
            <w:pPr>
              <w:jc w:val="right"/>
            </w:pPr>
            <w:r>
              <w:t>1.800</w:t>
            </w:r>
          </w:p>
        </w:tc>
      </w:tr>
      <w:tr w14:paraId="1386D6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A577833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35696C74">
            <w:r>
              <w:t>透光门-</w:t>
            </w:r>
          </w:p>
        </w:tc>
        <w:tc>
          <w:tcPr>
            <w:vAlign w:val="center"/>
          </w:tcPr>
          <w:p w14:paraId="116731E6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6AE3D5C7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035D433F">
            <w:pPr>
              <w:jc w:val="right"/>
            </w:pPr>
            <w:r>
              <w:t>6.66</w:t>
            </w:r>
          </w:p>
        </w:tc>
        <w:tc>
          <w:tcPr>
            <w:vAlign w:val="center"/>
          </w:tcPr>
          <w:p w14:paraId="149FB1E8">
            <w:pPr>
              <w:jc w:val="right"/>
            </w:pPr>
            <w:r>
              <w:t>13.32</w:t>
            </w:r>
          </w:p>
        </w:tc>
        <w:tc>
          <w:tcPr>
            <w:vAlign w:val="center"/>
          </w:tcPr>
          <w:p w14:paraId="75EBB68D">
            <w:pPr>
              <w:jc w:val="right"/>
            </w:pPr>
            <w:r>
              <w:t>49</w:t>
            </w:r>
          </w:p>
        </w:tc>
        <w:tc>
          <w:tcPr>
            <w:vAlign w:val="center"/>
          </w:tcPr>
          <w:p w14:paraId="3449A562">
            <w:pPr>
              <w:jc w:val="right"/>
            </w:pPr>
            <w:r>
              <w:t>3.000</w:t>
            </w:r>
          </w:p>
        </w:tc>
      </w:tr>
      <w:tr w14:paraId="3518C0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4DDBB947">
            <w:r>
              <w:t>立面总面积(㎡)</w:t>
            </w:r>
          </w:p>
        </w:tc>
        <w:tc>
          <w:tcPr>
            <w:vAlign w:val="center"/>
          </w:tcPr>
          <w:p w14:paraId="00C31219">
            <w:pPr>
              <w:jc w:val="right"/>
            </w:pPr>
            <w:r>
              <w:t>64.53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31B47643">
            <w:r>
              <w:t>立面平均传热系数</w:t>
            </w:r>
          </w:p>
        </w:tc>
        <w:tc>
          <w:tcPr>
            <w:vAlign w:val="center"/>
          </w:tcPr>
          <w:p w14:paraId="0BF34119">
            <w:pPr>
              <w:jc w:val="right"/>
            </w:pPr>
            <w:r>
              <w:t>2.257</w:t>
            </w:r>
          </w:p>
        </w:tc>
      </w:tr>
    </w:tbl>
    <w:p w14:paraId="258DAB5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 w14:paraId="162C07E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立面2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25AD3B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B90EDBA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2C00ADB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3B323A6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085BFB0F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6DC07775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0AC8C678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70F7B77E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18EAC96">
            <w:pPr>
              <w:jc w:val="center"/>
            </w:pPr>
            <w:r>
              <w:t>传热系数</w:t>
            </w:r>
          </w:p>
        </w:tc>
      </w:tr>
      <w:tr w14:paraId="710452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9133E6F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4629D9B1">
            <w:r>
              <w:t>C4</w:t>
            </w:r>
          </w:p>
        </w:tc>
        <w:tc>
          <w:tcPr>
            <w:vAlign w:val="center"/>
          </w:tcPr>
          <w:p w14:paraId="09744EB7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62E3EFA6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7420FCA6">
            <w:pPr>
              <w:jc w:val="right"/>
            </w:pPr>
            <w:r>
              <w:t>1.98</w:t>
            </w:r>
          </w:p>
        </w:tc>
        <w:tc>
          <w:tcPr>
            <w:vAlign w:val="center"/>
          </w:tcPr>
          <w:p w14:paraId="359E3C51">
            <w:pPr>
              <w:jc w:val="right"/>
            </w:pPr>
            <w:r>
              <w:t>3.96</w:t>
            </w:r>
          </w:p>
        </w:tc>
        <w:tc>
          <w:tcPr>
            <w:vAlign w:val="center"/>
          </w:tcPr>
          <w:p w14:paraId="0B478BF7">
            <w:pPr>
              <w:jc w:val="right"/>
            </w:pPr>
            <w:r>
              <w:t>54</w:t>
            </w:r>
          </w:p>
        </w:tc>
        <w:tc>
          <w:tcPr>
            <w:vAlign w:val="center"/>
          </w:tcPr>
          <w:p w14:paraId="051B7D6F">
            <w:pPr>
              <w:jc w:val="right"/>
            </w:pPr>
            <w:r>
              <w:t>1.800</w:t>
            </w:r>
          </w:p>
        </w:tc>
      </w:tr>
      <w:tr w14:paraId="144F8D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F7A1D6E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0D8CDB76">
            <w:r>
              <w:t>C5</w:t>
            </w:r>
          </w:p>
        </w:tc>
        <w:tc>
          <w:tcPr>
            <w:vAlign w:val="center"/>
          </w:tcPr>
          <w:p w14:paraId="33F2C31B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2D672938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0EE52FC1">
            <w:pPr>
              <w:jc w:val="right"/>
            </w:pPr>
            <w:r>
              <w:t>7.92</w:t>
            </w:r>
          </w:p>
        </w:tc>
        <w:tc>
          <w:tcPr>
            <w:vAlign w:val="center"/>
          </w:tcPr>
          <w:p w14:paraId="536899CE">
            <w:pPr>
              <w:jc w:val="right"/>
            </w:pPr>
            <w:r>
              <w:t>7.92</w:t>
            </w:r>
          </w:p>
        </w:tc>
        <w:tc>
          <w:tcPr>
            <w:vAlign w:val="center"/>
          </w:tcPr>
          <w:p w14:paraId="3C87BD9D">
            <w:pPr>
              <w:jc w:val="right"/>
            </w:pPr>
            <w:r>
              <w:t>54</w:t>
            </w:r>
          </w:p>
        </w:tc>
        <w:tc>
          <w:tcPr>
            <w:vAlign w:val="center"/>
          </w:tcPr>
          <w:p w14:paraId="79EA743D">
            <w:pPr>
              <w:jc w:val="right"/>
            </w:pPr>
            <w:r>
              <w:t>1.800</w:t>
            </w:r>
          </w:p>
        </w:tc>
      </w:tr>
      <w:tr w14:paraId="447470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B16521F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589E7BC5">
            <w:r>
              <w:t>MQ3</w:t>
            </w:r>
          </w:p>
        </w:tc>
        <w:tc>
          <w:tcPr>
            <w:vAlign w:val="center"/>
          </w:tcPr>
          <w:p w14:paraId="00FED03A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16CC2F24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58330CD5">
            <w:pPr>
              <w:jc w:val="right"/>
            </w:pPr>
            <w:r>
              <w:t>39.95</w:t>
            </w:r>
          </w:p>
        </w:tc>
        <w:tc>
          <w:tcPr>
            <w:vAlign w:val="center"/>
          </w:tcPr>
          <w:p w14:paraId="3F09B838">
            <w:pPr>
              <w:jc w:val="right"/>
            </w:pPr>
            <w:r>
              <w:t>39.95</w:t>
            </w:r>
          </w:p>
        </w:tc>
        <w:tc>
          <w:tcPr>
            <w:vAlign w:val="center"/>
          </w:tcPr>
          <w:p w14:paraId="103CC764">
            <w:pPr>
              <w:jc w:val="right"/>
            </w:pPr>
            <w:r>
              <w:t>54</w:t>
            </w:r>
          </w:p>
        </w:tc>
        <w:tc>
          <w:tcPr>
            <w:vAlign w:val="center"/>
          </w:tcPr>
          <w:p w14:paraId="26A6301E">
            <w:pPr>
              <w:jc w:val="right"/>
            </w:pPr>
            <w:r>
              <w:t>1.800</w:t>
            </w:r>
          </w:p>
        </w:tc>
      </w:tr>
      <w:tr w14:paraId="4B9C61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42F24604">
            <w:r>
              <w:t>立面总面积(㎡)</w:t>
            </w:r>
          </w:p>
        </w:tc>
        <w:tc>
          <w:tcPr>
            <w:vAlign w:val="center"/>
          </w:tcPr>
          <w:p w14:paraId="0E6FEB47">
            <w:pPr>
              <w:jc w:val="right"/>
            </w:pPr>
            <w:r>
              <w:t>51.83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68DFC94B">
            <w:r>
              <w:t>立面平均传热系数</w:t>
            </w:r>
          </w:p>
        </w:tc>
        <w:tc>
          <w:tcPr>
            <w:vAlign w:val="center"/>
          </w:tcPr>
          <w:p w14:paraId="45A75460">
            <w:pPr>
              <w:jc w:val="right"/>
            </w:pPr>
            <w:r>
              <w:t>1.800</w:t>
            </w:r>
          </w:p>
        </w:tc>
      </w:tr>
    </w:tbl>
    <w:p w14:paraId="49A6C745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1CE7E6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 w14:paraId="17F8C01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立面3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58CA5A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3DFB2DC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35A904E2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C3CFB15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7A728E5A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6E03E3A1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4FF2DA1F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6EF3A5CD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3CEB3196">
            <w:pPr>
              <w:jc w:val="center"/>
            </w:pPr>
            <w:r>
              <w:t>传热系数</w:t>
            </w:r>
          </w:p>
        </w:tc>
      </w:tr>
      <w:tr w14:paraId="054718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59E30DF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1C92FFCB">
            <w:r>
              <w:t>C1</w:t>
            </w:r>
          </w:p>
        </w:tc>
        <w:tc>
          <w:tcPr>
            <w:vAlign w:val="center"/>
          </w:tcPr>
          <w:p w14:paraId="0BEDF82E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49FDF10C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109943FD">
            <w:pPr>
              <w:jc w:val="right"/>
            </w:pPr>
            <w:r>
              <w:t>5.68</w:t>
            </w:r>
          </w:p>
        </w:tc>
        <w:tc>
          <w:tcPr>
            <w:vAlign w:val="center"/>
          </w:tcPr>
          <w:p w14:paraId="73DC20E8">
            <w:pPr>
              <w:jc w:val="right"/>
            </w:pPr>
            <w:r>
              <w:t>17.03</w:t>
            </w:r>
          </w:p>
        </w:tc>
        <w:tc>
          <w:tcPr>
            <w:vAlign w:val="center"/>
          </w:tcPr>
          <w:p w14:paraId="22024D26">
            <w:pPr>
              <w:jc w:val="right"/>
            </w:pPr>
            <w:r>
              <w:t>49</w:t>
            </w:r>
          </w:p>
        </w:tc>
        <w:tc>
          <w:tcPr>
            <w:vAlign w:val="center"/>
          </w:tcPr>
          <w:p w14:paraId="68EAC83A">
            <w:pPr>
              <w:jc w:val="right"/>
            </w:pPr>
            <w:r>
              <w:t>3.000</w:t>
            </w:r>
          </w:p>
        </w:tc>
      </w:tr>
      <w:tr w14:paraId="45FDC7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53457B4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00D603D2">
            <w:r>
              <w:t>C2</w:t>
            </w:r>
          </w:p>
        </w:tc>
        <w:tc>
          <w:tcPr>
            <w:vAlign w:val="center"/>
          </w:tcPr>
          <w:p w14:paraId="5EB420FB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22DF7D04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774AF187">
            <w:pPr>
              <w:jc w:val="right"/>
            </w:pPr>
            <w:r>
              <w:t>5.32</w:t>
            </w:r>
          </w:p>
        </w:tc>
        <w:tc>
          <w:tcPr>
            <w:vAlign w:val="center"/>
          </w:tcPr>
          <w:p w14:paraId="1C0BBDD8">
            <w:pPr>
              <w:jc w:val="right"/>
            </w:pPr>
            <w:r>
              <w:t>5.32</w:t>
            </w:r>
          </w:p>
        </w:tc>
        <w:tc>
          <w:tcPr>
            <w:vAlign w:val="center"/>
          </w:tcPr>
          <w:p w14:paraId="539CABB8">
            <w:pPr>
              <w:jc w:val="right"/>
            </w:pPr>
            <w:r>
              <w:t>49</w:t>
            </w:r>
          </w:p>
        </w:tc>
        <w:tc>
          <w:tcPr>
            <w:vAlign w:val="center"/>
          </w:tcPr>
          <w:p w14:paraId="2FA190DA">
            <w:pPr>
              <w:jc w:val="right"/>
            </w:pPr>
            <w:r>
              <w:t>3.000</w:t>
            </w:r>
          </w:p>
        </w:tc>
      </w:tr>
      <w:tr w14:paraId="444B14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87B5FDB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6877FE26">
            <w:r>
              <w:t>C6</w:t>
            </w:r>
          </w:p>
        </w:tc>
        <w:tc>
          <w:tcPr>
            <w:vAlign w:val="center"/>
          </w:tcPr>
          <w:p w14:paraId="18551561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22ADA89C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5D1B402F">
            <w:pPr>
              <w:jc w:val="right"/>
            </w:pPr>
            <w:r>
              <w:t>5.32</w:t>
            </w:r>
          </w:p>
        </w:tc>
        <w:tc>
          <w:tcPr>
            <w:vAlign w:val="center"/>
          </w:tcPr>
          <w:p w14:paraId="3ED6DA78">
            <w:pPr>
              <w:jc w:val="right"/>
            </w:pPr>
            <w:r>
              <w:t>5.32</w:t>
            </w:r>
          </w:p>
        </w:tc>
        <w:tc>
          <w:tcPr>
            <w:vAlign w:val="center"/>
          </w:tcPr>
          <w:p w14:paraId="222D4E8F">
            <w:pPr>
              <w:jc w:val="right"/>
            </w:pPr>
            <w:r>
              <w:t>49</w:t>
            </w:r>
          </w:p>
        </w:tc>
        <w:tc>
          <w:tcPr>
            <w:vAlign w:val="center"/>
          </w:tcPr>
          <w:p w14:paraId="0C9033FC">
            <w:pPr>
              <w:jc w:val="right"/>
            </w:pPr>
            <w:r>
              <w:t>3.000</w:t>
            </w:r>
          </w:p>
        </w:tc>
      </w:tr>
      <w:tr w14:paraId="253F3F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A0F6570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645E1408">
            <w:r>
              <w:t>MQ1</w:t>
            </w:r>
          </w:p>
        </w:tc>
        <w:tc>
          <w:tcPr>
            <w:vAlign w:val="center"/>
          </w:tcPr>
          <w:p w14:paraId="1E8C03AE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08C0BC02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7E068081">
            <w:pPr>
              <w:jc w:val="right"/>
            </w:pPr>
            <w:r>
              <w:t>66.30</w:t>
            </w:r>
          </w:p>
        </w:tc>
        <w:tc>
          <w:tcPr>
            <w:vAlign w:val="center"/>
          </w:tcPr>
          <w:p w14:paraId="06B66FDB">
            <w:pPr>
              <w:jc w:val="right"/>
            </w:pPr>
            <w:r>
              <w:t>66.30</w:t>
            </w:r>
          </w:p>
        </w:tc>
        <w:tc>
          <w:tcPr>
            <w:vAlign w:val="center"/>
          </w:tcPr>
          <w:p w14:paraId="55748CB2">
            <w:pPr>
              <w:jc w:val="right"/>
            </w:pPr>
            <w:r>
              <w:t>49</w:t>
            </w:r>
          </w:p>
        </w:tc>
        <w:tc>
          <w:tcPr>
            <w:vAlign w:val="center"/>
          </w:tcPr>
          <w:p w14:paraId="11036F03">
            <w:pPr>
              <w:jc w:val="right"/>
            </w:pPr>
            <w:r>
              <w:t>3.000</w:t>
            </w:r>
          </w:p>
        </w:tc>
      </w:tr>
      <w:tr w14:paraId="2D6BFA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1DC4531B">
            <w:r>
              <w:t>立面总面积(㎡)</w:t>
            </w:r>
          </w:p>
        </w:tc>
        <w:tc>
          <w:tcPr>
            <w:vAlign w:val="center"/>
          </w:tcPr>
          <w:p w14:paraId="5F7936CB">
            <w:pPr>
              <w:jc w:val="right"/>
            </w:pPr>
            <w:r>
              <w:t>93.98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77ED1977">
            <w:r>
              <w:t>立面平均传热系数</w:t>
            </w:r>
          </w:p>
        </w:tc>
        <w:tc>
          <w:tcPr>
            <w:vAlign w:val="center"/>
          </w:tcPr>
          <w:p w14:paraId="3FE562A3">
            <w:pPr>
              <w:jc w:val="right"/>
            </w:pPr>
            <w:r>
              <w:t>3.000</w:t>
            </w:r>
          </w:p>
        </w:tc>
      </w:tr>
    </w:tbl>
    <w:p w14:paraId="1190DADE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0A6E8B1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 w14:paraId="04AA8D5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立面4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374F26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6B98DBC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3E3694B3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9036381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53BE0239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1B205E22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4DBC990F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20A5E8E5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8B02421">
            <w:pPr>
              <w:jc w:val="center"/>
            </w:pPr>
            <w:r>
              <w:t>传热系数</w:t>
            </w:r>
          </w:p>
        </w:tc>
      </w:tr>
      <w:tr w14:paraId="2C366A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FA1B98A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5681A95">
            <w:r>
              <w:t>C1</w:t>
            </w:r>
          </w:p>
        </w:tc>
        <w:tc>
          <w:tcPr>
            <w:vAlign w:val="center"/>
          </w:tcPr>
          <w:p w14:paraId="4408BE62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7055D7C0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2E779755">
            <w:pPr>
              <w:jc w:val="right"/>
            </w:pPr>
            <w:r>
              <w:t>5.68</w:t>
            </w:r>
          </w:p>
        </w:tc>
        <w:tc>
          <w:tcPr>
            <w:vAlign w:val="center"/>
          </w:tcPr>
          <w:p w14:paraId="6AD0CA52">
            <w:pPr>
              <w:jc w:val="right"/>
            </w:pPr>
            <w:r>
              <w:t>11.35</w:t>
            </w:r>
          </w:p>
        </w:tc>
        <w:tc>
          <w:tcPr>
            <w:vAlign w:val="center"/>
          </w:tcPr>
          <w:p w14:paraId="5D59766D">
            <w:pPr>
              <w:jc w:val="right"/>
            </w:pPr>
            <w:r>
              <w:t>49</w:t>
            </w:r>
          </w:p>
        </w:tc>
        <w:tc>
          <w:tcPr>
            <w:vAlign w:val="center"/>
          </w:tcPr>
          <w:p w14:paraId="62D21542">
            <w:pPr>
              <w:jc w:val="right"/>
            </w:pPr>
            <w:r>
              <w:t>3.000</w:t>
            </w:r>
          </w:p>
        </w:tc>
      </w:tr>
      <w:tr w14:paraId="7DCDAF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DD43092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474D234E">
            <w:r>
              <w:t>C2</w:t>
            </w:r>
          </w:p>
        </w:tc>
        <w:tc>
          <w:tcPr>
            <w:vAlign w:val="center"/>
          </w:tcPr>
          <w:p w14:paraId="73C3119E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163F1F63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7F7AF520">
            <w:pPr>
              <w:jc w:val="right"/>
            </w:pPr>
            <w:r>
              <w:t>5.32</w:t>
            </w:r>
          </w:p>
        </w:tc>
        <w:tc>
          <w:tcPr>
            <w:vAlign w:val="center"/>
          </w:tcPr>
          <w:p w14:paraId="0B1AACE8">
            <w:pPr>
              <w:jc w:val="right"/>
            </w:pPr>
            <w:r>
              <w:t>5.32</w:t>
            </w:r>
          </w:p>
        </w:tc>
        <w:tc>
          <w:tcPr>
            <w:vAlign w:val="center"/>
          </w:tcPr>
          <w:p w14:paraId="3695F9DD">
            <w:pPr>
              <w:jc w:val="right"/>
            </w:pPr>
            <w:r>
              <w:t>49</w:t>
            </w:r>
          </w:p>
        </w:tc>
        <w:tc>
          <w:tcPr>
            <w:vAlign w:val="center"/>
          </w:tcPr>
          <w:p w14:paraId="58322920">
            <w:pPr>
              <w:jc w:val="right"/>
            </w:pPr>
            <w:r>
              <w:t>3.000</w:t>
            </w:r>
          </w:p>
        </w:tc>
      </w:tr>
      <w:tr w14:paraId="49B1EF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31DD094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16BE432B">
            <w:r>
              <w:t>C6</w:t>
            </w:r>
          </w:p>
        </w:tc>
        <w:tc>
          <w:tcPr>
            <w:vAlign w:val="center"/>
          </w:tcPr>
          <w:p w14:paraId="619C4531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1B9C2F9E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04F63D3">
            <w:pPr>
              <w:jc w:val="right"/>
            </w:pPr>
            <w:r>
              <w:t>5.32</w:t>
            </w:r>
          </w:p>
        </w:tc>
        <w:tc>
          <w:tcPr>
            <w:vAlign w:val="center"/>
          </w:tcPr>
          <w:p w14:paraId="54495802">
            <w:pPr>
              <w:jc w:val="right"/>
            </w:pPr>
            <w:r>
              <w:t>5.32</w:t>
            </w:r>
          </w:p>
        </w:tc>
        <w:tc>
          <w:tcPr>
            <w:vAlign w:val="center"/>
          </w:tcPr>
          <w:p w14:paraId="557FE8EE">
            <w:pPr>
              <w:jc w:val="right"/>
            </w:pPr>
            <w:r>
              <w:t>49</w:t>
            </w:r>
          </w:p>
        </w:tc>
        <w:tc>
          <w:tcPr>
            <w:vAlign w:val="center"/>
          </w:tcPr>
          <w:p w14:paraId="7073B4EF">
            <w:pPr>
              <w:jc w:val="right"/>
            </w:pPr>
            <w:r>
              <w:t>3.000</w:t>
            </w:r>
          </w:p>
        </w:tc>
      </w:tr>
      <w:tr w14:paraId="5542A5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005F6C2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2D7956CE">
            <w:r>
              <w:t>MLC-1</w:t>
            </w:r>
          </w:p>
        </w:tc>
        <w:tc>
          <w:tcPr>
            <w:vAlign w:val="center"/>
          </w:tcPr>
          <w:p w14:paraId="2BB69BED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4C42FBC1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53EEDD3C">
            <w:pPr>
              <w:jc w:val="right"/>
            </w:pPr>
            <w:r>
              <w:t>4.72</w:t>
            </w:r>
          </w:p>
        </w:tc>
        <w:tc>
          <w:tcPr>
            <w:vAlign w:val="center"/>
          </w:tcPr>
          <w:p w14:paraId="5882B7B3">
            <w:pPr>
              <w:jc w:val="right"/>
            </w:pPr>
            <w:r>
              <w:t>9.44</w:t>
            </w:r>
          </w:p>
        </w:tc>
        <w:tc>
          <w:tcPr>
            <w:vAlign w:val="center"/>
          </w:tcPr>
          <w:p w14:paraId="20DCFD92">
            <w:pPr>
              <w:jc w:val="right"/>
            </w:pPr>
            <w:r>
              <w:t>54</w:t>
            </w:r>
          </w:p>
        </w:tc>
        <w:tc>
          <w:tcPr>
            <w:vAlign w:val="center"/>
          </w:tcPr>
          <w:p w14:paraId="23339472">
            <w:pPr>
              <w:jc w:val="right"/>
            </w:pPr>
            <w:r>
              <w:t>1.800</w:t>
            </w:r>
          </w:p>
        </w:tc>
      </w:tr>
      <w:tr w14:paraId="6AF5B4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9668D1C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6BBE1581">
            <w:r>
              <w:t>MQ2-1</w:t>
            </w:r>
          </w:p>
        </w:tc>
        <w:tc>
          <w:tcPr>
            <w:vAlign w:val="center"/>
          </w:tcPr>
          <w:p w14:paraId="704A8B96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145F33F1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52E1103D">
            <w:pPr>
              <w:jc w:val="right"/>
            </w:pPr>
            <w:r>
              <w:t>12.84</w:t>
            </w:r>
          </w:p>
        </w:tc>
        <w:tc>
          <w:tcPr>
            <w:vAlign w:val="center"/>
          </w:tcPr>
          <w:p w14:paraId="5B92A428">
            <w:pPr>
              <w:jc w:val="right"/>
            </w:pPr>
            <w:r>
              <w:t>25.67</w:t>
            </w:r>
          </w:p>
        </w:tc>
        <w:tc>
          <w:tcPr>
            <w:vAlign w:val="center"/>
          </w:tcPr>
          <w:p w14:paraId="32A5C46E">
            <w:pPr>
              <w:jc w:val="right"/>
            </w:pPr>
            <w:r>
              <w:t>54</w:t>
            </w:r>
          </w:p>
        </w:tc>
        <w:tc>
          <w:tcPr>
            <w:vAlign w:val="center"/>
          </w:tcPr>
          <w:p w14:paraId="0BCC2152">
            <w:pPr>
              <w:jc w:val="right"/>
            </w:pPr>
            <w:r>
              <w:t>1.800</w:t>
            </w:r>
          </w:p>
        </w:tc>
      </w:tr>
      <w:tr w14:paraId="70DC31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DA92C39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01637AAD">
            <w:r>
              <w:t>MQ2-2</w:t>
            </w:r>
          </w:p>
        </w:tc>
        <w:tc>
          <w:tcPr>
            <w:vAlign w:val="center"/>
          </w:tcPr>
          <w:p w14:paraId="4A972B6D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575DA3BD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21628725">
            <w:pPr>
              <w:jc w:val="right"/>
            </w:pPr>
            <w:r>
              <w:t>19.68</w:t>
            </w:r>
          </w:p>
        </w:tc>
        <w:tc>
          <w:tcPr>
            <w:vAlign w:val="center"/>
          </w:tcPr>
          <w:p w14:paraId="2C16BAE7">
            <w:pPr>
              <w:jc w:val="right"/>
            </w:pPr>
            <w:r>
              <w:t>39.35</w:t>
            </w:r>
          </w:p>
        </w:tc>
        <w:tc>
          <w:tcPr>
            <w:vAlign w:val="center"/>
          </w:tcPr>
          <w:p w14:paraId="1330D08E">
            <w:pPr>
              <w:jc w:val="right"/>
            </w:pPr>
            <w:r>
              <w:t>54</w:t>
            </w:r>
          </w:p>
        </w:tc>
        <w:tc>
          <w:tcPr>
            <w:vAlign w:val="center"/>
          </w:tcPr>
          <w:p w14:paraId="7AB14FCC">
            <w:pPr>
              <w:jc w:val="right"/>
            </w:pPr>
            <w:r>
              <w:t>1.800</w:t>
            </w:r>
          </w:p>
        </w:tc>
      </w:tr>
      <w:tr w14:paraId="097C1E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0C76D09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5D204368">
            <w:r>
              <w:t>MQ2-3</w:t>
            </w:r>
          </w:p>
        </w:tc>
        <w:tc>
          <w:tcPr>
            <w:vAlign w:val="center"/>
          </w:tcPr>
          <w:p w14:paraId="6D513E90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731754DF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6D9E99F2">
            <w:pPr>
              <w:jc w:val="right"/>
            </w:pPr>
            <w:r>
              <w:t>44.35</w:t>
            </w:r>
          </w:p>
        </w:tc>
        <w:tc>
          <w:tcPr>
            <w:vAlign w:val="center"/>
          </w:tcPr>
          <w:p w14:paraId="213C0C9F">
            <w:pPr>
              <w:jc w:val="right"/>
            </w:pPr>
            <w:r>
              <w:t>44.35</w:t>
            </w:r>
          </w:p>
        </w:tc>
        <w:tc>
          <w:tcPr>
            <w:vAlign w:val="center"/>
          </w:tcPr>
          <w:p w14:paraId="7F207C90">
            <w:pPr>
              <w:jc w:val="right"/>
            </w:pPr>
            <w:r>
              <w:t>54</w:t>
            </w:r>
          </w:p>
        </w:tc>
        <w:tc>
          <w:tcPr>
            <w:vAlign w:val="center"/>
          </w:tcPr>
          <w:p w14:paraId="30D06012">
            <w:pPr>
              <w:jc w:val="right"/>
            </w:pPr>
            <w:r>
              <w:t>1.800</w:t>
            </w:r>
          </w:p>
        </w:tc>
      </w:tr>
      <w:tr w14:paraId="73104B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F5C47C4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23BAC17E">
            <w:r>
              <w:t>透光门-</w:t>
            </w:r>
          </w:p>
        </w:tc>
        <w:tc>
          <w:tcPr>
            <w:vAlign w:val="center"/>
          </w:tcPr>
          <w:p w14:paraId="56D9BCE0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B537915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49AB62F8">
            <w:pPr>
              <w:jc w:val="right"/>
            </w:pPr>
            <w:r>
              <w:t>6.66</w:t>
            </w:r>
          </w:p>
        </w:tc>
        <w:tc>
          <w:tcPr>
            <w:vAlign w:val="center"/>
          </w:tcPr>
          <w:p w14:paraId="52ADD99B">
            <w:pPr>
              <w:jc w:val="right"/>
            </w:pPr>
            <w:r>
              <w:t>19.98</w:t>
            </w:r>
          </w:p>
        </w:tc>
        <w:tc>
          <w:tcPr>
            <w:vAlign w:val="center"/>
          </w:tcPr>
          <w:p w14:paraId="045AAC9C">
            <w:pPr>
              <w:jc w:val="right"/>
            </w:pPr>
            <w:r>
              <w:t>49</w:t>
            </w:r>
          </w:p>
        </w:tc>
        <w:tc>
          <w:tcPr>
            <w:vAlign w:val="center"/>
          </w:tcPr>
          <w:p w14:paraId="07CBE8D7">
            <w:pPr>
              <w:jc w:val="right"/>
            </w:pPr>
            <w:r>
              <w:t>3.000</w:t>
            </w:r>
          </w:p>
        </w:tc>
      </w:tr>
      <w:tr w14:paraId="1729BF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377A8476">
            <w:r>
              <w:t>立面总面积(㎡)</w:t>
            </w:r>
          </w:p>
        </w:tc>
        <w:tc>
          <w:tcPr>
            <w:vAlign w:val="center"/>
          </w:tcPr>
          <w:p w14:paraId="72956381">
            <w:pPr>
              <w:jc w:val="right"/>
            </w:pPr>
            <w:r>
              <w:t>160.80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589C1AC3">
            <w:r>
              <w:t>立面平均传热系数</w:t>
            </w:r>
          </w:p>
        </w:tc>
        <w:tc>
          <w:tcPr>
            <w:vAlign w:val="center"/>
          </w:tcPr>
          <w:p w14:paraId="05C8AC07">
            <w:pPr>
              <w:jc w:val="right"/>
            </w:pPr>
            <w:r>
              <w:t>2.113</w:t>
            </w:r>
          </w:p>
        </w:tc>
      </w:tr>
    </w:tbl>
    <w:p w14:paraId="1B19D6D8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1CE806BC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综合太阳得热系数</w:t>
      </w:r>
    </w:p>
    <w:p w14:paraId="7E9266B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 w14:paraId="02D7FF1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171"/>
        <w:gridCol w:w="1052"/>
        <w:gridCol w:w="826"/>
        <w:gridCol w:w="1131"/>
        <w:gridCol w:w="1131"/>
        <w:gridCol w:w="894"/>
        <w:gridCol w:w="1086"/>
        <w:gridCol w:w="1381"/>
      </w:tblGrid>
      <w:tr w14:paraId="36791F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32CED69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037C1A57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F4DA7AA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432041A7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163F7E61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05F390F6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1DA987C2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39F53BC6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5C131449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443FE6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37194AF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BD97C4A">
            <w:r>
              <w:t>C3</w:t>
            </w:r>
          </w:p>
        </w:tc>
        <w:tc>
          <w:tcPr>
            <w:vAlign w:val="center"/>
          </w:tcPr>
          <w:p w14:paraId="19501C5D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634759DD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36CF7EFA">
            <w:pPr>
              <w:jc w:val="right"/>
            </w:pPr>
            <w:r>
              <w:t>5.63</w:t>
            </w:r>
          </w:p>
        </w:tc>
        <w:tc>
          <w:tcPr>
            <w:vAlign w:val="center"/>
          </w:tcPr>
          <w:p w14:paraId="068CB6A7">
            <w:pPr>
              <w:jc w:val="right"/>
            </w:pPr>
            <w:r>
              <w:t>11.26</w:t>
            </w:r>
          </w:p>
        </w:tc>
        <w:tc>
          <w:tcPr>
            <w:vAlign w:val="center"/>
          </w:tcPr>
          <w:p w14:paraId="0B470C10">
            <w:pPr>
              <w:jc w:val="right"/>
            </w:pPr>
            <w:r>
              <w:t>49</w:t>
            </w:r>
          </w:p>
        </w:tc>
        <w:tc>
          <w:tcPr>
            <w:vAlign w:val="center"/>
          </w:tcPr>
          <w:p w14:paraId="6324BFA4">
            <w:pPr>
              <w:jc w:val="right"/>
            </w:pPr>
            <w:r>
              <w:t>0.609</w:t>
            </w:r>
          </w:p>
        </w:tc>
        <w:tc>
          <w:tcPr>
            <w:vAlign w:val="center"/>
          </w:tcPr>
          <w:p w14:paraId="4AF7BDA5">
            <w:pPr>
              <w:jc w:val="right"/>
            </w:pPr>
            <w:r>
              <w:t>0.609</w:t>
            </w:r>
          </w:p>
        </w:tc>
      </w:tr>
      <w:tr w14:paraId="7A37A7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B85E21C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0B346BDD">
            <w:r>
              <w:t>MQ3</w:t>
            </w:r>
          </w:p>
        </w:tc>
        <w:tc>
          <w:tcPr>
            <w:vAlign w:val="center"/>
          </w:tcPr>
          <w:p w14:paraId="0F7B2B55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0DF34F21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3671EB55">
            <w:pPr>
              <w:jc w:val="right"/>
            </w:pPr>
            <w:r>
              <w:t>39.95</w:t>
            </w:r>
          </w:p>
        </w:tc>
        <w:tc>
          <w:tcPr>
            <w:vAlign w:val="center"/>
          </w:tcPr>
          <w:p w14:paraId="1AE52317">
            <w:pPr>
              <w:jc w:val="right"/>
            </w:pPr>
            <w:r>
              <w:t>39.95</w:t>
            </w:r>
          </w:p>
        </w:tc>
        <w:tc>
          <w:tcPr>
            <w:vAlign w:val="center"/>
          </w:tcPr>
          <w:p w14:paraId="396DF678">
            <w:pPr>
              <w:jc w:val="right"/>
            </w:pPr>
            <w:r>
              <w:t>54</w:t>
            </w:r>
          </w:p>
        </w:tc>
        <w:tc>
          <w:tcPr>
            <w:vAlign w:val="center"/>
          </w:tcPr>
          <w:p w14:paraId="7F4AA2AE">
            <w:pPr>
              <w:jc w:val="right"/>
            </w:pPr>
            <w:r>
              <w:t>0.174</w:t>
            </w:r>
          </w:p>
        </w:tc>
        <w:tc>
          <w:tcPr>
            <w:vAlign w:val="center"/>
          </w:tcPr>
          <w:p w14:paraId="3FC524C0">
            <w:pPr>
              <w:jc w:val="right"/>
            </w:pPr>
            <w:r>
              <w:t>0.174</w:t>
            </w:r>
          </w:p>
        </w:tc>
      </w:tr>
      <w:tr w14:paraId="571944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AA09369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7D13FBF8">
            <w:r>
              <w:t>透光门-</w:t>
            </w:r>
          </w:p>
        </w:tc>
        <w:tc>
          <w:tcPr>
            <w:vAlign w:val="center"/>
          </w:tcPr>
          <w:p w14:paraId="0D7079DA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1B50AA6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51EE5599">
            <w:pPr>
              <w:jc w:val="right"/>
            </w:pPr>
            <w:r>
              <w:t>6.66</w:t>
            </w:r>
          </w:p>
        </w:tc>
        <w:tc>
          <w:tcPr>
            <w:vAlign w:val="center"/>
          </w:tcPr>
          <w:p w14:paraId="22AC0917">
            <w:pPr>
              <w:jc w:val="right"/>
            </w:pPr>
            <w:r>
              <w:t>13.32</w:t>
            </w:r>
          </w:p>
        </w:tc>
        <w:tc>
          <w:tcPr>
            <w:vAlign w:val="center"/>
          </w:tcPr>
          <w:p w14:paraId="7DD68537">
            <w:pPr>
              <w:jc w:val="right"/>
            </w:pPr>
            <w:r>
              <w:t>49</w:t>
            </w:r>
          </w:p>
        </w:tc>
        <w:tc>
          <w:tcPr>
            <w:vAlign w:val="center"/>
          </w:tcPr>
          <w:p w14:paraId="3C76CFA9">
            <w:pPr>
              <w:jc w:val="right"/>
            </w:pPr>
            <w:r>
              <w:t>0.609</w:t>
            </w:r>
          </w:p>
        </w:tc>
        <w:tc>
          <w:tcPr>
            <w:vAlign w:val="center"/>
          </w:tcPr>
          <w:p w14:paraId="78D30ADC">
            <w:pPr>
              <w:jc w:val="right"/>
            </w:pPr>
            <w:r>
              <w:t>0.609</w:t>
            </w:r>
          </w:p>
        </w:tc>
      </w:tr>
      <w:tr w14:paraId="3E9CCA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5D0A8BC8">
            <w:r>
              <w:t>立面总面积(㎡)</w:t>
            </w:r>
          </w:p>
        </w:tc>
        <w:tc>
          <w:tcPr>
            <w:vAlign w:val="center"/>
          </w:tcPr>
          <w:p w14:paraId="21084FDE">
            <w:pPr>
              <w:jc w:val="right"/>
            </w:pPr>
            <w:r>
              <w:t>64.53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3787FBA3">
            <w:r>
              <w:t>立面平均综合太阳得热系数</w:t>
            </w:r>
          </w:p>
        </w:tc>
        <w:tc>
          <w:tcPr>
            <w:vAlign w:val="center"/>
          </w:tcPr>
          <w:p w14:paraId="416270BD">
            <w:pPr>
              <w:jc w:val="right"/>
            </w:pPr>
            <w:r>
              <w:t>0.340</w:t>
            </w:r>
          </w:p>
        </w:tc>
      </w:tr>
    </w:tbl>
    <w:p w14:paraId="4055AB3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 w14:paraId="4F6D6D8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立面2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171"/>
        <w:gridCol w:w="1052"/>
        <w:gridCol w:w="826"/>
        <w:gridCol w:w="1131"/>
        <w:gridCol w:w="1131"/>
        <w:gridCol w:w="894"/>
        <w:gridCol w:w="1086"/>
        <w:gridCol w:w="1381"/>
      </w:tblGrid>
      <w:tr w14:paraId="077A27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29B0E2F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70400E96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3B69FAB5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5229F985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75FC2B63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7E15802C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5F630158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DFC77E4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0889467F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081229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96A122B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140E0439">
            <w:r>
              <w:t>C4</w:t>
            </w:r>
          </w:p>
        </w:tc>
        <w:tc>
          <w:tcPr>
            <w:vAlign w:val="center"/>
          </w:tcPr>
          <w:p w14:paraId="0D87592A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4DDA05E5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685D41C0">
            <w:pPr>
              <w:jc w:val="right"/>
            </w:pPr>
            <w:r>
              <w:t>1.98</w:t>
            </w:r>
          </w:p>
        </w:tc>
        <w:tc>
          <w:tcPr>
            <w:vAlign w:val="center"/>
          </w:tcPr>
          <w:p w14:paraId="53690F56">
            <w:pPr>
              <w:jc w:val="right"/>
            </w:pPr>
            <w:r>
              <w:t>3.96</w:t>
            </w:r>
          </w:p>
        </w:tc>
        <w:tc>
          <w:tcPr>
            <w:vAlign w:val="center"/>
          </w:tcPr>
          <w:p w14:paraId="6D949B77">
            <w:pPr>
              <w:jc w:val="right"/>
            </w:pPr>
            <w:r>
              <w:t>54</w:t>
            </w:r>
          </w:p>
        </w:tc>
        <w:tc>
          <w:tcPr>
            <w:vAlign w:val="center"/>
          </w:tcPr>
          <w:p w14:paraId="22A2E023">
            <w:pPr>
              <w:jc w:val="right"/>
            </w:pPr>
            <w:r>
              <w:t>0.174</w:t>
            </w:r>
          </w:p>
        </w:tc>
        <w:tc>
          <w:tcPr>
            <w:vAlign w:val="center"/>
          </w:tcPr>
          <w:p w14:paraId="21369312">
            <w:pPr>
              <w:jc w:val="right"/>
            </w:pPr>
            <w:r>
              <w:t>0.174</w:t>
            </w:r>
          </w:p>
        </w:tc>
      </w:tr>
      <w:tr w14:paraId="71BDCF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78DC99D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73D96D91">
            <w:r>
              <w:t>C5</w:t>
            </w:r>
          </w:p>
        </w:tc>
        <w:tc>
          <w:tcPr>
            <w:vAlign w:val="center"/>
          </w:tcPr>
          <w:p w14:paraId="4F301DC0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B1ADEF0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22A6331">
            <w:pPr>
              <w:jc w:val="right"/>
            </w:pPr>
            <w:r>
              <w:t>7.92</w:t>
            </w:r>
          </w:p>
        </w:tc>
        <w:tc>
          <w:tcPr>
            <w:vAlign w:val="center"/>
          </w:tcPr>
          <w:p w14:paraId="20E5F6BA">
            <w:pPr>
              <w:jc w:val="right"/>
            </w:pPr>
            <w:r>
              <w:t>7.92</w:t>
            </w:r>
          </w:p>
        </w:tc>
        <w:tc>
          <w:tcPr>
            <w:vAlign w:val="center"/>
          </w:tcPr>
          <w:p w14:paraId="19F24005">
            <w:pPr>
              <w:jc w:val="right"/>
            </w:pPr>
            <w:r>
              <w:t>54</w:t>
            </w:r>
          </w:p>
        </w:tc>
        <w:tc>
          <w:tcPr>
            <w:vAlign w:val="center"/>
          </w:tcPr>
          <w:p w14:paraId="6A3F6DBE">
            <w:pPr>
              <w:jc w:val="right"/>
            </w:pPr>
            <w:r>
              <w:t>0.174</w:t>
            </w:r>
          </w:p>
        </w:tc>
        <w:tc>
          <w:tcPr>
            <w:vAlign w:val="center"/>
          </w:tcPr>
          <w:p w14:paraId="573B744D">
            <w:pPr>
              <w:jc w:val="right"/>
            </w:pPr>
            <w:r>
              <w:t>0.174</w:t>
            </w:r>
          </w:p>
        </w:tc>
      </w:tr>
      <w:tr w14:paraId="12A40F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01BA331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691F5EE5">
            <w:r>
              <w:t>MQ3</w:t>
            </w:r>
          </w:p>
        </w:tc>
        <w:tc>
          <w:tcPr>
            <w:vAlign w:val="center"/>
          </w:tcPr>
          <w:p w14:paraId="4A81CBDD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378B9D99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0722C987">
            <w:pPr>
              <w:jc w:val="right"/>
            </w:pPr>
            <w:r>
              <w:t>39.95</w:t>
            </w:r>
          </w:p>
        </w:tc>
        <w:tc>
          <w:tcPr>
            <w:vAlign w:val="center"/>
          </w:tcPr>
          <w:p w14:paraId="30F4B38D">
            <w:pPr>
              <w:jc w:val="right"/>
            </w:pPr>
            <w:r>
              <w:t>39.95</w:t>
            </w:r>
          </w:p>
        </w:tc>
        <w:tc>
          <w:tcPr>
            <w:vAlign w:val="center"/>
          </w:tcPr>
          <w:p w14:paraId="6FD1B946">
            <w:pPr>
              <w:jc w:val="right"/>
            </w:pPr>
            <w:r>
              <w:t>54</w:t>
            </w:r>
          </w:p>
        </w:tc>
        <w:tc>
          <w:tcPr>
            <w:vAlign w:val="center"/>
          </w:tcPr>
          <w:p w14:paraId="7BD2AD26">
            <w:pPr>
              <w:jc w:val="right"/>
            </w:pPr>
            <w:r>
              <w:t>0.174</w:t>
            </w:r>
          </w:p>
        </w:tc>
        <w:tc>
          <w:tcPr>
            <w:vAlign w:val="center"/>
          </w:tcPr>
          <w:p w14:paraId="0AF29AA7">
            <w:pPr>
              <w:jc w:val="right"/>
            </w:pPr>
            <w:r>
              <w:t>0.174</w:t>
            </w:r>
          </w:p>
        </w:tc>
      </w:tr>
      <w:tr w14:paraId="467E6B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3172C428">
            <w:r>
              <w:t>立面总面积(㎡)</w:t>
            </w:r>
          </w:p>
        </w:tc>
        <w:tc>
          <w:tcPr>
            <w:vAlign w:val="center"/>
          </w:tcPr>
          <w:p w14:paraId="131FBBCC">
            <w:pPr>
              <w:jc w:val="right"/>
            </w:pPr>
            <w:r>
              <w:t>51.83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0302F8B9">
            <w:r>
              <w:t>立面平均综合太阳得热系数</w:t>
            </w:r>
          </w:p>
        </w:tc>
        <w:tc>
          <w:tcPr>
            <w:vAlign w:val="center"/>
          </w:tcPr>
          <w:p w14:paraId="1E6BCE5F">
            <w:pPr>
              <w:jc w:val="right"/>
            </w:pPr>
            <w:r>
              <w:t>0.174</w:t>
            </w:r>
          </w:p>
        </w:tc>
      </w:tr>
    </w:tbl>
    <w:p w14:paraId="7DD9BEB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3CB279F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 w14:paraId="34336B0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立面3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171"/>
        <w:gridCol w:w="1052"/>
        <w:gridCol w:w="826"/>
        <w:gridCol w:w="1131"/>
        <w:gridCol w:w="1131"/>
        <w:gridCol w:w="894"/>
        <w:gridCol w:w="1086"/>
        <w:gridCol w:w="1381"/>
      </w:tblGrid>
      <w:tr w14:paraId="53086F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ECB5D9F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3448DF2D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3D2C073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3605085B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1178F950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2DFBDF5B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17816448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F70ACBF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34ACED9A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54317B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F6B4103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779D310A">
            <w:r>
              <w:t>C1</w:t>
            </w:r>
          </w:p>
        </w:tc>
        <w:tc>
          <w:tcPr>
            <w:vAlign w:val="center"/>
          </w:tcPr>
          <w:p w14:paraId="38FAD4C6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53A01AC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6FEF2758">
            <w:pPr>
              <w:jc w:val="right"/>
            </w:pPr>
            <w:r>
              <w:t>5.68</w:t>
            </w:r>
          </w:p>
        </w:tc>
        <w:tc>
          <w:tcPr>
            <w:vAlign w:val="center"/>
          </w:tcPr>
          <w:p w14:paraId="306C1D3E">
            <w:pPr>
              <w:jc w:val="right"/>
            </w:pPr>
            <w:r>
              <w:t>17.03</w:t>
            </w:r>
          </w:p>
        </w:tc>
        <w:tc>
          <w:tcPr>
            <w:vAlign w:val="center"/>
          </w:tcPr>
          <w:p w14:paraId="7C229145">
            <w:pPr>
              <w:jc w:val="right"/>
            </w:pPr>
            <w:r>
              <w:t>49</w:t>
            </w:r>
          </w:p>
        </w:tc>
        <w:tc>
          <w:tcPr>
            <w:vAlign w:val="center"/>
          </w:tcPr>
          <w:p w14:paraId="7DFD6322">
            <w:pPr>
              <w:jc w:val="right"/>
            </w:pPr>
            <w:r>
              <w:t>0.609</w:t>
            </w:r>
          </w:p>
        </w:tc>
        <w:tc>
          <w:tcPr>
            <w:vAlign w:val="center"/>
          </w:tcPr>
          <w:p w14:paraId="52FE2029">
            <w:pPr>
              <w:jc w:val="right"/>
            </w:pPr>
            <w:r>
              <w:t>0.609</w:t>
            </w:r>
          </w:p>
        </w:tc>
      </w:tr>
      <w:tr w14:paraId="7D8725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166D905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3E130D1C">
            <w:r>
              <w:t>C2</w:t>
            </w:r>
          </w:p>
        </w:tc>
        <w:tc>
          <w:tcPr>
            <w:vAlign w:val="center"/>
          </w:tcPr>
          <w:p w14:paraId="0FBF8462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1D458999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8EBA7AB">
            <w:pPr>
              <w:jc w:val="right"/>
            </w:pPr>
            <w:r>
              <w:t>5.32</w:t>
            </w:r>
          </w:p>
        </w:tc>
        <w:tc>
          <w:tcPr>
            <w:vAlign w:val="center"/>
          </w:tcPr>
          <w:p w14:paraId="3E4F58FC">
            <w:pPr>
              <w:jc w:val="right"/>
            </w:pPr>
            <w:r>
              <w:t>5.32</w:t>
            </w:r>
          </w:p>
        </w:tc>
        <w:tc>
          <w:tcPr>
            <w:vAlign w:val="center"/>
          </w:tcPr>
          <w:p w14:paraId="70A4F52B">
            <w:pPr>
              <w:jc w:val="right"/>
            </w:pPr>
            <w:r>
              <w:t>49</w:t>
            </w:r>
          </w:p>
        </w:tc>
        <w:tc>
          <w:tcPr>
            <w:vAlign w:val="center"/>
          </w:tcPr>
          <w:p w14:paraId="1D81AD5A">
            <w:pPr>
              <w:jc w:val="right"/>
            </w:pPr>
            <w:r>
              <w:t>0.609</w:t>
            </w:r>
          </w:p>
        </w:tc>
        <w:tc>
          <w:tcPr>
            <w:vAlign w:val="center"/>
          </w:tcPr>
          <w:p w14:paraId="29867935">
            <w:pPr>
              <w:jc w:val="right"/>
            </w:pPr>
            <w:r>
              <w:t>0.609</w:t>
            </w:r>
          </w:p>
        </w:tc>
      </w:tr>
      <w:tr w14:paraId="257A8B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F349AC4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0C1D4FF1">
            <w:r>
              <w:t>C6</w:t>
            </w:r>
          </w:p>
        </w:tc>
        <w:tc>
          <w:tcPr>
            <w:vAlign w:val="center"/>
          </w:tcPr>
          <w:p w14:paraId="28F7C4C0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27F1B33F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6ADD79F6">
            <w:pPr>
              <w:jc w:val="right"/>
            </w:pPr>
            <w:r>
              <w:t>5.32</w:t>
            </w:r>
          </w:p>
        </w:tc>
        <w:tc>
          <w:tcPr>
            <w:vAlign w:val="center"/>
          </w:tcPr>
          <w:p w14:paraId="7FB4ABBC">
            <w:pPr>
              <w:jc w:val="right"/>
            </w:pPr>
            <w:r>
              <w:t>5.32</w:t>
            </w:r>
          </w:p>
        </w:tc>
        <w:tc>
          <w:tcPr>
            <w:vAlign w:val="center"/>
          </w:tcPr>
          <w:p w14:paraId="601E0C1B">
            <w:pPr>
              <w:jc w:val="right"/>
            </w:pPr>
            <w:r>
              <w:t>49</w:t>
            </w:r>
          </w:p>
        </w:tc>
        <w:tc>
          <w:tcPr>
            <w:vAlign w:val="center"/>
          </w:tcPr>
          <w:p w14:paraId="05556133">
            <w:pPr>
              <w:jc w:val="right"/>
            </w:pPr>
            <w:r>
              <w:t>0.609</w:t>
            </w:r>
          </w:p>
        </w:tc>
        <w:tc>
          <w:tcPr>
            <w:vAlign w:val="center"/>
          </w:tcPr>
          <w:p w14:paraId="786C9098">
            <w:pPr>
              <w:jc w:val="right"/>
            </w:pPr>
            <w:r>
              <w:t>0.609</w:t>
            </w:r>
          </w:p>
        </w:tc>
      </w:tr>
      <w:tr w14:paraId="3F8825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92CCEE6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7699E57B">
            <w:r>
              <w:t>MQ1</w:t>
            </w:r>
          </w:p>
        </w:tc>
        <w:tc>
          <w:tcPr>
            <w:vAlign w:val="center"/>
          </w:tcPr>
          <w:p w14:paraId="162B33E4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0346F06D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5BCF9235">
            <w:pPr>
              <w:jc w:val="right"/>
            </w:pPr>
            <w:r>
              <w:t>66.30</w:t>
            </w:r>
          </w:p>
        </w:tc>
        <w:tc>
          <w:tcPr>
            <w:vAlign w:val="center"/>
          </w:tcPr>
          <w:p w14:paraId="1F6069D6">
            <w:pPr>
              <w:jc w:val="right"/>
            </w:pPr>
            <w:r>
              <w:t>66.30</w:t>
            </w:r>
          </w:p>
        </w:tc>
        <w:tc>
          <w:tcPr>
            <w:vAlign w:val="center"/>
          </w:tcPr>
          <w:p w14:paraId="1C55B187">
            <w:pPr>
              <w:jc w:val="right"/>
            </w:pPr>
            <w:r>
              <w:t>49</w:t>
            </w:r>
          </w:p>
        </w:tc>
        <w:tc>
          <w:tcPr>
            <w:vAlign w:val="center"/>
          </w:tcPr>
          <w:p w14:paraId="06A55F7C">
            <w:pPr>
              <w:jc w:val="right"/>
            </w:pPr>
            <w:r>
              <w:t>0.609</w:t>
            </w:r>
          </w:p>
        </w:tc>
        <w:tc>
          <w:tcPr>
            <w:vAlign w:val="center"/>
          </w:tcPr>
          <w:p w14:paraId="59F7847A">
            <w:pPr>
              <w:jc w:val="right"/>
            </w:pPr>
            <w:r>
              <w:t>0.609</w:t>
            </w:r>
          </w:p>
        </w:tc>
      </w:tr>
      <w:tr w14:paraId="1E45D4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5DFDCE20">
            <w:r>
              <w:t>立面总面积(㎡)</w:t>
            </w:r>
          </w:p>
        </w:tc>
        <w:tc>
          <w:tcPr>
            <w:vAlign w:val="center"/>
          </w:tcPr>
          <w:p w14:paraId="4A61F3EC">
            <w:pPr>
              <w:jc w:val="right"/>
            </w:pPr>
            <w:r>
              <w:t>93.98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6EC3A293">
            <w:r>
              <w:t>立面平均综合太阳得热系数</w:t>
            </w:r>
          </w:p>
        </w:tc>
        <w:tc>
          <w:tcPr>
            <w:vAlign w:val="center"/>
          </w:tcPr>
          <w:p w14:paraId="0197799B">
            <w:pPr>
              <w:jc w:val="right"/>
            </w:pPr>
            <w:r>
              <w:t>0.609</w:t>
            </w:r>
          </w:p>
        </w:tc>
      </w:tr>
    </w:tbl>
    <w:p w14:paraId="56E543D8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EBDF0F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 w14:paraId="014755A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立面4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171"/>
        <w:gridCol w:w="1052"/>
        <w:gridCol w:w="826"/>
        <w:gridCol w:w="1131"/>
        <w:gridCol w:w="1131"/>
        <w:gridCol w:w="894"/>
        <w:gridCol w:w="1086"/>
        <w:gridCol w:w="1381"/>
      </w:tblGrid>
      <w:tr w14:paraId="3B6ED2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2D29F3A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21A24C08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958E4E7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4205668B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79B33423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5E49BD26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49112E6C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ABD518B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42E99653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0E0EE7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34CEA87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51E23649">
            <w:r>
              <w:t>C1</w:t>
            </w:r>
          </w:p>
        </w:tc>
        <w:tc>
          <w:tcPr>
            <w:vAlign w:val="center"/>
          </w:tcPr>
          <w:p w14:paraId="74F3E23E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47633234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00F40D8E">
            <w:pPr>
              <w:jc w:val="right"/>
            </w:pPr>
            <w:r>
              <w:t>5.68</w:t>
            </w:r>
          </w:p>
        </w:tc>
        <w:tc>
          <w:tcPr>
            <w:vAlign w:val="center"/>
          </w:tcPr>
          <w:p w14:paraId="322633C5">
            <w:pPr>
              <w:jc w:val="right"/>
            </w:pPr>
            <w:r>
              <w:t>11.35</w:t>
            </w:r>
          </w:p>
        </w:tc>
        <w:tc>
          <w:tcPr>
            <w:vAlign w:val="center"/>
          </w:tcPr>
          <w:p w14:paraId="344A4C61">
            <w:pPr>
              <w:jc w:val="right"/>
            </w:pPr>
            <w:r>
              <w:t>49</w:t>
            </w:r>
          </w:p>
        </w:tc>
        <w:tc>
          <w:tcPr>
            <w:vAlign w:val="center"/>
          </w:tcPr>
          <w:p w14:paraId="3F756D06">
            <w:pPr>
              <w:jc w:val="right"/>
            </w:pPr>
            <w:r>
              <w:t>0.609</w:t>
            </w:r>
          </w:p>
        </w:tc>
        <w:tc>
          <w:tcPr>
            <w:vAlign w:val="center"/>
          </w:tcPr>
          <w:p w14:paraId="290E53F9">
            <w:pPr>
              <w:jc w:val="right"/>
            </w:pPr>
            <w:r>
              <w:t>0.609</w:t>
            </w:r>
          </w:p>
        </w:tc>
      </w:tr>
      <w:tr w14:paraId="692554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A21DD71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65F7FAD8">
            <w:r>
              <w:t>C2</w:t>
            </w:r>
          </w:p>
        </w:tc>
        <w:tc>
          <w:tcPr>
            <w:vAlign w:val="center"/>
          </w:tcPr>
          <w:p w14:paraId="0F9C5B16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68E21A76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6FC32B50">
            <w:pPr>
              <w:jc w:val="right"/>
            </w:pPr>
            <w:r>
              <w:t>5.32</w:t>
            </w:r>
          </w:p>
        </w:tc>
        <w:tc>
          <w:tcPr>
            <w:vAlign w:val="center"/>
          </w:tcPr>
          <w:p w14:paraId="51B22E4E">
            <w:pPr>
              <w:jc w:val="right"/>
            </w:pPr>
            <w:r>
              <w:t>5.32</w:t>
            </w:r>
          </w:p>
        </w:tc>
        <w:tc>
          <w:tcPr>
            <w:vAlign w:val="center"/>
          </w:tcPr>
          <w:p w14:paraId="1A2E7324">
            <w:pPr>
              <w:jc w:val="right"/>
            </w:pPr>
            <w:r>
              <w:t>49</w:t>
            </w:r>
          </w:p>
        </w:tc>
        <w:tc>
          <w:tcPr>
            <w:vAlign w:val="center"/>
          </w:tcPr>
          <w:p w14:paraId="4DEAF89C">
            <w:pPr>
              <w:jc w:val="right"/>
            </w:pPr>
            <w:r>
              <w:t>0.609</w:t>
            </w:r>
          </w:p>
        </w:tc>
        <w:tc>
          <w:tcPr>
            <w:vAlign w:val="center"/>
          </w:tcPr>
          <w:p w14:paraId="62757548">
            <w:pPr>
              <w:jc w:val="right"/>
            </w:pPr>
            <w:r>
              <w:t>0.609</w:t>
            </w:r>
          </w:p>
        </w:tc>
      </w:tr>
      <w:tr w14:paraId="5CE0A1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E3FED5A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34642821">
            <w:r>
              <w:t>C6</w:t>
            </w:r>
          </w:p>
        </w:tc>
        <w:tc>
          <w:tcPr>
            <w:vAlign w:val="center"/>
          </w:tcPr>
          <w:p w14:paraId="7AA142E5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5512575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B82C4EB">
            <w:pPr>
              <w:jc w:val="right"/>
            </w:pPr>
            <w:r>
              <w:t>5.32</w:t>
            </w:r>
          </w:p>
        </w:tc>
        <w:tc>
          <w:tcPr>
            <w:vAlign w:val="center"/>
          </w:tcPr>
          <w:p w14:paraId="1DDCC1B0">
            <w:pPr>
              <w:jc w:val="right"/>
            </w:pPr>
            <w:r>
              <w:t>5.32</w:t>
            </w:r>
          </w:p>
        </w:tc>
        <w:tc>
          <w:tcPr>
            <w:vAlign w:val="center"/>
          </w:tcPr>
          <w:p w14:paraId="19E70390">
            <w:pPr>
              <w:jc w:val="right"/>
            </w:pPr>
            <w:r>
              <w:t>49</w:t>
            </w:r>
          </w:p>
        </w:tc>
        <w:tc>
          <w:tcPr>
            <w:vAlign w:val="center"/>
          </w:tcPr>
          <w:p w14:paraId="361EE294">
            <w:pPr>
              <w:jc w:val="right"/>
            </w:pPr>
            <w:r>
              <w:t>0.609</w:t>
            </w:r>
          </w:p>
        </w:tc>
        <w:tc>
          <w:tcPr>
            <w:vAlign w:val="center"/>
          </w:tcPr>
          <w:p w14:paraId="41702ACC">
            <w:pPr>
              <w:jc w:val="right"/>
            </w:pPr>
            <w:r>
              <w:t>0.609</w:t>
            </w:r>
          </w:p>
        </w:tc>
      </w:tr>
      <w:tr w14:paraId="23F461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06A7136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48EEE4EE">
            <w:r>
              <w:t>MLC-1</w:t>
            </w:r>
          </w:p>
        </w:tc>
        <w:tc>
          <w:tcPr>
            <w:vAlign w:val="center"/>
          </w:tcPr>
          <w:p w14:paraId="387D8CF9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19B3E72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58B2A70A">
            <w:pPr>
              <w:jc w:val="right"/>
            </w:pPr>
            <w:r>
              <w:t>4.72</w:t>
            </w:r>
          </w:p>
        </w:tc>
        <w:tc>
          <w:tcPr>
            <w:vAlign w:val="center"/>
          </w:tcPr>
          <w:p w14:paraId="21D56739">
            <w:pPr>
              <w:jc w:val="right"/>
            </w:pPr>
            <w:r>
              <w:t>9.44</w:t>
            </w:r>
          </w:p>
        </w:tc>
        <w:tc>
          <w:tcPr>
            <w:vAlign w:val="center"/>
          </w:tcPr>
          <w:p w14:paraId="4006B92B">
            <w:pPr>
              <w:jc w:val="right"/>
            </w:pPr>
            <w:r>
              <w:t>54</w:t>
            </w:r>
          </w:p>
        </w:tc>
        <w:tc>
          <w:tcPr>
            <w:vAlign w:val="center"/>
          </w:tcPr>
          <w:p w14:paraId="54E7E6E9">
            <w:pPr>
              <w:jc w:val="right"/>
            </w:pPr>
            <w:r>
              <w:t>0.174</w:t>
            </w:r>
          </w:p>
        </w:tc>
        <w:tc>
          <w:tcPr>
            <w:vAlign w:val="center"/>
          </w:tcPr>
          <w:p w14:paraId="04F799F3">
            <w:pPr>
              <w:jc w:val="right"/>
            </w:pPr>
            <w:r>
              <w:t>0.174</w:t>
            </w:r>
          </w:p>
        </w:tc>
      </w:tr>
      <w:tr w14:paraId="1E38BA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325B492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712C5799">
            <w:r>
              <w:t>MQ2-1</w:t>
            </w:r>
          </w:p>
        </w:tc>
        <w:tc>
          <w:tcPr>
            <w:vAlign w:val="center"/>
          </w:tcPr>
          <w:p w14:paraId="15A6064B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54E5556D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3461EEA2">
            <w:pPr>
              <w:jc w:val="right"/>
            </w:pPr>
            <w:r>
              <w:t>12.84</w:t>
            </w:r>
          </w:p>
        </w:tc>
        <w:tc>
          <w:tcPr>
            <w:vAlign w:val="center"/>
          </w:tcPr>
          <w:p w14:paraId="37473978">
            <w:pPr>
              <w:jc w:val="right"/>
            </w:pPr>
            <w:r>
              <w:t>25.67</w:t>
            </w:r>
          </w:p>
        </w:tc>
        <w:tc>
          <w:tcPr>
            <w:vAlign w:val="center"/>
          </w:tcPr>
          <w:p w14:paraId="19D2DC2E">
            <w:pPr>
              <w:jc w:val="right"/>
            </w:pPr>
            <w:r>
              <w:t>54</w:t>
            </w:r>
          </w:p>
        </w:tc>
        <w:tc>
          <w:tcPr>
            <w:vAlign w:val="center"/>
          </w:tcPr>
          <w:p w14:paraId="42FC15FD">
            <w:pPr>
              <w:jc w:val="right"/>
            </w:pPr>
            <w:r>
              <w:t>0.174</w:t>
            </w:r>
          </w:p>
        </w:tc>
        <w:tc>
          <w:tcPr>
            <w:vAlign w:val="center"/>
          </w:tcPr>
          <w:p w14:paraId="7CF686AC">
            <w:pPr>
              <w:jc w:val="right"/>
            </w:pPr>
            <w:r>
              <w:t>0.174</w:t>
            </w:r>
          </w:p>
        </w:tc>
      </w:tr>
      <w:tr w14:paraId="08851A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B806A96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433AE628">
            <w:r>
              <w:t>MQ2-2</w:t>
            </w:r>
          </w:p>
        </w:tc>
        <w:tc>
          <w:tcPr>
            <w:vAlign w:val="center"/>
          </w:tcPr>
          <w:p w14:paraId="7D3AF610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1C9F156C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2E7E9E62">
            <w:pPr>
              <w:jc w:val="right"/>
            </w:pPr>
            <w:r>
              <w:t>19.68</w:t>
            </w:r>
          </w:p>
        </w:tc>
        <w:tc>
          <w:tcPr>
            <w:vAlign w:val="center"/>
          </w:tcPr>
          <w:p w14:paraId="196CE563">
            <w:pPr>
              <w:jc w:val="right"/>
            </w:pPr>
            <w:r>
              <w:t>39.35</w:t>
            </w:r>
          </w:p>
        </w:tc>
        <w:tc>
          <w:tcPr>
            <w:vAlign w:val="center"/>
          </w:tcPr>
          <w:p w14:paraId="46B46EE6">
            <w:pPr>
              <w:jc w:val="right"/>
            </w:pPr>
            <w:r>
              <w:t>54</w:t>
            </w:r>
          </w:p>
        </w:tc>
        <w:tc>
          <w:tcPr>
            <w:vAlign w:val="center"/>
          </w:tcPr>
          <w:p w14:paraId="2D0E654D">
            <w:pPr>
              <w:jc w:val="right"/>
            </w:pPr>
            <w:r>
              <w:t>0.174</w:t>
            </w:r>
          </w:p>
        </w:tc>
        <w:tc>
          <w:tcPr>
            <w:vAlign w:val="center"/>
          </w:tcPr>
          <w:p w14:paraId="29E1061B">
            <w:pPr>
              <w:jc w:val="right"/>
            </w:pPr>
            <w:r>
              <w:t>0.174</w:t>
            </w:r>
          </w:p>
        </w:tc>
      </w:tr>
      <w:tr w14:paraId="297CF6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4D3DF6B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0AC3DF74">
            <w:r>
              <w:t>MQ2-3</w:t>
            </w:r>
          </w:p>
        </w:tc>
        <w:tc>
          <w:tcPr>
            <w:vAlign w:val="center"/>
          </w:tcPr>
          <w:p w14:paraId="658CCF8B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7F595348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0DDB525C">
            <w:pPr>
              <w:jc w:val="right"/>
            </w:pPr>
            <w:r>
              <w:t>44.35</w:t>
            </w:r>
          </w:p>
        </w:tc>
        <w:tc>
          <w:tcPr>
            <w:vAlign w:val="center"/>
          </w:tcPr>
          <w:p w14:paraId="658BF5BB">
            <w:pPr>
              <w:jc w:val="right"/>
            </w:pPr>
            <w:r>
              <w:t>44.35</w:t>
            </w:r>
          </w:p>
        </w:tc>
        <w:tc>
          <w:tcPr>
            <w:vAlign w:val="center"/>
          </w:tcPr>
          <w:p w14:paraId="6E046206">
            <w:pPr>
              <w:jc w:val="right"/>
            </w:pPr>
            <w:r>
              <w:t>54</w:t>
            </w:r>
          </w:p>
        </w:tc>
        <w:tc>
          <w:tcPr>
            <w:vAlign w:val="center"/>
          </w:tcPr>
          <w:p w14:paraId="0581CFE1">
            <w:pPr>
              <w:jc w:val="right"/>
            </w:pPr>
            <w:r>
              <w:t>0.174</w:t>
            </w:r>
          </w:p>
        </w:tc>
        <w:tc>
          <w:tcPr>
            <w:vAlign w:val="center"/>
          </w:tcPr>
          <w:p w14:paraId="249DE658">
            <w:pPr>
              <w:jc w:val="right"/>
            </w:pPr>
            <w:r>
              <w:t>0.174</w:t>
            </w:r>
          </w:p>
        </w:tc>
      </w:tr>
      <w:tr w14:paraId="6BDA35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3983343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02D79FBD">
            <w:r>
              <w:t>透光门-</w:t>
            </w:r>
          </w:p>
        </w:tc>
        <w:tc>
          <w:tcPr>
            <w:vAlign w:val="center"/>
          </w:tcPr>
          <w:p w14:paraId="6AF8801F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739C8D7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3D2B600B">
            <w:pPr>
              <w:jc w:val="right"/>
            </w:pPr>
            <w:r>
              <w:t>6.66</w:t>
            </w:r>
          </w:p>
        </w:tc>
        <w:tc>
          <w:tcPr>
            <w:vAlign w:val="center"/>
          </w:tcPr>
          <w:p w14:paraId="2EB617BB">
            <w:pPr>
              <w:jc w:val="right"/>
            </w:pPr>
            <w:r>
              <w:t>19.98</w:t>
            </w:r>
          </w:p>
        </w:tc>
        <w:tc>
          <w:tcPr>
            <w:vAlign w:val="center"/>
          </w:tcPr>
          <w:p w14:paraId="164D316C">
            <w:pPr>
              <w:jc w:val="right"/>
            </w:pPr>
            <w:r>
              <w:t>49</w:t>
            </w:r>
          </w:p>
        </w:tc>
        <w:tc>
          <w:tcPr>
            <w:vAlign w:val="center"/>
          </w:tcPr>
          <w:p w14:paraId="069E7988">
            <w:pPr>
              <w:jc w:val="right"/>
            </w:pPr>
            <w:r>
              <w:t>0.609</w:t>
            </w:r>
          </w:p>
        </w:tc>
        <w:tc>
          <w:tcPr>
            <w:vAlign w:val="center"/>
          </w:tcPr>
          <w:p w14:paraId="40C74F7C">
            <w:pPr>
              <w:jc w:val="right"/>
            </w:pPr>
            <w:r>
              <w:t>0.609</w:t>
            </w:r>
          </w:p>
        </w:tc>
      </w:tr>
      <w:tr w14:paraId="15BAF4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2B743F36">
            <w:r>
              <w:t>立面总面积(㎡)</w:t>
            </w:r>
          </w:p>
        </w:tc>
        <w:tc>
          <w:tcPr>
            <w:vAlign w:val="center"/>
          </w:tcPr>
          <w:p w14:paraId="5C7CC125">
            <w:pPr>
              <w:jc w:val="right"/>
            </w:pPr>
            <w:r>
              <w:t>160.80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0155A975">
            <w:r>
              <w:t>立面平均综合太阳得热系数</w:t>
            </w:r>
          </w:p>
        </w:tc>
        <w:tc>
          <w:tcPr>
            <w:vAlign w:val="center"/>
          </w:tcPr>
          <w:p w14:paraId="3B2B2F4C">
            <w:pPr>
              <w:jc w:val="right"/>
            </w:pPr>
            <w:r>
              <w:t>0.288</w:t>
            </w:r>
          </w:p>
        </w:tc>
      </w:tr>
    </w:tbl>
    <w:p w14:paraId="0DC40D8C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1309F98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总体热工</w:t>
      </w:r>
    </w:p>
    <w:tbl>
      <w:tblPr>
        <w:tblStyle w:val="18"/>
        <w:tblW w:w="938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018"/>
        <w:gridCol w:w="1018"/>
        <w:gridCol w:w="1131"/>
        <w:gridCol w:w="1245"/>
        <w:gridCol w:w="1075"/>
        <w:gridCol w:w="1465"/>
        <w:gridCol w:w="1188"/>
      </w:tblGrid>
      <w:tr w14:paraId="519A6A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DE3CEC2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20EE7B4C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468DD558">
            <w:pPr>
              <w:jc w:val="center"/>
            </w:pPr>
            <w:r>
              <w:t>面积</w:t>
            </w:r>
          </w:p>
        </w:tc>
        <w:tc>
          <w:tcPr>
            <w:shd w:val="clear" w:color="auto" w:fill="E6E6E6"/>
            <w:vAlign w:val="center"/>
          </w:tcPr>
          <w:p w14:paraId="782A5EE5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32AF7392">
            <w:pPr>
              <w:jc w:val="center"/>
            </w:pPr>
            <w:r>
              <w:t>综合太阳得热系数</w:t>
            </w:r>
          </w:p>
        </w:tc>
        <w:tc>
          <w:tcPr>
            <w:shd w:val="clear" w:color="auto" w:fill="E6E6E6"/>
            <w:vAlign w:val="center"/>
          </w:tcPr>
          <w:p w14:paraId="246C5241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69C6FB6E">
            <w:pPr>
              <w:jc w:val="center"/>
            </w:pPr>
            <w:r>
              <w:t>标准要求</w:t>
            </w:r>
          </w:p>
        </w:tc>
        <w:tc>
          <w:tcPr>
            <w:shd w:val="clear" w:color="auto" w:fill="E6E6E6"/>
            <w:vAlign w:val="center"/>
          </w:tcPr>
          <w:p w14:paraId="5DB37AED">
            <w:pPr>
              <w:jc w:val="center"/>
            </w:pPr>
            <w:r>
              <w:t>结论</w:t>
            </w:r>
          </w:p>
        </w:tc>
      </w:tr>
      <w:tr w14:paraId="27BBEC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F1CE9E4">
            <w:pPr>
              <w:jc w:val="center"/>
            </w:pPr>
            <w:r>
              <w:t>南向</w:t>
            </w:r>
          </w:p>
        </w:tc>
        <w:tc>
          <w:tcPr>
            <w:vAlign w:val="center"/>
          </w:tcPr>
          <w:p w14:paraId="58F7D6CB">
            <w:r>
              <w:t>立面1</w:t>
            </w:r>
          </w:p>
        </w:tc>
        <w:tc>
          <w:tcPr>
            <w:vAlign w:val="center"/>
          </w:tcPr>
          <w:p w14:paraId="4722A91D">
            <w:pPr>
              <w:jc w:val="right"/>
            </w:pPr>
            <w:r>
              <w:t>64.53</w:t>
            </w:r>
          </w:p>
        </w:tc>
        <w:tc>
          <w:tcPr>
            <w:vAlign w:val="center"/>
          </w:tcPr>
          <w:p w14:paraId="241A897D">
            <w:pPr>
              <w:jc w:val="right"/>
            </w:pPr>
            <w:r>
              <w:t>2.26</w:t>
            </w:r>
          </w:p>
        </w:tc>
        <w:tc>
          <w:tcPr>
            <w:vAlign w:val="center"/>
          </w:tcPr>
          <w:p w14:paraId="0E261D9E">
            <w:pPr>
              <w:jc w:val="right"/>
            </w:pPr>
            <w:r>
              <w:t>0.34</w:t>
            </w:r>
          </w:p>
        </w:tc>
        <w:tc>
          <w:tcPr>
            <w:vAlign w:val="center"/>
          </w:tcPr>
          <w:p w14:paraId="1CC37D83">
            <w:pPr>
              <w:jc w:val="right"/>
            </w:pPr>
            <w:r>
              <w:t>0.26</w:t>
            </w:r>
          </w:p>
        </w:tc>
        <w:tc>
          <w:tcPr>
            <w:vAlign w:val="center"/>
          </w:tcPr>
          <w:p w14:paraId="3E825236">
            <w:r>
              <w:t>K≤2.60, SHGC≤0.40</w:t>
            </w:r>
          </w:p>
        </w:tc>
        <w:tc>
          <w:tcPr>
            <w:vAlign w:val="center"/>
          </w:tcPr>
          <w:p w14:paraId="74A16D67">
            <w:pPr>
              <w:jc w:val="center"/>
            </w:pPr>
            <w:r>
              <w:t>满足</w:t>
            </w:r>
          </w:p>
        </w:tc>
      </w:tr>
      <w:tr w14:paraId="6B48F8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71634F3">
            <w:pPr>
              <w:jc w:val="center"/>
            </w:pPr>
            <w:r>
              <w:t>北向</w:t>
            </w:r>
          </w:p>
        </w:tc>
        <w:tc>
          <w:tcPr>
            <w:vAlign w:val="center"/>
          </w:tcPr>
          <w:p w14:paraId="70558470">
            <w:r>
              <w:t>立面2</w:t>
            </w:r>
          </w:p>
        </w:tc>
        <w:tc>
          <w:tcPr>
            <w:vAlign w:val="center"/>
          </w:tcPr>
          <w:p w14:paraId="0F9530D3">
            <w:pPr>
              <w:jc w:val="right"/>
            </w:pPr>
            <w:r>
              <w:t>51.83</w:t>
            </w:r>
          </w:p>
        </w:tc>
        <w:tc>
          <w:tcPr>
            <w:vAlign w:val="center"/>
          </w:tcPr>
          <w:p w14:paraId="21C351A4">
            <w:pPr>
              <w:jc w:val="right"/>
            </w:pPr>
            <w:r>
              <w:t>1.80</w:t>
            </w:r>
          </w:p>
        </w:tc>
        <w:tc>
          <w:tcPr>
            <w:vAlign w:val="center"/>
          </w:tcPr>
          <w:p w14:paraId="0DE07AD8">
            <w:pPr>
              <w:jc w:val="right"/>
            </w:pPr>
            <w:r>
              <w:t>0.17</w:t>
            </w:r>
          </w:p>
        </w:tc>
        <w:tc>
          <w:tcPr>
            <w:vAlign w:val="center"/>
          </w:tcPr>
          <w:p w14:paraId="65DD3F4E">
            <w:pPr>
              <w:jc w:val="right"/>
            </w:pPr>
            <w:r>
              <w:t>0.21</w:t>
            </w:r>
          </w:p>
        </w:tc>
        <w:tc>
          <w:tcPr>
            <w:vAlign w:val="center"/>
          </w:tcPr>
          <w:p w14:paraId="3E22D1C8">
            <w:r>
              <w:t>K≤2.60, SHGC≤0.45</w:t>
            </w:r>
          </w:p>
        </w:tc>
        <w:tc>
          <w:tcPr>
            <w:vAlign w:val="center"/>
          </w:tcPr>
          <w:p w14:paraId="1E3F50EA">
            <w:pPr>
              <w:jc w:val="center"/>
            </w:pPr>
            <w:r>
              <w:t>满足</w:t>
            </w:r>
          </w:p>
        </w:tc>
      </w:tr>
      <w:tr w14:paraId="08AE04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D2D4552">
            <w:pPr>
              <w:jc w:val="center"/>
            </w:pPr>
            <w:r>
              <w:t>东向</w:t>
            </w:r>
          </w:p>
        </w:tc>
        <w:tc>
          <w:tcPr>
            <w:vAlign w:val="center"/>
          </w:tcPr>
          <w:p w14:paraId="3D6B7BFD">
            <w:r>
              <w:t>立面3</w:t>
            </w:r>
          </w:p>
        </w:tc>
        <w:tc>
          <w:tcPr>
            <w:vAlign w:val="center"/>
          </w:tcPr>
          <w:p w14:paraId="26117412">
            <w:pPr>
              <w:jc w:val="right"/>
            </w:pPr>
            <w:r>
              <w:t>93.98</w:t>
            </w:r>
          </w:p>
        </w:tc>
        <w:tc>
          <w:tcPr>
            <w:vAlign w:val="center"/>
          </w:tcPr>
          <w:p w14:paraId="33479FAB">
            <w:pPr>
              <w:jc w:val="right"/>
            </w:pPr>
            <w:r>
              <w:t>3.00</w:t>
            </w:r>
          </w:p>
        </w:tc>
        <w:tc>
          <w:tcPr>
            <w:vAlign w:val="center"/>
          </w:tcPr>
          <w:p w14:paraId="0A767CC3">
            <w:pPr>
              <w:jc w:val="right"/>
            </w:pPr>
            <w:r>
              <w:t>0.61</w:t>
            </w:r>
          </w:p>
        </w:tc>
        <w:tc>
          <w:tcPr>
            <w:vAlign w:val="center"/>
          </w:tcPr>
          <w:p w14:paraId="66A5E8DF">
            <w:pPr>
              <w:jc w:val="right"/>
            </w:pPr>
            <w:r>
              <w:t>0.24</w:t>
            </w:r>
          </w:p>
        </w:tc>
        <w:tc>
          <w:tcPr>
            <w:vAlign w:val="center"/>
          </w:tcPr>
          <w:p w14:paraId="5E5DF117">
            <w:r>
              <w:t>K≤2.60, SHGC≤0.40</w:t>
            </w:r>
          </w:p>
        </w:tc>
        <w:tc>
          <w:tcPr>
            <w:vAlign w:val="center"/>
          </w:tcPr>
          <w:p w14:paraId="228D62A6">
            <w:pPr>
              <w:jc w:val="center"/>
            </w:pPr>
            <w:r>
              <w:rPr>
                <w:color w:val="FF0000"/>
              </w:rPr>
              <w:t>不满足</w:t>
            </w:r>
          </w:p>
        </w:tc>
      </w:tr>
      <w:tr w14:paraId="039C10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82B2D4E">
            <w:pPr>
              <w:jc w:val="center"/>
            </w:pPr>
            <w:r>
              <w:t>西向</w:t>
            </w:r>
          </w:p>
        </w:tc>
        <w:tc>
          <w:tcPr>
            <w:vAlign w:val="center"/>
          </w:tcPr>
          <w:p w14:paraId="4AB9156C">
            <w:r>
              <w:t>立面4</w:t>
            </w:r>
          </w:p>
        </w:tc>
        <w:tc>
          <w:tcPr>
            <w:vAlign w:val="center"/>
          </w:tcPr>
          <w:p w14:paraId="5797FB8E">
            <w:pPr>
              <w:jc w:val="right"/>
            </w:pPr>
            <w:r>
              <w:t>160.80</w:t>
            </w:r>
          </w:p>
        </w:tc>
        <w:tc>
          <w:tcPr>
            <w:vAlign w:val="center"/>
          </w:tcPr>
          <w:p w14:paraId="66F364D5">
            <w:pPr>
              <w:jc w:val="right"/>
            </w:pPr>
            <w:r>
              <w:t>2.11</w:t>
            </w:r>
          </w:p>
        </w:tc>
        <w:tc>
          <w:tcPr>
            <w:vAlign w:val="center"/>
          </w:tcPr>
          <w:p w14:paraId="640D229E">
            <w:pPr>
              <w:jc w:val="right"/>
            </w:pPr>
            <w:r>
              <w:t>0.29</w:t>
            </w:r>
          </w:p>
        </w:tc>
        <w:tc>
          <w:tcPr>
            <w:vAlign w:val="center"/>
          </w:tcPr>
          <w:p w14:paraId="0660CDBF">
            <w:pPr>
              <w:jc w:val="right"/>
            </w:pPr>
            <w:r>
              <w:t>0.41</w:t>
            </w:r>
          </w:p>
        </w:tc>
        <w:tc>
          <w:tcPr>
            <w:vAlign w:val="center"/>
          </w:tcPr>
          <w:p w14:paraId="57CD6747">
            <w:r>
              <w:t>K≤2.20, SHGC≤0.30</w:t>
            </w:r>
          </w:p>
        </w:tc>
        <w:tc>
          <w:tcPr>
            <w:vAlign w:val="center"/>
          </w:tcPr>
          <w:p w14:paraId="278AD325">
            <w:pPr>
              <w:jc w:val="center"/>
            </w:pPr>
            <w:r>
              <w:t>满足</w:t>
            </w:r>
          </w:p>
        </w:tc>
      </w:tr>
      <w:tr w14:paraId="105024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9DCEEAF">
            <w:r>
              <w:t>综合平均</w:t>
            </w:r>
          </w:p>
        </w:tc>
        <w:tc>
          <w:tcPr>
            <w:vAlign w:val="center"/>
          </w:tcPr>
          <w:p w14:paraId="7460C5D7"/>
        </w:tc>
        <w:tc>
          <w:tcPr>
            <w:vAlign w:val="center"/>
          </w:tcPr>
          <w:p w14:paraId="2730CA87">
            <w:pPr>
              <w:jc w:val="right"/>
            </w:pPr>
            <w:r>
              <w:t>371.14</w:t>
            </w:r>
          </w:p>
        </w:tc>
        <w:tc>
          <w:tcPr>
            <w:vAlign w:val="center"/>
          </w:tcPr>
          <w:p w14:paraId="1240157D">
            <w:pPr>
              <w:jc w:val="right"/>
            </w:pPr>
            <w:r>
              <w:t>2.32</w:t>
            </w:r>
          </w:p>
        </w:tc>
        <w:tc>
          <w:tcPr>
            <w:vAlign w:val="center"/>
          </w:tcPr>
          <w:p w14:paraId="60BAB886">
            <w:pPr>
              <w:jc w:val="right"/>
            </w:pPr>
            <w:r>
              <w:t>0.36</w:t>
            </w:r>
          </w:p>
        </w:tc>
        <w:tc>
          <w:tcPr>
            <w:vAlign w:val="center"/>
          </w:tcPr>
          <w:p w14:paraId="5E2E9890">
            <w:pPr>
              <w:jc w:val="right"/>
            </w:pPr>
            <w:r>
              <w:t>0.29</w:t>
            </w:r>
          </w:p>
        </w:tc>
        <w:tc>
          <w:tcPr>
            <w:vAlign w:val="center"/>
          </w:tcPr>
          <w:p w14:paraId="4BBEB6EF"/>
        </w:tc>
        <w:tc>
          <w:tcPr>
            <w:vAlign w:val="center"/>
          </w:tcPr>
          <w:p w14:paraId="4980897C"/>
        </w:tc>
      </w:tr>
      <w:tr w14:paraId="729DC6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434A352">
            <w:r>
              <w:t>标准依据</w:t>
            </w:r>
          </w:p>
        </w:tc>
        <w:tc>
          <w:tcPr>
            <w:gridSpan w:val="7"/>
            <w:vAlign w:val="center"/>
          </w:tcPr>
          <w:p w14:paraId="24EF50A9">
            <w:r>
              <w:t>《建筑节能与可再生能源利用通用规范》GB55015-2021第3.1.10条</w:t>
            </w:r>
          </w:p>
        </w:tc>
      </w:tr>
      <w:tr w14:paraId="7F3427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F2CDE9A">
            <w:r>
              <w:t>标准要求</w:t>
            </w:r>
          </w:p>
        </w:tc>
        <w:tc>
          <w:tcPr>
            <w:gridSpan w:val="7"/>
            <w:vAlign w:val="center"/>
          </w:tcPr>
          <w:p w14:paraId="6D0A758E">
            <w:r>
              <w:t>应满足表3.1.10-4的规定</w:t>
            </w:r>
          </w:p>
        </w:tc>
      </w:tr>
      <w:tr w14:paraId="6FE672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DEDA85F">
            <w:r>
              <w:t>结论</w:t>
            </w:r>
          </w:p>
        </w:tc>
        <w:tc>
          <w:tcPr>
            <w:gridSpan w:val="7"/>
            <w:vAlign w:val="center"/>
          </w:tcPr>
          <w:p w14:paraId="1DDF101C">
            <w:r>
              <w:rPr>
                <w:color w:val="FF0000"/>
              </w:rPr>
              <w:t>不满足</w:t>
            </w:r>
          </w:p>
        </w:tc>
      </w:tr>
    </w:tbl>
    <w:p w14:paraId="228CA6D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注：本表所统计的外窗包含凸窗。</w:t>
      </w:r>
    </w:p>
    <w:p w14:paraId="0008E73E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0" w:name="_Toc13738"/>
      <w:r>
        <w:rPr>
          <w:color w:val="000000"/>
          <w:kern w:val="2"/>
          <w:szCs w:val="24"/>
          <w:lang w:val="en-US"/>
        </w:rPr>
        <w:t>建筑遮阳措施</w:t>
      </w:r>
      <w:bookmarkEnd w:id="50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4"/>
        <w:gridCol w:w="2263"/>
        <w:gridCol w:w="4975"/>
      </w:tblGrid>
      <w:tr w14:paraId="36BC44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1794AB0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1D959476">
            <w:pPr>
              <w:jc w:val="center"/>
            </w:pPr>
            <w:r>
              <w:t>遮阳措施</w:t>
            </w:r>
          </w:p>
        </w:tc>
        <w:tc>
          <w:tcPr>
            <w:shd w:val="clear" w:color="auto" w:fill="E6E6E6"/>
            <w:vAlign w:val="center"/>
          </w:tcPr>
          <w:p w14:paraId="59C629F2">
            <w:pPr>
              <w:jc w:val="center"/>
            </w:pPr>
            <w:r>
              <w:t>标准要求</w:t>
            </w:r>
          </w:p>
        </w:tc>
      </w:tr>
      <w:tr w14:paraId="25899D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E4361D8">
            <w:r>
              <w:t>东、西、南向</w:t>
            </w:r>
          </w:p>
        </w:tc>
        <w:tc>
          <w:tcPr>
            <w:vAlign w:val="center"/>
          </w:tcPr>
          <w:p w14:paraId="36C6EE9B">
            <w:pPr>
              <w:jc w:val="center"/>
            </w:pPr>
            <w:r>
              <w:t>有</w:t>
            </w:r>
          </w:p>
        </w:tc>
        <w:tc>
          <w:tcPr>
            <w:vAlign w:val="center"/>
          </w:tcPr>
          <w:p w14:paraId="6D46DB4C">
            <w:r>
              <w:t>应采取遮阳措施</w:t>
            </w:r>
          </w:p>
        </w:tc>
      </w:tr>
      <w:tr w14:paraId="08146C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B0D05B1">
            <w:r>
              <w:t>措施描述</w:t>
            </w:r>
          </w:p>
        </w:tc>
        <w:tc>
          <w:tcPr>
            <w:gridSpan w:val="2"/>
            <w:vAlign w:val="center"/>
          </w:tcPr>
          <w:p w14:paraId="77F99F13"/>
        </w:tc>
      </w:tr>
      <w:tr w14:paraId="7DF561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E51EB07">
            <w:r>
              <w:t>标准依据</w:t>
            </w:r>
          </w:p>
        </w:tc>
        <w:tc>
          <w:tcPr>
            <w:gridSpan w:val="2"/>
            <w:vAlign w:val="center"/>
          </w:tcPr>
          <w:p w14:paraId="42E13AD8">
            <w:r>
              <w:t>《建筑节能与可再生能源利用通用规范》GB55015-2021第3.1.15条</w:t>
            </w:r>
          </w:p>
        </w:tc>
      </w:tr>
      <w:tr w14:paraId="1F3F1F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E291079">
            <w:r>
              <w:t>标准要求</w:t>
            </w:r>
          </w:p>
        </w:tc>
        <w:tc>
          <w:tcPr>
            <w:gridSpan w:val="2"/>
            <w:vAlign w:val="center"/>
          </w:tcPr>
          <w:p w14:paraId="1FDAF256">
            <w:r>
              <w:t>南、东、西向外窗和透光幕墙应采取遮阳措施</w:t>
            </w:r>
          </w:p>
        </w:tc>
      </w:tr>
      <w:tr w14:paraId="016271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6249011">
            <w:r>
              <w:t>结论</w:t>
            </w:r>
          </w:p>
        </w:tc>
        <w:tc>
          <w:tcPr>
            <w:gridSpan w:val="2"/>
            <w:vAlign w:val="center"/>
          </w:tcPr>
          <w:p w14:paraId="66B38837">
            <w:r>
              <w:t>满足</w:t>
            </w:r>
          </w:p>
        </w:tc>
      </w:tr>
      <w:tr w14:paraId="76C226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386E916">
            <w:r>
              <w:t>备注</w:t>
            </w:r>
          </w:p>
        </w:tc>
        <w:tc>
          <w:tcPr>
            <w:gridSpan w:val="2"/>
            <w:vAlign w:val="center"/>
          </w:tcPr>
          <w:p w14:paraId="4ACF7483">
            <w:r>
              <w:t>1、依据《绿色建筑评价标准》GBT 50378-2019技术细则第5.2.11条理解：遮阳设施包括固定外遮阳（含建筑自遮阳）、活动外遮阳、中置可调遮阳（中空玻璃夹层可调内遮阳）、电致变色玻璃、可调内遮阳等。</w:t>
            </w:r>
            <w:r>
              <w:br w:type="textWrapping"/>
            </w:r>
            <w:r>
              <w:t>2、《江苏2023年建设工程施工图设计审查技术问答》指出Low - E玻璃可作为一种遮阳措施。</w:t>
            </w:r>
          </w:p>
        </w:tc>
      </w:tr>
    </w:tbl>
    <w:p w14:paraId="06CBE5C4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1" w:name="_Toc18666"/>
      <w:r>
        <w:rPr>
          <w:color w:val="000000"/>
          <w:kern w:val="2"/>
          <w:szCs w:val="24"/>
          <w:lang w:val="en-US"/>
        </w:rPr>
        <w:t>非中空窗面积比</w:t>
      </w:r>
      <w:bookmarkEnd w:id="51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8"/>
        <w:gridCol w:w="1409"/>
        <w:gridCol w:w="1584"/>
        <w:gridCol w:w="1584"/>
        <w:gridCol w:w="1584"/>
        <w:gridCol w:w="792"/>
        <w:gridCol w:w="1018"/>
      </w:tblGrid>
      <w:tr w14:paraId="445D17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81C1C57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56F02B9B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3C4AD807">
            <w:pPr>
              <w:jc w:val="center"/>
            </w:pPr>
            <w:r>
              <w:t>非中空玻璃</w:t>
            </w:r>
            <w:r>
              <w:br w:type="textWrapping"/>
            </w: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0167426D">
            <w:pPr>
              <w:jc w:val="center"/>
            </w:pPr>
            <w:r>
              <w:t>透光面积(㎡)</w:t>
            </w:r>
          </w:p>
        </w:tc>
        <w:tc>
          <w:tcPr>
            <w:shd w:val="clear" w:color="auto" w:fill="E6E6E6"/>
            <w:vAlign w:val="center"/>
          </w:tcPr>
          <w:p w14:paraId="2A85E6F8">
            <w:pPr>
              <w:jc w:val="center"/>
            </w:pPr>
            <w:r>
              <w:t>非中空面积比</w:t>
            </w:r>
          </w:p>
        </w:tc>
        <w:tc>
          <w:tcPr>
            <w:shd w:val="clear" w:color="auto" w:fill="E6E6E6"/>
            <w:vAlign w:val="center"/>
          </w:tcPr>
          <w:p w14:paraId="30E9C8BC">
            <w:pPr>
              <w:jc w:val="center"/>
            </w:pPr>
            <w:r>
              <w:t>限值</w:t>
            </w:r>
          </w:p>
        </w:tc>
        <w:tc>
          <w:tcPr>
            <w:shd w:val="clear" w:color="auto" w:fill="E6E6E6"/>
            <w:vAlign w:val="center"/>
          </w:tcPr>
          <w:p w14:paraId="1E2AA851">
            <w:pPr>
              <w:jc w:val="center"/>
            </w:pPr>
            <w:r>
              <w:t>结论</w:t>
            </w:r>
          </w:p>
        </w:tc>
      </w:tr>
      <w:tr w14:paraId="6F47D8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FB7AB19">
            <w:r>
              <w:t>南向</w:t>
            </w:r>
          </w:p>
        </w:tc>
        <w:tc>
          <w:tcPr>
            <w:vAlign w:val="center"/>
          </w:tcPr>
          <w:p w14:paraId="061F6586">
            <w:r>
              <w:t>立面1</w:t>
            </w:r>
          </w:p>
        </w:tc>
        <w:tc>
          <w:tcPr>
            <w:vAlign w:val="center"/>
          </w:tcPr>
          <w:p w14:paraId="18C4F055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C613B06">
            <w:pPr>
              <w:jc w:val="right"/>
            </w:pPr>
            <w:r>
              <w:t>64.53</w:t>
            </w:r>
          </w:p>
        </w:tc>
        <w:tc>
          <w:tcPr>
            <w:vAlign w:val="center"/>
          </w:tcPr>
          <w:p w14:paraId="164F6831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52C76D4E">
            <w:pPr>
              <w:jc w:val="right"/>
            </w:pPr>
            <w:r>
              <w:t>0.15</w:t>
            </w:r>
          </w:p>
        </w:tc>
        <w:tc>
          <w:tcPr>
            <w:vAlign w:val="center"/>
          </w:tcPr>
          <w:p w14:paraId="5FDE290E">
            <w:pPr>
              <w:jc w:val="center"/>
            </w:pPr>
            <w:r>
              <w:t>满足</w:t>
            </w:r>
          </w:p>
        </w:tc>
      </w:tr>
      <w:tr w14:paraId="4D8423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8564D64">
            <w:r>
              <w:t>北向</w:t>
            </w:r>
          </w:p>
        </w:tc>
        <w:tc>
          <w:tcPr>
            <w:vAlign w:val="center"/>
          </w:tcPr>
          <w:p w14:paraId="6ECEABE1">
            <w:r>
              <w:t>立面2</w:t>
            </w:r>
          </w:p>
        </w:tc>
        <w:tc>
          <w:tcPr>
            <w:vAlign w:val="center"/>
          </w:tcPr>
          <w:p w14:paraId="3703FA12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25A855D">
            <w:pPr>
              <w:jc w:val="right"/>
            </w:pPr>
            <w:r>
              <w:t>51.83</w:t>
            </w:r>
          </w:p>
        </w:tc>
        <w:tc>
          <w:tcPr>
            <w:vAlign w:val="center"/>
          </w:tcPr>
          <w:p w14:paraId="4F8F589C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4F575F6">
            <w:pPr>
              <w:jc w:val="right"/>
            </w:pPr>
            <w:r>
              <w:t>0.15</w:t>
            </w:r>
          </w:p>
        </w:tc>
        <w:tc>
          <w:tcPr>
            <w:vAlign w:val="center"/>
          </w:tcPr>
          <w:p w14:paraId="3B96183D">
            <w:pPr>
              <w:jc w:val="center"/>
            </w:pPr>
            <w:r>
              <w:t>满足</w:t>
            </w:r>
          </w:p>
        </w:tc>
      </w:tr>
      <w:tr w14:paraId="013098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ADEB5AE">
            <w:r>
              <w:t>东向</w:t>
            </w:r>
          </w:p>
        </w:tc>
        <w:tc>
          <w:tcPr>
            <w:vAlign w:val="center"/>
          </w:tcPr>
          <w:p w14:paraId="31D7C738">
            <w:r>
              <w:t>立面3</w:t>
            </w:r>
          </w:p>
        </w:tc>
        <w:tc>
          <w:tcPr>
            <w:vAlign w:val="center"/>
          </w:tcPr>
          <w:p w14:paraId="2881269E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2DE6F445">
            <w:pPr>
              <w:jc w:val="right"/>
            </w:pPr>
            <w:r>
              <w:t>93.98</w:t>
            </w:r>
          </w:p>
        </w:tc>
        <w:tc>
          <w:tcPr>
            <w:vAlign w:val="center"/>
          </w:tcPr>
          <w:p w14:paraId="7742E0E7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C3F6B3B">
            <w:pPr>
              <w:jc w:val="right"/>
            </w:pPr>
            <w:r>
              <w:t>0.15</w:t>
            </w:r>
          </w:p>
        </w:tc>
        <w:tc>
          <w:tcPr>
            <w:vAlign w:val="center"/>
          </w:tcPr>
          <w:p w14:paraId="00733DC4">
            <w:pPr>
              <w:jc w:val="center"/>
            </w:pPr>
            <w:r>
              <w:t>满足</w:t>
            </w:r>
          </w:p>
        </w:tc>
      </w:tr>
      <w:tr w14:paraId="1FE8FA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vAlign w:val="center"/>
          </w:tcPr>
          <w:p w14:paraId="5E30DA0E">
            <w:r>
              <w:t>西向</w:t>
            </w:r>
          </w:p>
        </w:tc>
        <w:tc>
          <w:tcPr>
            <w:vAlign w:val="center"/>
          </w:tcPr>
          <w:p w14:paraId="6D7AE981">
            <w:r>
              <w:t>立面4</w:t>
            </w:r>
          </w:p>
        </w:tc>
        <w:tc>
          <w:tcPr>
            <w:vAlign w:val="center"/>
          </w:tcPr>
          <w:p w14:paraId="2CF7F716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49ECF7CC">
            <w:pPr>
              <w:jc w:val="right"/>
            </w:pPr>
            <w:r>
              <w:t>160.80</w:t>
            </w:r>
          </w:p>
        </w:tc>
        <w:tc>
          <w:tcPr>
            <w:vAlign w:val="center"/>
          </w:tcPr>
          <w:p w14:paraId="6D7618DE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1ED9C69F">
            <w:pPr>
              <w:jc w:val="right"/>
            </w:pPr>
            <w:r>
              <w:t>0.15</w:t>
            </w:r>
          </w:p>
        </w:tc>
        <w:tc>
          <w:tcPr>
            <w:vAlign w:val="center"/>
          </w:tcPr>
          <w:p w14:paraId="2E18C2D9">
            <w:pPr>
              <w:jc w:val="center"/>
            </w:pPr>
            <w:r>
              <w:t>满足</w:t>
            </w:r>
          </w:p>
        </w:tc>
      </w:tr>
      <w:tr w14:paraId="62D4FE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194006DB">
            <w:r>
              <w:t>标准依据</w:t>
            </w:r>
          </w:p>
        </w:tc>
        <w:tc>
          <w:tcPr>
            <w:gridSpan w:val="5"/>
            <w:vAlign w:val="center"/>
          </w:tcPr>
          <w:p w14:paraId="3F42806A">
            <w:r>
              <w:t>《建筑节能与可再生能源利用通用规范》GB55015-2021第3.1.13条</w:t>
            </w:r>
          </w:p>
        </w:tc>
      </w:tr>
      <w:tr w14:paraId="1C0B14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3810D0FF">
            <w:r>
              <w:t>标准要求</w:t>
            </w:r>
          </w:p>
        </w:tc>
        <w:tc>
          <w:tcPr>
            <w:gridSpan w:val="5"/>
            <w:vAlign w:val="center"/>
          </w:tcPr>
          <w:p w14:paraId="60138C0F">
            <w:r>
              <w:t>非中空玻璃的面积≤同一立面透光面积的15%</w:t>
            </w:r>
          </w:p>
        </w:tc>
      </w:tr>
      <w:tr w14:paraId="3E4618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77B0A3E8">
            <w:r>
              <w:t>结论</w:t>
            </w:r>
          </w:p>
        </w:tc>
        <w:tc>
          <w:tcPr>
            <w:gridSpan w:val="5"/>
            <w:vAlign w:val="center"/>
          </w:tcPr>
          <w:p w14:paraId="69A4BED5">
            <w:r>
              <w:t>满足</w:t>
            </w:r>
          </w:p>
        </w:tc>
      </w:tr>
    </w:tbl>
    <w:p w14:paraId="5AFA353C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2" w:name="_Toc9777"/>
      <w:r>
        <w:rPr>
          <w:color w:val="000000"/>
          <w:kern w:val="2"/>
          <w:szCs w:val="24"/>
          <w:lang w:val="en-US"/>
        </w:rPr>
        <w:t>可开启窗扇</w:t>
      </w:r>
      <w:bookmarkEnd w:id="52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7069"/>
      </w:tblGrid>
      <w:tr w14:paraId="24ACF7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24AC2B2">
            <w:r>
              <w:t>通风换气装置</w:t>
            </w:r>
          </w:p>
        </w:tc>
        <w:tc>
          <w:tcPr>
            <w:vAlign w:val="center"/>
          </w:tcPr>
          <w:p w14:paraId="011B7E1D">
            <w:r>
              <w:t>无通风换气装置</w:t>
            </w:r>
          </w:p>
        </w:tc>
      </w:tr>
      <w:tr w14:paraId="704A0C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845DB6A">
            <w:r>
              <w:t>标准依据</w:t>
            </w:r>
          </w:p>
        </w:tc>
        <w:tc>
          <w:tcPr>
            <w:vAlign w:val="center"/>
          </w:tcPr>
          <w:p w14:paraId="72FEB2AE">
            <w:r>
              <w:t>《建筑节能与可再生能源利用通用规范》GB55015-2021第3.1.14条</w:t>
            </w:r>
          </w:p>
        </w:tc>
      </w:tr>
      <w:tr w14:paraId="39D369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DA6DF52">
            <w:r>
              <w:t>标准要求</w:t>
            </w:r>
          </w:p>
        </w:tc>
        <w:tc>
          <w:tcPr>
            <w:vAlign w:val="center"/>
          </w:tcPr>
          <w:p w14:paraId="0C5FBE9D">
            <w:r>
              <w:t>主要功能房间外窗(含透明幕墙)应设置可开启窗扇或通风换气装置</w:t>
            </w:r>
          </w:p>
        </w:tc>
      </w:tr>
      <w:tr w14:paraId="132CDF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03BF104">
            <w:r>
              <w:t>结论</w:t>
            </w:r>
          </w:p>
        </w:tc>
        <w:tc>
          <w:tcPr>
            <w:vAlign w:val="center"/>
          </w:tcPr>
          <w:p w14:paraId="0A185FDF">
            <w:r>
              <w:t>满足</w:t>
            </w:r>
          </w:p>
        </w:tc>
      </w:tr>
    </w:tbl>
    <w:p w14:paraId="0172C92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注：达标时只列出一项，不达标时列出全部不达标项</w:t>
      </w:r>
    </w:p>
    <w:p w14:paraId="329CE305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62C9E6D7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3" w:name="_Toc13557"/>
      <w:r>
        <w:rPr>
          <w:color w:val="000000"/>
          <w:kern w:val="2"/>
          <w:szCs w:val="24"/>
          <w:lang w:val="en-US"/>
        </w:rPr>
        <w:t>规定性指标检查结论</w:t>
      </w:r>
      <w:bookmarkEnd w:id="53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4069"/>
        <w:gridCol w:w="2150"/>
        <w:gridCol w:w="1980"/>
      </w:tblGrid>
      <w:tr w14:paraId="660E9D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4954107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57CA6E30">
            <w:pPr>
              <w:jc w:val="center"/>
            </w:pPr>
            <w:r>
              <w:t>检查项</w:t>
            </w:r>
          </w:p>
        </w:tc>
        <w:tc>
          <w:tcPr>
            <w:shd w:val="clear" w:color="auto" w:fill="E6E6E6"/>
            <w:vAlign w:val="center"/>
          </w:tcPr>
          <w:p w14:paraId="7C6EA4C2">
            <w:pPr>
              <w:jc w:val="center"/>
            </w:pPr>
            <w:r>
              <w:t>结论</w:t>
            </w:r>
          </w:p>
        </w:tc>
        <w:tc>
          <w:tcPr>
            <w:shd w:val="clear" w:color="auto" w:fill="E6E6E6"/>
            <w:vAlign w:val="center"/>
          </w:tcPr>
          <w:p w14:paraId="1A9B67F9">
            <w:pPr>
              <w:jc w:val="center"/>
            </w:pPr>
            <w:r>
              <w:t>可否性能权衡</w:t>
            </w:r>
          </w:p>
        </w:tc>
      </w:tr>
      <w:tr w14:paraId="3569D3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6CFFCEC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5E5497B">
            <w:r>
              <w:t>天窗类型</w:t>
            </w:r>
          </w:p>
        </w:tc>
        <w:tc>
          <w:tcPr>
            <w:vAlign w:val="center"/>
          </w:tcPr>
          <w:p w14:paraId="5FF32681">
            <w:pPr>
              <w:jc w:val="center"/>
            </w:pPr>
            <w:r>
              <w:t>无屋顶透光部分</w:t>
            </w:r>
          </w:p>
        </w:tc>
        <w:tc>
          <w:tcPr>
            <w:vAlign w:val="center"/>
          </w:tcPr>
          <w:p w14:paraId="6EFF9065">
            <w:pPr>
              <w:jc w:val="center"/>
            </w:pPr>
          </w:p>
        </w:tc>
      </w:tr>
      <w:tr w14:paraId="1BB68D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vAlign w:val="center"/>
          </w:tcPr>
          <w:p w14:paraId="29AC3801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2BE36590">
            <w:r>
              <w:t>屋顶</w:t>
            </w:r>
          </w:p>
        </w:tc>
        <w:tc>
          <w:tcPr>
            <w:vAlign w:val="center"/>
          </w:tcPr>
          <w:p w14:paraId="56F7B7BB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7E8D5D50">
            <w:pPr>
              <w:jc w:val="center"/>
            </w:pPr>
          </w:p>
        </w:tc>
      </w:tr>
      <w:tr w14:paraId="41020C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6DE964C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6BAC2941">
            <w:r>
              <w:t>外墙</w:t>
            </w:r>
          </w:p>
        </w:tc>
        <w:tc>
          <w:tcPr>
            <w:vAlign w:val="center"/>
          </w:tcPr>
          <w:p w14:paraId="3CABA6E0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26EEC322">
            <w:pPr>
              <w:jc w:val="center"/>
            </w:pPr>
          </w:p>
        </w:tc>
      </w:tr>
      <w:tr w14:paraId="54FE67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3081ADB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3FE68FD8">
            <w:r>
              <w:t>外窗</w:t>
            </w:r>
          </w:p>
        </w:tc>
        <w:tc>
          <w:tcPr>
            <w:vAlign w:val="center"/>
          </w:tcPr>
          <w:p w14:paraId="39930E64">
            <w:pPr>
              <w:jc w:val="center"/>
            </w:pPr>
            <w:r>
              <w:rPr>
                <w:color w:val="FF0000"/>
              </w:rPr>
              <w:t>不满足</w:t>
            </w:r>
          </w:p>
        </w:tc>
        <w:tc>
          <w:tcPr>
            <w:vAlign w:val="center"/>
          </w:tcPr>
          <w:p w14:paraId="790A7798">
            <w:pPr>
              <w:jc w:val="center"/>
            </w:pPr>
            <w:r>
              <w:t>可</w:t>
            </w:r>
          </w:p>
        </w:tc>
      </w:tr>
      <w:tr w14:paraId="73F14F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4851ACE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4C745FFF">
            <w:r>
              <w:t>建筑遮阳措施</w:t>
            </w:r>
          </w:p>
        </w:tc>
        <w:tc>
          <w:tcPr>
            <w:vAlign w:val="center"/>
          </w:tcPr>
          <w:p w14:paraId="73EF7C82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7BCFF490">
            <w:pPr>
              <w:jc w:val="center"/>
            </w:pPr>
          </w:p>
        </w:tc>
      </w:tr>
      <w:tr w14:paraId="691C17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4636F67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56432666">
            <w:r>
              <w:t>非中空窗面积比</w:t>
            </w:r>
          </w:p>
        </w:tc>
        <w:tc>
          <w:tcPr>
            <w:vAlign w:val="center"/>
          </w:tcPr>
          <w:p w14:paraId="6C520A2D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0D8B79E4">
            <w:pPr>
              <w:jc w:val="center"/>
            </w:pPr>
          </w:p>
        </w:tc>
      </w:tr>
      <w:tr w14:paraId="29F088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4A834C2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407B198E">
            <w:r>
              <w:t>可开启窗扇</w:t>
            </w:r>
          </w:p>
        </w:tc>
        <w:tc>
          <w:tcPr>
            <w:vAlign w:val="center"/>
          </w:tcPr>
          <w:p w14:paraId="018FA6A6">
            <w:pPr>
              <w:jc w:val="center"/>
            </w:pPr>
            <w:r>
              <w:t>满足</w:t>
            </w:r>
          </w:p>
        </w:tc>
        <w:tc>
          <w:tcPr>
            <w:vAlign w:val="center"/>
          </w:tcPr>
          <w:p w14:paraId="1614012E">
            <w:pPr>
              <w:jc w:val="center"/>
            </w:pPr>
          </w:p>
        </w:tc>
      </w:tr>
      <w:tr w14:paraId="0D2FBA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087F7580">
            <w:r>
              <w:t>结论</w:t>
            </w:r>
          </w:p>
        </w:tc>
        <w:tc>
          <w:tcPr>
            <w:vAlign w:val="center"/>
          </w:tcPr>
          <w:p w14:paraId="4D2788C8">
            <w:pPr>
              <w:jc w:val="center"/>
            </w:pPr>
            <w:r>
              <w:rPr>
                <w:color w:val="FF0000"/>
              </w:rPr>
              <w:t>不满足</w:t>
            </w:r>
          </w:p>
        </w:tc>
        <w:tc>
          <w:tcPr>
            <w:vAlign w:val="center"/>
          </w:tcPr>
          <w:p w14:paraId="7879CA2A">
            <w:pPr>
              <w:jc w:val="center"/>
            </w:pPr>
            <w:r>
              <w:t>可</w:t>
            </w:r>
          </w:p>
        </w:tc>
      </w:tr>
    </w:tbl>
    <w:p w14:paraId="7664BFE3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5934930B">
      <w:r>
        <w:rPr>
          <w:color w:val="000000"/>
        </w:rPr>
        <w:t>□说明：本工程规定性指标设计</w:t>
      </w:r>
      <w:r>
        <w:rPr>
          <w:b/>
          <w:color w:val="FF0000"/>
        </w:rPr>
        <w:t>不满足</w:t>
      </w:r>
      <w:r>
        <w:rPr>
          <w:color w:val="000000"/>
        </w:rPr>
        <w:t>规定，需依据《建筑节能与可再生能源利用通用规范》GB55015-2021的规定进行节能设计的权衡判断。</w:t>
      </w:r>
    </w:p>
    <w:p w14:paraId="6A849C95">
      <w:pPr>
        <w:pStyle w:val="2"/>
      </w:pPr>
      <w:bookmarkStart w:id="54" w:name="_Toc4554"/>
      <w:r>
        <w:t>权衡判断基本规定</w:t>
      </w:r>
      <w:bookmarkEnd w:id="54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9"/>
        <w:gridCol w:w="1811"/>
        <w:gridCol w:w="2320"/>
        <w:gridCol w:w="1131"/>
      </w:tblGrid>
      <w:tr w14:paraId="08DAD9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F49AF4F">
            <w:pPr>
              <w:jc w:val="center"/>
            </w:pPr>
            <w:r>
              <w:t>检查项</w:t>
            </w:r>
          </w:p>
        </w:tc>
        <w:tc>
          <w:tcPr>
            <w:shd w:val="clear" w:color="auto" w:fill="E6E6E6"/>
            <w:vAlign w:val="center"/>
          </w:tcPr>
          <w:p w14:paraId="4B17EEF4">
            <w:pPr>
              <w:jc w:val="center"/>
            </w:pPr>
            <w:r>
              <w:t>设计值</w:t>
            </w:r>
          </w:p>
        </w:tc>
        <w:tc>
          <w:tcPr>
            <w:shd w:val="clear" w:color="auto" w:fill="E6E6E6"/>
            <w:vAlign w:val="center"/>
          </w:tcPr>
          <w:p w14:paraId="1EEA930A">
            <w:pPr>
              <w:jc w:val="center"/>
            </w:pPr>
            <w:r>
              <w:t>权衡判断基本要求</w:t>
            </w:r>
          </w:p>
        </w:tc>
        <w:tc>
          <w:tcPr>
            <w:shd w:val="clear" w:color="auto" w:fill="E6E6E6"/>
            <w:vAlign w:val="center"/>
          </w:tcPr>
          <w:p w14:paraId="561E8FA0">
            <w:pPr>
              <w:jc w:val="center"/>
            </w:pPr>
            <w:r>
              <w:t>结论</w:t>
            </w:r>
          </w:p>
        </w:tc>
      </w:tr>
      <w:tr w14:paraId="6A5177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08F8150">
            <w:r>
              <w:t>屋顶</w:t>
            </w:r>
          </w:p>
        </w:tc>
        <w:tc>
          <w:tcPr>
            <w:vAlign w:val="center"/>
          </w:tcPr>
          <w:p w14:paraId="623A5DEC">
            <w:r>
              <w:t>K=0.29</w:t>
            </w:r>
          </w:p>
        </w:tc>
        <w:tc>
          <w:tcPr>
            <w:vAlign w:val="center"/>
          </w:tcPr>
          <w:p w14:paraId="71F43027">
            <w:r>
              <w:t>K≤0.4</w:t>
            </w:r>
          </w:p>
        </w:tc>
        <w:tc>
          <w:tcPr>
            <w:vAlign w:val="center"/>
          </w:tcPr>
          <w:p w14:paraId="15C48303">
            <w:pPr>
              <w:jc w:val="center"/>
            </w:pPr>
            <w:r>
              <w:t>满足</w:t>
            </w:r>
          </w:p>
        </w:tc>
      </w:tr>
      <w:tr w14:paraId="1ED37E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0929132">
            <w:r>
              <w:t>外墙</w:t>
            </w:r>
          </w:p>
        </w:tc>
        <w:tc>
          <w:tcPr>
            <w:vAlign w:val="center"/>
          </w:tcPr>
          <w:p w14:paraId="5FAC9710">
            <w:r>
              <w:t>K=0.41; D=2.40</w:t>
            </w:r>
          </w:p>
        </w:tc>
        <w:tc>
          <w:tcPr>
            <w:vAlign w:val="center"/>
          </w:tcPr>
          <w:p w14:paraId="4058DDA8">
            <w:r>
              <w:t>K≤0.8</w:t>
            </w:r>
          </w:p>
        </w:tc>
        <w:tc>
          <w:tcPr>
            <w:vAlign w:val="center"/>
          </w:tcPr>
          <w:p w14:paraId="2EFD3B5C">
            <w:pPr>
              <w:jc w:val="center"/>
            </w:pPr>
            <w:r>
              <w:t>满足</w:t>
            </w:r>
          </w:p>
        </w:tc>
      </w:tr>
      <w:tr w14:paraId="632A28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EB2263D">
            <w:r>
              <w:t>外窗－总体热工－南向－立面1</w:t>
            </w:r>
          </w:p>
        </w:tc>
        <w:tc>
          <w:tcPr>
            <w:vAlign w:val="center"/>
          </w:tcPr>
          <w:p w14:paraId="7BCB553F">
            <w:r>
              <w:t>K=2.26; SHGC=0.34</w:t>
            </w:r>
          </w:p>
        </w:tc>
        <w:tc>
          <w:tcPr>
            <w:vAlign w:val="center"/>
          </w:tcPr>
          <w:p w14:paraId="053C1A4C">
            <w:r>
              <w:t>K≤3.00, SHGC(不要求)</w:t>
            </w:r>
          </w:p>
        </w:tc>
        <w:tc>
          <w:tcPr>
            <w:vAlign w:val="center"/>
          </w:tcPr>
          <w:p w14:paraId="3A359194">
            <w:pPr>
              <w:jc w:val="center"/>
            </w:pPr>
            <w:r>
              <w:t>满足</w:t>
            </w:r>
          </w:p>
        </w:tc>
      </w:tr>
      <w:tr w14:paraId="63ED09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D8AD235">
            <w:r>
              <w:t>外窗－总体热工－北向－立面2</w:t>
            </w:r>
          </w:p>
        </w:tc>
        <w:tc>
          <w:tcPr>
            <w:vAlign w:val="center"/>
          </w:tcPr>
          <w:p w14:paraId="36E0DA36">
            <w:r>
              <w:t>K=1.80; SHGC=0.17</w:t>
            </w:r>
          </w:p>
        </w:tc>
        <w:tc>
          <w:tcPr>
            <w:vAlign w:val="center"/>
          </w:tcPr>
          <w:p w14:paraId="7C7A1C11">
            <w:r>
              <w:t>K≤3.00, SHGC(不要求)</w:t>
            </w:r>
          </w:p>
        </w:tc>
        <w:tc>
          <w:tcPr>
            <w:vAlign w:val="center"/>
          </w:tcPr>
          <w:p w14:paraId="67C2B270">
            <w:pPr>
              <w:jc w:val="center"/>
            </w:pPr>
            <w:r>
              <w:t>满足</w:t>
            </w:r>
          </w:p>
        </w:tc>
      </w:tr>
      <w:tr w14:paraId="7A837A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70342F6">
            <w:r>
              <w:t>外窗－总体热工－东向－立面3</w:t>
            </w:r>
          </w:p>
        </w:tc>
        <w:tc>
          <w:tcPr>
            <w:vAlign w:val="center"/>
          </w:tcPr>
          <w:p w14:paraId="32FB7AD4">
            <w:r>
              <w:t>K=3.00; SHGC=0.61</w:t>
            </w:r>
          </w:p>
        </w:tc>
        <w:tc>
          <w:tcPr>
            <w:vAlign w:val="center"/>
          </w:tcPr>
          <w:p w14:paraId="0ED349BB">
            <w:r>
              <w:t>K≤3.00, SHGC(不要求)</w:t>
            </w:r>
          </w:p>
        </w:tc>
        <w:tc>
          <w:tcPr>
            <w:vAlign w:val="center"/>
          </w:tcPr>
          <w:p w14:paraId="33EA6F6D">
            <w:pPr>
              <w:jc w:val="center"/>
            </w:pPr>
            <w:r>
              <w:t>满足</w:t>
            </w:r>
          </w:p>
        </w:tc>
      </w:tr>
      <w:tr w14:paraId="13C439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0FED8BF">
            <w:r>
              <w:t>外窗－总体热工－西向－立面4</w:t>
            </w:r>
          </w:p>
        </w:tc>
        <w:tc>
          <w:tcPr>
            <w:vAlign w:val="center"/>
          </w:tcPr>
          <w:p w14:paraId="39AE4032">
            <w:r>
              <w:t>K=2.11; SHGC=0.29</w:t>
            </w:r>
          </w:p>
        </w:tc>
        <w:tc>
          <w:tcPr>
            <w:vAlign w:val="center"/>
          </w:tcPr>
          <w:p w14:paraId="761F7762">
            <w:r>
              <w:t>K≤2.20, SHGC≤0.40</w:t>
            </w:r>
          </w:p>
        </w:tc>
        <w:tc>
          <w:tcPr>
            <w:vAlign w:val="center"/>
          </w:tcPr>
          <w:p w14:paraId="486DD497">
            <w:pPr>
              <w:jc w:val="center"/>
            </w:pPr>
            <w:r>
              <w:t>满足</w:t>
            </w:r>
          </w:p>
        </w:tc>
      </w:tr>
    </w:tbl>
    <w:p w14:paraId="7A716C56">
      <w:r>
        <w:t>备注：首列中的数字为最不利房间编号</w:t>
      </w:r>
    </w:p>
    <w:p w14:paraId="33B4E8D0"/>
    <w:p w14:paraId="215C0347">
      <w:r>
        <w:rPr>
          <w:color w:val="000000"/>
        </w:rPr>
        <w:t>■结论：建筑相关参数</w:t>
      </w:r>
      <w:r>
        <w:rPr>
          <w:b/>
          <w:color w:val="000000"/>
        </w:rPr>
        <w:t>满足</w:t>
      </w:r>
      <w:r>
        <w:rPr>
          <w:color w:val="000000"/>
        </w:rPr>
        <w:t>权衡判断的基本规定，可进行围护结构的权衡判断。</w:t>
      </w:r>
    </w:p>
    <w:p w14:paraId="7DA7CB94">
      <w:pPr>
        <w:pStyle w:val="2"/>
      </w:pPr>
      <w:bookmarkStart w:id="55" w:name="_Toc10522"/>
      <w:r>
        <w:t>权衡指标</w:t>
      </w:r>
      <w:bookmarkEnd w:id="55"/>
    </w:p>
    <w:p w14:paraId="6D7BD9F3">
      <w:pPr>
        <w:pStyle w:val="4"/>
      </w:pPr>
      <w:bookmarkStart w:id="56" w:name="_Toc15921"/>
      <w:r>
        <w:t>计算条件</w:t>
      </w:r>
      <w:bookmarkEnd w:id="56"/>
    </w:p>
    <w:p w14:paraId="612A16DE"/>
    <w:tbl>
      <w:tblPr>
        <w:tblStyle w:val="18"/>
        <w:tblW w:w="5271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785"/>
        <w:gridCol w:w="1834"/>
        <w:gridCol w:w="981"/>
        <w:gridCol w:w="981"/>
        <w:gridCol w:w="1145"/>
        <w:gridCol w:w="1139"/>
        <w:gridCol w:w="981"/>
        <w:gridCol w:w="986"/>
      </w:tblGrid>
      <w:tr w14:paraId="59AE316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187D49D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587" w:type="pct"/>
            <w:gridSpan w:val="3"/>
            <w:shd w:val="clear" w:color="auto" w:fill="E6E6E6"/>
            <w:vAlign w:val="center"/>
          </w:tcPr>
          <w:p w14:paraId="0DE6814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7" w:name="设计建筑别名"/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设计建筑</w:t>
            </w:r>
            <w:bookmarkEnd w:id="57"/>
          </w:p>
        </w:tc>
        <w:tc>
          <w:tcPr>
            <w:tcW w:w="1586" w:type="pct"/>
            <w:gridSpan w:val="3"/>
            <w:shd w:val="clear" w:color="auto" w:fill="E6E6E6"/>
            <w:vAlign w:val="center"/>
          </w:tcPr>
          <w:p w14:paraId="5DB1D23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8" w:name="参照建筑别名"/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参照建筑</w:t>
            </w:r>
            <w:bookmarkEnd w:id="58"/>
          </w:p>
        </w:tc>
      </w:tr>
      <w:tr w14:paraId="216F01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0C892EC2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天窗</w:t>
            </w: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屋顶比</w:t>
            </w:r>
          </w:p>
        </w:tc>
        <w:tc>
          <w:tcPr>
            <w:tcW w:w="1587" w:type="pct"/>
            <w:gridSpan w:val="3"/>
            <w:vAlign w:val="center"/>
          </w:tcPr>
          <w:p w14:paraId="32347930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59" w:name="天窗屋顶比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59"/>
          </w:p>
        </w:tc>
        <w:tc>
          <w:tcPr>
            <w:tcW w:w="1586" w:type="pct"/>
            <w:gridSpan w:val="3"/>
            <w:vAlign w:val="center"/>
          </w:tcPr>
          <w:p w14:paraId="1261EEBC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60" w:name="参照建筑天窗屋顶比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60"/>
          </w:p>
        </w:tc>
      </w:tr>
      <w:tr w14:paraId="3D3492A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187F9794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2EF76CD6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惰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3581C0A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1" w:name="屋顶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0.29</w:t>
            </w:r>
            <w:bookmarkEnd w:id="61"/>
          </w:p>
          <w:p w14:paraId="03739AB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62" w:name="屋顶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3.26</w:t>
            </w:r>
            <w:bookmarkEnd w:id="62"/>
          </w:p>
        </w:tc>
        <w:tc>
          <w:tcPr>
            <w:tcW w:w="1586" w:type="pct"/>
            <w:gridSpan w:val="3"/>
            <w:vAlign w:val="center"/>
          </w:tcPr>
          <w:p w14:paraId="6C9EDA9A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3" w:name="参照建筑屋顶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0.40</w:t>
            </w:r>
            <w:bookmarkEnd w:id="63"/>
          </w:p>
          <w:p w14:paraId="0AD58D17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64" w:name="参照建筑屋顶D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2.30</w:t>
            </w:r>
            <w:bookmarkEnd w:id="64"/>
          </w:p>
        </w:tc>
      </w:tr>
      <w:tr w14:paraId="203C80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07DEEDC6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外墙传热系数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6824FE2F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惰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3CF77EC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5" w:name="外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0.41</w:t>
            </w:r>
            <w:bookmarkEnd w:id="65"/>
          </w:p>
          <w:p w14:paraId="2F2E943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66" w:name="外墙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2.40</w:t>
            </w:r>
            <w:bookmarkEnd w:id="66"/>
          </w:p>
        </w:tc>
        <w:tc>
          <w:tcPr>
            <w:tcW w:w="1586" w:type="pct"/>
            <w:gridSpan w:val="3"/>
            <w:vAlign w:val="center"/>
          </w:tcPr>
          <w:p w14:paraId="7359A161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7" w:name="参照建筑外墙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0.60</w:t>
            </w:r>
            <w:bookmarkEnd w:id="67"/>
          </w:p>
          <w:p w14:paraId="21432C98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68" w:name="参照建筑外墙D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1.28</w:t>
            </w:r>
            <w:bookmarkEnd w:id="68"/>
          </w:p>
        </w:tc>
      </w:tr>
      <w:tr w14:paraId="35FCCC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56F16DDA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挑空楼板传热系数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  <w:p w14:paraId="395E1833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和热惰性指标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7383B1F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9" w:name="挑空楼板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69"/>
          </w:p>
          <w:p w14:paraId="2FB079A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70" w:name="挑空楼板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0"/>
          </w:p>
        </w:tc>
        <w:tc>
          <w:tcPr>
            <w:tcW w:w="1586" w:type="pct"/>
            <w:gridSpan w:val="3"/>
            <w:vAlign w:val="center"/>
          </w:tcPr>
          <w:p w14:paraId="44066E52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71" w:name="参照建筑挑空楼板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71"/>
          </w:p>
          <w:p w14:paraId="5B8368EB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72" w:name="参照建筑挑空楼板D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72"/>
          </w:p>
        </w:tc>
      </w:tr>
      <w:tr w14:paraId="7DB11FF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161D11E1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天窗传热系数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  <w:p w14:paraId="020CEB9C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和太阳得热系数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 xml:space="preserve"> SHGC</w:t>
            </w:r>
          </w:p>
        </w:tc>
        <w:tc>
          <w:tcPr>
            <w:tcW w:w="1587" w:type="pct"/>
            <w:gridSpan w:val="3"/>
            <w:vAlign w:val="center"/>
          </w:tcPr>
          <w:p w14:paraId="4767F04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73" w:name="天窗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3"/>
          </w:p>
          <w:p w14:paraId="0FD7E28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SHGC=</w:t>
            </w:r>
            <w:bookmarkStart w:id="74" w:name="天窗SHGC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4"/>
          </w:p>
        </w:tc>
        <w:tc>
          <w:tcPr>
            <w:tcW w:w="1586" w:type="pct"/>
            <w:gridSpan w:val="3"/>
            <w:vAlign w:val="center"/>
          </w:tcPr>
          <w:p w14:paraId="2DB2C1D6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75" w:name="参照建筑天窗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75"/>
          </w:p>
          <w:p w14:paraId="17D3B278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SHGC=</w:t>
            </w:r>
            <w:bookmarkStart w:id="76" w:name="参照建筑天窗SHGC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76"/>
          </w:p>
        </w:tc>
      </w:tr>
      <w:tr w14:paraId="170BF6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pct"/>
            <w:vMerge w:val="restart"/>
            <w:shd w:val="clear" w:color="auto" w:fill="E6E6E6"/>
            <w:vAlign w:val="center"/>
          </w:tcPr>
          <w:p w14:paraId="6746640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外窗（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包括透明幕墙）</w:t>
            </w:r>
          </w:p>
        </w:tc>
        <w:tc>
          <w:tcPr>
            <w:tcW w:w="401" w:type="pct"/>
            <w:shd w:val="clear" w:color="auto" w:fill="E6E6E6"/>
            <w:vAlign w:val="center"/>
          </w:tcPr>
          <w:p w14:paraId="46A1EE9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朝向</w:t>
            </w:r>
          </w:p>
        </w:tc>
        <w:tc>
          <w:tcPr>
            <w:tcW w:w="937" w:type="pct"/>
            <w:shd w:val="clear" w:color="auto" w:fill="E6E6E6"/>
            <w:vAlign w:val="center"/>
          </w:tcPr>
          <w:p w14:paraId="310698A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立面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49925D5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51B9EA1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1AA160E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585" w:type="pct"/>
            <w:shd w:val="clear" w:color="auto" w:fill="E6E6E6"/>
            <w:vAlign w:val="center"/>
          </w:tcPr>
          <w:p w14:paraId="3EE9EBA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  <w:tc>
          <w:tcPr>
            <w:tcW w:w="582" w:type="pct"/>
            <w:shd w:val="clear" w:color="auto" w:fill="E6E6E6"/>
            <w:vAlign w:val="center"/>
          </w:tcPr>
          <w:p w14:paraId="7A3A796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6D82A22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608864A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503" w:type="pct"/>
            <w:shd w:val="clear" w:color="auto" w:fill="E6E6E6"/>
            <w:vAlign w:val="center"/>
          </w:tcPr>
          <w:p w14:paraId="3D8F3C4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</w:tr>
      <w:tr w14:paraId="7495E3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89" w:type="pct"/>
            <w:vMerge w:val="continue"/>
            <w:vAlign w:val="center"/>
          </w:tcPr>
          <w:p w14:paraId="4AB7B11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5CA1507B">
            <w:pPr>
              <w:jc w:val="center"/>
              <w:rPr>
                <w:rFonts w:hAnsi="宋体" w:eastAsia="宋体"/>
                <w:bCs/>
                <w:sz w:val="21"/>
                <w:szCs w:val="21"/>
                <w:lang w:eastAsia="zh-CN"/>
              </w:rPr>
            </w:pPr>
            <w:bookmarkStart w:id="77" w:name="多立面－计算条件表－8－2－朝向立面窗墙比KSHGC参照"/>
            <w:r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  <w:t>南向</w:t>
            </w:r>
            <w:bookmarkEnd w:id="77"/>
          </w:p>
        </w:tc>
        <w:tc>
          <w:tcPr>
            <w:tcW w:w="937" w:type="pct"/>
            <w:shd w:val="clear" w:color="auto" w:fill="auto"/>
            <w:vAlign w:val="center"/>
          </w:tcPr>
          <w:p w14:paraId="10378869">
            <w:pPr>
              <w:jc w:val="center"/>
              <w:rPr>
                <w:rFonts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立面1</w:t>
            </w:r>
          </w:p>
        </w:tc>
        <w:tc>
          <w:tcPr>
            <w:tcW w:w="501" w:type="pct"/>
            <w:vAlign w:val="center"/>
          </w:tcPr>
          <w:p w14:paraId="6D598F1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0.26</w:t>
            </w:r>
          </w:p>
        </w:tc>
        <w:tc>
          <w:tcPr>
            <w:tcW w:w="501" w:type="pct"/>
            <w:vAlign w:val="center"/>
          </w:tcPr>
          <w:p w14:paraId="066B974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2.26</w:t>
            </w:r>
          </w:p>
        </w:tc>
        <w:tc>
          <w:tcPr>
            <w:tcW w:w="585" w:type="pct"/>
            <w:vAlign w:val="center"/>
          </w:tcPr>
          <w:p w14:paraId="09FC749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0.34</w:t>
            </w:r>
          </w:p>
        </w:tc>
        <w:tc>
          <w:tcPr>
            <w:tcW w:w="582" w:type="pct"/>
            <w:vAlign w:val="center"/>
          </w:tcPr>
          <w:p w14:paraId="56E37BB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0.26</w:t>
            </w:r>
          </w:p>
        </w:tc>
        <w:tc>
          <w:tcPr>
            <w:tcW w:w="501" w:type="pct"/>
            <w:vAlign w:val="center"/>
          </w:tcPr>
          <w:p w14:paraId="504A834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2.60</w:t>
            </w:r>
          </w:p>
        </w:tc>
        <w:tc>
          <w:tcPr>
            <w:tcW w:w="503" w:type="pct"/>
            <w:vAlign w:val="center"/>
          </w:tcPr>
          <w:p w14:paraId="1338555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0.40</w:t>
            </w:r>
          </w:p>
        </w:tc>
      </w:tr>
      <w:tr w14:paraId="75C17B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198A831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2FFDC34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北向</w:t>
            </w:r>
          </w:p>
        </w:tc>
        <w:tc>
          <w:tcPr>
            <w:tcW w:w="937" w:type="pct"/>
            <w:shd w:val="clear" w:color="auto" w:fill="auto"/>
            <w:vAlign w:val="center"/>
          </w:tcPr>
          <w:p w14:paraId="54FAFC1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立面2</w:t>
            </w:r>
          </w:p>
        </w:tc>
        <w:tc>
          <w:tcPr>
            <w:tcW w:w="501" w:type="pct"/>
            <w:vAlign w:val="center"/>
          </w:tcPr>
          <w:p w14:paraId="3B778C6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0.21</w:t>
            </w:r>
          </w:p>
        </w:tc>
        <w:tc>
          <w:tcPr>
            <w:tcW w:w="501" w:type="pct"/>
            <w:vAlign w:val="center"/>
          </w:tcPr>
          <w:p w14:paraId="7E34E6F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1.80</w:t>
            </w:r>
          </w:p>
        </w:tc>
        <w:tc>
          <w:tcPr>
            <w:tcW w:w="585" w:type="pct"/>
            <w:vAlign w:val="center"/>
          </w:tcPr>
          <w:p w14:paraId="7BD2B5E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0.17</w:t>
            </w:r>
          </w:p>
        </w:tc>
        <w:tc>
          <w:tcPr>
            <w:tcW w:w="582" w:type="pct"/>
            <w:vAlign w:val="center"/>
          </w:tcPr>
          <w:p w14:paraId="76F7D81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0.21</w:t>
            </w:r>
          </w:p>
        </w:tc>
        <w:tc>
          <w:tcPr>
            <w:tcW w:w="501" w:type="pct"/>
            <w:vAlign w:val="center"/>
          </w:tcPr>
          <w:p w14:paraId="4AA75C1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2.60</w:t>
            </w:r>
          </w:p>
        </w:tc>
        <w:tc>
          <w:tcPr>
            <w:tcW w:w="503" w:type="pct"/>
            <w:vAlign w:val="center"/>
          </w:tcPr>
          <w:p w14:paraId="7306A98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0.45</w:t>
            </w:r>
          </w:p>
        </w:tc>
      </w:tr>
      <w:tr w14:paraId="712C8F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400FB4C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14E2243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东向</w:t>
            </w:r>
          </w:p>
        </w:tc>
        <w:tc>
          <w:tcPr>
            <w:tcW w:w="937" w:type="pct"/>
            <w:shd w:val="clear" w:color="auto" w:fill="auto"/>
            <w:vAlign w:val="center"/>
          </w:tcPr>
          <w:p w14:paraId="12E1DF3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立面3</w:t>
            </w:r>
          </w:p>
        </w:tc>
        <w:tc>
          <w:tcPr>
            <w:tcW w:w="501" w:type="pct"/>
            <w:vAlign w:val="center"/>
          </w:tcPr>
          <w:p w14:paraId="6DFABCB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0.24</w:t>
            </w:r>
          </w:p>
        </w:tc>
        <w:tc>
          <w:tcPr>
            <w:tcW w:w="501" w:type="pct"/>
            <w:vAlign w:val="center"/>
          </w:tcPr>
          <w:p w14:paraId="5FC7251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3.00</w:t>
            </w:r>
          </w:p>
        </w:tc>
        <w:tc>
          <w:tcPr>
            <w:tcW w:w="585" w:type="pct"/>
            <w:vAlign w:val="center"/>
          </w:tcPr>
          <w:p w14:paraId="120EAA4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0.61</w:t>
            </w:r>
          </w:p>
        </w:tc>
        <w:tc>
          <w:tcPr>
            <w:tcW w:w="582" w:type="pct"/>
            <w:vAlign w:val="center"/>
          </w:tcPr>
          <w:p w14:paraId="4438337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0.24</w:t>
            </w:r>
          </w:p>
        </w:tc>
        <w:tc>
          <w:tcPr>
            <w:tcW w:w="501" w:type="pct"/>
            <w:vAlign w:val="center"/>
          </w:tcPr>
          <w:p w14:paraId="10DE2CA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2.60</w:t>
            </w:r>
          </w:p>
        </w:tc>
        <w:tc>
          <w:tcPr>
            <w:tcW w:w="503" w:type="pct"/>
            <w:vAlign w:val="center"/>
          </w:tcPr>
          <w:p w14:paraId="63F615A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0.40</w:t>
            </w:r>
          </w:p>
        </w:tc>
      </w:tr>
      <w:tr w14:paraId="60A9A7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3D0A2E2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6475D22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西向</w:t>
            </w:r>
          </w:p>
        </w:tc>
        <w:tc>
          <w:tcPr>
            <w:tcW w:w="937" w:type="pct"/>
            <w:shd w:val="clear" w:color="auto" w:fill="auto"/>
            <w:vAlign w:val="center"/>
          </w:tcPr>
          <w:p w14:paraId="0984B33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立面4</w:t>
            </w:r>
          </w:p>
        </w:tc>
        <w:tc>
          <w:tcPr>
            <w:tcW w:w="501" w:type="pct"/>
            <w:vAlign w:val="center"/>
          </w:tcPr>
          <w:p w14:paraId="17D8264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0.41</w:t>
            </w:r>
          </w:p>
        </w:tc>
        <w:tc>
          <w:tcPr>
            <w:tcW w:w="501" w:type="pct"/>
            <w:vAlign w:val="center"/>
          </w:tcPr>
          <w:p w14:paraId="34A6396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2.11</w:t>
            </w:r>
          </w:p>
        </w:tc>
        <w:tc>
          <w:tcPr>
            <w:tcW w:w="585" w:type="pct"/>
            <w:vAlign w:val="center"/>
          </w:tcPr>
          <w:p w14:paraId="7410532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0.29</w:t>
            </w:r>
          </w:p>
        </w:tc>
        <w:tc>
          <w:tcPr>
            <w:tcW w:w="582" w:type="pct"/>
            <w:vAlign w:val="center"/>
          </w:tcPr>
          <w:p w14:paraId="18E634E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0.41</w:t>
            </w:r>
          </w:p>
        </w:tc>
        <w:tc>
          <w:tcPr>
            <w:tcW w:w="501" w:type="pct"/>
            <w:vAlign w:val="center"/>
          </w:tcPr>
          <w:p w14:paraId="3AC8B28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2.20</w:t>
            </w:r>
          </w:p>
        </w:tc>
        <w:tc>
          <w:tcPr>
            <w:tcW w:w="503" w:type="pct"/>
            <w:vAlign w:val="center"/>
          </w:tcPr>
          <w:p w14:paraId="3530A5B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0.30</w:t>
            </w:r>
          </w:p>
        </w:tc>
      </w:tr>
      <w:tr w14:paraId="2D1EF8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3BD88B07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室内参数和气象条件设置</w:t>
            </w:r>
          </w:p>
        </w:tc>
        <w:tc>
          <w:tcPr>
            <w:tcW w:w="3173" w:type="pct"/>
            <w:gridSpan w:val="6"/>
            <w:vAlign w:val="center"/>
          </w:tcPr>
          <w:p w14:paraId="7EBEC8CC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按《公共建筑节能设计标准》附录B设置</w:t>
            </w:r>
          </w:p>
        </w:tc>
      </w:tr>
    </w:tbl>
    <w:p w14:paraId="23BDB512">
      <w:r>
        <w:t>备注：</w:t>
      </w:r>
    </w:p>
    <w:p w14:paraId="49868529">
      <w:r>
        <w:t>1. 传热系数的单位W/(m2.k)，其他参数无量纲.</w:t>
      </w:r>
    </w:p>
    <w:p w14:paraId="228874C0">
      <w:r>
        <w:t>2. 屋顶和外墙的传热系数K和热情性指标D指平均值.</w:t>
      </w:r>
    </w:p>
    <w:p w14:paraId="142A1E10">
      <w:r>
        <w:t>3. 设计建筑：“—”代表本工程无对应项.</w:t>
      </w:r>
    </w:p>
    <w:p w14:paraId="502D80AE"/>
    <w:p w14:paraId="39F0BA12">
      <w:pPr>
        <w:pStyle w:val="4"/>
      </w:pPr>
      <w:bookmarkStart w:id="78" w:name="_Toc141"/>
      <w:r>
        <w:t>房间类型</w:t>
      </w:r>
      <w:bookmarkEnd w:id="78"/>
    </w:p>
    <w:p w14:paraId="00A6729A">
      <w:pPr>
        <w:pStyle w:val="5"/>
      </w:pPr>
      <w:r>
        <w:t>房间参数表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781"/>
        <w:gridCol w:w="781"/>
        <w:gridCol w:w="1618"/>
        <w:gridCol w:w="1369"/>
        <w:gridCol w:w="1369"/>
        <w:gridCol w:w="1550"/>
      </w:tblGrid>
      <w:tr w14:paraId="783B79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0AC9DE5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29787607">
            <w:pPr>
              <w:jc w:val="center"/>
            </w:pPr>
            <w:r>
              <w:t>空调温度</w:t>
            </w:r>
            <w:r>
              <w:br w:type="textWrapping"/>
            </w:r>
            <w:r>
              <w:t>℃</w:t>
            </w:r>
          </w:p>
        </w:tc>
        <w:tc>
          <w:tcPr>
            <w:shd w:val="clear" w:color="auto" w:fill="E6E6E6"/>
            <w:vAlign w:val="center"/>
          </w:tcPr>
          <w:p w14:paraId="71AE18DD">
            <w:pPr>
              <w:jc w:val="center"/>
            </w:pPr>
            <w:r>
              <w:t>供暖温度</w:t>
            </w:r>
            <w:r>
              <w:br w:type="textWrapping"/>
            </w:r>
            <w:r>
              <w:t>℃</w:t>
            </w:r>
          </w:p>
        </w:tc>
        <w:tc>
          <w:tcPr>
            <w:shd w:val="clear" w:color="auto" w:fill="E6E6E6"/>
            <w:vAlign w:val="center"/>
          </w:tcPr>
          <w:p w14:paraId="09CBAA35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22A8BDA0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04B3E623">
            <w:pPr>
              <w:jc w:val="center"/>
            </w:pPr>
            <w:r>
              <w:t>照明功率</w:t>
            </w:r>
            <w:r>
              <w:br w:type="textWrapping"/>
            </w:r>
            <w:r>
              <w:t>密度</w:t>
            </w:r>
          </w:p>
        </w:tc>
        <w:tc>
          <w:tcPr>
            <w:shd w:val="clear" w:color="auto" w:fill="E6E6E6"/>
            <w:vAlign w:val="center"/>
          </w:tcPr>
          <w:p w14:paraId="4FEC9E77">
            <w:pPr>
              <w:jc w:val="center"/>
            </w:pPr>
            <w:r>
              <w:t>电器设备</w:t>
            </w:r>
            <w:r>
              <w:br w:type="textWrapping"/>
            </w:r>
            <w:r>
              <w:t>功率</w:t>
            </w:r>
          </w:p>
        </w:tc>
      </w:tr>
      <w:tr w14:paraId="447471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7D02633">
            <w:r>
              <w:t>羽毛球馆</w:t>
            </w:r>
          </w:p>
        </w:tc>
        <w:tc>
          <w:tcPr>
            <w:vAlign w:val="center"/>
          </w:tcPr>
          <w:p w14:paraId="16B4B0B8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41884505">
            <w:pPr>
              <w:jc w:val="center"/>
            </w:pPr>
            <w:r>
              <w:t>22</w:t>
            </w:r>
          </w:p>
        </w:tc>
        <w:tc>
          <w:tcPr>
            <w:vAlign w:val="center"/>
          </w:tcPr>
          <w:p w14:paraId="58B4C0AA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3F33161B">
            <w:pPr>
              <w:jc w:val="center"/>
            </w:pPr>
            <w:r>
              <w:t>25(㎡/人)</w:t>
            </w:r>
          </w:p>
        </w:tc>
        <w:tc>
          <w:tcPr>
            <w:vAlign w:val="center"/>
          </w:tcPr>
          <w:p w14:paraId="0C0E68E1">
            <w:pPr>
              <w:jc w:val="center"/>
            </w:pPr>
            <w:r>
              <w:t>6(W/㎡)</w:t>
            </w:r>
          </w:p>
        </w:tc>
        <w:tc>
          <w:tcPr>
            <w:vAlign w:val="center"/>
          </w:tcPr>
          <w:p w14:paraId="38DB8E22">
            <w:pPr>
              <w:jc w:val="center"/>
            </w:pPr>
            <w:r>
              <w:t>15(W/㎡)</w:t>
            </w:r>
          </w:p>
        </w:tc>
      </w:tr>
    </w:tbl>
    <w:p w14:paraId="3795B6C0">
      <w:pPr>
        <w:pStyle w:val="5"/>
      </w:pPr>
      <w:r>
        <w:t>作息时间表</w:t>
      </w:r>
    </w:p>
    <w:p w14:paraId="6C85216D">
      <w:r>
        <w:t>详见附录</w:t>
      </w:r>
    </w:p>
    <w:p w14:paraId="1CF3F635">
      <w:pPr>
        <w:pStyle w:val="4"/>
      </w:pPr>
      <w:bookmarkStart w:id="79" w:name="_Toc15493"/>
      <w:r>
        <w:t>气象数据</w:t>
      </w:r>
      <w:bookmarkEnd w:id="79"/>
    </w:p>
    <w:p w14:paraId="5C6E53C1">
      <w:pPr>
        <w:pStyle w:val="5"/>
      </w:pPr>
      <w:r>
        <w:t>逐日干球温度表</w:t>
      </w:r>
    </w:p>
    <w:p w14:paraId="23C5F621">
      <w:bookmarkStart w:id="80" w:name="日均干球温度变化表"/>
      <w:bookmarkEnd w:id="80"/>
      <w:r>
        <w:drawing>
          <wp:inline distT="0" distB="0" distL="0" distR="0">
            <wp:extent cx="5667375" cy="260032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ED832B">
      <w:pPr>
        <w:pStyle w:val="5"/>
      </w:pPr>
      <w:r>
        <w:t>逐月辐照量表</w:t>
      </w:r>
    </w:p>
    <w:p w14:paraId="5AB3228D">
      <w:bookmarkStart w:id="81" w:name="逐月辐照量图表"/>
      <w:bookmarkEnd w:id="81"/>
      <w:r>
        <w:drawing>
          <wp:inline distT="0" distB="0" distL="0" distR="0">
            <wp:extent cx="5667375" cy="234315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B587FC">
      <w:pPr>
        <w:pStyle w:val="4"/>
      </w:pPr>
      <w:bookmarkStart w:id="82" w:name="_Toc10150"/>
      <w:r>
        <w:t>负荷分项统计</w:t>
      </w:r>
      <w:bookmarkEnd w:id="82"/>
    </w:p>
    <w:p w14:paraId="4CBE8D59">
      <w:r>
        <w:t>设计建筑：</w:t>
      </w:r>
    </w:p>
    <w:tbl>
      <w:tblPr>
        <w:tblStyle w:val="18"/>
        <w:tblW w:w="929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1131"/>
        <w:gridCol w:w="1131"/>
        <w:gridCol w:w="990"/>
        <w:gridCol w:w="1228"/>
        <w:gridCol w:w="1177"/>
        <w:gridCol w:w="990"/>
        <w:gridCol w:w="1109"/>
      </w:tblGrid>
      <w:tr w14:paraId="23BA2C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77BB8AE">
            <w:pPr>
              <w:jc w:val="center"/>
            </w:pPr>
            <w:r>
              <w:t>分类</w:t>
            </w:r>
          </w:p>
        </w:tc>
        <w:tc>
          <w:tcPr>
            <w:shd w:val="clear" w:color="auto" w:fill="E6E6E6"/>
            <w:vAlign w:val="center"/>
          </w:tcPr>
          <w:p w14:paraId="3D8B1132">
            <w:pPr>
              <w:jc w:val="center"/>
            </w:pPr>
            <w:r>
              <w:t>围护传热</w:t>
            </w:r>
          </w:p>
        </w:tc>
        <w:tc>
          <w:tcPr>
            <w:shd w:val="clear" w:color="auto" w:fill="E6E6E6"/>
            <w:vAlign w:val="center"/>
          </w:tcPr>
          <w:p w14:paraId="0CE43F5E">
            <w:pPr>
              <w:jc w:val="center"/>
            </w:pPr>
            <w:r>
              <w:t>室内得热</w:t>
            </w:r>
          </w:p>
        </w:tc>
        <w:tc>
          <w:tcPr>
            <w:shd w:val="clear" w:color="auto" w:fill="E6E6E6"/>
            <w:vAlign w:val="center"/>
          </w:tcPr>
          <w:p w14:paraId="7C7E8DCA">
            <w:pPr>
              <w:jc w:val="center"/>
            </w:pPr>
            <w:r>
              <w:t>窗日射</w:t>
            </w:r>
          </w:p>
        </w:tc>
        <w:tc>
          <w:tcPr>
            <w:shd w:val="clear" w:color="auto" w:fill="E6E6E6"/>
            <w:vAlign w:val="center"/>
          </w:tcPr>
          <w:p w14:paraId="742A727C">
            <w:pPr>
              <w:jc w:val="center"/>
            </w:pPr>
            <w:r>
              <w:t>不利</w:t>
            </w:r>
            <w:r>
              <w:br w:type="textWrapping"/>
            </w: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6BB909EB">
            <w:pPr>
              <w:jc w:val="center"/>
            </w:pPr>
            <w:r>
              <w:t>有利</w:t>
            </w:r>
            <w:r>
              <w:br w:type="textWrapping"/>
            </w: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64070012">
            <w:pPr>
              <w:jc w:val="center"/>
            </w:pPr>
            <w:r>
              <w:t>热回收</w:t>
            </w:r>
          </w:p>
        </w:tc>
        <w:tc>
          <w:tcPr>
            <w:shd w:val="clear" w:color="auto" w:fill="E6E6E6"/>
            <w:vAlign w:val="center"/>
          </w:tcPr>
          <w:p w14:paraId="79C8BB1E">
            <w:pPr>
              <w:jc w:val="center"/>
            </w:pPr>
            <w:r>
              <w:t>合计</w:t>
            </w:r>
          </w:p>
        </w:tc>
      </w:tr>
      <w:tr w14:paraId="6AA115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5AC68DB">
            <w:r>
              <w:t>供暖(kWh/㎡)</w:t>
            </w:r>
          </w:p>
        </w:tc>
        <w:tc>
          <w:tcPr>
            <w:vAlign w:val="center"/>
          </w:tcPr>
          <w:p w14:paraId="5E139747">
            <w:pPr>
              <w:jc w:val="center"/>
            </w:pPr>
            <w:r>
              <w:t>-29.34</w:t>
            </w:r>
          </w:p>
        </w:tc>
        <w:tc>
          <w:tcPr>
            <w:vAlign w:val="center"/>
          </w:tcPr>
          <w:p w14:paraId="11FF0DF5">
            <w:pPr>
              <w:jc w:val="center"/>
            </w:pPr>
            <w:r>
              <w:t>7.31</w:t>
            </w:r>
          </w:p>
        </w:tc>
        <w:tc>
          <w:tcPr>
            <w:vAlign w:val="center"/>
          </w:tcPr>
          <w:p w14:paraId="58BB4E9F">
            <w:pPr>
              <w:jc w:val="center"/>
            </w:pPr>
            <w:r>
              <w:t>11.60</w:t>
            </w:r>
          </w:p>
        </w:tc>
        <w:tc>
          <w:tcPr>
            <w:vAlign w:val="center"/>
          </w:tcPr>
          <w:p w14:paraId="7A63D98E">
            <w:pPr>
              <w:jc w:val="center"/>
            </w:pPr>
            <w:r>
              <w:t>-10.71</w:t>
            </w:r>
          </w:p>
        </w:tc>
        <w:tc>
          <w:tcPr>
            <w:vAlign w:val="center"/>
          </w:tcPr>
          <w:p w14:paraId="4A9720FE">
            <w:pPr>
              <w:jc w:val="center"/>
            </w:pPr>
            <w:r>
              <w:t>—</w:t>
            </w:r>
          </w:p>
        </w:tc>
        <w:tc>
          <w:tcPr>
            <w:vAlign w:val="center"/>
          </w:tcPr>
          <w:p w14:paraId="098106C3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37A65565">
            <w:r>
              <w:t>-21.13</w:t>
            </w:r>
          </w:p>
        </w:tc>
      </w:tr>
      <w:tr w14:paraId="5E1D17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18BAD3C">
            <w:r>
              <w:t>供冷(kWh/㎡)</w:t>
            </w:r>
          </w:p>
        </w:tc>
        <w:tc>
          <w:tcPr>
            <w:vAlign w:val="center"/>
          </w:tcPr>
          <w:p w14:paraId="6FF7F3F8">
            <w:pPr>
              <w:jc w:val="center"/>
            </w:pPr>
            <w:r>
              <w:t>10.07</w:t>
            </w:r>
          </w:p>
        </w:tc>
        <w:tc>
          <w:tcPr>
            <w:vAlign w:val="center"/>
          </w:tcPr>
          <w:p w14:paraId="1E89E718">
            <w:pPr>
              <w:jc w:val="center"/>
            </w:pPr>
            <w:r>
              <w:t>34.43</w:t>
            </w:r>
          </w:p>
        </w:tc>
        <w:tc>
          <w:tcPr>
            <w:vAlign w:val="center"/>
          </w:tcPr>
          <w:p w14:paraId="14693E7A">
            <w:pPr>
              <w:jc w:val="center"/>
            </w:pPr>
            <w:r>
              <w:t>43.91</w:t>
            </w:r>
          </w:p>
        </w:tc>
        <w:tc>
          <w:tcPr>
            <w:vAlign w:val="center"/>
          </w:tcPr>
          <w:p w14:paraId="477AAD07">
            <w:pPr>
              <w:jc w:val="center"/>
            </w:pPr>
            <w:r>
              <w:t>23.29</w:t>
            </w:r>
          </w:p>
        </w:tc>
        <w:tc>
          <w:tcPr>
            <w:vAlign w:val="center"/>
          </w:tcPr>
          <w:p w14:paraId="303D5254">
            <w:pPr>
              <w:jc w:val="center"/>
            </w:pPr>
            <w:r>
              <w:t>-1.59</w:t>
            </w:r>
          </w:p>
        </w:tc>
        <w:tc>
          <w:tcPr>
            <w:vAlign w:val="center"/>
          </w:tcPr>
          <w:p w14:paraId="17511503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05FDDCB3">
            <w:r>
              <w:t>110.10</w:t>
            </w:r>
          </w:p>
        </w:tc>
      </w:tr>
    </w:tbl>
    <w:p w14:paraId="21BB9705">
      <w:r>
        <w:t>参照建筑：</w:t>
      </w:r>
    </w:p>
    <w:tbl>
      <w:tblPr>
        <w:tblStyle w:val="18"/>
        <w:tblW w:w="929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1131"/>
        <w:gridCol w:w="1131"/>
        <w:gridCol w:w="990"/>
        <w:gridCol w:w="1228"/>
        <w:gridCol w:w="1177"/>
        <w:gridCol w:w="990"/>
        <w:gridCol w:w="1109"/>
      </w:tblGrid>
      <w:tr w14:paraId="22A96C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B05E20B">
            <w:pPr>
              <w:jc w:val="center"/>
            </w:pPr>
            <w:r>
              <w:t>分类</w:t>
            </w:r>
          </w:p>
        </w:tc>
        <w:tc>
          <w:tcPr>
            <w:shd w:val="clear" w:color="auto" w:fill="E6E6E6"/>
            <w:vAlign w:val="center"/>
          </w:tcPr>
          <w:p w14:paraId="0D71495B">
            <w:pPr>
              <w:jc w:val="center"/>
            </w:pPr>
            <w:r>
              <w:t>围护传热</w:t>
            </w:r>
          </w:p>
        </w:tc>
        <w:tc>
          <w:tcPr>
            <w:shd w:val="clear" w:color="auto" w:fill="E6E6E6"/>
            <w:vAlign w:val="center"/>
          </w:tcPr>
          <w:p w14:paraId="094CA82F">
            <w:pPr>
              <w:jc w:val="center"/>
            </w:pPr>
            <w:r>
              <w:t>室内得热</w:t>
            </w:r>
          </w:p>
        </w:tc>
        <w:tc>
          <w:tcPr>
            <w:shd w:val="clear" w:color="auto" w:fill="E6E6E6"/>
            <w:vAlign w:val="center"/>
          </w:tcPr>
          <w:p w14:paraId="06CB4260">
            <w:pPr>
              <w:jc w:val="center"/>
            </w:pPr>
            <w:r>
              <w:t>窗日射</w:t>
            </w:r>
          </w:p>
        </w:tc>
        <w:tc>
          <w:tcPr>
            <w:shd w:val="clear" w:color="auto" w:fill="E6E6E6"/>
            <w:vAlign w:val="center"/>
          </w:tcPr>
          <w:p w14:paraId="14BE5E91">
            <w:pPr>
              <w:jc w:val="center"/>
            </w:pPr>
            <w:r>
              <w:t>不利</w:t>
            </w:r>
            <w:r>
              <w:br w:type="textWrapping"/>
            </w: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0F9962BB">
            <w:pPr>
              <w:jc w:val="center"/>
            </w:pPr>
            <w:r>
              <w:t>有利</w:t>
            </w:r>
            <w:r>
              <w:br w:type="textWrapping"/>
            </w: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372309AB">
            <w:pPr>
              <w:jc w:val="center"/>
            </w:pPr>
            <w:r>
              <w:t>热回收</w:t>
            </w:r>
          </w:p>
        </w:tc>
        <w:tc>
          <w:tcPr>
            <w:shd w:val="clear" w:color="auto" w:fill="E6E6E6"/>
            <w:vAlign w:val="center"/>
          </w:tcPr>
          <w:p w14:paraId="02E47A03">
            <w:pPr>
              <w:jc w:val="center"/>
            </w:pPr>
            <w:r>
              <w:t>合计</w:t>
            </w:r>
          </w:p>
        </w:tc>
      </w:tr>
      <w:tr w14:paraId="76449C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6FC3E69">
            <w:r>
              <w:t>供暖(kWh/㎡)</w:t>
            </w:r>
          </w:p>
        </w:tc>
        <w:tc>
          <w:tcPr>
            <w:vAlign w:val="center"/>
          </w:tcPr>
          <w:p w14:paraId="241E4F41">
            <w:pPr>
              <w:jc w:val="center"/>
            </w:pPr>
            <w:r>
              <w:t>-33.93</w:t>
            </w:r>
          </w:p>
        </w:tc>
        <w:tc>
          <w:tcPr>
            <w:vAlign w:val="center"/>
          </w:tcPr>
          <w:p w14:paraId="206A98D2">
            <w:pPr>
              <w:jc w:val="center"/>
            </w:pPr>
            <w:r>
              <w:t>7.67</w:t>
            </w:r>
          </w:p>
        </w:tc>
        <w:tc>
          <w:tcPr>
            <w:vAlign w:val="center"/>
          </w:tcPr>
          <w:p w14:paraId="3868C4CE">
            <w:pPr>
              <w:jc w:val="center"/>
            </w:pPr>
            <w:r>
              <w:t>11.12</w:t>
            </w:r>
          </w:p>
        </w:tc>
        <w:tc>
          <w:tcPr>
            <w:vAlign w:val="center"/>
          </w:tcPr>
          <w:p w14:paraId="4591DC72">
            <w:pPr>
              <w:jc w:val="center"/>
            </w:pPr>
            <w:r>
              <w:t>-11.25</w:t>
            </w:r>
          </w:p>
        </w:tc>
        <w:tc>
          <w:tcPr>
            <w:vAlign w:val="center"/>
          </w:tcPr>
          <w:p w14:paraId="4D572A00">
            <w:pPr>
              <w:jc w:val="center"/>
            </w:pPr>
            <w:r>
              <w:t>—</w:t>
            </w:r>
          </w:p>
        </w:tc>
        <w:tc>
          <w:tcPr>
            <w:vAlign w:val="center"/>
          </w:tcPr>
          <w:p w14:paraId="770AED38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38D14710">
            <w:r>
              <w:t>-26.39</w:t>
            </w:r>
          </w:p>
        </w:tc>
      </w:tr>
      <w:tr w14:paraId="61F2AA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1FCB953">
            <w:r>
              <w:t>供冷(kWh/㎡)</w:t>
            </w:r>
          </w:p>
        </w:tc>
        <w:tc>
          <w:tcPr>
            <w:vAlign w:val="center"/>
          </w:tcPr>
          <w:p w14:paraId="69986EBC">
            <w:pPr>
              <w:jc w:val="center"/>
            </w:pPr>
            <w:r>
              <w:t>18.80</w:t>
            </w:r>
          </w:p>
        </w:tc>
        <w:tc>
          <w:tcPr>
            <w:vAlign w:val="center"/>
          </w:tcPr>
          <w:p w14:paraId="7CFA0544">
            <w:pPr>
              <w:jc w:val="center"/>
            </w:pPr>
            <w:r>
              <w:t>32.29</w:t>
            </w:r>
          </w:p>
        </w:tc>
        <w:tc>
          <w:tcPr>
            <w:vAlign w:val="center"/>
          </w:tcPr>
          <w:p w14:paraId="7952A3F9">
            <w:pPr>
              <w:jc w:val="center"/>
            </w:pPr>
            <w:r>
              <w:t>48.60</w:t>
            </w:r>
          </w:p>
        </w:tc>
        <w:tc>
          <w:tcPr>
            <w:vAlign w:val="center"/>
          </w:tcPr>
          <w:p w14:paraId="647D2740">
            <w:pPr>
              <w:jc w:val="center"/>
            </w:pPr>
            <w:r>
              <w:t>22.65</w:t>
            </w:r>
          </w:p>
        </w:tc>
        <w:tc>
          <w:tcPr>
            <w:vAlign w:val="center"/>
          </w:tcPr>
          <w:p w14:paraId="3BCA74F0">
            <w:pPr>
              <w:jc w:val="center"/>
            </w:pPr>
            <w:r>
              <w:t>-1.19</w:t>
            </w:r>
          </w:p>
        </w:tc>
        <w:tc>
          <w:tcPr>
            <w:vAlign w:val="center"/>
          </w:tcPr>
          <w:p w14:paraId="24BFC093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7D484333">
            <w:r>
              <w:t>121.15</w:t>
            </w:r>
          </w:p>
        </w:tc>
      </w:tr>
    </w:tbl>
    <w:p w14:paraId="60BC2565">
      <w:pPr>
        <w:pStyle w:val="4"/>
      </w:pPr>
      <w:bookmarkStart w:id="83" w:name="_Toc20626"/>
      <w:r>
        <w:t>逐月负荷</w:t>
      </w:r>
      <w:bookmarkEnd w:id="83"/>
    </w:p>
    <w:p w14:paraId="0CA21E16">
      <w:pPr>
        <w:jc w:val="center"/>
      </w:pPr>
      <w:r>
        <w:drawing>
          <wp:inline distT="0" distB="0" distL="0" distR="0">
            <wp:extent cx="5667375" cy="245745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0E89F">
      <w:pPr>
        <w:pStyle w:val="4"/>
      </w:pPr>
      <w:bookmarkStart w:id="84" w:name="_Toc147"/>
      <w:r>
        <w:t>逐月电耗</w:t>
      </w:r>
      <w:bookmarkEnd w:id="84"/>
    </w:p>
    <w:tbl>
      <w:tblPr>
        <w:tblStyle w:val="18"/>
        <w:tblW w:w="932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1924"/>
        <w:gridCol w:w="1924"/>
        <w:gridCol w:w="1924"/>
        <w:gridCol w:w="1924"/>
      </w:tblGrid>
      <w:tr w14:paraId="7E9796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0E80A2E">
            <w:pPr>
              <w:jc w:val="center"/>
            </w:pPr>
          </w:p>
        </w:tc>
        <w:tc>
          <w:tcPr>
            <w:gridSpan w:val="2"/>
            <w:shd w:val="clear" w:color="auto" w:fill="E6E6E6"/>
            <w:vAlign w:val="center"/>
          </w:tcPr>
          <w:p w14:paraId="1B6968ED">
            <w:pPr>
              <w:jc w:val="center"/>
            </w:pPr>
            <w:r>
              <w:t>设计建筑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46C24D2B">
            <w:pPr>
              <w:jc w:val="center"/>
            </w:pPr>
            <w:r>
              <w:t>参照建筑</w:t>
            </w:r>
          </w:p>
        </w:tc>
      </w:tr>
      <w:tr w14:paraId="51C1E3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396CE0E">
            <w:pPr>
              <w:jc w:val="center"/>
            </w:pPr>
            <w:r>
              <w:t>月</w:t>
            </w:r>
          </w:p>
        </w:tc>
        <w:tc>
          <w:tcPr>
            <w:shd w:val="clear" w:color="auto" w:fill="E6E6E6"/>
            <w:vAlign w:val="center"/>
          </w:tcPr>
          <w:p w14:paraId="355056B7">
            <w:r>
              <w:t>供冷(kWh/㎡)</w:t>
            </w:r>
          </w:p>
        </w:tc>
        <w:tc>
          <w:tcPr>
            <w:shd w:val="clear" w:color="auto" w:fill="E6E6E6"/>
            <w:vAlign w:val="center"/>
          </w:tcPr>
          <w:p w14:paraId="41F20427">
            <w:r>
              <w:t>供暖(kWh/㎡)</w:t>
            </w:r>
          </w:p>
        </w:tc>
        <w:tc>
          <w:tcPr>
            <w:shd w:val="clear" w:color="auto" w:fill="E6E6E6"/>
            <w:vAlign w:val="center"/>
          </w:tcPr>
          <w:p w14:paraId="2A9DD2D2">
            <w:r>
              <w:t>供冷(kWh/㎡)</w:t>
            </w:r>
          </w:p>
        </w:tc>
        <w:tc>
          <w:tcPr>
            <w:shd w:val="clear" w:color="auto" w:fill="E6E6E6"/>
            <w:vAlign w:val="center"/>
          </w:tcPr>
          <w:p w14:paraId="0299F001">
            <w:r>
              <w:t>供暖(kWh/㎡)</w:t>
            </w:r>
          </w:p>
        </w:tc>
      </w:tr>
      <w:tr w14:paraId="03EFC0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DF8303B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64C52E23">
            <w:r>
              <w:t>0.00</w:t>
            </w:r>
          </w:p>
        </w:tc>
        <w:tc>
          <w:tcPr>
            <w:vAlign w:val="center"/>
          </w:tcPr>
          <w:p w14:paraId="3B243271">
            <w:r>
              <w:t>2.47</w:t>
            </w:r>
          </w:p>
        </w:tc>
        <w:tc>
          <w:tcPr>
            <w:vAlign w:val="center"/>
          </w:tcPr>
          <w:p w14:paraId="2BEE2B50">
            <w:r>
              <w:t>0.00</w:t>
            </w:r>
          </w:p>
        </w:tc>
        <w:tc>
          <w:tcPr>
            <w:vAlign w:val="center"/>
          </w:tcPr>
          <w:p w14:paraId="4374C352">
            <w:r>
              <w:t>3.36</w:t>
            </w:r>
          </w:p>
        </w:tc>
      </w:tr>
      <w:tr w14:paraId="23E28B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2E436A8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4C5B71B5">
            <w:r>
              <w:t>0.00</w:t>
            </w:r>
          </w:p>
        </w:tc>
        <w:tc>
          <w:tcPr>
            <w:vAlign w:val="center"/>
          </w:tcPr>
          <w:p w14:paraId="4E5F2703">
            <w:r>
              <w:t>2.34</w:t>
            </w:r>
          </w:p>
        </w:tc>
        <w:tc>
          <w:tcPr>
            <w:vAlign w:val="center"/>
          </w:tcPr>
          <w:p w14:paraId="37B2BD0D">
            <w:r>
              <w:t>0.00</w:t>
            </w:r>
          </w:p>
        </w:tc>
        <w:tc>
          <w:tcPr>
            <w:vAlign w:val="center"/>
          </w:tcPr>
          <w:p w14:paraId="347A2AF2">
            <w:r>
              <w:t>2.85</w:t>
            </w:r>
          </w:p>
        </w:tc>
      </w:tr>
      <w:tr w14:paraId="467B18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2F2043D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55D07E33">
            <w:r>
              <w:t>0.00</w:t>
            </w:r>
          </w:p>
        </w:tc>
        <w:tc>
          <w:tcPr>
            <w:vAlign w:val="center"/>
          </w:tcPr>
          <w:p w14:paraId="04765F08">
            <w:r>
              <w:t>2.63</w:t>
            </w:r>
          </w:p>
        </w:tc>
        <w:tc>
          <w:tcPr>
            <w:vAlign w:val="center"/>
          </w:tcPr>
          <w:p w14:paraId="2BBBD2FB">
            <w:r>
              <w:t>0.00</w:t>
            </w:r>
          </w:p>
        </w:tc>
        <w:tc>
          <w:tcPr>
            <w:vAlign w:val="center"/>
          </w:tcPr>
          <w:p w14:paraId="505E0DEA">
            <w:r>
              <w:t>2.87</w:t>
            </w:r>
          </w:p>
        </w:tc>
      </w:tr>
      <w:tr w14:paraId="1E963F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3830C02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7021300D">
            <w:r>
              <w:t>0.03</w:t>
            </w:r>
          </w:p>
        </w:tc>
        <w:tc>
          <w:tcPr>
            <w:vAlign w:val="center"/>
          </w:tcPr>
          <w:p w14:paraId="71FAD426">
            <w:r>
              <w:t>0.86</w:t>
            </w:r>
          </w:p>
        </w:tc>
        <w:tc>
          <w:tcPr>
            <w:vAlign w:val="center"/>
          </w:tcPr>
          <w:p w14:paraId="3EC1D431">
            <w:r>
              <w:t>0.12</w:t>
            </w:r>
          </w:p>
        </w:tc>
        <w:tc>
          <w:tcPr>
            <w:vAlign w:val="center"/>
          </w:tcPr>
          <w:p w14:paraId="72F779B1">
            <w:r>
              <w:t>0.82</w:t>
            </w:r>
          </w:p>
        </w:tc>
      </w:tr>
      <w:tr w14:paraId="653545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C7EED42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5C066A77">
            <w:r>
              <w:t>1.21</w:t>
            </w:r>
          </w:p>
        </w:tc>
        <w:tc>
          <w:tcPr>
            <w:vAlign w:val="center"/>
          </w:tcPr>
          <w:p w14:paraId="21DB0D5F">
            <w:r>
              <w:t>0.00</w:t>
            </w:r>
          </w:p>
        </w:tc>
        <w:tc>
          <w:tcPr>
            <w:vAlign w:val="center"/>
          </w:tcPr>
          <w:p w14:paraId="2D71A58A">
            <w:r>
              <w:t>1.68</w:t>
            </w:r>
          </w:p>
        </w:tc>
        <w:tc>
          <w:tcPr>
            <w:vAlign w:val="center"/>
          </w:tcPr>
          <w:p w14:paraId="129F35B6">
            <w:r>
              <w:t>0.00</w:t>
            </w:r>
          </w:p>
        </w:tc>
      </w:tr>
      <w:tr w14:paraId="5D9754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9FC4E0A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26886A71">
            <w:r>
              <w:t>4.20</w:t>
            </w:r>
          </w:p>
        </w:tc>
        <w:tc>
          <w:tcPr>
            <w:vAlign w:val="center"/>
          </w:tcPr>
          <w:p w14:paraId="54EAFDAA">
            <w:r>
              <w:t>0.00</w:t>
            </w:r>
          </w:p>
        </w:tc>
        <w:tc>
          <w:tcPr>
            <w:vAlign w:val="center"/>
          </w:tcPr>
          <w:p w14:paraId="7B33E093">
            <w:r>
              <w:t>4.72</w:t>
            </w:r>
          </w:p>
        </w:tc>
        <w:tc>
          <w:tcPr>
            <w:vAlign w:val="center"/>
          </w:tcPr>
          <w:p w14:paraId="3B320A25">
            <w:r>
              <w:t>0.00</w:t>
            </w:r>
          </w:p>
        </w:tc>
      </w:tr>
      <w:tr w14:paraId="0891CB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1D39341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24BE2FC4">
            <w:r>
              <w:t>6.97</w:t>
            </w:r>
          </w:p>
        </w:tc>
        <w:tc>
          <w:tcPr>
            <w:vAlign w:val="center"/>
          </w:tcPr>
          <w:p w14:paraId="2E00C960">
            <w:r>
              <w:t>0.00</w:t>
            </w:r>
          </w:p>
        </w:tc>
        <w:tc>
          <w:tcPr>
            <w:vAlign w:val="center"/>
          </w:tcPr>
          <w:p w14:paraId="57B8CDF2">
            <w:r>
              <w:t>7.84</w:t>
            </w:r>
          </w:p>
        </w:tc>
        <w:tc>
          <w:tcPr>
            <w:vAlign w:val="center"/>
          </w:tcPr>
          <w:p w14:paraId="027A1987">
            <w:r>
              <w:t>0.00</w:t>
            </w:r>
          </w:p>
        </w:tc>
      </w:tr>
      <w:tr w14:paraId="36CA3B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4838EA0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4E8D2D2F">
            <w:r>
              <w:t>7.24</w:t>
            </w:r>
          </w:p>
        </w:tc>
        <w:tc>
          <w:tcPr>
            <w:vAlign w:val="center"/>
          </w:tcPr>
          <w:p w14:paraId="6F0917C5">
            <w:r>
              <w:t>0.00</w:t>
            </w:r>
          </w:p>
        </w:tc>
        <w:tc>
          <w:tcPr>
            <w:vAlign w:val="center"/>
          </w:tcPr>
          <w:p w14:paraId="0EF27491">
            <w:r>
              <w:t>7.97</w:t>
            </w:r>
          </w:p>
        </w:tc>
        <w:tc>
          <w:tcPr>
            <w:vAlign w:val="center"/>
          </w:tcPr>
          <w:p w14:paraId="7D03E255">
            <w:r>
              <w:t>0.00</w:t>
            </w:r>
          </w:p>
        </w:tc>
      </w:tr>
      <w:tr w14:paraId="0CB2B3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B481EEB"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 w14:paraId="484F653F">
            <w:r>
              <w:t>6.24</w:t>
            </w:r>
          </w:p>
        </w:tc>
        <w:tc>
          <w:tcPr>
            <w:vAlign w:val="center"/>
          </w:tcPr>
          <w:p w14:paraId="08E6A47C">
            <w:r>
              <w:t>0.00</w:t>
            </w:r>
          </w:p>
        </w:tc>
        <w:tc>
          <w:tcPr>
            <w:vAlign w:val="center"/>
          </w:tcPr>
          <w:p w14:paraId="3E69955C">
            <w:r>
              <w:t>6.75</w:t>
            </w:r>
          </w:p>
        </w:tc>
        <w:tc>
          <w:tcPr>
            <w:vAlign w:val="center"/>
          </w:tcPr>
          <w:p w14:paraId="7A649052">
            <w:r>
              <w:t>0.00</w:t>
            </w:r>
          </w:p>
        </w:tc>
      </w:tr>
      <w:tr w14:paraId="13FFBC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FD1271D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35B99F2F">
            <w:r>
              <w:t>4.44</w:t>
            </w:r>
          </w:p>
        </w:tc>
        <w:tc>
          <w:tcPr>
            <w:vAlign w:val="center"/>
          </w:tcPr>
          <w:p w14:paraId="5E73858B">
            <w:r>
              <w:t>0.00</w:t>
            </w:r>
          </w:p>
        </w:tc>
        <w:tc>
          <w:tcPr>
            <w:vAlign w:val="center"/>
          </w:tcPr>
          <w:p w14:paraId="2C63586B">
            <w:r>
              <w:t>4.58</w:t>
            </w:r>
          </w:p>
        </w:tc>
        <w:tc>
          <w:tcPr>
            <w:vAlign w:val="center"/>
          </w:tcPr>
          <w:p w14:paraId="36F622D0">
            <w:r>
              <w:t>0.00</w:t>
            </w:r>
          </w:p>
        </w:tc>
      </w:tr>
      <w:tr w14:paraId="0681F2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CFF9310">
            <w:pPr>
              <w:jc w:val="center"/>
            </w:pPr>
            <w:r>
              <w:t>11</w:t>
            </w:r>
          </w:p>
        </w:tc>
        <w:tc>
          <w:tcPr>
            <w:vAlign w:val="center"/>
          </w:tcPr>
          <w:p w14:paraId="3F98BB25">
            <w:r>
              <w:t>1.08</w:t>
            </w:r>
          </w:p>
        </w:tc>
        <w:tc>
          <w:tcPr>
            <w:vAlign w:val="center"/>
          </w:tcPr>
          <w:p w14:paraId="6CDE4786">
            <w:r>
              <w:t>0.00</w:t>
            </w:r>
          </w:p>
        </w:tc>
        <w:tc>
          <w:tcPr>
            <w:vAlign w:val="center"/>
          </w:tcPr>
          <w:p w14:paraId="5AD75AD1">
            <w:r>
              <w:t>0.92</w:t>
            </w:r>
          </w:p>
        </w:tc>
        <w:tc>
          <w:tcPr>
            <w:vAlign w:val="center"/>
          </w:tcPr>
          <w:p w14:paraId="2AC12890">
            <w:r>
              <w:t>0.00</w:t>
            </w:r>
          </w:p>
        </w:tc>
      </w:tr>
      <w:tr w14:paraId="750C02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1E70015">
            <w:pPr>
              <w:jc w:val="center"/>
            </w:pPr>
            <w:r>
              <w:t>12</w:t>
            </w:r>
          </w:p>
        </w:tc>
        <w:tc>
          <w:tcPr>
            <w:vAlign w:val="center"/>
          </w:tcPr>
          <w:p w14:paraId="20BC153C">
            <w:r>
              <w:t>0.05</w:t>
            </w:r>
          </w:p>
        </w:tc>
        <w:tc>
          <w:tcPr>
            <w:vAlign w:val="center"/>
          </w:tcPr>
          <w:p w14:paraId="6630D07D">
            <w:r>
              <w:t>0.94</w:t>
            </w:r>
          </w:p>
        </w:tc>
        <w:tc>
          <w:tcPr>
            <w:vAlign w:val="center"/>
          </w:tcPr>
          <w:p w14:paraId="6CEF5EED">
            <w:r>
              <w:t>0.04</w:t>
            </w:r>
          </w:p>
        </w:tc>
        <w:tc>
          <w:tcPr>
            <w:vAlign w:val="center"/>
          </w:tcPr>
          <w:p w14:paraId="4E43B032">
            <w:r>
              <w:t>1.63</w:t>
            </w:r>
          </w:p>
        </w:tc>
      </w:tr>
      <w:tr w14:paraId="781CEF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C446F15">
            <w:pPr>
              <w:jc w:val="center"/>
            </w:pPr>
            <w:r>
              <w:t>合计</w:t>
            </w:r>
          </w:p>
        </w:tc>
        <w:tc>
          <w:tcPr>
            <w:vAlign w:val="center"/>
          </w:tcPr>
          <w:p w14:paraId="6F5A5598">
            <w:r>
              <w:t>31.46</w:t>
            </w:r>
          </w:p>
        </w:tc>
        <w:tc>
          <w:tcPr>
            <w:vAlign w:val="center"/>
          </w:tcPr>
          <w:p w14:paraId="1463FC1C">
            <w:r>
              <w:t>9.24</w:t>
            </w:r>
          </w:p>
        </w:tc>
        <w:tc>
          <w:tcPr>
            <w:vAlign w:val="center"/>
          </w:tcPr>
          <w:p w14:paraId="7A5EC154">
            <w:r>
              <w:t>34.62</w:t>
            </w:r>
          </w:p>
        </w:tc>
        <w:tc>
          <w:tcPr>
            <w:vAlign w:val="center"/>
          </w:tcPr>
          <w:p w14:paraId="2265660F">
            <w:r>
              <w:t>11.53</w:t>
            </w:r>
          </w:p>
        </w:tc>
      </w:tr>
    </w:tbl>
    <w:p w14:paraId="0A0D1078">
      <w:pPr>
        <w:pStyle w:val="4"/>
      </w:pPr>
      <w:bookmarkStart w:id="85" w:name="_Toc29491"/>
      <w:r>
        <w:t>权衡指标</w:t>
      </w:r>
      <w:bookmarkEnd w:id="85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0"/>
        <w:gridCol w:w="2971"/>
        <w:gridCol w:w="2971"/>
      </w:tblGrid>
      <w:tr w14:paraId="0B2681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06CDD70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427D74CA">
            <w:pPr>
              <w:jc w:val="center"/>
            </w:pPr>
            <w:r>
              <w:t>设计建筑</w:t>
            </w:r>
          </w:p>
        </w:tc>
        <w:tc>
          <w:tcPr>
            <w:shd w:val="clear" w:color="auto" w:fill="E6E6E6"/>
            <w:vAlign w:val="center"/>
          </w:tcPr>
          <w:p w14:paraId="286A6BBA">
            <w:pPr>
              <w:jc w:val="center"/>
            </w:pPr>
            <w:r>
              <w:t>参照建筑</w:t>
            </w:r>
          </w:p>
        </w:tc>
      </w:tr>
      <w:tr w14:paraId="134481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A5BFFE6">
            <w:r>
              <w:t>全年供暖和空调总耗电量(kWh/㎡)</w:t>
            </w:r>
          </w:p>
        </w:tc>
        <w:tc>
          <w:tcPr>
            <w:vAlign w:val="center"/>
          </w:tcPr>
          <w:p w14:paraId="77D80094">
            <w:r>
              <w:t>40.69</w:t>
            </w:r>
          </w:p>
        </w:tc>
        <w:tc>
          <w:tcPr>
            <w:vAlign w:val="center"/>
          </w:tcPr>
          <w:p w14:paraId="747677EE">
            <w:r>
              <w:t>46.15</w:t>
            </w:r>
          </w:p>
        </w:tc>
      </w:tr>
      <w:tr w14:paraId="6FF1A7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DB23967">
            <w:r>
              <w:t>供冷耗电量(kWh/㎡)</w:t>
            </w:r>
          </w:p>
        </w:tc>
        <w:tc>
          <w:tcPr>
            <w:vAlign w:val="center"/>
          </w:tcPr>
          <w:p w14:paraId="7CEDB1BA">
            <w:r>
              <w:t>31.46</w:t>
            </w:r>
          </w:p>
        </w:tc>
        <w:tc>
          <w:tcPr>
            <w:vAlign w:val="center"/>
          </w:tcPr>
          <w:p w14:paraId="75597E66">
            <w:r>
              <w:t>34.62</w:t>
            </w:r>
          </w:p>
        </w:tc>
      </w:tr>
      <w:tr w14:paraId="16C371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0FFC737">
            <w:r>
              <w:t>供热耗电量(kWh/㎡)</w:t>
            </w:r>
          </w:p>
        </w:tc>
        <w:tc>
          <w:tcPr>
            <w:vAlign w:val="center"/>
          </w:tcPr>
          <w:p w14:paraId="618B0C2E">
            <w:r>
              <w:t>9.24</w:t>
            </w:r>
          </w:p>
        </w:tc>
        <w:tc>
          <w:tcPr>
            <w:vAlign w:val="center"/>
          </w:tcPr>
          <w:p w14:paraId="056A138A">
            <w:r>
              <w:t>11.53</w:t>
            </w:r>
          </w:p>
        </w:tc>
      </w:tr>
      <w:tr w14:paraId="1F2007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48BAC67">
            <w:r>
              <w:t>耗冷量(kWh/㎡)</w:t>
            </w:r>
          </w:p>
        </w:tc>
        <w:tc>
          <w:tcPr>
            <w:vAlign w:val="center"/>
          </w:tcPr>
          <w:p w14:paraId="4953E4B6">
            <w:r>
              <w:t>110.10</w:t>
            </w:r>
          </w:p>
        </w:tc>
        <w:tc>
          <w:tcPr>
            <w:vAlign w:val="center"/>
          </w:tcPr>
          <w:p w14:paraId="70E14EAD">
            <w:r>
              <w:t>121.15</w:t>
            </w:r>
          </w:p>
        </w:tc>
      </w:tr>
      <w:tr w14:paraId="78C5B9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407393C">
            <w:r>
              <w:t>耗热量(kWh/㎡)</w:t>
            </w:r>
          </w:p>
        </w:tc>
        <w:tc>
          <w:tcPr>
            <w:vAlign w:val="center"/>
          </w:tcPr>
          <w:p w14:paraId="5AE0BF06">
            <w:r>
              <w:t>21.13</w:t>
            </w:r>
          </w:p>
        </w:tc>
        <w:tc>
          <w:tcPr>
            <w:vAlign w:val="center"/>
          </w:tcPr>
          <w:p w14:paraId="1690A155">
            <w:r>
              <w:t>26.39</w:t>
            </w:r>
          </w:p>
        </w:tc>
      </w:tr>
      <w:tr w14:paraId="51B4E8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088806C">
            <w:r>
              <w:t>标准依据</w:t>
            </w:r>
          </w:p>
        </w:tc>
        <w:tc>
          <w:tcPr>
            <w:gridSpan w:val="2"/>
            <w:vAlign w:val="center"/>
          </w:tcPr>
          <w:p w14:paraId="21411E3A">
            <w:r>
              <w:t>《建筑节能与可再生能源利用通用规范》GB55015-2021附录C.0.2条</w:t>
            </w:r>
          </w:p>
        </w:tc>
      </w:tr>
      <w:tr w14:paraId="428E6E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CE1FE99">
            <w:r>
              <w:t>标准要求</w:t>
            </w:r>
          </w:p>
        </w:tc>
        <w:tc>
          <w:tcPr>
            <w:gridSpan w:val="2"/>
            <w:vAlign w:val="center"/>
          </w:tcPr>
          <w:p w14:paraId="16EC040B">
            <w:r>
              <w:t>设计建筑能耗≤参照建筑能耗</w:t>
            </w:r>
          </w:p>
        </w:tc>
      </w:tr>
      <w:tr w14:paraId="689BAF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024239A">
            <w:r>
              <w:t>结论</w:t>
            </w:r>
          </w:p>
        </w:tc>
        <w:tc>
          <w:tcPr>
            <w:gridSpan w:val="2"/>
            <w:vAlign w:val="center"/>
          </w:tcPr>
          <w:p w14:paraId="7ADBC9F2">
            <w:r>
              <w:t>满足</w:t>
            </w:r>
          </w:p>
        </w:tc>
      </w:tr>
    </w:tbl>
    <w:p w14:paraId="3EEF27E0"/>
    <w:p w14:paraId="50938B74">
      <w:r>
        <w:rPr>
          <w:color w:val="000000"/>
        </w:rPr>
        <w:t>■说明：本建筑围护结构热工性能权衡判断</w:t>
      </w:r>
      <w:r>
        <w:rPr>
          <w:b/>
          <w:color w:val="000000"/>
        </w:rPr>
        <w:t>满足</w:t>
      </w:r>
      <w:r>
        <w:rPr>
          <w:color w:val="000000"/>
        </w:rPr>
        <w:t>《建筑节能与可再生能源利用通用规范》GB55015-2021的规定。节能设计</w:t>
      </w:r>
      <w:r>
        <w:rPr>
          <w:b/>
          <w:color w:val="000000"/>
        </w:rPr>
        <w:t>满足</w:t>
      </w:r>
      <w:r>
        <w:rPr>
          <w:color w:val="000000"/>
        </w:rPr>
        <w:t>规定</w:t>
      </w:r>
    </w:p>
    <w:p w14:paraId="64A80010">
      <w:pPr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18C97343">
      <w:pPr>
        <w:pStyle w:val="4"/>
      </w:pPr>
      <w:bookmarkStart w:id="86" w:name="_Toc19095"/>
      <w:r>
        <w:t>附录</w:t>
      </w:r>
      <w:bookmarkEnd w:id="86"/>
    </w:p>
    <w:p w14:paraId="222D6D95">
      <w:pPr>
        <w:pStyle w:val="5"/>
      </w:pPr>
      <w:r>
        <w:t>工作日/节假日室内空调温度时间表(℃)</w:t>
      </w:r>
    </w:p>
    <w:p w14:paraId="0083C7D1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2FA94EE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27858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C6388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3264B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5D4BC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A93B4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92B9C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DC83A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F9A7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FB95F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4290E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92ABB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AD0A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904B0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241A2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8BD82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B3304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4C172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61E1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0B00C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EEFC8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E0293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9CCD5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C1C09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9D333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BC88E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142E377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18A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宾馆-羽毛球馆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E07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42B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F6B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488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7F7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226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8B3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352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412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EDC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5C3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B6A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06D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B97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917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932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483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913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122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3F0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D7B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8BA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456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0CC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</w:tr>
      <w:tr w14:paraId="5618B22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E0C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881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914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18B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142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B29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7FB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BFE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C20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722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782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D5F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14E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D63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AF7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82C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44A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39C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E62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BDA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8FA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6A7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DCB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7B4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404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</w:tr>
    </w:tbl>
    <w:p w14:paraId="002AF8CB"/>
    <w:p w14:paraId="0268F8A3">
      <w:r>
        <w:t>注：上行：工作日；下行：节假日</w:t>
      </w:r>
    </w:p>
    <w:p w14:paraId="5D2F28A1">
      <w:pPr>
        <w:pStyle w:val="5"/>
      </w:pPr>
      <w:r>
        <w:t>工作日/节假日室内供暖温度时间表(℃)</w:t>
      </w:r>
    </w:p>
    <w:p w14:paraId="58AAA570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4C8B00C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D5AE2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6FC5A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1E778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B8745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6A23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CBF04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EE509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094FF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F84FB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6593B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7EE0F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67044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6422F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82E1C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104BF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480BD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C81B0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933F6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00F3B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75D51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D3F64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E02EF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0A36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AA5F0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B3576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06A75AC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D6D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宾馆-羽毛球馆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C7E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4E4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44A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B09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BE0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23F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613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1F3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C83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4E7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25F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EB9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D5A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970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D8F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CA9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3DF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1D2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83F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A8B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E00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338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A42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25A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</w:tr>
      <w:tr w14:paraId="36BBCF9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FA8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621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866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BBD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824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71B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027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397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099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D6E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25F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3E9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6ED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38B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A43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8F8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3FA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24A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7EC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8AB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E4B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DD8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9A1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59B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649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</w:tr>
    </w:tbl>
    <w:p w14:paraId="48CBF5C1"/>
    <w:p w14:paraId="7A5B46E0">
      <w:r>
        <w:t>注：上行：工作日；下行：节假日</w:t>
      </w:r>
    </w:p>
    <w:p w14:paraId="3955A8A5">
      <w:pPr>
        <w:pStyle w:val="5"/>
      </w:pPr>
      <w:r>
        <w:t>工作日/节假日人员逐时在室率(%)</w:t>
      </w:r>
    </w:p>
    <w:p w14:paraId="49FAE1E7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4F9AA0D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A9633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07478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80AB4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77E76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40630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A919C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E66F1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2E735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9222E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24115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58E74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814AF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AE43B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69FD8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2E1BE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603AC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B96A6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2F2E3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2C906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F1465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32770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5767D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7610B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46625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BA9FC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4641ABDA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280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宾馆-羽毛球馆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66D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A91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5D6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989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018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EDC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BDD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BA7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053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ACB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B7F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485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FB2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E82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E35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A9B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3CC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6D5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708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3E9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E0B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D73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70B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92E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  <w:tr w14:paraId="0565623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E51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67D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053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1E3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6A0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97F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DA9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018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66C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BCF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CFB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382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00D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1FF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93C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696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BE0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15B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99B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80D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D04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3AC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D40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3EF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F18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</w:tr>
    </w:tbl>
    <w:p w14:paraId="5902DC09"/>
    <w:p w14:paraId="143692BA">
      <w:r>
        <w:t>注：上行：工作日；下行：节假日</w:t>
      </w:r>
    </w:p>
    <w:p w14:paraId="0D7FD9B7">
      <w:pPr>
        <w:pStyle w:val="5"/>
      </w:pPr>
      <w:r>
        <w:t>工作日/节假日照明开关时间表(%)</w:t>
      </w:r>
    </w:p>
    <w:p w14:paraId="4A6185D9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05D46D4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B231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E7A65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07AF7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1ACB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9ED32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BF138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8D0EF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173E9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2DB90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689F7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CA439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852B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32BD1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99337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EF0EA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634B5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F1A56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0DA90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13438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416EB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1D29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1380A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10544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6B211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48FB6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081D5530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539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宾馆-羽毛球馆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107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4BE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DC5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8D3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E45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54C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8A1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2C5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253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216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5E9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6C3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DD7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6C3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753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ABD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967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548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958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32D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E52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B72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487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B09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65776BF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FE0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942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8FF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69C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CD1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A7E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695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A3C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8BB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02A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E5D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9E5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F32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683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3D9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675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7D1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989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14C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F46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0EA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A1B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6B3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2C1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5DF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</w:tbl>
    <w:p w14:paraId="72C0B079"/>
    <w:p w14:paraId="6AACFEC9">
      <w:r>
        <w:t>注：上行：工作日；下行：节假日</w:t>
      </w:r>
    </w:p>
    <w:p w14:paraId="33364142">
      <w:pPr>
        <w:pStyle w:val="5"/>
      </w:pPr>
      <w:r>
        <w:t>工作日/节假日设备逐时使用率(%)</w:t>
      </w:r>
    </w:p>
    <w:p w14:paraId="35977760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1A8572D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55506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B83DF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83D81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5193C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8CF84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6C0FE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E3606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E5D6A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E43B0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76CC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367F8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CE99B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22C9A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E0184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73EBB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66E47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69FC8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85912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18092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8E20D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A6264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A8919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E8A76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D680D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8D832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39145A1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341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宾馆-羽毛球馆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678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6F5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303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8C6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9E8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716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D90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373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E89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044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078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C96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789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4EB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3CF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53D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34E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EAF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39E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146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F7C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540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911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919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1F08B0A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49D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C32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109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4A0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7EE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6A6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AAC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FF4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641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5E8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61A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925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2D5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B1B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F64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5D2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433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BE2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182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5C2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456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53B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CE7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BA9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4E4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5C824EA0"/>
    <w:p w14:paraId="3F499445">
      <w:r>
        <w:t>注：上行：工作日；下行：节假日</w:t>
      </w:r>
    </w:p>
    <w:p w14:paraId="51AA8A02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46564923"/>
      <w:docPartObj>
        <w:docPartGallery w:val="AutoText"/>
      </w:docPartObj>
    </w:sdtPr>
    <w:sdtContent>
      <w:sdt>
        <w:sdtPr>
          <w:id w:val="-1659997255"/>
          <w:docPartObj>
            <w:docPartGallery w:val="AutoText"/>
          </w:docPartObj>
        </w:sdtPr>
        <w:sdtContent>
          <w:p w14:paraId="271A5A89">
            <w:pPr>
              <w:pStyle w:val="1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6A12DB1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7E0432">
    <w:pPr>
      <w:pStyle w:val="15"/>
      <w:jc w:val="left"/>
    </w:pPr>
    <w:r>
      <w:rPr>
        <w:lang w:val="en-US"/>
      </w:rPr>
      <w:drawing>
        <wp:inline distT="0" distB="0" distL="0" distR="0">
          <wp:extent cx="866140" cy="251460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294483">
    <w:pPr>
      <w:spacing w:line="264" w:lineRule="auto"/>
      <w:ind w:firstLine="420" w:firstLineChars="2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suff w:val="space"/>
      <w:lvlText w:val="%1.%2"/>
      <w:lvlJc w:val="left"/>
      <w:pPr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860F32"/>
    <w:rsid w:val="00005C75"/>
    <w:rsid w:val="000276F1"/>
    <w:rsid w:val="00037A4C"/>
    <w:rsid w:val="0004094E"/>
    <w:rsid w:val="0004557E"/>
    <w:rsid w:val="00053FC6"/>
    <w:rsid w:val="00073958"/>
    <w:rsid w:val="00094002"/>
    <w:rsid w:val="0009685E"/>
    <w:rsid w:val="000D16B8"/>
    <w:rsid w:val="000D4818"/>
    <w:rsid w:val="000E276C"/>
    <w:rsid w:val="000F14F7"/>
    <w:rsid w:val="000F63BF"/>
    <w:rsid w:val="000F7EF2"/>
    <w:rsid w:val="00101EBF"/>
    <w:rsid w:val="00106871"/>
    <w:rsid w:val="001105DA"/>
    <w:rsid w:val="00117005"/>
    <w:rsid w:val="0012202F"/>
    <w:rsid w:val="00122AE1"/>
    <w:rsid w:val="0014776A"/>
    <w:rsid w:val="0016330F"/>
    <w:rsid w:val="001671A9"/>
    <w:rsid w:val="00193751"/>
    <w:rsid w:val="00195A6B"/>
    <w:rsid w:val="001A0F39"/>
    <w:rsid w:val="001A7B58"/>
    <w:rsid w:val="001A7C37"/>
    <w:rsid w:val="001B7C87"/>
    <w:rsid w:val="001C3434"/>
    <w:rsid w:val="001C3598"/>
    <w:rsid w:val="001D044A"/>
    <w:rsid w:val="001D484E"/>
    <w:rsid w:val="001F00E7"/>
    <w:rsid w:val="001F0108"/>
    <w:rsid w:val="00203163"/>
    <w:rsid w:val="00203A7D"/>
    <w:rsid w:val="00217F09"/>
    <w:rsid w:val="002300D7"/>
    <w:rsid w:val="002555B8"/>
    <w:rsid w:val="00267AE9"/>
    <w:rsid w:val="0029328A"/>
    <w:rsid w:val="002B090C"/>
    <w:rsid w:val="002E702B"/>
    <w:rsid w:val="002F01C6"/>
    <w:rsid w:val="003042CC"/>
    <w:rsid w:val="0030437C"/>
    <w:rsid w:val="003109C9"/>
    <w:rsid w:val="003121F7"/>
    <w:rsid w:val="0031365D"/>
    <w:rsid w:val="00314D29"/>
    <w:rsid w:val="00317F3B"/>
    <w:rsid w:val="00333FB7"/>
    <w:rsid w:val="00335F52"/>
    <w:rsid w:val="00343C0C"/>
    <w:rsid w:val="0034466F"/>
    <w:rsid w:val="003879C1"/>
    <w:rsid w:val="003A6A7F"/>
    <w:rsid w:val="003B33B4"/>
    <w:rsid w:val="003C51B9"/>
    <w:rsid w:val="003C5F3A"/>
    <w:rsid w:val="00412ACB"/>
    <w:rsid w:val="004169B3"/>
    <w:rsid w:val="00441F3C"/>
    <w:rsid w:val="00442FFF"/>
    <w:rsid w:val="00453246"/>
    <w:rsid w:val="0045706A"/>
    <w:rsid w:val="00461516"/>
    <w:rsid w:val="00483193"/>
    <w:rsid w:val="00487802"/>
    <w:rsid w:val="004C55EA"/>
    <w:rsid w:val="004D230F"/>
    <w:rsid w:val="004D449D"/>
    <w:rsid w:val="004F0639"/>
    <w:rsid w:val="005215FB"/>
    <w:rsid w:val="005407D2"/>
    <w:rsid w:val="005644BB"/>
    <w:rsid w:val="0056528E"/>
    <w:rsid w:val="005725E0"/>
    <w:rsid w:val="005755BA"/>
    <w:rsid w:val="005948D7"/>
    <w:rsid w:val="005A21DB"/>
    <w:rsid w:val="005B5E6C"/>
    <w:rsid w:val="005C3D91"/>
    <w:rsid w:val="005D155F"/>
    <w:rsid w:val="005E235B"/>
    <w:rsid w:val="005F5114"/>
    <w:rsid w:val="006019FE"/>
    <w:rsid w:val="0062255B"/>
    <w:rsid w:val="006254D5"/>
    <w:rsid w:val="00655918"/>
    <w:rsid w:val="00662EF0"/>
    <w:rsid w:val="00666828"/>
    <w:rsid w:val="00670356"/>
    <w:rsid w:val="0067336D"/>
    <w:rsid w:val="006760E3"/>
    <w:rsid w:val="0068547A"/>
    <w:rsid w:val="00692EA3"/>
    <w:rsid w:val="00694FCA"/>
    <w:rsid w:val="006B2103"/>
    <w:rsid w:val="006D02D6"/>
    <w:rsid w:val="006E7597"/>
    <w:rsid w:val="006F3036"/>
    <w:rsid w:val="00726D4F"/>
    <w:rsid w:val="0075106D"/>
    <w:rsid w:val="00762314"/>
    <w:rsid w:val="00767853"/>
    <w:rsid w:val="0077305A"/>
    <w:rsid w:val="007816D6"/>
    <w:rsid w:val="00790B40"/>
    <w:rsid w:val="00795DB3"/>
    <w:rsid w:val="007A1705"/>
    <w:rsid w:val="007A20AF"/>
    <w:rsid w:val="007A5318"/>
    <w:rsid w:val="007B61C5"/>
    <w:rsid w:val="007C4F93"/>
    <w:rsid w:val="007D7FEF"/>
    <w:rsid w:val="007E5D0D"/>
    <w:rsid w:val="007F42D9"/>
    <w:rsid w:val="00804E78"/>
    <w:rsid w:val="00817A91"/>
    <w:rsid w:val="00823E9B"/>
    <w:rsid w:val="0083162D"/>
    <w:rsid w:val="0086632A"/>
    <w:rsid w:val="0087011E"/>
    <w:rsid w:val="0087586C"/>
    <w:rsid w:val="00883D6C"/>
    <w:rsid w:val="00886207"/>
    <w:rsid w:val="008A48E6"/>
    <w:rsid w:val="008B38DD"/>
    <w:rsid w:val="008D40D1"/>
    <w:rsid w:val="008E1413"/>
    <w:rsid w:val="008F56AB"/>
    <w:rsid w:val="00907931"/>
    <w:rsid w:val="00911AD1"/>
    <w:rsid w:val="00920FEB"/>
    <w:rsid w:val="0098056C"/>
    <w:rsid w:val="00992422"/>
    <w:rsid w:val="009A40BC"/>
    <w:rsid w:val="009A4F1F"/>
    <w:rsid w:val="009C1CEB"/>
    <w:rsid w:val="009D6BB4"/>
    <w:rsid w:val="009E0952"/>
    <w:rsid w:val="009E2DE9"/>
    <w:rsid w:val="00A21F14"/>
    <w:rsid w:val="00A32590"/>
    <w:rsid w:val="00A327ED"/>
    <w:rsid w:val="00A32DB6"/>
    <w:rsid w:val="00A355BD"/>
    <w:rsid w:val="00A400C9"/>
    <w:rsid w:val="00A43916"/>
    <w:rsid w:val="00A51779"/>
    <w:rsid w:val="00A7462A"/>
    <w:rsid w:val="00A80754"/>
    <w:rsid w:val="00A8181B"/>
    <w:rsid w:val="00A8393F"/>
    <w:rsid w:val="00A900AD"/>
    <w:rsid w:val="00AA26C7"/>
    <w:rsid w:val="00AA47FE"/>
    <w:rsid w:val="00AB4C7A"/>
    <w:rsid w:val="00AC7EEF"/>
    <w:rsid w:val="00AE1B4C"/>
    <w:rsid w:val="00AE71F8"/>
    <w:rsid w:val="00B11FE8"/>
    <w:rsid w:val="00B137AF"/>
    <w:rsid w:val="00B27308"/>
    <w:rsid w:val="00B41640"/>
    <w:rsid w:val="00B43728"/>
    <w:rsid w:val="00B44806"/>
    <w:rsid w:val="00B55B22"/>
    <w:rsid w:val="00B60841"/>
    <w:rsid w:val="00B63574"/>
    <w:rsid w:val="00B71B30"/>
    <w:rsid w:val="00B73C41"/>
    <w:rsid w:val="00B74351"/>
    <w:rsid w:val="00B7457E"/>
    <w:rsid w:val="00BB2937"/>
    <w:rsid w:val="00BB4C72"/>
    <w:rsid w:val="00BD39F3"/>
    <w:rsid w:val="00BE0BAC"/>
    <w:rsid w:val="00BE3C10"/>
    <w:rsid w:val="00BE75B4"/>
    <w:rsid w:val="00BF63F6"/>
    <w:rsid w:val="00C34777"/>
    <w:rsid w:val="00C63237"/>
    <w:rsid w:val="00C67778"/>
    <w:rsid w:val="00C76501"/>
    <w:rsid w:val="00C86FAA"/>
    <w:rsid w:val="00C97E25"/>
    <w:rsid w:val="00CA757E"/>
    <w:rsid w:val="00CB0266"/>
    <w:rsid w:val="00CB0F5E"/>
    <w:rsid w:val="00CE28AA"/>
    <w:rsid w:val="00CF421E"/>
    <w:rsid w:val="00D00BEA"/>
    <w:rsid w:val="00D032CE"/>
    <w:rsid w:val="00D033D6"/>
    <w:rsid w:val="00D10E61"/>
    <w:rsid w:val="00D13ABE"/>
    <w:rsid w:val="00D20312"/>
    <w:rsid w:val="00D26B1F"/>
    <w:rsid w:val="00D40158"/>
    <w:rsid w:val="00D43C46"/>
    <w:rsid w:val="00D46E52"/>
    <w:rsid w:val="00D56084"/>
    <w:rsid w:val="00D62A9A"/>
    <w:rsid w:val="00D9343F"/>
    <w:rsid w:val="00D952B0"/>
    <w:rsid w:val="00DA192D"/>
    <w:rsid w:val="00DC73AD"/>
    <w:rsid w:val="00DD16C4"/>
    <w:rsid w:val="00DE572B"/>
    <w:rsid w:val="00DF470C"/>
    <w:rsid w:val="00E1340C"/>
    <w:rsid w:val="00E14637"/>
    <w:rsid w:val="00E1693B"/>
    <w:rsid w:val="00E352D8"/>
    <w:rsid w:val="00E41B24"/>
    <w:rsid w:val="00E52B53"/>
    <w:rsid w:val="00E60BFC"/>
    <w:rsid w:val="00E62CE3"/>
    <w:rsid w:val="00E660D6"/>
    <w:rsid w:val="00E81ACD"/>
    <w:rsid w:val="00E8687B"/>
    <w:rsid w:val="00E911E6"/>
    <w:rsid w:val="00E975A6"/>
    <w:rsid w:val="00EA5DEE"/>
    <w:rsid w:val="00EB2CDE"/>
    <w:rsid w:val="00EB67C0"/>
    <w:rsid w:val="00EB6DB8"/>
    <w:rsid w:val="00EC4359"/>
    <w:rsid w:val="00EE1BA7"/>
    <w:rsid w:val="00EF128E"/>
    <w:rsid w:val="00EF3DA5"/>
    <w:rsid w:val="00EF4D85"/>
    <w:rsid w:val="00EF7114"/>
    <w:rsid w:val="00F23DFB"/>
    <w:rsid w:val="00F306CE"/>
    <w:rsid w:val="00F30C12"/>
    <w:rsid w:val="00F4449E"/>
    <w:rsid w:val="00F5792F"/>
    <w:rsid w:val="00F75DD1"/>
    <w:rsid w:val="00FA4476"/>
    <w:rsid w:val="00FA4B87"/>
    <w:rsid w:val="00FC2D86"/>
    <w:rsid w:val="00FF2243"/>
    <w:rsid w:val="5286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宋体" w:cs="Times New Roman"/>
      <w:sz w:val="21"/>
      <w:lang w:val="en-GB" w:eastAsia="zh-CN" w:bidi="ar-SA"/>
    </w:rPr>
  </w:style>
  <w:style w:type="paragraph" w:styleId="2">
    <w:name w:val="heading 1"/>
    <w:next w:val="3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180"/>
      <w:ind w:left="0" w:hanging="275" w:hangingChars="275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180"/>
      <w:ind w:left="0" w:hanging="862" w:hangingChars="41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qFormat/>
    <w:uiPriority w:val="39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qFormat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uiPriority w:val="39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Hyperlink"/>
    <w:qFormat/>
    <w:uiPriority w:val="99"/>
    <w:rPr>
      <w:color w:val="0000FF"/>
      <w:u w:val="single"/>
    </w:rPr>
  </w:style>
  <w:style w:type="character" w:customStyle="1" w:styleId="22">
    <w:name w:val="页脚 Char"/>
    <w:basedOn w:val="20"/>
    <w:link w:val="14"/>
    <w:uiPriority w:val="99"/>
    <w:rPr>
      <w:sz w:val="21"/>
      <w:szCs w:val="18"/>
      <w:lang w:val="en-GB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image" Target="media/image3.png"/><Relationship Id="rId7" Type="http://schemas.openxmlformats.org/officeDocument/2006/relationships/image" Target="media/image2.bmp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wmf"/><Relationship Id="rId11" Type="http://schemas.openxmlformats.org/officeDocument/2006/relationships/image" Target="media/image6.wmf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2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tmp2.dotx</Template>
  <Pages>19</Pages>
  <Words>5414</Words>
  <Characters>8719</Characters>
  <Lines>14</Lines>
  <Paragraphs>4</Paragraphs>
  <TotalTime>0</TotalTime>
  <ScaleCrop>false</ScaleCrop>
  <LinksUpToDate>false</LinksUpToDate>
  <CharactersWithSpaces>11959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2026-05-08T09:18:00Z</dcterms:created>
  <dc:creator>搬砖砌长城</dc:creator>
  <cp:lastModifiedBy>搬砖砌长城</cp:lastModifiedBy>
  <dcterms:modified xsi:type="dcterms:W3CDTF">2026-05-08T09:19:16Z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8D368AAC07C84370BEF2E94687A07FC2_11</vt:lpwstr>
  </property>
  <property fmtid="{D5CDD505-2E9C-101B-9397-08002B2CF9AE}" pid="3" name="KSOTemplateDocerSaveRecord">
    <vt:lpwstr>eyJoZGlkIjoiOGU4MjZhOWIyNzY1ZjM2MjEyNzZmMDk5MDEzZjhlNjUiLCJ1c2VySWQiOiI3OTU2ODY5MTUifQ==</vt:lpwstr>
  </property>
  <property fmtid="{D5CDD505-2E9C-101B-9397-08002B2CF9AE}" pid="4" name="KSOProductBuildVer">
    <vt:lpwstr>2052-12.1.0.25865</vt:lpwstr>
  </property>
</Properties>
</file>