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56"/>
          <w:szCs w:val="56"/>
          <w:highlight w:val="none"/>
          <w:lang w:eastAsia="zh-CN"/>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武江区龙归镇乡村振兴示范带建设项目(二期)设计</w:t>
      </w: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tbl>
      <w:tblPr>
        <w:tblStyle w:val="33"/>
        <w:tblpPr w:leftFromText="180" w:rightFromText="180" w:vertAnchor="text" w:horzAnchor="page" w:tblpX="1312" w:tblpY="423"/>
        <w:tblOverlap w:val="never"/>
        <w:tblW w:w="9040" w:type="dxa"/>
        <w:tblInd w:w="0" w:type="dxa"/>
        <w:tblLayout w:type="fixed"/>
        <w:tblCellMar>
          <w:top w:w="0" w:type="dxa"/>
          <w:left w:w="0" w:type="dxa"/>
          <w:bottom w:w="0" w:type="dxa"/>
          <w:right w:w="0" w:type="dxa"/>
        </w:tblCellMar>
      </w:tblPr>
      <w:tblGrid>
        <w:gridCol w:w="5092"/>
        <w:gridCol w:w="3948"/>
      </w:tblGrid>
      <w:tr>
        <w:tblPrEx>
          <w:tblCellMar>
            <w:top w:w="0" w:type="dxa"/>
            <w:left w:w="0" w:type="dxa"/>
            <w:bottom w:w="0" w:type="dxa"/>
            <w:right w:w="0" w:type="dxa"/>
          </w:tblCellMar>
        </w:tblPrEx>
        <w:trPr>
          <w:trHeight w:val="845" w:hRule="atLeast"/>
        </w:trPr>
        <w:tc>
          <w:tcPr>
            <w:tcW w:w="5092" w:type="dxa"/>
            <w:vAlign w:val="center"/>
          </w:tcPr>
          <w:p>
            <w:pPr>
              <w:pStyle w:val="133"/>
              <w:spacing w:line="240" w:lineRule="auto"/>
              <w:ind w:firstLine="140" w:firstLineChars="50"/>
              <w:rPr>
                <w:rFonts w:hAnsi="宋体" w:cs="宋体"/>
                <w:color w:val="auto"/>
                <w:sz w:val="28"/>
                <w:szCs w:val="28"/>
                <w:highlight w:val="none"/>
              </w:rPr>
            </w:pPr>
            <w:r>
              <w:rPr>
                <w:rFonts w:hint="eastAsia" w:hAnsi="宋体" w:cs="宋体"/>
                <w:color w:val="auto"/>
                <w:sz w:val="28"/>
                <w:szCs w:val="28"/>
                <w:highlight w:val="none"/>
              </w:rPr>
              <w:t xml:space="preserve">招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标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人（盖 章）：</w:t>
            </w:r>
          </w:p>
        </w:tc>
        <w:tc>
          <w:tcPr>
            <w:tcW w:w="3948" w:type="dxa"/>
            <w:vAlign w:val="center"/>
          </w:tcPr>
          <w:p>
            <w:pPr>
              <w:pStyle w:val="133"/>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韶关市武江区龙归镇人民政府</w:t>
            </w:r>
          </w:p>
        </w:tc>
      </w:tr>
      <w:tr>
        <w:tblPrEx>
          <w:tblCellMar>
            <w:top w:w="0" w:type="dxa"/>
            <w:left w:w="0" w:type="dxa"/>
            <w:bottom w:w="0" w:type="dxa"/>
            <w:right w:w="0" w:type="dxa"/>
          </w:tblCellMar>
        </w:tblPrEx>
        <w:trPr>
          <w:trHeight w:val="845"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招标人工作领导小组负责人（签字）：</w:t>
            </w:r>
          </w:p>
        </w:tc>
        <w:tc>
          <w:tcPr>
            <w:tcW w:w="3948" w:type="dxa"/>
            <w:vAlign w:val="center"/>
          </w:tcPr>
          <w:p>
            <w:pPr>
              <w:pStyle w:val="133"/>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829"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代 </w:t>
            </w:r>
            <w:r>
              <w:rPr>
                <w:rFonts w:hint="eastAsia" w:hAnsi="宋体" w:cs="宋体"/>
                <w:color w:val="auto"/>
                <w:sz w:val="28"/>
                <w:highlight w:val="none"/>
                <w:lang w:val="en-US" w:eastAsia="zh-CN"/>
              </w:rPr>
              <w:t xml:space="preserve"> </w:t>
            </w:r>
            <w:r>
              <w:rPr>
                <w:rFonts w:hint="eastAsia" w:hAnsi="宋体" w:cs="宋体"/>
                <w:color w:val="auto"/>
                <w:sz w:val="28"/>
                <w:highlight w:val="none"/>
              </w:rPr>
              <w:t>理</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机</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构</w:t>
            </w:r>
            <w:r>
              <w:rPr>
                <w:rFonts w:hint="eastAsia" w:hAnsi="宋体" w:cs="宋体"/>
                <w:color w:val="auto"/>
                <w:sz w:val="28"/>
                <w:highlight w:val="none"/>
                <w:lang w:val="en-US" w:eastAsia="zh-CN"/>
              </w:rPr>
              <w:t xml:space="preserve"> （</w:t>
            </w:r>
            <w:r>
              <w:rPr>
                <w:rFonts w:hint="eastAsia" w:hAnsi="宋体" w:cs="宋体"/>
                <w:color w:val="auto"/>
                <w:sz w:val="28"/>
                <w:highlight w:val="none"/>
              </w:rPr>
              <w:t>盖 章）：</w:t>
            </w:r>
          </w:p>
        </w:tc>
        <w:tc>
          <w:tcPr>
            <w:tcW w:w="3948" w:type="dxa"/>
            <w:vAlign w:val="center"/>
          </w:tcPr>
          <w:p>
            <w:pPr>
              <w:pStyle w:val="133"/>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广东省城规建设监理有限公司</w:t>
            </w:r>
          </w:p>
        </w:tc>
      </w:tr>
      <w:tr>
        <w:tblPrEx>
          <w:tblCellMar>
            <w:top w:w="0" w:type="dxa"/>
            <w:left w:w="0" w:type="dxa"/>
            <w:bottom w:w="0" w:type="dxa"/>
            <w:right w:w="0" w:type="dxa"/>
          </w:tblCellMar>
        </w:tblPrEx>
        <w:trPr>
          <w:trHeight w:val="898"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人（签字）：</w:t>
            </w:r>
          </w:p>
        </w:tc>
        <w:tc>
          <w:tcPr>
            <w:tcW w:w="3948" w:type="dxa"/>
            <w:vAlign w:val="center"/>
          </w:tcPr>
          <w:p>
            <w:pPr>
              <w:pStyle w:val="133"/>
              <w:spacing w:line="240" w:lineRule="auto"/>
              <w:jc w:val="left"/>
              <w:rPr>
                <w:rFonts w:hAnsi="宋体" w:cs="宋体"/>
                <w:color w:val="auto"/>
                <w:sz w:val="28"/>
                <w:szCs w:val="28"/>
                <w:highlight w:val="none"/>
              </w:rPr>
            </w:pPr>
          </w:p>
        </w:tc>
      </w:tr>
      <w:tr>
        <w:tblPrEx>
          <w:tblCellMar>
            <w:top w:w="0" w:type="dxa"/>
            <w:left w:w="0" w:type="dxa"/>
            <w:bottom w:w="0" w:type="dxa"/>
            <w:right w:w="0" w:type="dxa"/>
          </w:tblCellMar>
        </w:tblPrEx>
        <w:trPr>
          <w:trHeight w:val="829" w:hRule="atLeast"/>
        </w:trPr>
        <w:tc>
          <w:tcPr>
            <w:tcW w:w="5092" w:type="dxa"/>
            <w:vAlign w:val="center"/>
          </w:tcPr>
          <w:p>
            <w:pPr>
              <w:pStyle w:val="133"/>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招标代理机构项目负责人</w:t>
            </w:r>
            <w:r>
              <w:rPr>
                <w:rFonts w:hint="eastAsia" w:hAnsi="宋体" w:cs="宋体"/>
                <w:color w:val="auto"/>
                <w:sz w:val="28"/>
                <w:highlight w:val="none"/>
                <w:lang w:val="en-US" w:eastAsia="zh-CN"/>
              </w:rPr>
              <w:t xml:space="preserve"> </w:t>
            </w:r>
            <w:r>
              <w:rPr>
                <w:rFonts w:hint="eastAsia" w:hAnsi="宋体" w:cs="宋体"/>
                <w:color w:val="auto"/>
                <w:sz w:val="28"/>
                <w:highlight w:val="none"/>
              </w:rPr>
              <w:t>（签字）：</w:t>
            </w:r>
          </w:p>
        </w:tc>
        <w:tc>
          <w:tcPr>
            <w:tcW w:w="3948" w:type="dxa"/>
            <w:vAlign w:val="center"/>
          </w:tcPr>
          <w:p>
            <w:pPr>
              <w:pStyle w:val="133"/>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830" w:hRule="atLeast"/>
        </w:trPr>
        <w:tc>
          <w:tcPr>
            <w:tcW w:w="5092" w:type="dxa"/>
            <w:vAlign w:val="center"/>
          </w:tcPr>
          <w:p>
            <w:pPr>
              <w:pStyle w:val="133"/>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 </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标 </w:t>
            </w:r>
            <w:r>
              <w:rPr>
                <w:rFonts w:hint="eastAsia" w:hAnsi="宋体" w:cs="宋体"/>
                <w:color w:val="auto"/>
                <w:sz w:val="28"/>
                <w:highlight w:val="none"/>
                <w:lang w:val="en-US" w:eastAsia="zh-CN"/>
              </w:rPr>
              <w:t xml:space="preserve"> </w:t>
            </w:r>
            <w:r>
              <w:rPr>
                <w:rFonts w:hint="eastAsia" w:hAnsi="宋体" w:cs="宋体"/>
                <w:color w:val="auto"/>
                <w:sz w:val="28"/>
                <w:highlight w:val="none"/>
              </w:rPr>
              <w:t>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日  期 ：</w:t>
            </w:r>
          </w:p>
        </w:tc>
        <w:tc>
          <w:tcPr>
            <w:tcW w:w="3948" w:type="dxa"/>
            <w:vAlign w:val="center"/>
          </w:tcPr>
          <w:p>
            <w:pPr>
              <w:pStyle w:val="133"/>
              <w:spacing w:line="240" w:lineRule="auto"/>
              <w:rPr>
                <w:rFonts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 xml:space="preserve">年 </w:t>
            </w:r>
            <w:r>
              <w:rPr>
                <w:rFonts w:hint="eastAsia" w:hAnsi="宋体" w:cs="宋体"/>
                <w:color w:val="auto"/>
                <w:sz w:val="28"/>
                <w:highlight w:val="none"/>
                <w:lang w:val="en-US" w:eastAsia="zh-CN"/>
              </w:rPr>
              <w:t>3</w:t>
            </w:r>
            <w:r>
              <w:rPr>
                <w:rFonts w:hint="eastAsia" w:hAnsi="宋体" w:cs="宋体"/>
                <w:color w:val="auto"/>
                <w:sz w:val="28"/>
                <w:highlight w:val="none"/>
              </w:rPr>
              <w:t>月</w:t>
            </w:r>
          </w:p>
        </w:tc>
      </w:tr>
    </w:tbl>
    <w:p>
      <w:pPr>
        <w:pStyle w:val="209"/>
        <w:snapToGrid w:val="0"/>
        <w:spacing w:line="288" w:lineRule="auto"/>
        <w:ind w:left="0"/>
        <w:jc w:val="center"/>
        <w:rPr>
          <w:rFonts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0"/>
          <w:cols w:space="720" w:num="1"/>
          <w:docGrid w:linePitch="327" w:charSpace="0"/>
        </w:sectPr>
      </w:pPr>
    </w:p>
    <w:p>
      <w:pPr>
        <w:rPr>
          <w:rFonts w:hint="eastAsia" w:hAnsi="宋体" w:cs="宋体"/>
          <w:b/>
          <w:color w:val="auto"/>
          <w:sz w:val="40"/>
          <w:szCs w:val="40"/>
          <w:highlight w:val="none"/>
        </w:rPr>
      </w:pPr>
      <w:r>
        <w:rPr>
          <w:rFonts w:hint="eastAsia" w:hAnsi="宋体" w:cs="宋体"/>
          <w:b/>
          <w:color w:val="auto"/>
          <w:sz w:val="40"/>
          <w:szCs w:val="40"/>
          <w:highlight w:val="none"/>
        </w:rPr>
        <w:br w:type="page"/>
      </w:r>
    </w:p>
    <w:p>
      <w:pPr>
        <w:pStyle w:val="209"/>
        <w:tabs>
          <w:tab w:val="right" w:leader="dot" w:pos="9736"/>
        </w:tabs>
        <w:snapToGrid w:val="0"/>
        <w:spacing w:line="288" w:lineRule="auto"/>
        <w:ind w:left="0"/>
        <w:jc w:val="center"/>
        <w:rPr>
          <w:rFonts w:hint="eastAsia" w:hAnsi="宋体" w:cs="宋体"/>
          <w:b/>
          <w:color w:val="auto"/>
          <w:sz w:val="40"/>
          <w:szCs w:val="40"/>
          <w:highlight w:val="none"/>
        </w:rPr>
      </w:pPr>
      <w:r>
        <w:rPr>
          <w:rFonts w:hint="eastAsia" w:hAnsi="宋体" w:cs="宋体"/>
          <w:b/>
          <w:color w:val="auto"/>
          <w:sz w:val="40"/>
          <w:szCs w:val="40"/>
          <w:highlight w:val="none"/>
        </w:rPr>
        <w:t>目   录</w:t>
      </w:r>
      <w:bookmarkStart w:id="0" w:name="_Hlt68775471"/>
      <w:bookmarkStart w:id="1" w:name="_Hlt69333523"/>
    </w:p>
    <w:p>
      <w:pPr>
        <w:pStyle w:val="22"/>
        <w:tabs>
          <w:tab w:val="right" w:leader="dot" w:pos="9746"/>
        </w:tabs>
        <w:spacing w:line="360" w:lineRule="auto"/>
        <w:rPr>
          <w:color w:val="auto"/>
          <w:sz w:val="24"/>
          <w:szCs w:val="22"/>
          <w:highlight w:val="none"/>
        </w:rPr>
      </w:pP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TOC \o "1-4" \h \z </w:instrText>
      </w:r>
      <w:r>
        <w:rPr>
          <w:rFonts w:hint="eastAsia" w:hAnsi="宋体" w:cs="宋体"/>
          <w:color w:val="auto"/>
          <w:sz w:val="24"/>
          <w:szCs w:val="32"/>
          <w:highlight w:val="none"/>
        </w:rPr>
        <w:fldChar w:fldCharType="separate"/>
      </w: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HYPERLINK \l _Toc32277 </w:instrText>
      </w:r>
      <w:r>
        <w:rPr>
          <w:rFonts w:hint="eastAsia" w:hAnsi="宋体" w:cs="宋体"/>
          <w:color w:val="auto"/>
          <w:sz w:val="24"/>
          <w:szCs w:val="32"/>
          <w:highlight w:val="none"/>
        </w:rPr>
        <w:fldChar w:fldCharType="separate"/>
      </w:r>
      <w:r>
        <w:rPr>
          <w:rFonts w:hint="eastAsia" w:hAnsi="宋体" w:cs="宋体"/>
          <w:color w:val="auto"/>
          <w:kern w:val="44"/>
          <w:sz w:val="24"/>
          <w:szCs w:val="28"/>
          <w:highlight w:val="none"/>
        </w:rPr>
        <w:t>第一章 投标人须知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_Toc32277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rFonts w:hint="eastAsia"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_Toc2571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第一节 投标人须知前附表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_Toc2571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_Toc6677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 xml:space="preserve">第二节 </w:t>
      </w:r>
      <w:r>
        <w:rPr>
          <w:rFonts w:hint="eastAsia" w:ascii="宋体" w:hAnsi="宋体" w:cs="宋体"/>
          <w:bCs/>
          <w:color w:val="auto"/>
          <w:sz w:val="24"/>
          <w:szCs w:val="22"/>
          <w:highlight w:val="none"/>
        </w:rPr>
        <w:t>重要事项时间地点一览表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_Toc6677 \h </w:instrText>
      </w:r>
      <w:r>
        <w:rPr>
          <w:color w:val="auto"/>
          <w:sz w:val="24"/>
          <w:szCs w:val="22"/>
          <w:highlight w:val="none"/>
        </w:rPr>
        <w:fldChar w:fldCharType="separate"/>
      </w:r>
      <w:r>
        <w:rPr>
          <w:color w:val="auto"/>
          <w:sz w:val="24"/>
          <w:szCs w:val="22"/>
          <w:highlight w:val="none"/>
        </w:rPr>
        <w:t>6</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_Toc23065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第三节 投标人须知正文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_Toc23065 \h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_Toc23891 </w:instrText>
      </w:r>
      <w:r>
        <w:rPr>
          <w:rFonts w:hint="eastAsia" w:ascii="宋体" w:hAnsi="宋体" w:cs="宋体"/>
          <w:color w:val="auto"/>
          <w:sz w:val="24"/>
          <w:szCs w:val="32"/>
          <w:highlight w:val="none"/>
        </w:rPr>
        <w:fldChar w:fldCharType="separate"/>
      </w:r>
      <w:r>
        <w:rPr>
          <w:rFonts w:hint="eastAsia" w:ascii="宋体" w:hAnsi="宋体" w:eastAsia="宋体" w:cs="宋体"/>
          <w:color w:val="auto"/>
          <w:kern w:val="2"/>
          <w:sz w:val="24"/>
          <w:szCs w:val="22"/>
          <w:highlight w:val="none"/>
        </w:rPr>
        <w:t>第四节 否决投标条件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_Toc23891 \h </w:instrText>
      </w:r>
      <w:r>
        <w:rPr>
          <w:color w:val="auto"/>
          <w:sz w:val="24"/>
          <w:szCs w:val="22"/>
          <w:highlight w:val="none"/>
        </w:rPr>
        <w:fldChar w:fldCharType="separate"/>
      </w:r>
      <w:r>
        <w:rPr>
          <w:color w:val="auto"/>
          <w:sz w:val="24"/>
          <w:szCs w:val="22"/>
          <w:highlight w:val="none"/>
        </w:rPr>
        <w:t>29</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_Toc14938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1"/>
          <w:highlight w:val="none"/>
        </w:rPr>
        <w:t>第二章 拟签订合同的主要条款</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_Toc14938 \h </w:instrText>
      </w:r>
      <w:r>
        <w:rPr>
          <w:color w:val="auto"/>
          <w:sz w:val="24"/>
          <w:szCs w:val="22"/>
          <w:highlight w:val="none"/>
        </w:rPr>
        <w:fldChar w:fldCharType="separate"/>
      </w:r>
      <w:r>
        <w:rPr>
          <w:color w:val="auto"/>
          <w:sz w:val="24"/>
          <w:szCs w:val="22"/>
          <w:highlight w:val="none"/>
        </w:rPr>
        <w:t>31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_Toc19233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8"/>
          <w:highlight w:val="none"/>
          <w:lang w:val="en-US" w:eastAsia="zh-CN"/>
        </w:rPr>
        <w:t>一、</w:t>
      </w:r>
      <w:r>
        <w:rPr>
          <w:rFonts w:hint="eastAsia" w:ascii="宋体" w:hAnsi="宋体" w:cs="宋体"/>
          <w:color w:val="auto"/>
          <w:kern w:val="2"/>
          <w:sz w:val="24"/>
          <w:szCs w:val="28"/>
          <w:highlight w:val="none"/>
        </w:rPr>
        <w:t xml:space="preserve"> 承包方式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_Toc19233 \h </w:instrText>
      </w:r>
      <w:r>
        <w:rPr>
          <w:color w:val="auto"/>
          <w:sz w:val="24"/>
          <w:szCs w:val="22"/>
          <w:highlight w:val="none"/>
        </w:rPr>
        <w:fldChar w:fldCharType="separate"/>
      </w:r>
      <w:r>
        <w:rPr>
          <w:color w:val="auto"/>
          <w:sz w:val="24"/>
          <w:szCs w:val="22"/>
          <w:highlight w:val="none"/>
        </w:rPr>
        <w:t>31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_Toc17125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8"/>
          <w:highlight w:val="none"/>
          <w:lang w:val="en-US" w:eastAsia="zh-CN"/>
        </w:rPr>
        <w:t>二、</w:t>
      </w:r>
      <w:r>
        <w:rPr>
          <w:rFonts w:hint="eastAsia" w:ascii="宋体" w:hAnsi="宋体" w:cs="宋体"/>
          <w:color w:val="auto"/>
          <w:kern w:val="2"/>
          <w:sz w:val="24"/>
          <w:szCs w:val="28"/>
          <w:highlight w:val="none"/>
        </w:rPr>
        <w:t>合同价款支付办法及结算原则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_Toc17125 \h </w:instrText>
      </w:r>
      <w:r>
        <w:rPr>
          <w:color w:val="auto"/>
          <w:sz w:val="24"/>
          <w:szCs w:val="22"/>
          <w:highlight w:val="none"/>
        </w:rPr>
        <w:fldChar w:fldCharType="separate"/>
      </w:r>
      <w:r>
        <w:rPr>
          <w:color w:val="auto"/>
          <w:sz w:val="24"/>
          <w:szCs w:val="22"/>
          <w:highlight w:val="none"/>
        </w:rPr>
        <w:t>31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_Toc14396 </w:instrText>
      </w:r>
      <w:r>
        <w:rPr>
          <w:rFonts w:hint="eastAsia" w:ascii="宋体" w:hAnsi="宋体" w:cs="宋体"/>
          <w:color w:val="auto"/>
          <w:sz w:val="24"/>
          <w:szCs w:val="32"/>
          <w:highlight w:val="none"/>
        </w:rPr>
        <w:fldChar w:fldCharType="separate"/>
      </w:r>
      <w:r>
        <w:rPr>
          <w:rFonts w:hint="eastAsia"/>
          <w:bCs/>
          <w:color w:val="auto"/>
          <w:sz w:val="24"/>
          <w:szCs w:val="21"/>
          <w:highlight w:val="none"/>
        </w:rPr>
        <w:t>第三章 中标人须知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_Toc14396 \h </w:instrText>
      </w:r>
      <w:r>
        <w:rPr>
          <w:color w:val="auto"/>
          <w:sz w:val="24"/>
          <w:szCs w:val="22"/>
          <w:highlight w:val="none"/>
        </w:rPr>
        <w:fldChar w:fldCharType="separate"/>
      </w:r>
      <w:r>
        <w:rPr>
          <w:color w:val="auto"/>
          <w:sz w:val="24"/>
          <w:szCs w:val="22"/>
          <w:highlight w:val="none"/>
        </w:rPr>
        <w:t>35</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_Toc28920 </w:instrText>
      </w:r>
      <w:r>
        <w:rPr>
          <w:rFonts w:hint="eastAsia" w:ascii="宋体" w:hAnsi="宋体" w:cs="宋体"/>
          <w:color w:val="auto"/>
          <w:sz w:val="24"/>
          <w:szCs w:val="32"/>
          <w:highlight w:val="none"/>
        </w:rPr>
        <w:fldChar w:fldCharType="separate"/>
      </w:r>
      <w:r>
        <w:rPr>
          <w:rFonts w:hint="eastAsia" w:hAnsi="宋体" w:cs="宋体"/>
          <w:color w:val="auto"/>
          <w:sz w:val="24"/>
          <w:szCs w:val="24"/>
          <w:highlight w:val="none"/>
        </w:rPr>
        <w:t>第四章 设计要求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_Toc28920 \h </w:instrText>
      </w:r>
      <w:r>
        <w:rPr>
          <w:color w:val="auto"/>
          <w:sz w:val="24"/>
          <w:szCs w:val="22"/>
          <w:highlight w:val="none"/>
        </w:rPr>
        <w:fldChar w:fldCharType="separate"/>
      </w:r>
      <w:r>
        <w:rPr>
          <w:color w:val="auto"/>
          <w:sz w:val="24"/>
          <w:szCs w:val="22"/>
          <w:highlight w:val="none"/>
        </w:rPr>
        <w:t>39</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_Toc2525 </w:instrText>
      </w:r>
      <w:r>
        <w:rPr>
          <w:rFonts w:hint="eastAsia" w:ascii="宋体" w:hAnsi="宋体" w:cs="宋体"/>
          <w:color w:val="auto"/>
          <w:sz w:val="24"/>
          <w:szCs w:val="32"/>
          <w:highlight w:val="none"/>
        </w:rPr>
        <w:fldChar w:fldCharType="separate"/>
      </w:r>
      <w:r>
        <w:rPr>
          <w:rFonts w:hint="eastAsia" w:hAnsi="宋体" w:cs="宋体"/>
          <w:color w:val="auto"/>
          <w:sz w:val="24"/>
          <w:szCs w:val="24"/>
          <w:highlight w:val="none"/>
        </w:rPr>
        <w:t>第五章  投标文件格式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_Toc2525 \h </w:instrText>
      </w:r>
      <w:r>
        <w:rPr>
          <w:color w:val="auto"/>
          <w:sz w:val="24"/>
          <w:szCs w:val="22"/>
          <w:highlight w:val="none"/>
        </w:rPr>
        <w:fldChar w:fldCharType="separate"/>
      </w:r>
      <w:r>
        <w:rPr>
          <w:color w:val="auto"/>
          <w:sz w:val="24"/>
          <w:szCs w:val="22"/>
          <w:highlight w:val="none"/>
        </w:rPr>
        <w:t>41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_Toc30797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 xml:space="preserve">格式一 </w:t>
      </w:r>
      <w:r>
        <w:rPr>
          <w:rFonts w:hint="eastAsia" w:ascii="宋体" w:hAnsi="宋体" w:cs="宋体"/>
          <w:color w:val="auto"/>
          <w:sz w:val="24"/>
          <w:szCs w:val="32"/>
          <w:highlight w:val="none"/>
        </w:rPr>
        <w:t xml:space="preserve"> </w:t>
      </w:r>
      <w:r>
        <w:rPr>
          <w:rFonts w:hint="eastAsia" w:ascii="宋体" w:hAnsi="宋体" w:cs="宋体"/>
          <w:bCs/>
          <w:color w:val="auto"/>
          <w:sz w:val="24"/>
          <w:szCs w:val="32"/>
          <w:highlight w:val="none"/>
        </w:rPr>
        <w:t>封面</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_Toc30797 \h </w:instrText>
      </w:r>
      <w:r>
        <w:rPr>
          <w:color w:val="auto"/>
          <w:sz w:val="24"/>
          <w:szCs w:val="22"/>
          <w:highlight w:val="none"/>
        </w:rPr>
        <w:fldChar w:fldCharType="separate"/>
      </w:r>
      <w:r>
        <w:rPr>
          <w:color w:val="auto"/>
          <w:sz w:val="24"/>
          <w:szCs w:val="22"/>
          <w:highlight w:val="none"/>
        </w:rPr>
        <w:t>41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_Toc30483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 xml:space="preserve">格式二 </w:t>
      </w:r>
      <w:r>
        <w:rPr>
          <w:rFonts w:hint="eastAsia" w:ascii="宋体" w:hAnsi="宋体" w:cs="宋体"/>
          <w:color w:val="auto"/>
          <w:sz w:val="24"/>
          <w:szCs w:val="22"/>
          <w:highlight w:val="none"/>
        </w:rPr>
        <w:t xml:space="preserve"> </w:t>
      </w:r>
      <w:r>
        <w:rPr>
          <w:rFonts w:hint="eastAsia" w:ascii="宋体" w:hAnsi="宋体" w:cs="宋体"/>
          <w:bCs/>
          <w:color w:val="auto"/>
          <w:sz w:val="24"/>
          <w:szCs w:val="22"/>
          <w:highlight w:val="none"/>
        </w:rPr>
        <w:t>投标函</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_Toc30483 \h </w:instrText>
      </w:r>
      <w:r>
        <w:rPr>
          <w:color w:val="auto"/>
          <w:sz w:val="24"/>
          <w:szCs w:val="22"/>
          <w:highlight w:val="none"/>
        </w:rPr>
        <w:fldChar w:fldCharType="separate"/>
      </w:r>
      <w:r>
        <w:rPr>
          <w:color w:val="auto"/>
          <w:sz w:val="24"/>
          <w:szCs w:val="22"/>
          <w:highlight w:val="none"/>
        </w:rPr>
        <w:t>42</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_Toc31795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格式三  工程项目报价表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_Toc31795 \h </w:instrText>
      </w:r>
      <w:r>
        <w:rPr>
          <w:color w:val="auto"/>
          <w:sz w:val="24"/>
          <w:szCs w:val="22"/>
          <w:highlight w:val="none"/>
        </w:rPr>
        <w:fldChar w:fldCharType="separate"/>
      </w:r>
      <w:r>
        <w:rPr>
          <w:color w:val="auto"/>
          <w:sz w:val="24"/>
          <w:szCs w:val="22"/>
          <w:highlight w:val="none"/>
        </w:rPr>
        <w:t>43</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_Toc2408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格式五 投标人基本情况表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_Toc2408 \h </w:instrText>
      </w:r>
      <w:r>
        <w:rPr>
          <w:color w:val="auto"/>
          <w:sz w:val="24"/>
          <w:szCs w:val="22"/>
          <w:highlight w:val="none"/>
        </w:rPr>
        <w:fldChar w:fldCharType="separate"/>
      </w:r>
      <w:r>
        <w:rPr>
          <w:color w:val="auto"/>
          <w:sz w:val="24"/>
          <w:szCs w:val="22"/>
          <w:highlight w:val="none"/>
        </w:rPr>
        <w:t>47</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_Toc26937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格式六 设计负责人简历表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_Toc26937 \h </w:instrText>
      </w:r>
      <w:r>
        <w:rPr>
          <w:color w:val="auto"/>
          <w:sz w:val="24"/>
          <w:szCs w:val="22"/>
          <w:highlight w:val="none"/>
        </w:rPr>
        <w:fldChar w:fldCharType="separate"/>
      </w:r>
      <w:r>
        <w:rPr>
          <w:color w:val="auto"/>
          <w:sz w:val="24"/>
          <w:szCs w:val="22"/>
          <w:highlight w:val="none"/>
        </w:rPr>
        <w:t>48</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_Toc23529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格式八  法定代表人身份证明书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_Toc23529 \h </w:instrText>
      </w:r>
      <w:r>
        <w:rPr>
          <w:color w:val="auto"/>
          <w:sz w:val="24"/>
          <w:szCs w:val="22"/>
          <w:highlight w:val="none"/>
        </w:rPr>
        <w:fldChar w:fldCharType="separate"/>
      </w:r>
      <w:r>
        <w:rPr>
          <w:color w:val="auto"/>
          <w:sz w:val="24"/>
          <w:szCs w:val="22"/>
          <w:highlight w:val="none"/>
        </w:rPr>
        <w:t>50</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_Toc5153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格式九 法定代表人授权委托书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_Toc5153 \h </w:instrText>
      </w:r>
      <w:r>
        <w:rPr>
          <w:color w:val="auto"/>
          <w:sz w:val="24"/>
          <w:szCs w:val="22"/>
          <w:highlight w:val="none"/>
        </w:rPr>
        <w:fldChar w:fldCharType="separate"/>
      </w:r>
      <w:r>
        <w:rPr>
          <w:color w:val="auto"/>
          <w:sz w:val="24"/>
          <w:szCs w:val="22"/>
          <w:highlight w:val="none"/>
        </w:rPr>
        <w:t>51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rFonts w:hAnsi="宋体" w:cs="宋体"/>
          <w:color w:val="auto"/>
          <w:kern w:val="0"/>
          <w:szCs w:val="24"/>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_Toc9866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格式十 联合体协议书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_Toc9866 \h </w:instrText>
      </w:r>
      <w:r>
        <w:rPr>
          <w:color w:val="auto"/>
          <w:sz w:val="24"/>
          <w:szCs w:val="22"/>
          <w:highlight w:val="none"/>
        </w:rPr>
        <w:fldChar w:fldCharType="separate"/>
      </w:r>
      <w:r>
        <w:rPr>
          <w:color w:val="auto"/>
          <w:sz w:val="24"/>
          <w:szCs w:val="22"/>
          <w:highlight w:val="none"/>
        </w:rPr>
        <w:t>52</w:t>
      </w:r>
      <w:r>
        <w:rPr>
          <w:color w:val="auto"/>
          <w:sz w:val="24"/>
          <w:szCs w:val="22"/>
          <w:highlight w:val="none"/>
        </w:rPr>
        <w:fldChar w:fldCharType="end"/>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bookmarkEnd w:id="0"/>
      <w:bookmarkEnd w:id="1"/>
      <w:bookmarkStart w:id="2" w:name="_Toc255036545"/>
      <w:bookmarkStart w:id="3" w:name="_Toc255036761"/>
      <w:bookmarkStart w:id="4" w:name="_Toc135054575"/>
      <w:bookmarkStart w:id="5" w:name="_Hlt111690251"/>
    </w:p>
    <w:bookmarkEnd w:id="2"/>
    <w:bookmarkEnd w:id="3"/>
    <w:p>
      <w:pPr>
        <w:pStyle w:val="25"/>
        <w:tabs>
          <w:tab w:val="right" w:leader="dot" w:pos="9736"/>
        </w:tabs>
        <w:snapToGrid w:val="0"/>
        <w:spacing w:line="360" w:lineRule="auto"/>
        <w:jc w:val="center"/>
        <w:rPr>
          <w:rFonts w:hAnsi="宋体" w:cs="宋体"/>
          <w:b/>
          <w:color w:val="auto"/>
          <w:kern w:val="44"/>
          <w:sz w:val="32"/>
          <w:szCs w:val="22"/>
          <w:highlight w:val="none"/>
        </w:rPr>
      </w:pPr>
    </w:p>
    <w:p>
      <w:pPr>
        <w:pStyle w:val="185"/>
        <w:keepNext/>
        <w:keepLines/>
        <w:snapToGrid w:val="0"/>
        <w:spacing w:line="360" w:lineRule="exact"/>
        <w:jc w:val="center"/>
        <w:rPr>
          <w:rFonts w:hAnsi="宋体" w:cs="宋体"/>
          <w:b/>
          <w:color w:val="auto"/>
          <w:kern w:val="44"/>
          <w:sz w:val="32"/>
          <w:szCs w:val="22"/>
          <w:highlight w:val="none"/>
        </w:rPr>
      </w:pPr>
    </w:p>
    <w:p>
      <w:pPr>
        <w:pStyle w:val="80"/>
        <w:rPr>
          <w:rFonts w:hAnsi="宋体" w:cs="宋体"/>
          <w:b/>
          <w:color w:val="auto"/>
          <w:kern w:val="44"/>
          <w:sz w:val="32"/>
          <w:szCs w:val="22"/>
          <w:highlight w:val="none"/>
        </w:rPr>
      </w:pPr>
    </w:p>
    <w:p>
      <w:pPr>
        <w:pStyle w:val="185"/>
        <w:keepNext/>
        <w:keepLines/>
        <w:snapToGrid w:val="0"/>
        <w:spacing w:line="360" w:lineRule="exact"/>
        <w:jc w:val="center"/>
        <w:rPr>
          <w:rFonts w:hint="eastAsia" w:hAnsi="宋体" w:cs="宋体"/>
          <w:b/>
          <w:color w:val="auto"/>
          <w:kern w:val="44"/>
          <w:sz w:val="32"/>
          <w:szCs w:val="22"/>
          <w:highlight w:val="none"/>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bookmarkStart w:id="6" w:name="_Toc32277"/>
    </w:p>
    <w:p>
      <w:pPr>
        <w:pStyle w:val="185"/>
        <w:keepNext/>
        <w:keepLines/>
        <w:snapToGrid w:val="0"/>
        <w:spacing w:line="360" w:lineRule="exact"/>
        <w:jc w:val="center"/>
        <w:rPr>
          <w:rFonts w:hAnsi="宋体" w:cs="宋体"/>
          <w:b/>
          <w:color w:val="auto"/>
          <w:kern w:val="44"/>
          <w:sz w:val="32"/>
          <w:szCs w:val="22"/>
          <w:highlight w:val="none"/>
        </w:rPr>
      </w:pPr>
      <w:r>
        <w:rPr>
          <w:rFonts w:hint="eastAsia" w:hAnsi="宋体" w:cs="宋体"/>
          <w:b/>
          <w:color w:val="auto"/>
          <w:kern w:val="44"/>
          <w:sz w:val="32"/>
          <w:szCs w:val="22"/>
          <w:highlight w:val="none"/>
        </w:rPr>
        <w:t>第一章 投标人须知</w:t>
      </w:r>
      <w:bookmarkEnd w:id="4"/>
      <w:bookmarkEnd w:id="6"/>
    </w:p>
    <w:p>
      <w:pPr>
        <w:pStyle w:val="79"/>
        <w:keepNext/>
        <w:keepLines/>
        <w:autoSpaceDE/>
        <w:autoSpaceDN/>
        <w:adjustRightInd/>
        <w:spacing w:before="260" w:after="260" w:line="360" w:lineRule="exact"/>
        <w:jc w:val="both"/>
        <w:rPr>
          <w:rFonts w:ascii="宋体" w:hAnsi="宋体" w:cs="宋体"/>
          <w:b/>
          <w:color w:val="auto"/>
          <w:kern w:val="2"/>
          <w:highlight w:val="none"/>
        </w:rPr>
      </w:pPr>
      <w:bookmarkStart w:id="7" w:name="_Hlt127175444"/>
      <w:bookmarkEnd w:id="7"/>
      <w:bookmarkStart w:id="8" w:name="_Toc7880"/>
      <w:bookmarkStart w:id="9" w:name="_Toc135054576"/>
      <w:bookmarkStart w:id="10" w:name="_Toc12674"/>
      <w:bookmarkStart w:id="11" w:name="_Toc2102"/>
      <w:bookmarkStart w:id="12" w:name="_Toc2571"/>
      <w:bookmarkStart w:id="13" w:name="_Hlt120077520"/>
      <w:r>
        <w:rPr>
          <w:rFonts w:hint="eastAsia" w:ascii="宋体" w:hAnsi="宋体" w:cs="宋体"/>
          <w:b/>
          <w:color w:val="auto"/>
          <w:kern w:val="2"/>
          <w:highlight w:val="none"/>
        </w:rPr>
        <w:t>第一节 投标人须知前附表</w:t>
      </w:r>
      <w:bookmarkEnd w:id="8"/>
      <w:bookmarkEnd w:id="9"/>
      <w:bookmarkEnd w:id="10"/>
      <w:bookmarkEnd w:id="11"/>
      <w:bookmarkEnd w:id="12"/>
    </w:p>
    <w:tbl>
      <w:tblPr>
        <w:tblStyle w:val="33"/>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tabs>
                <w:tab w:val="left" w:pos="1180"/>
              </w:tabs>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武江区龙归镇乡村振兴示范带建设项目(二期)设计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hAnsi="宋体"/>
                <w:color w:val="auto"/>
                <w:sz w:val="24"/>
                <w:szCs w:val="24"/>
                <w:highlight w:val="none"/>
                <w:lang w:eastAsia="zh-CN"/>
              </w:rPr>
              <w:t>韶关市武江区龙归镇人民政府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韶关市武江区发展和改革局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韶武发改投审〔2024〕76号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2407-440203-20-01-713624、</w:t>
            </w:r>
            <w:r>
              <w:rPr>
                <w:rFonts w:hint="eastAsia" w:ascii="宋体" w:hAnsi="宋体" w:cs="宋体"/>
                <w:color w:val="auto"/>
                <w:kern w:val="0"/>
                <w:sz w:val="24"/>
                <w:szCs w:val="24"/>
                <w:highlight w:val="none"/>
                <w:lang w:val="en-US" w:eastAsia="zh-CN"/>
              </w:rPr>
              <w:t>2501-440203-20-01-422537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eastAsia="FZFangSongZ02S" w:cs="宋体"/>
                <w:color w:val="auto"/>
                <w:sz w:val="24"/>
                <w:szCs w:val="24"/>
                <w:highlight w:val="none"/>
              </w:rPr>
            </w:pPr>
            <w:r>
              <w:rPr>
                <w:rFonts w:hint="eastAsia" w:ascii="宋体" w:hAnsi="宋体" w:cs="宋体"/>
                <w:color w:val="auto"/>
                <w:kern w:val="0"/>
                <w:sz w:val="24"/>
                <w:szCs w:val="24"/>
                <w:highlight w:val="none"/>
                <w:lang w:eastAsia="zh-CN"/>
              </w:rPr>
              <w:t>区财政统筹，</w:t>
            </w:r>
            <w:r>
              <w:rPr>
                <w:rFonts w:hint="eastAsia" w:ascii="宋体" w:hAnsi="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pPr>
              <w:pStyle w:val="6"/>
              <w:pageBreakBefore w:val="0"/>
              <w:kinsoku/>
              <w:overflowPunct/>
              <w:topLinePunct w:val="0"/>
              <w:autoSpaceDE/>
              <w:autoSpaceDN/>
              <w:bidi w:val="0"/>
              <w:spacing w:before="0" w:after="0" w:line="360" w:lineRule="exact"/>
              <w:jc w:val="center"/>
              <w:rPr>
                <w:rFonts w:ascii="宋体" w:hAnsi="宋体" w:cs="宋体"/>
                <w:color w:val="auto"/>
                <w:kern w:val="0"/>
                <w:szCs w:val="24"/>
                <w:highlight w:val="none"/>
              </w:rPr>
            </w:pPr>
            <w:bookmarkStart w:id="14" w:name="_Toc12075"/>
            <w:bookmarkStart w:id="15" w:name="_Toc7040"/>
            <w:bookmarkStart w:id="16" w:name="_Toc10770"/>
            <w:bookmarkStart w:id="17" w:name="_Toc30514"/>
            <w:bookmarkStart w:id="18" w:name="_Toc31789"/>
            <w:bookmarkStart w:id="19" w:name="_Toc135054577"/>
            <w:r>
              <w:rPr>
                <w:rFonts w:hint="eastAsia" w:ascii="宋体" w:hAnsi="宋体" w:cs="宋体"/>
                <w:snapToGrid w:val="0"/>
                <w:color w:val="auto"/>
                <w:kern w:val="0"/>
                <w:szCs w:val="24"/>
                <w:highlight w:val="none"/>
              </w:rPr>
              <w:t>招标人</w:t>
            </w:r>
            <w:bookmarkEnd w:id="14"/>
            <w:bookmarkEnd w:id="15"/>
            <w:bookmarkEnd w:id="16"/>
            <w:bookmarkEnd w:id="17"/>
            <w:bookmarkEnd w:id="18"/>
            <w:bookmarkEnd w:id="19"/>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韶关市武江区龙归镇人民政府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广东省城规建设监理有限公司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韶关市武江区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0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拟对龙归镇S520线、G323线（社主出口至甘棠工业园）、G240线沿线（社主至白土交界）、圩镇至坳头东浦、圩镇至续源示范带等共约44公里路域开展人居环境整治提升 1.沿线周边农房风貌提升约20万平方米，路域两侧人居环境整治提升，路面修复约4.5万平方米，新建排水约3千米，新建生态停车场约4880平方米，新建四小园、小矮墙约8公里等。治理323线社主塌方边坡，连通社主花海至园区碧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lang w:eastAsia="zh-CN"/>
              </w:rPr>
              <w:t>本次招标项目总投资约4000万元，其中建安工程费用为3585万元，设计费约116.52万元。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1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bookmarkStart w:id="20" w:name="_Hlt106417017"/>
            <w:bookmarkEnd w:id="20"/>
            <w:r>
              <w:rPr>
                <w:rFonts w:hint="eastAsia" w:ascii="宋体" w:hAnsi="宋体" w:eastAsia="宋体" w:cs="宋体"/>
                <w:color w:val="auto"/>
                <w:sz w:val="24"/>
                <w:szCs w:val="24"/>
                <w:highlight w:val="none"/>
                <w:lang w:eastAsia="zh-CN"/>
              </w:rPr>
              <w:t>本工程所涉及的内容包括但不限于（具体以项目主管部门批准的建设内容为准）：</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（1）确保项目顺利实施的报建、报批、施工等所需的设计文件（含此项目初步设计文件、施工图设计文件等）。</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调整并优化设计和在工程施工期间指导和解决施工难题。</w:t>
            </w:r>
          </w:p>
          <w:p>
            <w:pPr>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完成招标人提出的与此部分相关的其他要求。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57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招标项目设计工期：</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个日历天，各阶段实施期限如下：</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b/>
                <w:bCs/>
                <w:strike/>
                <w:dstrike w:val="0"/>
                <w:color w:val="auto"/>
                <w:sz w:val="24"/>
                <w:szCs w:val="24"/>
                <w:highlight w:val="none"/>
                <w:lang w:eastAsia="zh-CN"/>
              </w:rPr>
            </w:pPr>
            <w:r>
              <w:rPr>
                <w:rFonts w:hint="eastAsia" w:ascii="宋体" w:hAnsi="宋体" w:eastAsia="宋体" w:cs="宋体"/>
                <w:color w:val="auto"/>
                <w:sz w:val="24"/>
                <w:szCs w:val="24"/>
                <w:highlight w:val="none"/>
                <w:lang w:eastAsia="zh-CN"/>
              </w:rPr>
              <w:t>（1）初步设计阶段：自中标通知书发出之日起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个日历天内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eastAsia="zh-CN"/>
              </w:rPr>
              <w:t>初步设计并提交成果文</w:t>
            </w:r>
            <w:r>
              <w:rPr>
                <w:rFonts w:hint="eastAsia" w:ascii="宋体" w:hAnsi="宋体" w:eastAsia="宋体" w:cs="宋体"/>
                <w:strike w:val="0"/>
                <w:dstrike w:val="0"/>
                <w:color w:val="auto"/>
                <w:sz w:val="24"/>
                <w:szCs w:val="24"/>
                <w:highlight w:val="none"/>
                <w:lang w:eastAsia="zh-CN"/>
              </w:rPr>
              <w:t>件</w:t>
            </w:r>
            <w:r>
              <w:rPr>
                <w:rFonts w:hint="eastAsia" w:ascii="宋体" w:hAnsi="宋体" w:eastAsia="宋体" w:cs="宋体"/>
                <w:b/>
                <w:bCs/>
                <w:strike w:val="0"/>
                <w:dstrike w:val="0"/>
                <w:color w:val="auto"/>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（2）施工图设计阶段：</w:t>
            </w:r>
            <w:r>
              <w:rPr>
                <w:rFonts w:hint="eastAsia" w:ascii="宋体" w:hAnsi="宋体" w:cs="宋体"/>
                <w:color w:val="auto"/>
                <w:sz w:val="24"/>
                <w:szCs w:val="24"/>
                <w:highlight w:val="none"/>
                <w:lang w:eastAsia="zh-CN"/>
              </w:rPr>
              <w:t>出具初步设计图及概算并审查通过后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个日历天内提交</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设计文件。</w:t>
            </w:r>
          </w:p>
          <w:p>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修编：出具施工图审查初步意见后5个日历天内完成施工图修编</w:t>
            </w:r>
            <w:r>
              <w:rPr>
                <w:rFonts w:hint="eastAsia" w:ascii="宋体" w:hAnsi="宋体" w:cs="宋体"/>
                <w:color w:val="auto"/>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hint="eastAsia"/>
                <w:color w:val="auto"/>
                <w:highlight w:val="none"/>
                <w:lang w:eastAsia="zh-CN"/>
              </w:rPr>
            </w:pPr>
            <w:r>
              <w:rPr>
                <w:rFonts w:hint="eastAsia" w:ascii="宋体" w:hAnsi="宋体" w:eastAsia="宋体" w:cs="宋体"/>
                <w:color w:val="auto"/>
                <w:sz w:val="24"/>
                <w:szCs w:val="24"/>
                <w:highlight w:val="none"/>
                <w:lang w:eastAsia="zh-CN"/>
              </w:rPr>
              <w:t>（4）施工现场配合服务：项目施工及缺陷责任期内。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房屋建筑工程</w:t>
            </w:r>
          </w:p>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17</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color w:val="auto"/>
                <w:highlight w:val="none"/>
                <w:lang w:eastAsia="zh-CN"/>
              </w:rPr>
              <w:t>必须通过有关部门的审查及经有资质的审图机构审查合格。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18</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投标人资质</w:t>
            </w:r>
          </w:p>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pPr>
              <w:pStyle w:val="150"/>
              <w:pageBreakBefore w:val="0"/>
              <w:widowControl/>
              <w:kinsoku/>
              <w:overflowPunct/>
              <w:topLinePunct w:val="0"/>
              <w:autoSpaceDE/>
              <w:autoSpaceDN/>
              <w:bidi w:val="0"/>
              <w:adjustRightInd w:val="0"/>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1．本次招标</w:t>
            </w:r>
            <w:r>
              <w:rPr>
                <w:rFonts w:hint="eastAsia" w:ascii="宋体" w:hAnsi="宋体" w:cs="宋体"/>
                <w:color w:val="auto"/>
                <w:kern w:val="0"/>
                <w:sz w:val="24"/>
                <w:highlight w:val="none"/>
                <w:u w:val="single"/>
              </w:rPr>
              <w:t>接受</w:t>
            </w:r>
            <w:r>
              <w:rPr>
                <w:rFonts w:hint="eastAsia" w:ascii="宋体" w:hAnsi="宋体" w:cs="宋体"/>
                <w:color w:val="auto"/>
                <w:kern w:val="0"/>
                <w:sz w:val="24"/>
                <w:highlight w:val="none"/>
              </w:rPr>
              <w:t>联合体投标。</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 资质要求</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cs="宋体"/>
                <w:color w:val="auto"/>
                <w:kern w:val="0"/>
                <w:sz w:val="24"/>
                <w:szCs w:val="24"/>
                <w:highlight w:val="none"/>
                <w:lang w:val="en-US" w:eastAsia="zh-CN"/>
              </w:rPr>
              <w:t xml:space="preserve">2.1 </w:t>
            </w:r>
            <w:r>
              <w:rPr>
                <w:rFonts w:hint="eastAsia" w:ascii="宋体" w:hAnsi="宋体" w:eastAsia="宋体" w:cs="宋体"/>
                <w:color w:val="auto"/>
                <w:kern w:val="0"/>
                <w:sz w:val="24"/>
                <w:szCs w:val="24"/>
                <w:highlight w:val="none"/>
                <w:lang w:val="en-US" w:eastAsia="zh-CN" w:bidi="ar-SA"/>
              </w:rPr>
              <w:t>投标人须持有效的营业执照，按国家法律经营。</w:t>
            </w:r>
          </w:p>
          <w:p>
            <w:pPr>
              <w:pStyle w:val="150"/>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 参加投标的投标人可以是单一独立法人或由不超过2家独立法人组成的联合体（必须注明其中一家为牵头人）。单一法人必须至少具备以下（1）或同时具备（2）（3）资质；组成联合体投标的，必须具备以</w:t>
            </w:r>
            <w:r>
              <w:rPr>
                <w:rFonts w:hint="eastAsia" w:ascii="宋体" w:hAnsi="宋体" w:cs="宋体"/>
                <w:color w:val="auto"/>
                <w:kern w:val="0"/>
                <w:sz w:val="24"/>
                <w:szCs w:val="24"/>
                <w:highlight w:val="none"/>
                <w:lang w:val="en-US" w:eastAsia="zh-CN" w:bidi="ar-SA"/>
              </w:rPr>
              <w:t>下</w:t>
            </w:r>
            <w:r>
              <w:rPr>
                <w:rFonts w:hint="eastAsia" w:ascii="宋体" w:hAnsi="宋体" w:eastAsia="宋体" w:cs="宋体"/>
                <w:color w:val="auto"/>
                <w:kern w:val="0"/>
                <w:sz w:val="24"/>
                <w:szCs w:val="24"/>
                <w:highlight w:val="none"/>
                <w:lang w:val="en-US" w:eastAsia="zh-CN" w:bidi="ar-SA"/>
              </w:rPr>
              <w:t>（1）（2）、（1）（3）或（2）（3）资质：</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right="0"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（1）工程设计综合甲级资质。</w:t>
            </w:r>
          </w:p>
          <w:p>
            <w:pPr>
              <w:spacing w:line="24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（2）须具备工程设计市政行业资质以下任意一项：</w:t>
            </w:r>
          </w:p>
          <w:p>
            <w:pPr>
              <w:spacing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①工程设计市政行业乙级或以上资质；</w:t>
            </w:r>
          </w:p>
          <w:p>
            <w:pPr>
              <w:spacing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②工程设计市政行业（燃气工程、轨道交通工程除外）乙级或以上资质；</w:t>
            </w:r>
          </w:p>
          <w:p>
            <w:pPr>
              <w:spacing w:line="240" w:lineRule="auto"/>
              <w:ind w:firstLine="480" w:firstLineChars="200"/>
              <w:rPr>
                <w:rFonts w:hint="eastAsia" w:ascii="宋体" w:hAnsi="宋体" w:eastAsia="宋体" w:cs="宋体"/>
                <w:color w:val="auto"/>
                <w:kern w:val="0"/>
                <w:sz w:val="24"/>
                <w:szCs w:val="24"/>
                <w:highlight w:val="none"/>
                <w:lang w:val="en-US" w:eastAsia="zh-CN" w:bidi="ar-SA"/>
              </w:rPr>
            </w:pPr>
            <w:bookmarkStart w:id="21" w:name="_Hlk167025498"/>
            <w:r>
              <w:rPr>
                <w:rFonts w:hint="eastAsia" w:ascii="宋体" w:hAnsi="宋体" w:eastAsia="宋体" w:cs="宋体"/>
                <w:color w:val="auto"/>
                <w:kern w:val="0"/>
                <w:sz w:val="24"/>
                <w:szCs w:val="24"/>
                <w:highlight w:val="none"/>
                <w:lang w:val="en-US" w:eastAsia="zh-CN" w:bidi="ar-SA"/>
              </w:rPr>
              <w:t>③工程设计市政行业（道路工程）乙级或以上和工程设计市政行业（排水工程）乙级或以上资质。</w:t>
            </w:r>
          </w:p>
          <w:bookmarkEnd w:id="21"/>
          <w:p>
            <w:pPr>
              <w:spacing w:line="24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（3）须具备工程设计建筑行业资质以下任意一项：</w:t>
            </w:r>
          </w:p>
          <w:p>
            <w:pPr>
              <w:spacing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①工程设计建筑行业乙级或以上资质；</w:t>
            </w:r>
          </w:p>
          <w:p>
            <w:pPr>
              <w:spacing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②工程设计建筑行业（建筑工程）乙级或以上资质</w:t>
            </w:r>
            <w:r>
              <w:rPr>
                <w:rFonts w:hint="eastAsia" w:ascii="宋体" w:hAnsi="宋体" w:cs="宋体"/>
                <w:color w:val="auto"/>
                <w:kern w:val="0"/>
                <w:sz w:val="24"/>
                <w:szCs w:val="24"/>
                <w:highlight w:val="none"/>
                <w:lang w:val="en-US" w:eastAsia="zh-CN" w:bidi="ar-SA"/>
              </w:rPr>
              <w:t>；</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③建筑设计事务所资质</w:t>
            </w:r>
            <w:r>
              <w:rPr>
                <w:rFonts w:hint="eastAsia" w:ascii="宋体" w:cs="宋体"/>
                <w:color w:val="auto"/>
                <w:kern w:val="0"/>
                <w:sz w:val="24"/>
                <w:szCs w:val="24"/>
                <w:highlight w:val="none"/>
                <w:lang w:val="en-US" w:eastAsia="zh-CN" w:bidi="ar-SA"/>
              </w:rPr>
              <w:t>。</w:t>
            </w:r>
            <w:bookmarkStart w:id="360" w:name="_GoBack"/>
            <w:bookmarkEnd w:id="360"/>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3 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11"/>
              <w:pageBreakBefore w:val="0"/>
              <w:kinsoku/>
              <w:overflowPunct/>
              <w:topLinePunct w:val="0"/>
              <w:autoSpaceDE/>
              <w:autoSpaceDN/>
              <w:bidi w:val="0"/>
              <w:spacing w:after="0"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pPr>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3.1</w:t>
            </w:r>
            <w:r>
              <w:rPr>
                <w:rFonts w:hint="eastAsia" w:ascii="宋体" w:hAnsi="宋体" w:cs="宋体"/>
                <w:color w:val="auto"/>
                <w:kern w:val="0"/>
                <w:sz w:val="24"/>
                <w:szCs w:val="24"/>
                <w:highlight w:val="none"/>
                <w:lang w:eastAsia="zh-CN"/>
              </w:rPr>
              <w:t>投标人拟派项目负责人（即设计负责人）必须具有建筑类或市政类相关专业工程师（或以上）职称。（联合体投标的，由联合体牵头人提供）。</w:t>
            </w:r>
          </w:p>
          <w:p>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3.2投标人</w:t>
            </w:r>
            <w:r>
              <w:rPr>
                <w:rFonts w:hint="eastAsia"/>
                <w:snapToGrid w:val="0"/>
                <w:color w:val="auto"/>
                <w:kern w:val="0"/>
                <w:sz w:val="24"/>
                <w:highlight w:val="none"/>
              </w:rPr>
              <w:t>（包括组成联合体的所有成员单位）</w:t>
            </w:r>
            <w:r>
              <w:rPr>
                <w:rFonts w:hint="eastAsia" w:ascii="宋体" w:hAnsi="宋体" w:cs="宋体"/>
                <w:color w:val="auto"/>
                <w:kern w:val="0"/>
                <w:sz w:val="24"/>
                <w:szCs w:val="24"/>
                <w:highlight w:val="none"/>
              </w:rPr>
              <w:t>与其拟派往本项目所有人员之间必须具备合法的劳动聘用关系，需</w:t>
            </w:r>
            <w:r>
              <w:rPr>
                <w:rFonts w:hint="eastAsia" w:ascii="宋体" w:hAnsi="宋体" w:cs="宋体"/>
                <w:color w:val="auto"/>
                <w:kern w:val="0"/>
                <w:sz w:val="24"/>
                <w:szCs w:val="22"/>
                <w:highlight w:val="none"/>
              </w:rPr>
              <w:t>提供缴纳社保的证明</w:t>
            </w:r>
            <w:r>
              <w:rPr>
                <w:rFonts w:hint="eastAsia" w:ascii="宋体" w:hAnsi="宋体" w:cs="宋体"/>
                <w:snapToGrid w:val="0"/>
                <w:color w:val="auto"/>
                <w:kern w:val="0"/>
                <w:sz w:val="24"/>
                <w:szCs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w:t>
            </w:r>
            <w:r>
              <w:rPr>
                <w:rFonts w:hint="eastAsia" w:ascii="宋体" w:hAnsi="宋体" w:cs="宋体"/>
                <w:color w:val="auto"/>
                <w:kern w:val="0"/>
                <w:sz w:val="24"/>
                <w:szCs w:val="24"/>
                <w:highlight w:val="none"/>
              </w:rPr>
              <w:t>。拟派人员中具备注册执业资格的，其注册单位须与投标人保持一致。</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4.禁止投标条款</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pPr>
              <w:pStyle w:val="150"/>
              <w:pageBreakBefore w:val="0"/>
              <w:widowControl/>
              <w:kinsoku/>
              <w:overflowPunct/>
              <w:topLinePunct w:val="0"/>
              <w:autoSpaceDE/>
              <w:autoSpaceDN/>
              <w:bidi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3"/>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297"/>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9"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序号</w:t>
                  </w:r>
                </w:p>
              </w:tc>
              <w:tc>
                <w:tcPr>
                  <w:tcW w:w="3297"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单位名称</w:t>
                  </w:r>
                </w:p>
              </w:tc>
              <w:tc>
                <w:tcPr>
                  <w:tcW w:w="3277"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99"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1</w:t>
                  </w:r>
                </w:p>
              </w:tc>
              <w:tc>
                <w:tcPr>
                  <w:tcW w:w="3297" w:type="dxa"/>
                  <w:vAlign w:val="center"/>
                </w:tcPr>
                <w:p>
                  <w:pPr>
                    <w:pStyle w:val="150"/>
                    <w:pageBreakBefore w:val="0"/>
                    <w:kinsoku/>
                    <w:overflowPunct/>
                    <w:topLinePunct w:val="0"/>
                    <w:autoSpaceDE/>
                    <w:autoSpaceDN/>
                    <w:bidi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hAnsi="宋体"/>
                      <w:color w:val="auto"/>
                      <w:spacing w:val="-6"/>
                      <w:sz w:val="24"/>
                      <w:szCs w:val="24"/>
                      <w:highlight w:val="none"/>
                      <w:lang w:eastAsia="zh-CN"/>
                    </w:rPr>
                    <w:t>韶关市武江区龙归镇人民政府</w:t>
                  </w:r>
                </w:p>
              </w:tc>
              <w:tc>
                <w:tcPr>
                  <w:tcW w:w="3277"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2</w:t>
                  </w:r>
                </w:p>
              </w:tc>
              <w:tc>
                <w:tcPr>
                  <w:tcW w:w="3297" w:type="dxa"/>
                  <w:vAlign w:val="center"/>
                </w:tcPr>
                <w:p>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ascii="宋体" w:hAnsi="宋体" w:cs="宋体"/>
                      <w:snapToGrid w:val="0"/>
                      <w:color w:val="auto"/>
                      <w:spacing w:val="-6"/>
                      <w:kern w:val="0"/>
                      <w:sz w:val="24"/>
                      <w:szCs w:val="24"/>
                      <w:highlight w:val="none"/>
                      <w:lang w:eastAsia="zh-CN"/>
                    </w:rPr>
                    <w:t>广东省城规建设监理有限公司</w:t>
                  </w:r>
                </w:p>
              </w:tc>
              <w:tc>
                <w:tcPr>
                  <w:tcW w:w="3277" w:type="dxa"/>
                  <w:vAlign w:val="center"/>
                </w:tcPr>
                <w:p>
                  <w:pPr>
                    <w:pStyle w:val="150"/>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为本招标项目的招标代理机构</w:t>
                  </w:r>
                </w:p>
              </w:tc>
            </w:tr>
          </w:tbl>
          <w:p>
            <w:pPr>
              <w:pStyle w:val="150"/>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5．其他要求</w:t>
            </w:r>
          </w:p>
          <w:p>
            <w:pPr>
              <w:pStyle w:val="150"/>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color w:val="auto"/>
                <w:kern w:val="0"/>
                <w:highlight w:val="none"/>
              </w:rPr>
            </w:pPr>
            <w:r>
              <w:rPr>
                <w:rFonts w:hint="eastAsia" w:ascii="宋体" w:hAnsi="宋体" w:cs="宋体"/>
                <w:snapToGrid w:val="0"/>
                <w:color w:val="auto"/>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壹万伍千元整（¥15000.00元）</w:t>
            </w:r>
            <w:r>
              <w:rPr>
                <w:rFonts w:hint="eastAsia" w:ascii="宋体" w:hAnsi="宋体" w:cs="宋体"/>
                <w:snapToGrid w:val="0"/>
                <w:color w:val="auto"/>
                <w:kern w:val="0"/>
                <w:sz w:val="24"/>
                <w:szCs w:val="24"/>
                <w:highlight w:val="none"/>
              </w:rPr>
              <w:t>的投标保证。</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cs="宋体"/>
                <w:snapToGrid w:val="0"/>
                <w:color w:val="auto"/>
                <w:kern w:val="0"/>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pPr>
              <w:pageBreakBefore w:val="0"/>
              <w:kinsoku/>
              <w:overflowPunct/>
              <w:topLinePunct w:val="0"/>
              <w:autoSpaceDE/>
              <w:autoSpaceDN/>
              <w:bidi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详见本招标文件第</w:t>
            </w:r>
            <w:r>
              <w:rPr>
                <w:rFonts w:hint="eastAsia" w:ascii="宋体" w:hAnsi="宋体" w:cs="宋体"/>
                <w:snapToGrid w:val="0"/>
                <w:color w:val="auto"/>
                <w:kern w:val="0"/>
                <w:sz w:val="24"/>
                <w:szCs w:val="24"/>
                <w:highlight w:val="none"/>
                <w:lang w:val="en-US" w:eastAsia="zh-CN"/>
              </w:rPr>
              <w:t>二</w:t>
            </w:r>
            <w:r>
              <w:rPr>
                <w:rFonts w:hint="eastAsia" w:ascii="宋体" w:hAnsi="宋体" w:cs="宋体"/>
                <w:snapToGrid w:val="0"/>
                <w:color w:val="auto"/>
                <w:kern w:val="0"/>
                <w:sz w:val="24"/>
                <w:szCs w:val="24"/>
                <w:highlight w:val="none"/>
              </w:rPr>
              <w:t>章拟签订合同的主要条款。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adjustRightInd w:val="0"/>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本项目的招标代理费和评标专家酬劳由中标人支付，该费用不再另行报价，由投标人在投标报价时综合考虑在内。（招标代理服务费以中标金额作为计价基数，参照《招标代理服务收费管理暂行办法》（计价格〔2002〕1980号）文相关规定计算并下浮20%确</w:t>
            </w:r>
            <w:r>
              <w:rPr>
                <w:rFonts w:hint="eastAsia" w:ascii="宋体" w:hAnsi="宋体" w:cs="宋体"/>
                <w:color w:val="auto"/>
                <w:sz w:val="24"/>
                <w:highlight w:val="none"/>
                <w:lang w:eastAsia="zh-CN"/>
              </w:rPr>
              <w:t>定服务费用</w:t>
            </w:r>
            <w:r>
              <w:rPr>
                <w:rFonts w:hint="eastAsia" w:ascii="宋体" w:hAnsi="宋体" w:cs="宋体"/>
                <w:color w:val="auto"/>
                <w:sz w:val="24"/>
                <w:highlight w:val="none"/>
              </w:rPr>
              <w:t>。评标专家酬劳包括食宿费用、交通费、专家评审劳务费等）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投标文件包括商务经济标书、技术标书两个分册。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25</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ascii="宋体" w:hAnsi="宋体" w:eastAsia="宋体" w:cs="宋体"/>
                <w:bCs/>
                <w:color w:val="auto"/>
                <w:kern w:val="2"/>
                <w:sz w:val="24"/>
                <w:szCs w:val="20"/>
                <w:highlight w:val="none"/>
                <w:lang w:val="en-US" w:eastAsia="zh-CN" w:bidi="ar-SA"/>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人。专家从广东省综合评标评审专家库</w:t>
            </w:r>
            <w:r>
              <w:rPr>
                <w:rFonts w:hint="eastAsia" w:hAnsi="宋体" w:cs="宋体"/>
                <w:color w:val="auto"/>
                <w:kern w:val="0"/>
                <w:szCs w:val="24"/>
                <w:highlight w:val="none"/>
                <w:lang w:val="en-US" w:eastAsia="zh-CN"/>
              </w:rPr>
              <w:t>韶关市区域</w:t>
            </w:r>
            <w:r>
              <w:rPr>
                <w:rFonts w:hint="eastAsia" w:hAnsi="宋体" w:cs="宋体"/>
                <w:color w:val="auto"/>
                <w:kern w:val="0"/>
                <w:szCs w:val="24"/>
                <w:highlight w:val="none"/>
              </w:rPr>
              <w:t>中随机抽取，其中技术类专家</w:t>
            </w:r>
            <w:r>
              <w:rPr>
                <w:rFonts w:hint="eastAsia" w:hAnsi="宋体" w:cs="宋体"/>
                <w:color w:val="auto"/>
                <w:kern w:val="0"/>
                <w:szCs w:val="24"/>
                <w:highlight w:val="none"/>
                <w:u w:val="single"/>
                <w:lang w:val="en-US" w:eastAsia="zh-CN"/>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26</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综合评</w:t>
            </w:r>
            <w:r>
              <w:rPr>
                <w:rFonts w:hint="eastAsia" w:hAnsi="宋体" w:cs="宋体"/>
                <w:color w:val="auto"/>
                <w:highlight w:val="none"/>
                <w:lang w:val="en-US" w:eastAsia="zh-CN"/>
              </w:rPr>
              <w:t>估</w:t>
            </w:r>
            <w:r>
              <w:rPr>
                <w:rFonts w:hint="eastAsia" w:hAnsi="宋体" w:cs="宋体"/>
                <w:color w:val="auto"/>
                <w:highlight w:val="none"/>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jc w:val="center"/>
              <w:rPr>
                <w:rFonts w:ascii="Times New Roman" w:hAnsi="宋体" w:eastAsia="宋体" w:cs="宋体"/>
                <w:color w:val="auto"/>
                <w:kern w:val="2"/>
                <w:sz w:val="21"/>
                <w:szCs w:val="20"/>
                <w:highlight w:val="none"/>
                <w:lang w:val="en-US" w:eastAsia="zh-CN" w:bidi="ar-SA"/>
              </w:rPr>
            </w:pPr>
            <w:r>
              <w:rPr>
                <w:rStyle w:val="69"/>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Style w:val="69"/>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招标人</w:t>
            </w:r>
          </w:p>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2"/>
                <w:highlight w:val="none"/>
                <w:lang w:val="en-US" w:eastAsia="zh-CN" w:bidi="ar-SA"/>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单位名称：韶关市武江区龙归镇人民政府</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办公地址：广东省韶关市武江区龙归镇兴龙路57号</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 xml:space="preserve">人： </w:t>
            </w:r>
            <w:r>
              <w:rPr>
                <w:rFonts w:hint="eastAsia" w:ascii="宋体" w:hAnsi="宋体" w:cs="宋体"/>
                <w:color w:val="auto"/>
                <w:sz w:val="24"/>
                <w:szCs w:val="24"/>
                <w:highlight w:val="none"/>
                <w:lang w:val="en-US" w:eastAsia="zh-CN"/>
              </w:rPr>
              <w:t>杨工</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kern w:val="2"/>
                <w:sz w:val="21"/>
                <w:szCs w:val="22"/>
                <w:highlight w:val="none"/>
                <w:lang w:val="en-US" w:eastAsia="zh-CN" w:bidi="ar-SA"/>
              </w:rPr>
            </w:pPr>
            <w:r>
              <w:rPr>
                <w:rFonts w:hint="default" w:ascii="宋体" w:hAnsi="宋体" w:eastAsia="宋体" w:cs="宋体"/>
                <w:color w:val="auto"/>
                <w:sz w:val="24"/>
                <w:szCs w:val="24"/>
                <w:highlight w:val="none"/>
                <w:lang w:val="en-US" w:eastAsia="zh-CN"/>
              </w:rPr>
              <w:t>联系电话：0751-6451199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p>
            <w:pPr>
              <w:pageBreakBefore w:val="0"/>
              <w:kinsoku/>
              <w:overflowPunct/>
              <w:topLinePunct w:val="0"/>
              <w:autoSpaceDE/>
              <w:autoSpaceDN/>
              <w:bidi w:val="0"/>
              <w:spacing w:line="36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单位名称：广东省城规建设监理有限公司</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办公地址：韶关市武江区工业东路23号院内第七栋一楼101室（自编，限作办公室使用）（韶关分公司地址）</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联系人（部门）：赵工</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联系电话：</w:t>
            </w:r>
            <w:r>
              <w:rPr>
                <w:rFonts w:hint="eastAsia" w:ascii="宋体" w:hAnsi="宋体" w:cs="宋体"/>
                <w:snapToGrid w:val="0"/>
                <w:color w:val="auto"/>
                <w:kern w:val="0"/>
                <w:sz w:val="24"/>
                <w:szCs w:val="24"/>
                <w:highlight w:val="none"/>
                <w:lang w:val="en-US" w:eastAsia="zh-CN" w:bidi="ar-SA"/>
              </w:rPr>
              <w:t>18807517021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办公地址：韶关市公共资源交易中心（广东省韶关市武江区西联镇）</w:t>
            </w:r>
          </w:p>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联系人（部门）：工程交易部</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8633071、0751</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8633211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行政监督部门</w:t>
            </w:r>
          </w:p>
          <w:p>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联系方式</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单位名称：韶关市住房和城乡建设管理局</w:t>
            </w:r>
          </w:p>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办公地址：广东省韶关市武江区芙蓉东路5号</w:t>
            </w:r>
          </w:p>
          <w:p>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联系人（部门）：建筑业市场管理科</w:t>
            </w:r>
          </w:p>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8892601</w:t>
            </w:r>
          </w:p>
        </w:tc>
      </w:tr>
      <w:bookmarkEnd w:id="13"/>
    </w:tbl>
    <w:p>
      <w:pPr>
        <w:pStyle w:val="79"/>
        <w:keepNext/>
        <w:keepLines/>
        <w:autoSpaceDE/>
        <w:autoSpaceDN/>
        <w:adjustRightInd/>
        <w:spacing w:before="260" w:after="260" w:line="360" w:lineRule="exact"/>
        <w:jc w:val="both"/>
        <w:rPr>
          <w:rFonts w:ascii="宋体" w:hAnsi="宋体" w:cs="宋体"/>
          <w:b/>
          <w:bCs/>
          <w:color w:val="auto"/>
          <w:highlight w:val="none"/>
        </w:rPr>
      </w:pPr>
      <w:bookmarkStart w:id="22" w:name="_Toc122859103"/>
      <w:bookmarkStart w:id="23" w:name="_Toc122769943"/>
      <w:bookmarkStart w:id="24" w:name="_Toc122671103"/>
      <w:r>
        <w:rPr>
          <w:rFonts w:hint="eastAsia" w:ascii="宋体" w:hAnsi="宋体" w:cs="宋体"/>
          <w:b/>
          <w:color w:val="auto"/>
          <w:kern w:val="2"/>
          <w:highlight w:val="none"/>
        </w:rPr>
        <w:br w:type="page"/>
      </w:r>
      <w:bookmarkEnd w:id="22"/>
      <w:bookmarkEnd w:id="23"/>
      <w:bookmarkEnd w:id="24"/>
      <w:bookmarkStart w:id="25" w:name="_Toc15635"/>
      <w:bookmarkStart w:id="26" w:name="_Toc6677"/>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5"/>
      <w:bookmarkEnd w:id="26"/>
    </w:p>
    <w:p>
      <w:pPr>
        <w:rPr>
          <w:rFonts w:ascii="宋体" w:hAnsi="宋体" w:cs="宋体"/>
          <w:color w:val="auto"/>
          <w:sz w:val="24"/>
          <w:highlight w:val="none"/>
        </w:rPr>
      </w:pPr>
    </w:p>
    <w:tbl>
      <w:tblPr>
        <w:tblStyle w:val="33"/>
        <w:tblW w:w="10278"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5"/>
        <w:gridCol w:w="1797"/>
        <w:gridCol w:w="79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3</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4</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12</w:t>
            </w:r>
            <w:r>
              <w:rPr>
                <w:rFonts w:hint="eastAsia" w:ascii="宋体" w:hAnsi="宋体" w:cs="宋体"/>
                <w:snapToGrid w:val="0"/>
                <w:kern w:val="0"/>
                <w:sz w:val="24"/>
                <w:u w:val="single"/>
              </w:rPr>
              <w:t xml:space="preserve"> </w:t>
            </w:r>
            <w:r>
              <w:rPr>
                <w:rFonts w:hint="eastAsia" w:ascii="宋体" w:hAnsi="宋体" w:cs="宋体"/>
                <w:sz w:val="24"/>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26</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16</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16</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26</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26</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00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26</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递交场所：韶关市公共资源交易中心，地址：韶关市公共资源交易中心（广东省韶关市武江区西联镇），具体房间号以当日现场通知为准。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2025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26</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1797"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开标场所：韶关市公共资源交易中心，地址：韶关市公共资源交易中心（广东省韶关市武江区西联镇），具体房间号以当日现场通知为准。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2" w:type="dxa"/>
            <w:gridSpan w:val="2"/>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7976"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pPr>
        <w:pStyle w:val="79"/>
        <w:keepNext/>
        <w:keepLines/>
        <w:autoSpaceDE/>
        <w:autoSpaceDN/>
        <w:adjustRightInd/>
        <w:spacing w:line="288" w:lineRule="auto"/>
        <w:jc w:val="both"/>
        <w:rPr>
          <w:rFonts w:ascii="宋体" w:hAnsi="宋体" w:cs="宋体"/>
          <w:b/>
          <w:color w:val="auto"/>
          <w:kern w:val="2"/>
          <w:highlight w:val="none"/>
        </w:rPr>
      </w:pPr>
      <w:r>
        <w:rPr>
          <w:rFonts w:hint="eastAsia" w:ascii="宋体" w:hAnsi="宋体" w:cs="宋体"/>
          <w:color w:val="auto"/>
          <w:highlight w:val="none"/>
        </w:rPr>
        <w:br w:type="page"/>
      </w:r>
      <w:bookmarkStart w:id="27" w:name="_Hlt69669159"/>
      <w:bookmarkEnd w:id="27"/>
      <w:bookmarkStart w:id="28" w:name="_Toc23065"/>
      <w:bookmarkStart w:id="29" w:name="_Toc135054579"/>
      <w:bookmarkStart w:id="30" w:name="_Hlt69698705"/>
      <w:bookmarkStart w:id="31" w:name="_Hlt69698754"/>
      <w:r>
        <w:rPr>
          <w:rFonts w:hint="eastAsia" w:ascii="宋体" w:hAnsi="宋体" w:cs="宋体"/>
          <w:b/>
          <w:color w:val="auto"/>
          <w:kern w:val="2"/>
          <w:highlight w:val="none"/>
        </w:rPr>
        <w:t>第三节 投标人须知正文</w:t>
      </w:r>
      <w:bookmarkEnd w:id="28"/>
      <w:bookmarkEnd w:id="29"/>
    </w:p>
    <w:p>
      <w:pPr>
        <w:pStyle w:val="80"/>
        <w:rPr>
          <w:rFonts w:ascii="Tahoma" w:hAnsi="Tahoma"/>
          <w:color w:val="auto"/>
          <w:szCs w:val="24"/>
          <w:highlight w:val="none"/>
        </w:rPr>
      </w:pPr>
    </w:p>
    <w:bookmarkEnd w:id="30"/>
    <w:bookmarkEnd w:id="31"/>
    <w:p>
      <w:pPr>
        <w:pStyle w:val="10"/>
        <w:kinsoku w:val="0"/>
        <w:overflowPunct w:val="0"/>
        <w:autoSpaceDE w:val="0"/>
        <w:autoSpaceDN w:val="0"/>
        <w:spacing w:line="360" w:lineRule="auto"/>
        <w:rPr>
          <w:rFonts w:ascii="宋体" w:hAnsi="宋体" w:cs="宋体"/>
          <w:color w:val="auto"/>
          <w:sz w:val="24"/>
          <w:highlight w:val="none"/>
        </w:rPr>
      </w:pPr>
      <w:r>
        <w:rPr>
          <w:rFonts w:hint="default" w:ascii="宋体" w:hAnsi="宋体"/>
          <w:color w:val="auto"/>
          <w:sz w:val="24"/>
          <w:szCs w:val="24"/>
          <w:highlight w:val="none"/>
          <w:u w:val="single"/>
        </w:rPr>
        <w:t>武江区龙归镇乡村振兴示范带建设项目</w:t>
      </w:r>
      <w:r>
        <w:rPr>
          <w:rFonts w:hint="eastAsia" w:ascii="宋体" w:hAnsi="宋体" w:cs="宋体"/>
          <w:color w:val="auto"/>
          <w:kern w:val="0"/>
          <w:sz w:val="24"/>
          <w:szCs w:val="22"/>
          <w:highlight w:val="none"/>
        </w:rPr>
        <w:t>业经</w:t>
      </w:r>
      <w:r>
        <w:rPr>
          <w:rFonts w:hint="eastAsia" w:ascii="宋体" w:hAnsi="宋体" w:cs="宋体"/>
          <w:color w:val="auto"/>
          <w:kern w:val="0"/>
          <w:sz w:val="24"/>
          <w:szCs w:val="22"/>
          <w:highlight w:val="none"/>
          <w:u w:val="single"/>
          <w:lang w:val="en-US" w:eastAsia="zh-CN"/>
        </w:rPr>
        <w:t>韶关市</w:t>
      </w:r>
      <w:r>
        <w:rPr>
          <w:rFonts w:hint="eastAsia" w:ascii="宋体" w:hAnsi="宋体" w:cs="宋体"/>
          <w:color w:val="auto"/>
          <w:kern w:val="0"/>
          <w:sz w:val="24"/>
          <w:szCs w:val="22"/>
          <w:highlight w:val="none"/>
          <w:u w:val="single"/>
        </w:rPr>
        <w:t>发展和改革局以《</w:t>
      </w:r>
      <w:r>
        <w:rPr>
          <w:rFonts w:hint="eastAsia" w:ascii="宋体" w:hAnsi="宋体" w:eastAsia="宋体" w:cs="宋体"/>
          <w:color w:val="auto"/>
          <w:kern w:val="0"/>
          <w:sz w:val="24"/>
          <w:szCs w:val="22"/>
          <w:highlight w:val="none"/>
          <w:u w:val="single"/>
          <w:lang w:val="en-US" w:eastAsia="zh-CN"/>
        </w:rPr>
        <w:t>韶关市武江区发展和改革局关于广东省韶关市武江区人居环境整治建设项目可行性研究报告的批复</w:t>
      </w:r>
      <w:r>
        <w:rPr>
          <w:rFonts w:hint="eastAsia" w:ascii="宋体" w:hAnsi="宋体" w:cs="宋体"/>
          <w:color w:val="auto"/>
          <w:kern w:val="0"/>
          <w:sz w:val="24"/>
          <w:szCs w:val="22"/>
          <w:highlight w:val="none"/>
          <w:u w:val="single"/>
        </w:rPr>
        <w:t>》</w:t>
      </w:r>
      <w:r>
        <w:rPr>
          <w:rFonts w:hint="eastAsia" w:ascii="宋体" w:hAnsi="宋体" w:cs="宋体"/>
          <w:color w:val="auto"/>
          <w:kern w:val="0"/>
          <w:sz w:val="24"/>
          <w:szCs w:val="22"/>
          <w:highlight w:val="none"/>
          <w:u w:val="single"/>
          <w:lang w:val="en-US" w:eastAsia="zh-CN"/>
        </w:rPr>
        <w:t>韶武发改投审〔2024〕76号</w:t>
      </w:r>
      <w:r>
        <w:rPr>
          <w:rFonts w:hint="eastAsia" w:ascii="宋体" w:hAnsi="宋体" w:cs="宋体"/>
          <w:color w:val="auto"/>
          <w:kern w:val="0"/>
          <w:sz w:val="24"/>
          <w:szCs w:val="22"/>
          <w:highlight w:val="none"/>
        </w:rPr>
        <w:t>批准建设，项目代码为</w:t>
      </w:r>
      <w:r>
        <w:rPr>
          <w:rFonts w:hint="eastAsia" w:ascii="宋体" w:hAnsi="宋体" w:cs="宋体"/>
          <w:color w:val="auto"/>
          <w:kern w:val="0"/>
          <w:sz w:val="24"/>
          <w:szCs w:val="22"/>
          <w:highlight w:val="none"/>
          <w:u w:val="single"/>
          <w:lang w:eastAsia="zh-CN"/>
        </w:rPr>
        <w:t>2407-440203-20-01-713624、</w:t>
      </w:r>
      <w:r>
        <w:rPr>
          <w:rFonts w:hint="eastAsia" w:ascii="宋体" w:hAnsi="宋体" w:cs="宋体"/>
          <w:color w:val="auto"/>
          <w:kern w:val="0"/>
          <w:sz w:val="24"/>
          <w:szCs w:val="22"/>
          <w:highlight w:val="none"/>
          <w:u w:val="single"/>
          <w:lang w:val="en-US" w:eastAsia="zh-CN"/>
        </w:rPr>
        <w:t>2501-440203-20-01-422537</w:t>
      </w:r>
      <w:r>
        <w:rPr>
          <w:rFonts w:hint="eastAsia" w:ascii="宋体" w:hAnsi="宋体" w:cs="宋体"/>
          <w:color w:val="auto"/>
          <w:kern w:val="0"/>
          <w:sz w:val="24"/>
          <w:szCs w:val="22"/>
          <w:highlight w:val="none"/>
          <w:u w:val="none"/>
        </w:rPr>
        <w:t>。</w:t>
      </w:r>
      <w:r>
        <w:rPr>
          <w:rFonts w:hint="eastAsia" w:ascii="宋体" w:hAnsi="宋体" w:cs="宋体"/>
          <w:color w:val="auto"/>
          <w:kern w:val="0"/>
          <w:sz w:val="24"/>
          <w:szCs w:val="22"/>
          <w:highlight w:val="none"/>
        </w:rPr>
        <w:t>本项目业主为</w:t>
      </w:r>
      <w:r>
        <w:rPr>
          <w:rFonts w:hint="eastAsia" w:ascii="宋体" w:hAnsi="宋体" w:cs="宋体"/>
          <w:color w:val="auto"/>
          <w:kern w:val="0"/>
          <w:sz w:val="24"/>
          <w:szCs w:val="22"/>
          <w:highlight w:val="none"/>
          <w:u w:val="single"/>
          <w:lang w:eastAsia="zh-CN"/>
        </w:rPr>
        <w:t>韶关市武江区龙归镇人民政府</w:t>
      </w:r>
      <w:r>
        <w:rPr>
          <w:rFonts w:hint="eastAsia" w:ascii="宋体" w:hAnsi="宋体" w:cs="宋体"/>
          <w:color w:val="auto"/>
          <w:kern w:val="0"/>
          <w:sz w:val="24"/>
          <w:szCs w:val="22"/>
          <w:highlight w:val="none"/>
        </w:rPr>
        <w:t>，建设资金来源为</w:t>
      </w:r>
      <w:r>
        <w:rPr>
          <w:rFonts w:hint="eastAsia" w:ascii="宋体" w:hAnsi="宋体" w:cs="宋体"/>
          <w:color w:val="auto"/>
          <w:kern w:val="0"/>
          <w:sz w:val="24"/>
          <w:szCs w:val="22"/>
          <w:highlight w:val="none"/>
          <w:u w:val="single"/>
          <w:lang w:val="en-US" w:eastAsia="zh-CN"/>
        </w:rPr>
        <w:t>区财政统筹</w:t>
      </w:r>
      <w:r>
        <w:rPr>
          <w:rFonts w:hint="eastAsia" w:ascii="宋体" w:hAnsi="宋体" w:cs="宋体"/>
          <w:color w:val="auto"/>
          <w:kern w:val="0"/>
          <w:sz w:val="24"/>
          <w:szCs w:val="22"/>
          <w:highlight w:val="none"/>
          <w:u w:val="single"/>
        </w:rPr>
        <w:t>，出资比例为100%</w:t>
      </w:r>
      <w:r>
        <w:rPr>
          <w:rFonts w:hint="eastAsia" w:ascii="宋体" w:hAnsi="宋体" w:cs="宋体"/>
          <w:color w:val="auto"/>
          <w:kern w:val="0"/>
          <w:sz w:val="24"/>
          <w:szCs w:val="22"/>
          <w:highlight w:val="none"/>
        </w:rPr>
        <w:t>，招标人为</w:t>
      </w:r>
      <w:r>
        <w:rPr>
          <w:rFonts w:hint="eastAsia" w:ascii="宋体" w:hAnsi="宋体" w:cs="宋体"/>
          <w:color w:val="auto"/>
          <w:kern w:val="0"/>
          <w:sz w:val="24"/>
          <w:szCs w:val="22"/>
          <w:highlight w:val="none"/>
          <w:u w:val="single"/>
          <w:lang w:eastAsia="zh-CN"/>
        </w:rPr>
        <w:t>韶关市武江区龙归镇人民政府</w:t>
      </w:r>
      <w:r>
        <w:rPr>
          <w:rFonts w:hint="eastAsia" w:ascii="宋体" w:hAnsi="宋体" w:cs="宋体"/>
          <w:color w:val="auto"/>
          <w:kern w:val="0"/>
          <w:sz w:val="24"/>
          <w:szCs w:val="22"/>
          <w:highlight w:val="none"/>
        </w:rPr>
        <w:t>，招标代理机构为</w:t>
      </w:r>
      <w:r>
        <w:rPr>
          <w:rFonts w:hint="eastAsia" w:ascii="宋体" w:hAnsi="宋体" w:cs="宋体"/>
          <w:color w:val="auto"/>
          <w:kern w:val="0"/>
          <w:sz w:val="24"/>
          <w:szCs w:val="22"/>
          <w:highlight w:val="none"/>
          <w:u w:val="single"/>
          <w:lang w:eastAsia="zh-CN"/>
        </w:rPr>
        <w:t>广东省城规建设监理有限公司</w:t>
      </w:r>
      <w:r>
        <w:rPr>
          <w:rFonts w:hint="eastAsia" w:ascii="宋体" w:hAnsi="宋体" w:cs="宋体"/>
          <w:color w:val="auto"/>
          <w:kern w:val="0"/>
          <w:sz w:val="24"/>
          <w:szCs w:val="22"/>
          <w:highlight w:val="none"/>
        </w:rPr>
        <w:t>。项目已具备招标条件，现对该项目的</w:t>
      </w:r>
      <w:r>
        <w:rPr>
          <w:rFonts w:hint="eastAsia" w:ascii="宋体" w:hAnsi="宋体" w:cs="宋体"/>
          <w:color w:val="auto"/>
          <w:kern w:val="0"/>
          <w:sz w:val="24"/>
          <w:szCs w:val="22"/>
          <w:highlight w:val="none"/>
          <w:u w:val="single"/>
        </w:rPr>
        <w:t>设计</w:t>
      </w:r>
      <w:r>
        <w:rPr>
          <w:rFonts w:hint="eastAsia" w:ascii="宋体" w:hAnsi="宋体" w:cs="宋体"/>
          <w:color w:val="auto"/>
          <w:kern w:val="0"/>
          <w:sz w:val="24"/>
          <w:szCs w:val="22"/>
          <w:highlight w:val="none"/>
        </w:rPr>
        <w:t>进行公开招标。</w:t>
      </w:r>
    </w:p>
    <w:p>
      <w:pPr>
        <w:pStyle w:val="79"/>
        <w:keepNext/>
        <w:keepLines/>
        <w:adjustRightInd/>
        <w:ind w:firstLine="482" w:firstLineChars="200"/>
        <w:jc w:val="both"/>
        <w:outlineLvl w:val="2"/>
        <w:rPr>
          <w:rFonts w:ascii="宋体" w:hAnsi="宋体" w:cs="宋体"/>
          <w:b/>
          <w:color w:val="auto"/>
          <w:kern w:val="2"/>
          <w:highlight w:val="none"/>
        </w:rPr>
      </w:pPr>
      <w:bookmarkStart w:id="32" w:name="_Hlt78795222"/>
      <w:bookmarkEnd w:id="32"/>
      <w:bookmarkStart w:id="33" w:name="_Hlt74474735"/>
      <w:bookmarkEnd w:id="33"/>
      <w:bookmarkStart w:id="34" w:name="_Hlt119991399"/>
      <w:bookmarkEnd w:id="34"/>
      <w:bookmarkStart w:id="35" w:name="_Hlt109358474"/>
      <w:bookmarkEnd w:id="35"/>
      <w:bookmarkStart w:id="36" w:name="_Hlt87948285"/>
      <w:bookmarkEnd w:id="36"/>
      <w:bookmarkStart w:id="37" w:name="_Toc10483"/>
      <w:bookmarkStart w:id="38" w:name="_Toc135054580"/>
      <w:bookmarkStart w:id="39" w:name="_Toc10343"/>
      <w:r>
        <w:rPr>
          <w:rFonts w:hint="eastAsia" w:ascii="宋体" w:hAnsi="宋体" w:cs="宋体"/>
          <w:b/>
          <w:color w:val="auto"/>
          <w:kern w:val="2"/>
          <w:highlight w:val="none"/>
        </w:rPr>
        <w:t>1 工程概况综合说明</w:t>
      </w:r>
      <w:bookmarkEnd w:id="37"/>
      <w:bookmarkEnd w:id="38"/>
      <w:bookmarkEnd w:id="39"/>
    </w:p>
    <w:p>
      <w:pPr>
        <w:pStyle w:val="80"/>
        <w:tabs>
          <w:tab w:val="left" w:pos="7020"/>
        </w:tabs>
        <w:ind w:firstLine="480" w:firstLineChars="200"/>
        <w:rPr>
          <w:rFonts w:hint="eastAsia" w:hAnsi="宋体" w:eastAsia="宋体" w:cs="宋体"/>
          <w:color w:val="auto"/>
          <w:szCs w:val="18"/>
          <w:highlight w:val="none"/>
          <w:lang w:eastAsia="zh-CN"/>
        </w:rPr>
      </w:pPr>
      <w:r>
        <w:rPr>
          <w:rFonts w:hint="eastAsia" w:hAnsi="宋体" w:cs="宋体"/>
          <w:color w:val="auto"/>
          <w:szCs w:val="24"/>
          <w:highlight w:val="none"/>
        </w:rPr>
        <w:t>1.1 招标人：</w:t>
      </w:r>
      <w:r>
        <w:rPr>
          <w:rFonts w:hint="eastAsia" w:hAnsi="宋体" w:cs="宋体"/>
          <w:color w:val="auto"/>
          <w:kern w:val="0"/>
          <w:szCs w:val="22"/>
          <w:highlight w:val="none"/>
          <w:u w:val="none"/>
          <w:lang w:eastAsia="zh-CN"/>
        </w:rPr>
        <w:t>韶关市武江区龙归镇人民政府</w:t>
      </w:r>
    </w:p>
    <w:p>
      <w:pPr>
        <w:pStyle w:val="80"/>
        <w:tabs>
          <w:tab w:val="left" w:pos="7020"/>
        </w:tabs>
        <w:ind w:firstLine="480" w:firstLineChars="200"/>
        <w:jc w:val="left"/>
        <w:rPr>
          <w:rFonts w:hint="eastAsia" w:hAnsi="宋体" w:eastAsia="宋体" w:cs="宋体"/>
          <w:color w:val="auto"/>
          <w:szCs w:val="22"/>
          <w:highlight w:val="none"/>
          <w:u w:val="single"/>
          <w:lang w:eastAsia="zh-CN"/>
        </w:rPr>
      </w:pPr>
      <w:r>
        <w:rPr>
          <w:rFonts w:hint="eastAsia" w:hAnsi="宋体" w:cs="宋体"/>
          <w:color w:val="auto"/>
          <w:szCs w:val="24"/>
          <w:highlight w:val="none"/>
        </w:rPr>
        <w:t xml:space="preserve">1.2 </w:t>
      </w:r>
      <w:r>
        <w:rPr>
          <w:rFonts w:hint="eastAsia" w:hAnsi="宋体" w:cs="宋体"/>
          <w:color w:val="auto"/>
          <w:kern w:val="0"/>
          <w:szCs w:val="24"/>
          <w:highlight w:val="none"/>
        </w:rPr>
        <w:t>工程地点：</w:t>
      </w:r>
      <w:r>
        <w:rPr>
          <w:rFonts w:hint="eastAsia" w:hAnsi="宋体" w:cs="宋体"/>
          <w:color w:val="auto"/>
          <w:kern w:val="0"/>
          <w:szCs w:val="24"/>
          <w:highlight w:val="none"/>
          <w:lang w:eastAsia="zh-CN"/>
        </w:rPr>
        <w:t>韶关市武江区</w:t>
      </w:r>
    </w:p>
    <w:p>
      <w:pPr>
        <w:pStyle w:val="80"/>
        <w:tabs>
          <w:tab w:val="left" w:pos="7020"/>
        </w:tabs>
        <w:ind w:firstLine="480" w:firstLineChars="200"/>
        <w:jc w:val="left"/>
        <w:rPr>
          <w:rFonts w:hint="eastAsia" w:hAnsi="宋体" w:eastAsia="宋体" w:cs="宋体"/>
          <w:color w:val="auto"/>
          <w:szCs w:val="24"/>
          <w:highlight w:val="none"/>
          <w:lang w:eastAsia="zh-CN"/>
        </w:rPr>
      </w:pPr>
      <w:r>
        <w:rPr>
          <w:rFonts w:hint="eastAsia" w:hAnsi="宋体" w:cs="宋体"/>
          <w:color w:val="auto"/>
          <w:szCs w:val="24"/>
          <w:highlight w:val="none"/>
        </w:rPr>
        <w:t xml:space="preserve">1.3 </w:t>
      </w:r>
      <w:r>
        <w:rPr>
          <w:rFonts w:hint="eastAsia" w:hAnsi="宋体" w:cs="宋体"/>
          <w:color w:val="auto"/>
          <w:kern w:val="0"/>
          <w:szCs w:val="24"/>
          <w:highlight w:val="none"/>
        </w:rPr>
        <w:t>工程建设规模</w:t>
      </w:r>
      <w:r>
        <w:rPr>
          <w:rFonts w:hint="eastAsia" w:hAnsi="宋体" w:cs="宋体"/>
          <w:color w:val="auto"/>
          <w:szCs w:val="22"/>
          <w:highlight w:val="none"/>
        </w:rPr>
        <w:t>及内容：</w:t>
      </w:r>
      <w:r>
        <w:rPr>
          <w:rFonts w:hint="eastAsia" w:hAnsi="宋体" w:cs="宋体"/>
          <w:color w:val="auto"/>
          <w:szCs w:val="22"/>
          <w:highlight w:val="none"/>
          <w:lang w:eastAsia="zh-CN"/>
        </w:rPr>
        <w:t>拟对龙归镇S520线、G323线（社主出口至甘棠工业园）、G240线沿线（社主至白土交界）、圩镇至坳头东浦、圩镇至续源示范带等共约44公里路域开展人居环境整治提升 1.沿线周边农房风貌提升约20万平方米，路域两侧人居环境整治提升，路面修复约4.5万平方米，新建排水约3千米，新建生态停车场约4880平方米，新建四小园、小矮墙约8公里等。治理323线社主塌方边坡，连通社主花海至园区碧道。</w:t>
      </w:r>
    </w:p>
    <w:p>
      <w:pPr>
        <w:pStyle w:val="80"/>
        <w:tabs>
          <w:tab w:val="left" w:pos="7020"/>
        </w:tabs>
        <w:ind w:firstLine="480" w:firstLineChars="200"/>
        <w:jc w:val="left"/>
        <w:rPr>
          <w:rFonts w:hint="eastAsia" w:ascii="宋体" w:hAnsi="宋体" w:eastAsia="宋体" w:cs="宋体"/>
          <w:color w:val="auto"/>
          <w:sz w:val="24"/>
          <w:szCs w:val="24"/>
          <w:highlight w:val="none"/>
          <w:lang w:eastAsia="zh-CN"/>
        </w:rPr>
      </w:pPr>
      <w:r>
        <w:rPr>
          <w:rFonts w:hint="eastAsia" w:hAnsi="宋体" w:cs="宋体"/>
          <w:color w:val="auto"/>
          <w:szCs w:val="24"/>
          <w:highlight w:val="none"/>
        </w:rPr>
        <w:t>1.4 项目总投资：</w:t>
      </w:r>
      <w:r>
        <w:rPr>
          <w:rFonts w:hint="eastAsia" w:hAnsi="宋体" w:cs="宋体"/>
          <w:color w:val="auto"/>
          <w:sz w:val="24"/>
          <w:szCs w:val="24"/>
          <w:highlight w:val="none"/>
          <w:lang w:eastAsia="zh-CN"/>
        </w:rPr>
        <w:t>本次招标项目总投资约4000万元，其中建安工程费用为3585万元，设计费约116.52万元。</w:t>
      </w:r>
    </w:p>
    <w:p>
      <w:pPr>
        <w:pStyle w:val="80"/>
        <w:tabs>
          <w:tab w:val="left" w:pos="7020"/>
        </w:tabs>
        <w:ind w:firstLine="480" w:firstLineChars="200"/>
        <w:jc w:val="left"/>
        <w:outlineLvl w:val="3"/>
        <w:rPr>
          <w:rFonts w:hAnsi="宋体" w:cs="宋体"/>
          <w:color w:val="auto"/>
          <w:highlight w:val="none"/>
        </w:rPr>
      </w:pPr>
      <w:r>
        <w:rPr>
          <w:rFonts w:hint="eastAsia" w:hAnsi="宋体" w:cs="宋体"/>
          <w:color w:val="auto"/>
          <w:szCs w:val="24"/>
          <w:highlight w:val="none"/>
        </w:rPr>
        <w:t xml:space="preserve">1.5 </w:t>
      </w:r>
      <w:r>
        <w:rPr>
          <w:rFonts w:hint="eastAsia" w:hAnsi="宋体" w:cs="宋体"/>
          <w:color w:val="auto"/>
          <w:highlight w:val="none"/>
        </w:rPr>
        <w:t>标段划分：本招标项目不划分标段。</w:t>
      </w:r>
      <w:bookmarkStart w:id="40" w:name="_Toc496132995"/>
      <w:bookmarkStart w:id="41" w:name="_Toc71813686"/>
      <w:bookmarkStart w:id="42" w:name="_Toc22197"/>
      <w:bookmarkStart w:id="43" w:name="_Toc3580"/>
      <w:bookmarkStart w:id="44" w:name="_Toc71811299"/>
      <w:bookmarkStart w:id="45" w:name="_Toc71811066"/>
      <w:bookmarkStart w:id="46" w:name="_Toc71813180"/>
      <w:bookmarkStart w:id="47" w:name="_Toc8182"/>
    </w:p>
    <w:p>
      <w:pPr>
        <w:pStyle w:val="80"/>
        <w:tabs>
          <w:tab w:val="left" w:pos="7020"/>
        </w:tabs>
        <w:ind w:firstLine="480" w:firstLineChars="200"/>
        <w:jc w:val="left"/>
        <w:rPr>
          <w:rFonts w:hint="eastAsia" w:hAnsi="宋体" w:cs="宋体"/>
          <w:color w:val="auto"/>
          <w:szCs w:val="24"/>
          <w:highlight w:val="none"/>
        </w:rPr>
      </w:pPr>
      <w:r>
        <w:rPr>
          <w:rFonts w:hint="eastAsia" w:hAnsi="宋体" w:cs="宋体"/>
          <w:color w:val="auto"/>
          <w:highlight w:val="none"/>
        </w:rPr>
        <w:t>1.</w:t>
      </w:r>
      <w:bookmarkEnd w:id="40"/>
      <w:r>
        <w:rPr>
          <w:rFonts w:hint="eastAsia" w:hAnsi="宋体" w:cs="宋体"/>
          <w:color w:val="auto"/>
          <w:highlight w:val="none"/>
        </w:rPr>
        <w:t>6 投标费用：投标人应承担所有准备和参加投标的相关费用，招标人均无义务和责任承担这些费用</w:t>
      </w:r>
      <w:r>
        <w:rPr>
          <w:rFonts w:hint="eastAsia" w:hAnsi="宋体" w:cs="宋体"/>
          <w:color w:val="auto"/>
          <w:szCs w:val="24"/>
          <w:highlight w:val="none"/>
        </w:rPr>
        <w:t>。</w:t>
      </w:r>
      <w:bookmarkEnd w:id="41"/>
      <w:bookmarkEnd w:id="42"/>
      <w:bookmarkEnd w:id="43"/>
      <w:bookmarkEnd w:id="44"/>
      <w:bookmarkEnd w:id="45"/>
      <w:bookmarkEnd w:id="46"/>
      <w:bookmarkEnd w:id="47"/>
      <w:bookmarkStart w:id="48" w:name="_Toc106184808"/>
      <w:bookmarkStart w:id="49" w:name="_Toc135054581"/>
      <w:bookmarkStart w:id="50" w:name="_Toc9668"/>
    </w:p>
    <w:p>
      <w:pPr>
        <w:pStyle w:val="80"/>
        <w:tabs>
          <w:tab w:val="left" w:pos="7020"/>
        </w:tabs>
        <w:ind w:firstLine="482" w:firstLineChars="200"/>
        <w:jc w:val="left"/>
        <w:rPr>
          <w:rFonts w:hint="eastAsia" w:ascii="宋体" w:hAnsi="宋体" w:cs="宋体"/>
          <w:b/>
          <w:color w:val="auto"/>
          <w:kern w:val="2"/>
          <w:highlight w:val="none"/>
        </w:rPr>
      </w:pPr>
      <w:r>
        <w:rPr>
          <w:rFonts w:hint="eastAsia" w:ascii="宋体" w:hAnsi="宋体" w:cs="宋体"/>
          <w:b/>
          <w:color w:val="auto"/>
          <w:kern w:val="2"/>
          <w:highlight w:val="none"/>
        </w:rPr>
        <w:t>2 招标范围</w:t>
      </w:r>
      <w:bookmarkEnd w:id="48"/>
      <w:bookmarkEnd w:id="49"/>
      <w:bookmarkEnd w:id="50"/>
      <w:bookmarkStart w:id="51" w:name="_Hlt91408212"/>
      <w:bookmarkEnd w:id="51"/>
      <w:bookmarkStart w:id="52" w:name="_Toc28822"/>
      <w:bookmarkStart w:id="53" w:name="_Toc135054582"/>
    </w:p>
    <w:p>
      <w:pPr>
        <w:pStyle w:val="80"/>
        <w:numPr>
          <w:ilvl w:val="0"/>
          <w:numId w:val="0"/>
        </w:numPr>
        <w:tabs>
          <w:tab w:val="left" w:pos="7020"/>
        </w:tabs>
        <w:ind w:left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本工程所涉及的内容包括但不限于（具体以项目主管部门批准的建设内容为准）：</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（1）确保项目顺利实施的报建、报批、施工等所需的设计文件（含此项目初步设计文件、施工图设计文件等）。</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2</w:t>
      </w:r>
      <w:r>
        <w:rPr>
          <w:rFonts w:hint="eastAsia" w:ascii="宋体" w:hAnsi="宋体" w:cs="宋体"/>
          <w:b w:val="0"/>
          <w:bCs/>
          <w:color w:val="auto"/>
          <w:kern w:val="2"/>
          <w:highlight w:val="none"/>
          <w:lang w:eastAsia="zh-CN"/>
        </w:rPr>
        <w:t>）调整并优化设计和在工程施工期间指导和解决施工难题。</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3</w:t>
      </w:r>
      <w:r>
        <w:rPr>
          <w:rFonts w:hint="eastAsia" w:ascii="宋体" w:hAnsi="宋体" w:cs="宋体"/>
          <w:b w:val="0"/>
          <w:bCs/>
          <w:color w:val="auto"/>
          <w:kern w:val="2"/>
          <w:highlight w:val="none"/>
          <w:lang w:eastAsia="zh-CN"/>
        </w:rPr>
        <w:t>）完成招标人提出的与此部分相关的其他要求。</w:t>
      </w:r>
    </w:p>
    <w:p>
      <w:pPr>
        <w:pStyle w:val="80"/>
        <w:numPr>
          <w:ilvl w:val="0"/>
          <w:numId w:val="0"/>
        </w:numPr>
        <w:tabs>
          <w:tab w:val="left" w:pos="7020"/>
        </w:tabs>
        <w:ind w:firstLine="482" w:firstLineChars="200"/>
        <w:jc w:val="left"/>
        <w:rPr>
          <w:rFonts w:ascii="宋体" w:hAnsi="宋体" w:cs="宋体"/>
          <w:b/>
          <w:color w:val="auto"/>
          <w:kern w:val="2"/>
          <w:highlight w:val="none"/>
        </w:rPr>
      </w:pPr>
      <w:r>
        <w:rPr>
          <w:rFonts w:hint="eastAsia" w:ascii="宋体" w:hAnsi="宋体" w:cs="宋体"/>
          <w:b/>
          <w:color w:val="auto"/>
          <w:kern w:val="2"/>
          <w:highlight w:val="none"/>
        </w:rPr>
        <w:t>3</w:t>
      </w:r>
      <w:bookmarkStart w:id="54" w:name="_Hlt66187826"/>
      <w:bookmarkEnd w:id="54"/>
      <w:r>
        <w:rPr>
          <w:rFonts w:hint="eastAsia" w:ascii="宋体" w:hAnsi="宋体" w:cs="宋体"/>
          <w:b/>
          <w:color w:val="auto"/>
          <w:kern w:val="2"/>
          <w:highlight w:val="none"/>
        </w:rPr>
        <w:t xml:space="preserve"> </w:t>
      </w:r>
      <w:bookmarkEnd w:id="52"/>
      <w:r>
        <w:rPr>
          <w:rFonts w:hint="eastAsia" w:ascii="宋体" w:hAnsi="宋体" w:cs="宋体"/>
          <w:b/>
          <w:color w:val="auto"/>
          <w:kern w:val="2"/>
          <w:highlight w:val="none"/>
        </w:rPr>
        <w:t>工期要求</w:t>
      </w:r>
      <w:bookmarkEnd w:id="53"/>
      <w:bookmarkStart w:id="55" w:name="_Toc22115"/>
    </w:p>
    <w:p>
      <w:pPr>
        <w:pStyle w:val="80"/>
        <w:numPr>
          <w:ilvl w:val="0"/>
          <w:numId w:val="0"/>
        </w:numPr>
        <w:tabs>
          <w:tab w:val="left" w:pos="7020"/>
        </w:tabs>
        <w:ind w:firstLine="480" w:firstLineChars="200"/>
        <w:jc w:val="left"/>
        <w:rPr>
          <w:rFonts w:hint="eastAsia" w:ascii="宋体" w:hAnsi="宋体" w:eastAsia="宋体" w:cs="宋体"/>
          <w:b w:val="0"/>
          <w:bCs/>
          <w:color w:val="auto"/>
          <w:kern w:val="2"/>
          <w:highlight w:val="none"/>
          <w:lang w:eastAsia="zh-CN"/>
        </w:rPr>
      </w:pPr>
      <w:bookmarkStart w:id="56" w:name="_Toc135054583"/>
      <w:r>
        <w:rPr>
          <w:rFonts w:hint="eastAsia" w:ascii="宋体" w:hAnsi="宋体" w:eastAsia="宋体" w:cs="宋体"/>
          <w:b w:val="0"/>
          <w:bCs/>
          <w:color w:val="auto"/>
          <w:kern w:val="2"/>
          <w:highlight w:val="none"/>
          <w:lang w:eastAsia="zh-CN"/>
        </w:rPr>
        <w:t>招标项目设计工期：</w:t>
      </w:r>
      <w:r>
        <w:rPr>
          <w:rFonts w:hint="eastAsia" w:hAnsi="宋体" w:cs="宋体"/>
          <w:b w:val="0"/>
          <w:bCs/>
          <w:color w:val="auto"/>
          <w:kern w:val="2"/>
          <w:highlight w:val="none"/>
          <w:lang w:val="en-US" w:eastAsia="zh-CN"/>
        </w:rPr>
        <w:t>6</w:t>
      </w:r>
      <w:r>
        <w:rPr>
          <w:rFonts w:hint="eastAsia" w:ascii="宋体" w:hAnsi="宋体" w:eastAsia="宋体" w:cs="宋体"/>
          <w:b w:val="0"/>
          <w:bCs/>
          <w:color w:val="auto"/>
          <w:kern w:val="2"/>
          <w:highlight w:val="none"/>
          <w:lang w:eastAsia="zh-CN"/>
        </w:rPr>
        <w:t>0个日历天，各阶段实施期限如下：</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b/>
          <w:bCs/>
          <w:strike/>
          <w:dstrike w:val="0"/>
          <w:color w:val="auto"/>
          <w:sz w:val="24"/>
          <w:szCs w:val="24"/>
          <w:highlight w:val="none"/>
          <w:lang w:eastAsia="zh-CN"/>
        </w:rPr>
      </w:pPr>
      <w:r>
        <w:rPr>
          <w:rFonts w:hint="eastAsia" w:ascii="宋体" w:hAnsi="宋体" w:eastAsia="宋体" w:cs="宋体"/>
          <w:color w:val="auto"/>
          <w:sz w:val="24"/>
          <w:szCs w:val="24"/>
          <w:highlight w:val="none"/>
          <w:lang w:eastAsia="zh-CN"/>
        </w:rPr>
        <w:t>（1）初步设计阶段：自中标通知书发出之日起</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个日历天内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eastAsia="zh-CN"/>
        </w:rPr>
        <w:t>初步设计并提交成果文</w:t>
      </w:r>
      <w:r>
        <w:rPr>
          <w:rFonts w:hint="eastAsia" w:ascii="宋体" w:hAnsi="宋体" w:eastAsia="宋体" w:cs="宋体"/>
          <w:strike w:val="0"/>
          <w:dstrike w:val="0"/>
          <w:color w:val="auto"/>
          <w:sz w:val="24"/>
          <w:szCs w:val="24"/>
          <w:highlight w:val="none"/>
          <w:lang w:eastAsia="zh-CN"/>
        </w:rPr>
        <w:t>件</w:t>
      </w:r>
      <w:r>
        <w:rPr>
          <w:rFonts w:hint="eastAsia" w:ascii="宋体" w:hAnsi="宋体" w:eastAsia="宋体" w:cs="宋体"/>
          <w:b/>
          <w:bCs/>
          <w:strike w:val="0"/>
          <w:dstrike w:val="0"/>
          <w:color w:val="auto"/>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（2）施工图设计阶段：</w:t>
      </w:r>
      <w:r>
        <w:rPr>
          <w:rFonts w:hint="eastAsia" w:ascii="宋体" w:hAnsi="宋体" w:cs="宋体"/>
          <w:color w:val="auto"/>
          <w:sz w:val="24"/>
          <w:szCs w:val="24"/>
          <w:highlight w:val="none"/>
          <w:lang w:eastAsia="zh-CN"/>
        </w:rPr>
        <w:t>出具初步设计图及概算并审查通过后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个日历天内提交</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设计文件。</w:t>
      </w:r>
    </w:p>
    <w:p>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修编：出具施工图审查初步意见后5个日历天内完成施工图修编</w:t>
      </w:r>
      <w:r>
        <w:rPr>
          <w:rFonts w:hint="eastAsia" w:ascii="宋体" w:hAnsi="宋体" w:cs="宋体"/>
          <w:color w:val="auto"/>
          <w:sz w:val="24"/>
          <w:szCs w:val="24"/>
          <w:highlight w:val="none"/>
          <w:lang w:eastAsia="zh-CN"/>
        </w:rPr>
        <w:t>；</w:t>
      </w:r>
    </w:p>
    <w:p>
      <w:pPr>
        <w:pStyle w:val="80"/>
        <w:numPr>
          <w:ilvl w:val="0"/>
          <w:numId w:val="0"/>
        </w:numPr>
        <w:tabs>
          <w:tab w:val="left" w:pos="7020"/>
        </w:tabs>
        <w:ind w:firstLine="240" w:firstLineChars="100"/>
        <w:jc w:val="left"/>
        <w:rPr>
          <w:rFonts w:hint="eastAsia" w:ascii="宋体" w:hAnsi="宋体" w:eastAsia="宋体" w:cs="宋体"/>
          <w:b w:val="0"/>
          <w:bCs/>
          <w:color w:val="auto"/>
          <w:kern w:val="2"/>
          <w:highlight w:val="none"/>
          <w:lang w:eastAsia="zh-CN"/>
        </w:rPr>
      </w:pPr>
      <w:r>
        <w:rPr>
          <w:rFonts w:hint="eastAsia" w:ascii="宋体" w:hAnsi="宋体" w:eastAsia="宋体" w:cs="宋体"/>
          <w:color w:val="auto"/>
          <w:sz w:val="24"/>
          <w:szCs w:val="24"/>
          <w:highlight w:val="none"/>
          <w:lang w:eastAsia="zh-CN"/>
        </w:rPr>
        <w:t>（4）施工现场配合服务：项目施工及缺陷责任期内</w:t>
      </w:r>
      <w:r>
        <w:rPr>
          <w:rFonts w:hint="eastAsia" w:ascii="宋体" w:hAnsi="宋体" w:eastAsia="宋体" w:cs="宋体"/>
          <w:b w:val="0"/>
          <w:bCs/>
          <w:color w:val="auto"/>
          <w:kern w:val="2"/>
          <w:highlight w:val="none"/>
          <w:lang w:eastAsia="zh-CN"/>
        </w:rPr>
        <w:t>。</w:t>
      </w:r>
    </w:p>
    <w:p>
      <w:pPr>
        <w:pStyle w:val="79"/>
        <w:keepNext/>
        <w:keepLines/>
        <w:adjustRightInd/>
        <w:ind w:firstLine="482" w:firstLineChars="200"/>
        <w:jc w:val="both"/>
        <w:outlineLvl w:val="2"/>
        <w:rPr>
          <w:rFonts w:ascii="宋体" w:hAnsi="宋体" w:cs="宋体"/>
          <w:b/>
          <w:color w:val="auto"/>
          <w:kern w:val="2"/>
          <w:highlight w:val="none"/>
        </w:rPr>
      </w:pPr>
      <w:bookmarkStart w:id="57" w:name="_Toc13535"/>
      <w:r>
        <w:rPr>
          <w:rFonts w:hint="eastAsia" w:ascii="宋体" w:hAnsi="宋体" w:cs="宋体"/>
          <w:b/>
          <w:color w:val="auto"/>
          <w:kern w:val="2"/>
          <w:highlight w:val="none"/>
        </w:rPr>
        <w:t xml:space="preserve">4 </w:t>
      </w:r>
      <w:bookmarkEnd w:id="55"/>
      <w:bookmarkStart w:id="58" w:name="_Hlt74496495"/>
      <w:bookmarkEnd w:id="58"/>
      <w:r>
        <w:rPr>
          <w:rFonts w:hint="eastAsia" w:ascii="宋体" w:hAnsi="宋体" w:cs="宋体"/>
          <w:b/>
          <w:color w:val="auto"/>
          <w:kern w:val="2"/>
          <w:highlight w:val="none"/>
        </w:rPr>
        <w:t>投标人资质等级及人员要求</w:t>
      </w:r>
      <w:bookmarkEnd w:id="56"/>
      <w:bookmarkEnd w:id="57"/>
      <w:bookmarkStart w:id="59" w:name="_Toc11378"/>
    </w:p>
    <w:bookmarkEnd w:id="59"/>
    <w:p>
      <w:pPr>
        <w:pStyle w:val="80"/>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ascii="宋体" w:hAnsi="宋体" w:cs="宋体"/>
          <w:color w:val="auto"/>
          <w:kern w:val="0"/>
          <w:sz w:val="24"/>
          <w:highlight w:val="none"/>
        </w:rPr>
      </w:pPr>
      <w:bookmarkStart w:id="60" w:name="_Toc4341"/>
      <w:r>
        <w:rPr>
          <w:rFonts w:hint="eastAsia" w:hAnsi="宋体" w:cs="宋体"/>
          <w:color w:val="auto"/>
          <w:kern w:val="0"/>
          <w:szCs w:val="22"/>
          <w:highlight w:val="none"/>
        </w:rPr>
        <w:t>4.1本</w:t>
      </w:r>
      <w:r>
        <w:rPr>
          <w:rFonts w:hint="eastAsia" w:hAnsi="宋体" w:cs="宋体"/>
          <w:color w:val="auto"/>
          <w:highlight w:val="none"/>
        </w:rPr>
        <w:t>次招标</w:t>
      </w:r>
      <w:r>
        <w:rPr>
          <w:rFonts w:hint="eastAsia" w:hAnsi="宋体" w:cs="宋体"/>
          <w:color w:val="auto"/>
          <w:highlight w:val="none"/>
          <w:u w:val="single"/>
        </w:rPr>
        <w:t>接受</w:t>
      </w:r>
      <w:r>
        <w:rPr>
          <w:rFonts w:hint="eastAsia" w:hAnsi="宋体" w:cs="宋体"/>
          <w:color w:val="auto"/>
          <w:highlight w:val="none"/>
        </w:rPr>
        <w:t>联合体投标</w:t>
      </w:r>
      <w:r>
        <w:rPr>
          <w:rFonts w:hint="eastAsia" w:hAnsi="宋体" w:cs="宋体"/>
          <w:color w:val="auto"/>
          <w:kern w:val="0"/>
          <w:szCs w:val="22"/>
          <w:highlight w:val="none"/>
        </w:rPr>
        <w:t>。</w:t>
      </w:r>
    </w:p>
    <w:p>
      <w:pPr>
        <w:pStyle w:val="150"/>
        <w:keepNext w:val="0"/>
        <w:keepLines w:val="0"/>
        <w:pageBreakBefore w:val="0"/>
        <w:widowControl/>
        <w:kinsoku/>
        <w:wordWrap/>
        <w:overflowPunct/>
        <w:topLinePunct w:val="0"/>
        <w:autoSpaceDE/>
        <w:autoSpaceDN/>
        <w:bidi w:val="0"/>
        <w:adjustRightInd w:val="0"/>
        <w:snapToGrid w:val="0"/>
        <w:spacing w:line="360" w:lineRule="auto"/>
        <w:ind w:left="420" w:left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4.2.1投标人须持有</w:t>
      </w:r>
      <w:r>
        <w:rPr>
          <w:rFonts w:hint="eastAsia" w:ascii="宋体" w:hAnsi="宋体" w:cs="宋体"/>
          <w:color w:val="auto"/>
          <w:kern w:val="0"/>
          <w:sz w:val="24"/>
          <w:highlight w:val="none"/>
          <w:lang w:val="en-US" w:eastAsia="zh-CN"/>
        </w:rPr>
        <w:t>效</w:t>
      </w:r>
      <w:r>
        <w:rPr>
          <w:rFonts w:hint="eastAsia" w:ascii="宋体" w:hAnsi="宋体" w:cs="宋体"/>
          <w:color w:val="auto"/>
          <w:kern w:val="0"/>
          <w:sz w:val="24"/>
          <w:highlight w:val="none"/>
        </w:rPr>
        <w:t>的营业执照，按国家法律经营。</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i w:val="0"/>
          <w:iCs w:val="0"/>
          <w:caps w:val="0"/>
          <w:color w:val="auto"/>
          <w:spacing w:val="0"/>
          <w:sz w:val="24"/>
          <w:szCs w:val="24"/>
          <w:highlight w:val="none"/>
          <w:shd w:val="clear" w:fill="F1FAFF"/>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2.2</w:t>
      </w:r>
      <w:r>
        <w:rPr>
          <w:rFonts w:hint="eastAsia" w:ascii="宋体" w:hAnsi="宋体" w:cs="宋体"/>
          <w:color w:val="auto"/>
          <w:kern w:val="0"/>
          <w:sz w:val="24"/>
          <w:highlight w:val="no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参加投标的投标人可以是单一独立法人或由不超过2家独立法人组成的联合体（必须注明其中一家为牵头人）。单一法人必须至少具备以下（1）或同时具备（2）（3）资质；组成联合体投标的，必须具备以</w:t>
      </w:r>
      <w:r>
        <w:rPr>
          <w:rFonts w:hint="eastAsia" w:ascii="宋体" w:hAnsi="宋体" w:cs="宋体"/>
          <w:i w:val="0"/>
          <w:iCs w:val="0"/>
          <w:caps w:val="0"/>
          <w:color w:val="auto"/>
          <w:spacing w:val="0"/>
          <w:sz w:val="24"/>
          <w:szCs w:val="24"/>
          <w:highlight w:val="none"/>
          <w:shd w:val="clear" w:color="auto" w:fill="FFFFFF"/>
          <w:lang w:eastAsia="zh-CN"/>
        </w:rPr>
        <w:t>下</w:t>
      </w:r>
      <w:r>
        <w:rPr>
          <w:rFonts w:hint="eastAsia" w:ascii="宋体" w:hAnsi="宋体" w:eastAsia="宋体" w:cs="宋体"/>
          <w:i w:val="0"/>
          <w:iCs w:val="0"/>
          <w:caps w:val="0"/>
          <w:color w:val="auto"/>
          <w:spacing w:val="0"/>
          <w:sz w:val="24"/>
          <w:szCs w:val="24"/>
          <w:highlight w:val="none"/>
          <w:shd w:val="clear" w:color="auto" w:fill="FFFFFF"/>
        </w:rPr>
        <w:t>（1）（2）、（1）（3）或（2）（3）资质</w:t>
      </w:r>
      <w:r>
        <w:rPr>
          <w:rFonts w:hint="eastAsia" w:ascii="宋体" w:hAnsi="宋体" w:eastAsia="宋体" w:cs="宋体"/>
          <w:color w:val="auto"/>
          <w:kern w:val="0"/>
          <w:sz w:val="24"/>
          <w:highlight w:val="none"/>
          <w:lang w:eastAsia="zh-CN"/>
        </w:rPr>
        <w:t>：</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right="0"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（1）工程设计综合甲级资质。</w:t>
      </w:r>
    </w:p>
    <w:p>
      <w:pPr>
        <w:spacing w:line="36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（2）须具备工程设计市政行业资质以下任意一项：</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①工程设计市政行业乙级或以上资质；</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②工程设计市政行业（燃气工程、轨道交通工程除外）乙级或以上资质；</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③工程设计市政行业（道路工程）乙级或以上和工程设计市政行业（排水工程）乙级或以上资质。</w:t>
      </w:r>
    </w:p>
    <w:p>
      <w:pPr>
        <w:spacing w:line="360" w:lineRule="auto"/>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（3）须具备工程设计建筑行业资质以下任意一项：</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①工程设计建筑行业乙级或以上资质；</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②工程设计建筑行业（建筑工程）乙级或以上资质。</w:t>
      </w:r>
    </w:p>
    <w:p>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③建筑设计事务所资质；</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4.2.3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11"/>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宋体"/>
          <w:color w:val="auto"/>
          <w:kern w:val="0"/>
          <w:sz w:val="24"/>
          <w:szCs w:val="22"/>
          <w:highlight w:val="none"/>
        </w:rPr>
      </w:pPr>
      <w:r>
        <w:rPr>
          <w:rFonts w:hint="eastAsia" w:ascii="宋体" w:hAnsi="宋体" w:cs="宋体"/>
          <w:color w:val="auto"/>
          <w:kern w:val="0"/>
          <w:sz w:val="24"/>
          <w:szCs w:val="22"/>
          <w:highlight w:val="none"/>
        </w:rPr>
        <w:t>4.3相关人员要求</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w:t>
      </w:r>
      <w:r>
        <w:rPr>
          <w:rFonts w:hint="eastAsia" w:ascii="宋体" w:hAnsi="宋体" w:cs="宋体"/>
          <w:color w:val="auto"/>
          <w:kern w:val="0"/>
          <w:sz w:val="24"/>
          <w:highlight w:val="none"/>
          <w:lang w:val="en-US" w:eastAsia="zh-CN"/>
        </w:rPr>
        <w:t>投标人拟派项目负责人（即设计负责人）必须具有建筑类或市政类相关专业工程师（或以上）职称。（联合体投标的，由联合体牵头人提供）。</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ascii="宋体" w:hAnsi="宋体" w:cs="宋体"/>
          <w:color w:val="auto"/>
          <w:kern w:val="0"/>
          <w:sz w:val="24"/>
          <w:szCs w:val="22"/>
          <w:highlight w:val="none"/>
        </w:rPr>
      </w:pPr>
      <w:r>
        <w:rPr>
          <w:rFonts w:hint="eastAsia" w:ascii="宋体" w:hAnsi="宋体" w:eastAsia="宋体" w:cs="宋体"/>
          <w:color w:val="auto"/>
          <w:kern w:val="0"/>
          <w:sz w:val="24"/>
          <w:highlight w:val="none"/>
          <w:lang w:val="en-US" w:eastAsia="zh-CN"/>
        </w:rPr>
        <w:t>4.3.2投标人与其拟派往本项目所有人员之间必须具备合法的劳动聘用关系，需提供</w:t>
      </w:r>
      <w:r>
        <w:rPr>
          <w:rFonts w:hint="eastAsia" w:ascii="宋体" w:hAnsi="宋体" w:cs="宋体"/>
          <w:color w:val="auto"/>
          <w:kern w:val="0"/>
          <w:sz w:val="24"/>
          <w:szCs w:val="22"/>
          <w:highlight w:val="none"/>
        </w:rPr>
        <w:t>缴纳社保的证明</w:t>
      </w:r>
      <w:r>
        <w:rPr>
          <w:rFonts w:hint="eastAsia" w:ascii="宋体" w:hAnsi="宋体" w:cs="宋体"/>
          <w:snapToGrid w:val="0"/>
          <w:color w:val="auto"/>
          <w:kern w:val="0"/>
          <w:sz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扫描件（由非独立法人分支机构出具的社保证明，予以认可）。拟派人员中具备注册执业资格的，其注册单位须与投标人保持一致。</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 禁止投标条款</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57"/>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4357"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4040"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4357" w:type="dxa"/>
            <w:vAlign w:val="center"/>
          </w:tcPr>
          <w:p>
            <w:pPr>
              <w:pStyle w:val="150"/>
              <w:spacing w:line="240" w:lineRule="auto"/>
              <w:jc w:val="center"/>
              <w:rPr>
                <w:rFonts w:hint="eastAsia" w:ascii="宋体" w:hAnsi="宋体" w:eastAsia="宋体" w:cs="宋体"/>
                <w:snapToGrid w:val="0"/>
                <w:color w:val="auto"/>
                <w:kern w:val="0"/>
                <w:sz w:val="24"/>
                <w:highlight w:val="none"/>
                <w:lang w:eastAsia="zh-CN"/>
              </w:rPr>
            </w:pPr>
            <w:r>
              <w:rPr>
                <w:rFonts w:hint="eastAsia" w:hAnsi="宋体"/>
                <w:color w:val="auto"/>
                <w:sz w:val="24"/>
                <w:highlight w:val="none"/>
                <w:lang w:eastAsia="zh-CN"/>
              </w:rPr>
              <w:t>韶关市武江区龙归镇人民政府</w:t>
            </w:r>
          </w:p>
        </w:tc>
        <w:tc>
          <w:tcPr>
            <w:tcW w:w="4040"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2"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4357" w:type="dxa"/>
            <w:vAlign w:val="center"/>
          </w:tcPr>
          <w:p>
            <w:pPr>
              <w:wordWrap w:val="0"/>
              <w:adjustRightInd w:val="0"/>
              <w:snapToGrid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szCs w:val="24"/>
                <w:highlight w:val="none"/>
                <w:lang w:eastAsia="zh-CN"/>
              </w:rPr>
              <w:t>广东省城规建设监理有限公司</w:t>
            </w:r>
          </w:p>
        </w:tc>
        <w:tc>
          <w:tcPr>
            <w:tcW w:w="4040" w:type="dxa"/>
            <w:vAlign w:val="center"/>
          </w:tcPr>
          <w:p>
            <w:pPr>
              <w:pStyle w:val="150"/>
              <w:wordWrap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bl>
    <w:p>
      <w:pPr>
        <w:pStyle w:val="150"/>
        <w:pageBreakBefore w:val="0"/>
        <w:widowControl w:val="0"/>
        <w:kinsoku/>
        <w:wordWrap/>
        <w:overflowPunct/>
        <w:topLinePunct w:val="0"/>
        <w:bidi w:val="0"/>
        <w:adjustRightInd/>
        <w:snapToGrid/>
        <w:spacing w:line="360" w:lineRule="auto"/>
        <w:ind w:firstLine="240" w:firstLineChars="100"/>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4.5 其他要求</w:t>
      </w:r>
    </w:p>
    <w:p>
      <w:pPr>
        <w:pStyle w:val="79"/>
        <w:keepNext/>
        <w:keepLines/>
        <w:pageBreakBefore w:val="0"/>
        <w:widowControl w:val="0"/>
        <w:kinsoku/>
        <w:wordWrap/>
        <w:overflowPunct/>
        <w:topLinePunct w:val="0"/>
        <w:bidi w:val="0"/>
        <w:adjustRightInd/>
        <w:snapToGrid/>
        <w:spacing w:line="360" w:lineRule="auto"/>
        <w:ind w:firstLine="480" w:firstLineChars="200"/>
        <w:jc w:val="both"/>
        <w:textAlignment w:val="auto"/>
        <w:outlineLvl w:val="2"/>
        <w:rPr>
          <w:rFonts w:ascii="宋体" w:hAnsi="宋体" w:cs="宋体"/>
          <w:bCs/>
          <w:color w:val="auto"/>
          <w:kern w:val="2"/>
          <w:highlight w:val="none"/>
        </w:rPr>
      </w:pPr>
      <w:bookmarkStart w:id="61" w:name="_Toc30751"/>
      <w:bookmarkStart w:id="62" w:name="_Toc16097"/>
      <w:bookmarkStart w:id="63" w:name="_Toc135054584"/>
      <w:r>
        <w:rPr>
          <w:rFonts w:hint="eastAsia" w:ascii="宋体" w:hAnsi="宋体" w:cs="宋体"/>
          <w:bCs/>
          <w:color w:val="auto"/>
          <w:kern w:val="2"/>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61"/>
      <w:bookmarkEnd w:id="62"/>
    </w:p>
    <w:p>
      <w:pPr>
        <w:pStyle w:val="79"/>
        <w:keepNext/>
        <w:keepLines/>
        <w:adjustRightInd/>
        <w:ind w:firstLine="482" w:firstLineChars="200"/>
        <w:jc w:val="both"/>
        <w:outlineLvl w:val="2"/>
        <w:rPr>
          <w:rFonts w:ascii="宋体" w:hAnsi="宋体" w:cs="宋体"/>
          <w:b/>
          <w:color w:val="auto"/>
          <w:kern w:val="2"/>
          <w:highlight w:val="none"/>
        </w:rPr>
      </w:pPr>
      <w:bookmarkStart w:id="64" w:name="_Toc18437"/>
      <w:r>
        <w:rPr>
          <w:rFonts w:hint="eastAsia" w:ascii="宋体" w:hAnsi="宋体" w:cs="宋体"/>
          <w:b/>
          <w:color w:val="auto"/>
          <w:kern w:val="2"/>
          <w:highlight w:val="none"/>
        </w:rPr>
        <w:t xml:space="preserve">5 </w:t>
      </w:r>
      <w:bookmarkEnd w:id="60"/>
      <w:r>
        <w:rPr>
          <w:rFonts w:hint="eastAsia" w:ascii="宋体" w:hAnsi="宋体" w:cs="宋体"/>
          <w:b/>
          <w:color w:val="auto"/>
          <w:kern w:val="2"/>
          <w:highlight w:val="none"/>
        </w:rPr>
        <w:t>招标文件获取</w:t>
      </w:r>
      <w:bookmarkEnd w:id="63"/>
      <w:bookmarkEnd w:id="64"/>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bookmarkStart w:id="65"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0751-8379671伍先生，业务咨询电话：0751-8633211。</w:t>
      </w:r>
    </w:p>
    <w:p>
      <w:pPr>
        <w:pStyle w:val="28"/>
        <w:shd w:val="clear" w:color="auto" w:fill="auto"/>
        <w:spacing w:before="0" w:beforeAutospacing="0" w:after="0" w:afterAutospacing="0" w:line="360" w:lineRule="auto"/>
        <w:ind w:firstLine="482"/>
        <w:rPr>
          <w:rFonts w:hint="eastAsia" w:ascii="宋体" w:hAnsi="宋体" w:cs="宋体"/>
          <w:color w:val="auto"/>
          <w:kern w:val="0"/>
          <w:sz w:val="24"/>
          <w:szCs w:val="24"/>
          <w:highlight w:val="none"/>
        </w:rPr>
      </w:pPr>
      <w:r>
        <w:rPr>
          <w:rFonts w:hint="eastAsia" w:ascii="宋体"/>
          <w:snapToGrid w:val="0"/>
          <w:color w:val="auto"/>
          <w:sz w:val="24"/>
          <w:highlight w:val="none"/>
        </w:rPr>
        <w:t xml:space="preserve">5.2 </w:t>
      </w:r>
      <w:r>
        <w:rPr>
          <w:rFonts w:hint="eastAsia" w:ascii="宋体" w:hAnsi="宋体" w:cs="宋体"/>
          <w:color w:val="auto"/>
          <w:kern w:val="0"/>
          <w:sz w:val="24"/>
          <w:szCs w:val="24"/>
          <w:highlight w:val="none"/>
        </w:rPr>
        <w:t>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8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壹万伍千元整（¥15000.00元）</w:t>
      </w:r>
      <w:r>
        <w:rPr>
          <w:rFonts w:hint="eastAsia" w:ascii="宋体" w:hAnsi="宋体" w:cs="宋体"/>
          <w:snapToGrid w:val="0"/>
          <w:color w:val="auto"/>
          <w:kern w:val="0"/>
          <w:sz w:val="24"/>
          <w:szCs w:val="22"/>
          <w:highlight w:val="none"/>
        </w:rPr>
        <w:t>的投标保证。</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pPr>
        <w:pStyle w:val="79"/>
        <w:keepNext/>
        <w:keepLines/>
        <w:adjustRightInd/>
        <w:ind w:firstLine="482" w:firstLineChars="200"/>
        <w:jc w:val="both"/>
        <w:outlineLvl w:val="2"/>
        <w:rPr>
          <w:rFonts w:ascii="宋体" w:hAnsi="宋体" w:cs="宋体"/>
          <w:b/>
          <w:color w:val="auto"/>
          <w:kern w:val="2"/>
          <w:highlight w:val="none"/>
        </w:rPr>
      </w:pPr>
      <w:bookmarkStart w:id="66" w:name="_Toc135054585"/>
      <w:bookmarkStart w:id="67" w:name="_Toc24405"/>
      <w:r>
        <w:rPr>
          <w:rFonts w:hint="eastAsia" w:ascii="宋体" w:hAnsi="宋体" w:cs="宋体"/>
          <w:b/>
          <w:color w:val="auto"/>
          <w:kern w:val="2"/>
          <w:highlight w:val="none"/>
        </w:rPr>
        <w:t xml:space="preserve">6 </w:t>
      </w:r>
      <w:bookmarkEnd w:id="65"/>
      <w:r>
        <w:rPr>
          <w:rFonts w:hint="eastAsia" w:ascii="宋体" w:hAnsi="宋体" w:cs="宋体"/>
          <w:b/>
          <w:color w:val="auto"/>
          <w:kern w:val="2"/>
          <w:highlight w:val="none"/>
        </w:rPr>
        <w:t>设计工程内容和质量标准</w:t>
      </w:r>
      <w:bookmarkEnd w:id="66"/>
      <w:bookmarkEnd w:id="67"/>
    </w:p>
    <w:p>
      <w:pPr>
        <w:pStyle w:val="80"/>
        <w:spacing w:line="360" w:lineRule="auto"/>
        <w:ind w:left="19" w:leftChars="9" w:firstLine="460" w:firstLineChars="191"/>
        <w:jc w:val="left"/>
        <w:rPr>
          <w:rFonts w:hint="eastAsia" w:ascii="宋体" w:hAnsi="宋体" w:cs="宋体"/>
          <w:color w:val="auto"/>
          <w:sz w:val="24"/>
          <w:szCs w:val="24"/>
          <w:highlight w:val="none"/>
          <w:lang w:eastAsia="zh-CN"/>
        </w:rPr>
      </w:pPr>
      <w:bookmarkStart w:id="68" w:name="_Toc7567"/>
      <w:bookmarkStart w:id="69" w:name="_Toc135054586"/>
      <w:r>
        <w:rPr>
          <w:rFonts w:hint="eastAsia" w:ascii="宋体" w:hAnsi="宋体" w:cs="宋体"/>
          <w:b/>
          <w:color w:val="auto"/>
          <w:sz w:val="24"/>
          <w:szCs w:val="24"/>
          <w:highlight w:val="none"/>
        </w:rPr>
        <w:t xml:space="preserve">6.1 </w:t>
      </w:r>
      <w:r>
        <w:rPr>
          <w:rFonts w:hint="eastAsia" w:ascii="宋体" w:hAnsi="宋体" w:cs="宋体"/>
          <w:b/>
          <w:bCs/>
          <w:color w:val="auto"/>
          <w:sz w:val="24"/>
          <w:szCs w:val="24"/>
          <w:highlight w:val="none"/>
        </w:rPr>
        <w:t>本次设计工程的内容具体详见设计任务书。</w:t>
      </w:r>
    </w:p>
    <w:p>
      <w:pPr>
        <w:adjustRightInd w:val="0"/>
        <w:snapToGrid w:val="0"/>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rPr>
        <w:t>6.2</w:t>
      </w:r>
      <w:r>
        <w:rPr>
          <w:rFonts w:hint="eastAsia" w:ascii="宋体" w:hAnsi="宋体" w:cs="宋体"/>
          <w:color w:val="auto"/>
          <w:sz w:val="24"/>
          <w:szCs w:val="24"/>
          <w:highlight w:val="none"/>
        </w:rPr>
        <w:t xml:space="preserve"> </w:t>
      </w:r>
      <w:r>
        <w:rPr>
          <w:rFonts w:hint="eastAsia" w:hAnsi="宋体" w:cs="宋体"/>
          <w:color w:val="auto"/>
          <w:sz w:val="24"/>
          <w:szCs w:val="24"/>
          <w:highlight w:val="none"/>
          <w:lang w:val="en-US" w:eastAsia="zh-CN"/>
        </w:rPr>
        <w:t>质量标准</w:t>
      </w: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必须通过有关部门的审查及经有资质的审图机构审查合格。</w:t>
      </w:r>
    </w:p>
    <w:p>
      <w:pPr>
        <w:adjustRightInd w:val="0"/>
        <w:snapToGrid w:val="0"/>
        <w:spacing w:line="360" w:lineRule="auto"/>
        <w:ind w:firstLine="482" w:firstLineChars="200"/>
        <w:rPr>
          <w:rFonts w:hint="eastAsia" w:ascii="宋体" w:hAnsi="宋体" w:cs="宋体"/>
          <w:snapToGrid w:val="0"/>
          <w:color w:val="auto"/>
          <w:kern w:val="0"/>
          <w:sz w:val="24"/>
          <w:szCs w:val="24"/>
          <w:highlight w:val="none"/>
          <w:lang w:eastAsia="zh-CN"/>
        </w:rPr>
      </w:pPr>
      <w:r>
        <w:rPr>
          <w:rFonts w:hint="eastAsia" w:ascii="宋体" w:hAnsi="宋体" w:cs="宋体"/>
          <w:b/>
          <w:bCs/>
          <w:color w:val="auto"/>
          <w:sz w:val="24"/>
          <w:szCs w:val="24"/>
          <w:highlight w:val="none"/>
        </w:rPr>
        <w:t>6.3</w:t>
      </w:r>
      <w:r>
        <w:rPr>
          <w:rFonts w:hint="eastAsia" w:ascii="宋体" w:hAnsi="宋体" w:cs="宋体"/>
          <w:color w:val="auto"/>
          <w:sz w:val="24"/>
          <w:szCs w:val="24"/>
          <w:highlight w:val="none"/>
        </w:rPr>
        <w:t xml:space="preserve"> </w:t>
      </w:r>
      <w:r>
        <w:rPr>
          <w:rFonts w:hint="eastAsia" w:ascii="宋体" w:hAnsi="宋体" w:cs="宋体"/>
          <w:snapToGrid w:val="0"/>
          <w:color w:val="auto"/>
          <w:kern w:val="0"/>
          <w:sz w:val="24"/>
          <w:szCs w:val="24"/>
          <w:highlight w:val="none"/>
        </w:rPr>
        <w:t>施工期间若遇到工程变更、突发事件或不可遇见的事件等情况，设计人员接到建设单位或监理单位通知后应当立即到达施工现场，研究并及时处理问题。</w:t>
      </w:r>
    </w:p>
    <w:p>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bCs/>
          <w:strike w:val="0"/>
          <w:color w:val="auto"/>
          <w:sz w:val="24"/>
          <w:szCs w:val="24"/>
          <w:highlight w:val="none"/>
        </w:rPr>
        <w:t>6.4</w:t>
      </w:r>
      <w:r>
        <w:rPr>
          <w:rFonts w:hint="eastAsia" w:ascii="宋体" w:hAnsi="宋体" w:cs="宋体"/>
          <w:strike w:val="0"/>
          <w:color w:val="auto"/>
          <w:sz w:val="24"/>
          <w:szCs w:val="24"/>
          <w:highlight w:val="none"/>
        </w:rPr>
        <w:t xml:space="preserve"> </w:t>
      </w:r>
      <w:r>
        <w:rPr>
          <w:rFonts w:hint="eastAsia" w:ascii="宋体" w:hAnsi="宋体" w:cs="宋体"/>
          <w:b/>
          <w:color w:val="auto"/>
          <w:sz w:val="24"/>
          <w:szCs w:val="24"/>
          <w:highlight w:val="none"/>
        </w:rPr>
        <w:t>关于设计深度的要求</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 按国家及地方现行的设计文件深度规定等有关技术标准、设计规范（标准）要求。</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各专业设计应同步进行，涉及单位应指定总体设计人统筹布局，做好各项设施的协调和衔接、位置预留，不得留待施工中临时变更。</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 对技术复杂或造价、规模较大的主要分项工程应作方案比较。</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 相关的配套外部接口方案均需取得政府主管部门或规划部门认可。</w:t>
      </w:r>
    </w:p>
    <w:p>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 xml:space="preserve"> 限额设计要求</w:t>
      </w:r>
    </w:p>
    <w:p>
      <w:pPr>
        <w:adjustRightInd w:val="0"/>
        <w:snapToGrid w:val="0"/>
        <w:spacing w:line="360" w:lineRule="auto"/>
        <w:ind w:firstLine="561"/>
        <w:rPr>
          <w:rFonts w:hint="eastAsia" w:ascii="Arial" w:hAnsi="Arial" w:cs="Arial"/>
          <w:color w:val="auto"/>
          <w:sz w:val="24"/>
          <w:szCs w:val="24"/>
          <w:highlight w:val="none"/>
        </w:rPr>
      </w:pP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24"/>
          <w:highlight w:val="none"/>
        </w:rPr>
        <w:t>在保证设计质量的前提下，设计人应按投资限额进行设计，严格控制设计变更，确保工程概算不突破限额目标。</w:t>
      </w:r>
      <w:r>
        <w:rPr>
          <w:rFonts w:hint="eastAsia" w:ascii="Arial" w:hAnsi="Arial" w:cs="Arial"/>
          <w:color w:val="auto"/>
          <w:sz w:val="24"/>
          <w:szCs w:val="24"/>
          <w:highlight w:val="none"/>
        </w:rPr>
        <w:t>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6</w:t>
      </w:r>
      <w:r>
        <w:rPr>
          <w:rFonts w:hint="eastAsia" w:ascii="宋体" w:hAnsi="宋体" w:cs="宋体"/>
          <w:color w:val="auto"/>
          <w:sz w:val="24"/>
          <w:szCs w:val="24"/>
          <w:highlight w:val="none"/>
        </w:rPr>
        <w:t>设计时需要考虑与周边地块的开发相结合及相关规划方案的要求进行设计。</w:t>
      </w:r>
    </w:p>
    <w:p>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7</w:t>
      </w:r>
      <w:r>
        <w:rPr>
          <w:rFonts w:hint="eastAsia" w:ascii="宋体" w:hAnsi="宋体" w:cs="宋体"/>
          <w:color w:val="auto"/>
          <w:sz w:val="24"/>
          <w:szCs w:val="24"/>
          <w:highlight w:val="none"/>
        </w:rPr>
        <w:t>凡参加本次招标的投标人被视为已充分认识和理解了任何与本项目有关的影响事项和困难等情况。</w:t>
      </w:r>
    </w:p>
    <w:p>
      <w:pPr>
        <w:pStyle w:val="80"/>
        <w:spacing w:line="360" w:lineRule="auto"/>
        <w:ind w:firstLine="482" w:firstLineChars="200"/>
        <w:outlineLvl w:val="3"/>
        <w:rPr>
          <w:rFonts w:hint="eastAsia" w:ascii="宋体" w:hAnsi="宋体" w:eastAsia="宋体" w:cs="宋体"/>
          <w:color w:val="auto"/>
          <w:highlight w:val="none"/>
        </w:rPr>
      </w:pPr>
      <w:r>
        <w:rPr>
          <w:rFonts w:hint="eastAsia" w:ascii="宋体" w:hAnsi="宋体" w:cs="宋体"/>
          <w:b/>
          <w:color w:val="auto"/>
          <w:sz w:val="24"/>
          <w:szCs w:val="24"/>
          <w:highlight w:val="none"/>
          <w:u w:val="single"/>
        </w:rPr>
        <w:t>（注：上述招标内容具体参见设计任务书，同时招标人在实施过程中可根据实际情况对工</w:t>
      </w:r>
      <w:r>
        <w:rPr>
          <w:rFonts w:hint="eastAsia" w:ascii="宋体" w:hAnsi="宋体" w:cs="宋体"/>
          <w:b/>
          <w:bCs w:val="0"/>
          <w:color w:val="auto"/>
          <w:sz w:val="24"/>
          <w:szCs w:val="24"/>
          <w:highlight w:val="none"/>
          <w:u w:val="single"/>
        </w:rPr>
        <w:t>程</w:t>
      </w:r>
      <w:r>
        <w:rPr>
          <w:rFonts w:hint="eastAsia" w:ascii="宋体" w:hAnsi="宋体" w:eastAsia="宋体" w:cs="宋体"/>
          <w:b/>
          <w:bCs w:val="0"/>
          <w:color w:val="auto"/>
          <w:highlight w:val="none"/>
          <w:u w:val="single"/>
        </w:rPr>
        <w:t>规模、任务内容等进行合理、适当调整</w:t>
      </w:r>
      <w:r>
        <w:rPr>
          <w:rFonts w:hint="eastAsia" w:ascii="宋体" w:hAnsi="宋体" w:eastAsia="宋体" w:cs="宋体"/>
          <w:color w:val="auto"/>
          <w:highlight w:val="none"/>
        </w:rPr>
        <w:t>。）</w:t>
      </w:r>
    </w:p>
    <w:p>
      <w:pPr>
        <w:pStyle w:val="80"/>
        <w:ind w:firstLine="482" w:firstLineChars="20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7 </w:t>
      </w:r>
      <w:bookmarkEnd w:id="68"/>
      <w:r>
        <w:rPr>
          <w:rFonts w:hint="eastAsia" w:ascii="宋体" w:hAnsi="宋体" w:eastAsia="宋体" w:cs="宋体"/>
          <w:b/>
          <w:bCs/>
          <w:color w:val="auto"/>
          <w:highlight w:val="none"/>
        </w:rPr>
        <w:t>现场踏勘</w:t>
      </w:r>
      <w:bookmarkEnd w:id="69"/>
    </w:p>
    <w:p>
      <w:pPr>
        <w:pStyle w:val="80"/>
        <w:ind w:firstLine="480" w:firstLineChars="200"/>
        <w:outlineLvl w:val="3"/>
        <w:rPr>
          <w:rFonts w:hAnsi="宋体" w:cs="宋体"/>
          <w:color w:val="auto"/>
          <w:highlight w:val="none"/>
        </w:rPr>
      </w:pPr>
      <w:r>
        <w:rPr>
          <w:rFonts w:hint="eastAsia" w:ascii="宋体" w:hAnsi="宋体" w:eastAsia="宋体" w:cs="宋体"/>
          <w:color w:val="auto"/>
          <w:highlight w:val="none"/>
        </w:rPr>
        <w:t>7.1 招</w:t>
      </w:r>
      <w:r>
        <w:rPr>
          <w:rFonts w:hint="eastAsia" w:hAnsi="宋体" w:cs="宋体"/>
          <w:color w:val="auto"/>
          <w:highlight w:val="none"/>
        </w:rPr>
        <w:t>标人不集中现场踏勘。投标人需要了解现场情况的，可自行进行现场踏勘。</w:t>
      </w:r>
    </w:p>
    <w:p>
      <w:pPr>
        <w:pStyle w:val="80"/>
        <w:ind w:firstLine="480" w:firstLineChars="200"/>
        <w:rPr>
          <w:rFonts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pPr>
        <w:pStyle w:val="80"/>
        <w:ind w:firstLine="480" w:firstLineChars="200"/>
        <w:outlineLvl w:val="3"/>
        <w:rPr>
          <w:rFonts w:hAnsi="宋体" w:cs="宋体"/>
          <w:color w:val="auto"/>
          <w:highlight w:val="none"/>
        </w:rPr>
      </w:pPr>
      <w:r>
        <w:rPr>
          <w:rFonts w:hint="eastAsia" w:hAnsi="宋体" w:cs="宋体"/>
          <w:color w:val="auto"/>
          <w:highlight w:val="none"/>
        </w:rPr>
        <w:t>7.3 现场踏勘期间的交通、食宿由投标人自行安排，费用自理。</w:t>
      </w:r>
    </w:p>
    <w:p>
      <w:pPr>
        <w:pStyle w:val="79"/>
        <w:keepNext/>
        <w:keepLines/>
        <w:adjustRightInd/>
        <w:ind w:firstLine="482" w:firstLineChars="200"/>
        <w:jc w:val="both"/>
        <w:outlineLvl w:val="2"/>
        <w:rPr>
          <w:rFonts w:ascii="宋体" w:hAnsi="宋体" w:cs="宋体"/>
          <w:b/>
          <w:color w:val="auto"/>
          <w:kern w:val="2"/>
          <w:highlight w:val="none"/>
        </w:rPr>
      </w:pPr>
      <w:bookmarkStart w:id="70" w:name="_Toc6699"/>
      <w:bookmarkStart w:id="71" w:name="_Toc18571"/>
      <w:bookmarkStart w:id="72" w:name="_Toc135054587"/>
      <w:r>
        <w:rPr>
          <w:rFonts w:hint="eastAsia" w:ascii="宋体" w:hAnsi="宋体" w:cs="宋体"/>
          <w:b/>
          <w:color w:val="auto"/>
          <w:kern w:val="2"/>
          <w:highlight w:val="none"/>
        </w:rPr>
        <w:t>8 招标答疑</w:t>
      </w:r>
      <w:bookmarkEnd w:id="70"/>
      <w:bookmarkEnd w:id="71"/>
      <w:bookmarkEnd w:id="72"/>
      <w:bookmarkStart w:id="73" w:name="_Hlt74496410"/>
      <w:bookmarkEnd w:id="73"/>
    </w:p>
    <w:p>
      <w:pPr>
        <w:pStyle w:val="80"/>
        <w:ind w:firstLine="480" w:firstLineChars="200"/>
        <w:rPr>
          <w:rFonts w:hAnsi="宋体" w:cs="宋体"/>
          <w:color w:val="auto"/>
          <w:highlight w:val="none"/>
        </w:rPr>
      </w:pPr>
      <w:bookmarkStart w:id="74" w:name="_Hlt69699188"/>
      <w:bookmarkEnd w:id="74"/>
      <w:bookmarkStart w:id="75" w:name="_Hlt92513715"/>
      <w:bookmarkEnd w:id="75"/>
      <w:bookmarkStart w:id="76" w:name="_Hlt92513711"/>
      <w:bookmarkEnd w:id="76"/>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pStyle w:val="80"/>
        <w:ind w:firstLine="480" w:firstLineChars="200"/>
        <w:rPr>
          <w:rFonts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pPr>
        <w:pStyle w:val="80"/>
        <w:ind w:firstLine="480" w:firstLineChars="200"/>
        <w:rPr>
          <w:rFonts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pPr>
        <w:pStyle w:val="80"/>
        <w:ind w:firstLine="480" w:firstLineChars="200"/>
        <w:rPr>
          <w:rFonts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pPr>
        <w:pStyle w:val="80"/>
        <w:ind w:firstLine="480" w:firstLineChars="200"/>
        <w:rPr>
          <w:rFonts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pPr>
        <w:pStyle w:val="79"/>
        <w:keepNext/>
        <w:keepLines/>
        <w:adjustRightInd/>
        <w:ind w:firstLine="482" w:firstLineChars="200"/>
        <w:jc w:val="both"/>
        <w:outlineLvl w:val="2"/>
        <w:rPr>
          <w:rFonts w:ascii="宋体" w:hAnsi="宋体" w:cs="宋体"/>
          <w:b/>
          <w:color w:val="auto"/>
          <w:kern w:val="2"/>
          <w:highlight w:val="none"/>
        </w:rPr>
      </w:pPr>
      <w:bookmarkStart w:id="77" w:name="_Toc29414"/>
      <w:bookmarkStart w:id="78" w:name="_Toc135054588"/>
      <w:r>
        <w:rPr>
          <w:rFonts w:hint="eastAsia" w:ascii="宋体" w:hAnsi="宋体" w:cs="宋体"/>
          <w:b/>
          <w:color w:val="auto"/>
          <w:kern w:val="2"/>
          <w:highlight w:val="none"/>
        </w:rPr>
        <w:t>9 最高投标限价的确定及投标报价的约定</w:t>
      </w:r>
      <w:bookmarkEnd w:id="77"/>
      <w:bookmarkEnd w:id="78"/>
    </w:p>
    <w:p>
      <w:pPr>
        <w:pStyle w:val="178"/>
        <w:spacing w:before="0" w:after="0" w:line="360" w:lineRule="auto"/>
        <w:ind w:firstLine="482" w:firstLineChars="200"/>
        <w:jc w:val="both"/>
        <w:outlineLvl w:val="3"/>
        <w:rPr>
          <w:rFonts w:ascii="宋体" w:hAnsi="宋体" w:eastAsia="宋体" w:cs="宋体"/>
          <w:snapToGrid w:val="0"/>
          <w:color w:val="auto"/>
          <w:szCs w:val="22"/>
          <w:highlight w:val="none"/>
        </w:rPr>
      </w:pPr>
      <w:bookmarkStart w:id="79" w:name="_Toc13887"/>
      <w:bookmarkStart w:id="80" w:name="_Toc30738"/>
      <w:bookmarkStart w:id="81" w:name="_Toc17731"/>
      <w:bookmarkStart w:id="82" w:name="_Toc71813695"/>
      <w:bookmarkStart w:id="83" w:name="_Toc5187"/>
      <w:bookmarkStart w:id="84" w:name="_Toc20886"/>
      <w:bookmarkStart w:id="85" w:name="_Toc135054589"/>
      <w:bookmarkStart w:id="86" w:name="_Toc15385"/>
      <w:bookmarkStart w:id="87" w:name="_Toc10124"/>
      <w:bookmarkStart w:id="88" w:name="_Toc21136"/>
      <w:bookmarkStart w:id="89" w:name="_Toc17907"/>
      <w:bookmarkStart w:id="90" w:name="_Toc71813188"/>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79"/>
      <w:bookmarkEnd w:id="80"/>
      <w:bookmarkEnd w:id="81"/>
      <w:bookmarkEnd w:id="82"/>
      <w:bookmarkEnd w:id="83"/>
      <w:bookmarkEnd w:id="84"/>
      <w:bookmarkEnd w:id="85"/>
      <w:bookmarkEnd w:id="86"/>
      <w:bookmarkEnd w:id="87"/>
      <w:bookmarkEnd w:id="88"/>
      <w:bookmarkEnd w:id="89"/>
      <w:bookmarkEnd w:id="90"/>
    </w:p>
    <w:p>
      <w:pPr>
        <w:pStyle w:val="80"/>
        <w:ind w:firstLine="420" w:firstLineChars="175"/>
        <w:rPr>
          <w:rFonts w:hint="eastAsia" w:hAnsi="宋体" w:cs="宋体"/>
          <w:color w:val="auto"/>
          <w:highlight w:val="none"/>
        </w:rPr>
      </w:pPr>
      <w:bookmarkStart w:id="91" w:name="_Hlt75685913"/>
      <w:bookmarkEnd w:id="91"/>
      <w:bookmarkStart w:id="92" w:name="_Hlt75685561"/>
      <w:bookmarkEnd w:id="92"/>
      <w:bookmarkStart w:id="93" w:name="_Hlt126039060"/>
      <w:bookmarkEnd w:id="93"/>
      <w:bookmarkStart w:id="94" w:name="_Hlt121630579"/>
      <w:bookmarkEnd w:id="94"/>
      <w:bookmarkStart w:id="95" w:name="_Toc18975"/>
      <w:bookmarkStart w:id="96" w:name="_Hlt69335617"/>
      <w:bookmarkStart w:id="97" w:name="_Hlt121629839"/>
      <w:r>
        <w:rPr>
          <w:rFonts w:hint="eastAsia" w:hAnsi="宋体" w:cs="宋体"/>
          <w:color w:val="auto"/>
          <w:highlight w:val="none"/>
        </w:rPr>
        <w:t>经招标人研究确定，本项目招标最高投标限价为</w:t>
      </w:r>
      <w:r>
        <w:rPr>
          <w:rFonts w:hint="eastAsia" w:hAnsi="宋体" w:cs="宋体"/>
          <w:color w:val="auto"/>
          <w:highlight w:val="none"/>
          <w:lang w:val="en-US" w:eastAsia="zh-CN"/>
        </w:rPr>
        <w:t>：</w:t>
      </w:r>
      <w:r>
        <w:rPr>
          <w:rFonts w:hint="eastAsia" w:hAnsi="宋体" w:cs="宋体"/>
          <w:color w:val="auto"/>
          <w:highlight w:val="none"/>
          <w:u w:val="single"/>
          <w:lang w:val="en-US" w:eastAsia="zh-CN"/>
        </w:rPr>
        <w:t>壹佰壹拾陆万伍仟贰佰元整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olor w:val="auto"/>
          <w:szCs w:val="24"/>
          <w:highlight w:val="none"/>
          <w:u w:val="single"/>
          <w:lang w:val="en-US" w:eastAsia="zh-CN"/>
        </w:rPr>
        <w:t>1165200</w:t>
      </w:r>
      <w:r>
        <w:rPr>
          <w:rFonts w:hint="eastAsia" w:hAnsi="宋体"/>
          <w:color w:val="auto"/>
          <w:szCs w:val="24"/>
          <w:highlight w:val="none"/>
          <w:u w:val="single"/>
        </w:rPr>
        <w:t>.00</w:t>
      </w:r>
      <w:r>
        <w:rPr>
          <w:rFonts w:hint="eastAsia" w:hAnsi="宋体" w:cs="宋体"/>
          <w:color w:val="auto"/>
          <w:highlight w:val="none"/>
        </w:rPr>
        <w:t>元）。取费费率上限为≤</w:t>
      </w:r>
      <w:r>
        <w:rPr>
          <w:rFonts w:hint="eastAsia" w:hAnsi="宋体" w:cs="宋体"/>
          <w:color w:val="auto"/>
          <w:highlight w:val="none"/>
          <w:u w:val="single"/>
          <w:lang w:val="en-US" w:eastAsia="zh-CN"/>
        </w:rPr>
        <w:t xml:space="preserve"> 3.250 </w:t>
      </w:r>
      <w:r>
        <w:rPr>
          <w:rFonts w:hint="eastAsia" w:hAnsi="宋体" w:cs="宋体"/>
          <w:color w:val="auto"/>
          <w:highlight w:val="none"/>
        </w:rPr>
        <w:t>%。</w:t>
      </w:r>
    </w:p>
    <w:p>
      <w:pPr>
        <w:pStyle w:val="80"/>
        <w:ind w:firstLine="422" w:firstLineChars="175"/>
        <w:rPr>
          <w:rFonts w:hAnsi="宋体" w:cs="宋体"/>
          <w:b/>
          <w:bCs/>
          <w:color w:val="auto"/>
          <w:szCs w:val="24"/>
          <w:highlight w:val="none"/>
        </w:rPr>
      </w:pPr>
      <w:r>
        <w:rPr>
          <w:rFonts w:hint="eastAsia" w:hAnsi="宋体" w:cs="宋体"/>
          <w:b/>
          <w:bCs/>
          <w:color w:val="auto"/>
          <w:szCs w:val="24"/>
          <w:highlight w:val="none"/>
        </w:rPr>
        <w:t>备注：①投标报价超过最高投标限价</w:t>
      </w:r>
      <w:r>
        <w:rPr>
          <w:rFonts w:hint="eastAsia" w:hAnsi="宋体" w:cs="宋体"/>
          <w:b/>
          <w:bCs/>
          <w:color w:val="auto"/>
          <w:szCs w:val="24"/>
          <w:highlight w:val="none"/>
          <w:lang w:val="en-US" w:eastAsia="zh-CN"/>
        </w:rPr>
        <w:t>或取费费率上限</w:t>
      </w:r>
      <w:r>
        <w:rPr>
          <w:rFonts w:hint="eastAsia" w:hAnsi="宋体" w:cs="宋体"/>
          <w:b/>
          <w:bCs/>
          <w:color w:val="auto"/>
          <w:szCs w:val="24"/>
          <w:highlight w:val="none"/>
        </w:rPr>
        <w:t>为无效报价。②投标报价</w:t>
      </w:r>
      <w:r>
        <w:rPr>
          <w:rFonts w:hint="eastAsia" w:hAnsi="宋体" w:cs="宋体"/>
          <w:b/>
          <w:bCs/>
          <w:color w:val="auto"/>
          <w:szCs w:val="24"/>
          <w:highlight w:val="none"/>
          <w:lang w:val="en-US" w:eastAsia="zh-CN"/>
        </w:rPr>
        <w:t>及取费费率上限</w:t>
      </w:r>
      <w:r>
        <w:rPr>
          <w:rFonts w:hint="eastAsia" w:hAnsi="宋体" w:cs="宋体"/>
          <w:b/>
          <w:bCs/>
          <w:color w:val="auto"/>
          <w:szCs w:val="24"/>
          <w:highlight w:val="none"/>
        </w:rPr>
        <w:t>均按“四舍五入”原则精确到两位小数；③投标报价均为含税报价（增值税）。</w:t>
      </w:r>
    </w:p>
    <w:p>
      <w:pPr>
        <w:pStyle w:val="80"/>
        <w:ind w:firstLine="482" w:firstLineChars="200"/>
        <w:outlineLvl w:val="3"/>
        <w:rPr>
          <w:rFonts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98" w:name="_Hlt74498519"/>
      <w:bookmarkEnd w:id="98"/>
      <w:r>
        <w:rPr>
          <w:rFonts w:hint="eastAsia" w:hAnsi="宋体" w:cs="宋体"/>
          <w:b/>
          <w:bCs/>
          <w:color w:val="auto"/>
          <w:szCs w:val="24"/>
          <w:highlight w:val="none"/>
        </w:rPr>
        <w:t>投标报价的约定</w:t>
      </w:r>
    </w:p>
    <w:p>
      <w:pPr>
        <w:pStyle w:val="80"/>
        <w:ind w:firstLine="482" w:firstLineChars="200"/>
        <w:outlineLvl w:val="4"/>
        <w:rPr>
          <w:rFonts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w:t>
      </w:r>
      <w:r>
        <w:rPr>
          <w:rFonts w:hint="eastAsia" w:hAnsi="宋体" w:cs="宋体"/>
          <w:b/>
          <w:bCs/>
          <w:color w:val="auto"/>
          <w:szCs w:val="24"/>
          <w:highlight w:val="none"/>
        </w:rPr>
        <w:t>投标人</w:t>
      </w:r>
      <w:r>
        <w:rPr>
          <w:rFonts w:hint="eastAsia" w:ascii="宋体" w:hAnsi="宋体" w:cs="宋体"/>
          <w:b/>
          <w:bCs/>
          <w:color w:val="auto"/>
          <w:sz w:val="24"/>
          <w:szCs w:val="24"/>
          <w:highlight w:val="none"/>
        </w:rPr>
        <w:t>按最高投标限价的要求自行报价</w:t>
      </w:r>
      <w:r>
        <w:rPr>
          <w:rFonts w:hint="eastAsia" w:hAnsi="宋体" w:cs="宋体"/>
          <w:b/>
          <w:bCs/>
          <w:color w:val="auto"/>
          <w:sz w:val="24"/>
          <w:szCs w:val="24"/>
          <w:highlight w:val="none"/>
          <w:lang w:eastAsia="zh-CN"/>
        </w:rPr>
        <w:t>，</w:t>
      </w:r>
      <w:r>
        <w:rPr>
          <w:rFonts w:hint="eastAsia" w:hAnsi="宋体" w:cs="宋体"/>
          <w:b/>
          <w:bCs/>
          <w:color w:val="auto"/>
          <w:szCs w:val="24"/>
          <w:highlight w:val="none"/>
        </w:rPr>
        <w:t>报价</w:t>
      </w:r>
      <w:r>
        <w:rPr>
          <w:rFonts w:hint="eastAsia" w:hAnsi="宋体" w:cs="宋体"/>
          <w:b/>
          <w:bCs/>
          <w:color w:val="auto"/>
          <w:szCs w:val="24"/>
          <w:highlight w:val="none"/>
          <w:lang w:val="en-US" w:eastAsia="zh-CN"/>
        </w:rPr>
        <w:t>均</w:t>
      </w:r>
      <w:r>
        <w:rPr>
          <w:rFonts w:hint="eastAsia" w:hAnsi="宋体" w:cs="宋体"/>
          <w:b/>
          <w:bCs/>
          <w:color w:val="auto"/>
          <w:szCs w:val="24"/>
          <w:highlight w:val="none"/>
        </w:rPr>
        <w:t>不得超出限价。</w:t>
      </w:r>
    </w:p>
    <w:p>
      <w:pPr>
        <w:pStyle w:val="80"/>
        <w:ind w:firstLine="482" w:firstLineChars="200"/>
        <w:rPr>
          <w:rFonts w:hAnsi="宋体" w:cs="宋体"/>
          <w:color w:val="auto"/>
          <w:szCs w:val="24"/>
          <w:highlight w:val="none"/>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hAnsi="宋体" w:cs="宋体"/>
          <w:snapToGrid w:val="0"/>
          <w:color w:val="auto"/>
          <w:kern w:val="0"/>
          <w:highlight w:val="none"/>
        </w:rPr>
        <w:t>设计费投标报价：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ascii="宋体" w:hAnsi="宋体" w:cs="宋体"/>
          <w:color w:val="auto"/>
          <w:sz w:val="24"/>
          <w:szCs w:val="24"/>
          <w:highlight w:val="none"/>
        </w:rPr>
        <w:t>设计费投标报价</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设计取费费率方式进行报价。</w:t>
      </w:r>
      <w:r>
        <w:rPr>
          <w:rFonts w:hint="eastAsia" w:ascii="宋体" w:hAnsi="宋体" w:cs="宋体"/>
          <w:color w:val="auto"/>
          <w:sz w:val="24"/>
          <w:szCs w:val="24"/>
          <w:highlight w:val="none"/>
        </w:rPr>
        <w:t>设计取费费率=设计费投标报价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建安工程费</w:t>
      </w:r>
      <w:r>
        <w:rPr>
          <w:rFonts w:hint="eastAsia" w:ascii="宋体" w:hAnsi="宋体" w:cs="宋体"/>
          <w:color w:val="auto"/>
          <w:sz w:val="24"/>
          <w:szCs w:val="24"/>
          <w:highlight w:val="none"/>
          <w:lang w:eastAsia="zh-CN"/>
        </w:rPr>
        <w:t>暂定价（¥</w:t>
      </w:r>
      <w:r>
        <w:rPr>
          <w:rFonts w:hint="eastAsia" w:ascii="宋体"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35850000.00</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元）</w:t>
      </w:r>
      <w:r>
        <w:rPr>
          <w:rFonts w:hint="eastAsia" w:ascii="宋体" w:hAnsi="宋体" w:cs="宋体"/>
          <w:snapToGrid w:val="0"/>
          <w:color w:val="auto"/>
          <w:kern w:val="0"/>
          <w:sz w:val="24"/>
          <w:szCs w:val="24"/>
          <w:highlight w:val="none"/>
          <w:lang w:eastAsia="zh-CN"/>
        </w:rPr>
        <w:t>。</w:t>
      </w:r>
      <w:r>
        <w:rPr>
          <w:rFonts w:hint="eastAsia" w:hAnsi="宋体" w:cs="宋体"/>
          <w:snapToGrid w:val="0"/>
          <w:color w:val="auto"/>
          <w:kern w:val="0"/>
          <w:highlight w:val="none"/>
        </w:rPr>
        <w:t>设计费应包括招标文件中招标内容（范围）及设计任务书（若有）所规定的所有设计工作的所有费用，应包含各个不同专业的设计费用、进行优化设计或修改设计所增加的设计费用。</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color w:val="auto"/>
          <w:sz w:val="24"/>
          <w:szCs w:val="24"/>
          <w:highlight w:val="none"/>
        </w:rPr>
        <w:t>设计成果必须按要求满足设计规定的深度。所报的设计费应包含投标人自投标之日起至工程验收合格所需的费用。若设计深度不够，导致设计更改、工程量增加、费用增加的，由中标单位以设计费为限承担责任。</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9.2.5 </w:t>
      </w:r>
      <w:r>
        <w:rPr>
          <w:rFonts w:hint="eastAsia" w:ascii="宋体" w:hAnsi="宋体" w:cs="宋体"/>
          <w:color w:val="auto"/>
          <w:sz w:val="24"/>
          <w:szCs w:val="24"/>
          <w:highlight w:val="none"/>
        </w:rPr>
        <w:t>本项目投标报价应综合考虑设计总包服务费、各阶段成果文件的审查费、专家评审费，绿色建筑设计费（如有）以及所有专业及工程复杂程度相关的调整系数。设计费的报价应包含进行优化设计或修改设计所增加的设计费用。</w:t>
      </w:r>
    </w:p>
    <w:p>
      <w:pPr>
        <w:spacing w:line="360" w:lineRule="auto"/>
        <w:ind w:firstLine="482" w:firstLineChars="200"/>
        <w:rPr>
          <w:rFonts w:ascii="宋体" w:hAnsi="宋体" w:cs="宋体"/>
          <w:color w:val="auto"/>
          <w:highlight w:val="none"/>
        </w:rPr>
      </w:pPr>
      <w:r>
        <w:rPr>
          <w:rFonts w:ascii="宋体" w:hAnsi="宋体" w:cs="宋体"/>
          <w:b/>
          <w:bCs/>
          <w:snapToGrid w:val="0"/>
          <w:color w:val="auto"/>
          <w:kern w:val="0"/>
          <w:sz w:val="24"/>
          <w:szCs w:val="22"/>
          <w:highlight w:val="none"/>
        </w:rPr>
        <w:t>9.2.6</w:t>
      </w:r>
      <w:r>
        <w:rPr>
          <w:snapToGrid w:val="0"/>
          <w:color w:val="auto"/>
          <w:kern w:val="0"/>
          <w:sz w:val="24"/>
          <w:szCs w:val="22"/>
          <w:highlight w:val="none"/>
        </w:rPr>
        <w:t>投标报价时应充分考虑</w:t>
      </w:r>
      <w:r>
        <w:rPr>
          <w:rFonts w:hint="eastAsia"/>
          <w:snapToGrid w:val="0"/>
          <w:color w:val="auto"/>
          <w:kern w:val="0"/>
          <w:sz w:val="24"/>
          <w:szCs w:val="22"/>
          <w:highlight w:val="none"/>
        </w:rPr>
        <w:t>“</w:t>
      </w:r>
      <w:r>
        <w:rPr>
          <w:color w:val="auto"/>
          <w:sz w:val="24"/>
          <w:szCs w:val="32"/>
          <w:highlight w:val="none"/>
          <w:lang w:val="zh-CN"/>
        </w:rPr>
        <w:t>拟签订合同的主要条款</w:t>
      </w:r>
      <w:r>
        <w:rPr>
          <w:rFonts w:hint="eastAsia"/>
          <w:color w:val="auto"/>
          <w:sz w:val="24"/>
          <w:szCs w:val="32"/>
          <w:highlight w:val="none"/>
          <w:lang w:val="zh-CN"/>
        </w:rPr>
        <w:t>”</w:t>
      </w:r>
      <w:r>
        <w:rPr>
          <w:snapToGrid w:val="0"/>
          <w:color w:val="auto"/>
          <w:kern w:val="0"/>
          <w:sz w:val="24"/>
          <w:szCs w:val="22"/>
          <w:highlight w:val="none"/>
        </w:rPr>
        <w:t>及</w:t>
      </w:r>
      <w:r>
        <w:rPr>
          <w:rFonts w:hint="eastAsia"/>
          <w:snapToGrid w:val="0"/>
          <w:color w:val="auto"/>
          <w:kern w:val="0"/>
          <w:sz w:val="24"/>
          <w:szCs w:val="22"/>
          <w:highlight w:val="none"/>
        </w:rPr>
        <w:t>“</w:t>
      </w:r>
      <w:r>
        <w:rPr>
          <w:snapToGrid w:val="0"/>
          <w:color w:val="auto"/>
          <w:kern w:val="0"/>
          <w:sz w:val="24"/>
          <w:szCs w:val="22"/>
          <w:highlight w:val="none"/>
        </w:rPr>
        <w:t>中标人须知</w:t>
      </w:r>
      <w:r>
        <w:rPr>
          <w:rFonts w:hint="eastAsia"/>
          <w:snapToGrid w:val="0"/>
          <w:color w:val="auto"/>
          <w:kern w:val="0"/>
          <w:sz w:val="24"/>
          <w:szCs w:val="22"/>
          <w:highlight w:val="none"/>
        </w:rPr>
        <w:t>”</w:t>
      </w:r>
      <w:r>
        <w:rPr>
          <w:snapToGrid w:val="0"/>
          <w:color w:val="auto"/>
          <w:kern w:val="0"/>
          <w:sz w:val="24"/>
          <w:szCs w:val="22"/>
          <w:highlight w:val="none"/>
        </w:rPr>
        <w:t>中所列条款的要求及风险。</w:t>
      </w:r>
    </w:p>
    <w:p>
      <w:pPr>
        <w:pStyle w:val="79"/>
        <w:keepNext/>
        <w:keepLines/>
        <w:adjustRightInd/>
        <w:ind w:firstLine="482" w:firstLineChars="200"/>
        <w:jc w:val="both"/>
        <w:outlineLvl w:val="2"/>
        <w:rPr>
          <w:rFonts w:ascii="宋体" w:hAnsi="宋体" w:cs="宋体"/>
          <w:b/>
          <w:color w:val="auto"/>
          <w:kern w:val="2"/>
          <w:highlight w:val="none"/>
        </w:rPr>
      </w:pPr>
      <w:bookmarkStart w:id="99" w:name="_Toc135054590"/>
      <w:bookmarkStart w:id="100" w:name="_Toc32102"/>
      <w:r>
        <w:rPr>
          <w:rFonts w:hint="eastAsia" w:ascii="宋体" w:hAnsi="宋体" w:cs="宋体"/>
          <w:b/>
          <w:color w:val="auto"/>
          <w:kern w:val="2"/>
          <w:highlight w:val="none"/>
        </w:rPr>
        <w:t>10 投标文件的编制</w:t>
      </w:r>
      <w:bookmarkStart w:id="101" w:name="_Hlt69208262"/>
      <w:bookmarkEnd w:id="101"/>
      <w:bookmarkStart w:id="102" w:name="_Hlt69332370"/>
      <w:bookmarkEnd w:id="102"/>
      <w:r>
        <w:rPr>
          <w:rFonts w:hint="eastAsia" w:ascii="宋体" w:hAnsi="宋体" w:cs="宋体"/>
          <w:b/>
          <w:color w:val="auto"/>
          <w:kern w:val="2"/>
          <w:highlight w:val="none"/>
        </w:rPr>
        <w:t>要求</w:t>
      </w:r>
      <w:bookmarkEnd w:id="95"/>
      <w:bookmarkEnd w:id="99"/>
      <w:bookmarkEnd w:id="100"/>
    </w:p>
    <w:p>
      <w:pPr>
        <w:spacing w:line="360" w:lineRule="auto"/>
        <w:ind w:firstLine="482" w:firstLineChars="200"/>
        <w:rPr>
          <w:rFonts w:ascii="宋体" w:hAnsi="宋体" w:cs="宋体"/>
          <w:color w:val="auto"/>
          <w:sz w:val="24"/>
          <w:szCs w:val="24"/>
          <w:highlight w:val="none"/>
        </w:rPr>
      </w:pPr>
      <w:bookmarkStart w:id="103" w:name="_Hlt74497202"/>
      <w:bookmarkEnd w:id="103"/>
      <w:bookmarkStart w:id="104" w:name="_Hlt74495594"/>
      <w:bookmarkEnd w:id="104"/>
      <w:bookmarkStart w:id="105" w:name="_Hlt78768224"/>
      <w:bookmarkEnd w:id="105"/>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投标文件应按</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第五章 </w:t>
      </w:r>
      <w:r>
        <w:rPr>
          <w:rFonts w:hint="eastAsia" w:ascii="宋体" w:hAnsi="宋体" w:cs="宋体"/>
          <w:color w:val="auto"/>
          <w:sz w:val="24"/>
          <w:szCs w:val="24"/>
          <w:highlight w:val="none"/>
        </w:rPr>
        <w:t>投标文件格式规定的内容，投标人提交的投标文件应当使用招标文件所提供的投标文件全部格式。</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w:t>
      </w:r>
      <w:r>
        <w:rPr>
          <w:rFonts w:hint="eastAsia" w:ascii="宋体" w:hAnsi="宋体" w:cs="宋体"/>
          <w:color w:val="auto"/>
          <w:sz w:val="24"/>
          <w:szCs w:val="24"/>
          <w:highlight w:val="none"/>
          <w:lang w:val="en-US" w:eastAsia="zh-CN"/>
        </w:rPr>
        <w:t>经济</w:t>
      </w:r>
      <w:r>
        <w:rPr>
          <w:rFonts w:hint="eastAsia" w:ascii="宋体" w:hAnsi="宋体" w:cs="宋体"/>
          <w:color w:val="auto"/>
          <w:sz w:val="24"/>
          <w:szCs w:val="24"/>
          <w:highlight w:val="none"/>
        </w:rPr>
        <w:t>标书、</w:t>
      </w:r>
      <w:r>
        <w:rPr>
          <w:rFonts w:hint="eastAsia" w:ascii="宋体" w:hAnsi="宋体" w:cs="宋体"/>
          <w:color w:val="auto"/>
          <w:sz w:val="24"/>
          <w:szCs w:val="24"/>
          <w:highlight w:val="none"/>
          <w:lang w:val="en-US" w:eastAsia="zh-CN"/>
        </w:rPr>
        <w:t>技术标书</w:t>
      </w:r>
      <w:r>
        <w:rPr>
          <w:rFonts w:hint="eastAsia" w:ascii="宋体" w:hAnsi="宋体" w:cs="宋体"/>
          <w:color w:val="auto"/>
          <w:sz w:val="24"/>
          <w:szCs w:val="24"/>
          <w:highlight w:val="none"/>
        </w:rPr>
        <w:t>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电子投标文件：</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10.1.3.1</w:t>
      </w:r>
      <w:r>
        <w:rPr>
          <w:rFonts w:hint="eastAsia" w:ascii="宋体" w:hAnsi="宋体" w:cs="宋体"/>
          <w:color w:val="auto"/>
          <w:sz w:val="24"/>
          <w:szCs w:val="24"/>
          <w:highlight w:val="none"/>
        </w:rPr>
        <w:t xml:space="preserve"> 投标文件封面、组成内容中凡注明“签字”处由要求的人员签字或电子签章；凡注明“签字或盖章”处由要求的人员签字或盖其私章（电子印章）。</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10.1.3.2</w:t>
      </w:r>
      <w:r>
        <w:rPr>
          <w:rFonts w:hint="eastAsia" w:ascii="宋体" w:hAnsi="宋体" w:cs="宋体"/>
          <w:color w:val="auto"/>
          <w:sz w:val="24"/>
          <w:szCs w:val="24"/>
          <w:highlight w:val="none"/>
        </w:rPr>
        <w:t xml:space="preserve"> 投标文件封面、组成内容中凡要求录入投标人名称且注明“盖单位章”处盖单位法人公章（电子印章）</w:t>
      </w:r>
      <w:r>
        <w:rPr>
          <w:rFonts w:hint="eastAsia" w:ascii="宋体" w:hAnsi="宋体" w:cs="宋体"/>
          <w:color w:val="auto"/>
          <w:sz w:val="24"/>
          <w:szCs w:val="24"/>
          <w:highlight w:val="none"/>
          <w:lang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10.1.3.3 投标文件的签字均为签字人本人亲笔署名或签章（电子印章），其余部分的彩色扫描件无须另行签字、盖章。</w:t>
      </w:r>
    </w:p>
    <w:p>
      <w:pPr>
        <w:pStyle w:val="178"/>
        <w:spacing w:before="0" w:after="0" w:line="360" w:lineRule="auto"/>
        <w:ind w:firstLine="482" w:firstLineChars="200"/>
        <w:jc w:val="both"/>
        <w:outlineLvl w:val="3"/>
        <w:rPr>
          <w:rFonts w:ascii="宋体" w:hAnsi="宋体" w:eastAsia="宋体" w:cs="宋体"/>
          <w:b/>
          <w:color w:val="auto"/>
          <w:highlight w:val="none"/>
        </w:rPr>
      </w:pPr>
      <w:bookmarkStart w:id="106" w:name="_Toc71813699"/>
      <w:bookmarkStart w:id="107" w:name="_Toc7377"/>
      <w:bookmarkStart w:id="108" w:name="_Toc274313880"/>
      <w:bookmarkStart w:id="109" w:name="_Toc11655"/>
      <w:bookmarkStart w:id="110" w:name="_Toc71811078"/>
      <w:bookmarkStart w:id="111" w:name="_Toc15920"/>
      <w:bookmarkStart w:id="112" w:name="_Toc257031159"/>
      <w:bookmarkStart w:id="113" w:name="_Toc135054592"/>
      <w:bookmarkStart w:id="114" w:name="_Toc13222"/>
      <w:bookmarkStart w:id="115" w:name="_Toc6742"/>
      <w:bookmarkStart w:id="116" w:name="_Toc496133009"/>
      <w:bookmarkStart w:id="117" w:name="_Toc31553"/>
      <w:bookmarkStart w:id="118" w:name="_Toc71811176"/>
      <w:bookmarkStart w:id="119" w:name="_Toc22855"/>
      <w:bookmarkStart w:id="120" w:name="_Toc71811309"/>
      <w:bookmarkStart w:id="121" w:name="_Toc4518"/>
      <w:bookmarkStart w:id="122" w:name="_Toc8420"/>
      <w:bookmarkStart w:id="123" w:name="_Toc7351"/>
      <w:r>
        <w:rPr>
          <w:rFonts w:hint="eastAsia" w:ascii="宋体" w:hAnsi="宋体" w:eastAsia="宋体" w:cs="宋体"/>
          <w:b/>
          <w:color w:val="auto"/>
          <w:highlight w:val="none"/>
        </w:rPr>
        <w:t>10.2 商务经济标书的编制要求</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80"/>
        <w:ind w:firstLine="480" w:firstLineChars="200"/>
        <w:outlineLvl w:val="4"/>
        <w:rPr>
          <w:rFonts w:hAnsi="宋体" w:cs="宋体"/>
          <w:color w:val="auto"/>
          <w:highlight w:val="none"/>
          <w:u w:val="single"/>
        </w:rPr>
      </w:pPr>
      <w:r>
        <w:rPr>
          <w:rFonts w:hint="eastAsia" w:hAnsi="宋体" w:cs="宋体"/>
          <w:color w:val="auto"/>
          <w:highlight w:val="none"/>
        </w:rPr>
        <w:t>10.2.1 商务经济标书包括但不限于以下内容：</w:t>
      </w:r>
    </w:p>
    <w:p>
      <w:pPr>
        <w:pStyle w:val="80"/>
        <w:ind w:firstLine="480" w:firstLineChars="200"/>
        <w:rPr>
          <w:rFonts w:hAnsi="宋体" w:cs="宋体"/>
          <w:color w:val="auto"/>
          <w:szCs w:val="18"/>
          <w:highlight w:val="none"/>
        </w:rPr>
      </w:pPr>
      <w:r>
        <w:rPr>
          <w:rFonts w:hint="eastAsia" w:hAnsi="宋体" w:cs="宋体"/>
          <w:color w:val="auto"/>
          <w:szCs w:val="18"/>
          <w:highlight w:val="none"/>
        </w:rPr>
        <w:t>（1）封面（格式一）；</w:t>
      </w:r>
    </w:p>
    <w:p>
      <w:pPr>
        <w:pStyle w:val="80"/>
        <w:ind w:firstLine="480" w:firstLineChars="200"/>
        <w:rPr>
          <w:rFonts w:hAnsi="宋体" w:cs="宋体"/>
          <w:color w:val="auto"/>
          <w:szCs w:val="18"/>
          <w:highlight w:val="none"/>
        </w:rPr>
      </w:pPr>
      <w:r>
        <w:rPr>
          <w:rFonts w:hint="eastAsia" w:hAnsi="宋体" w:cs="宋体"/>
          <w:color w:val="auto"/>
          <w:szCs w:val="18"/>
          <w:highlight w:val="none"/>
        </w:rPr>
        <w:t>（2）目录；</w:t>
      </w:r>
    </w:p>
    <w:p>
      <w:pPr>
        <w:pStyle w:val="80"/>
        <w:ind w:firstLine="480" w:firstLineChars="200"/>
        <w:rPr>
          <w:rFonts w:hAnsi="宋体" w:cs="宋体"/>
          <w:color w:val="auto"/>
          <w:szCs w:val="18"/>
          <w:highlight w:val="none"/>
        </w:rPr>
      </w:pPr>
      <w:r>
        <w:rPr>
          <w:rFonts w:hint="eastAsia" w:hAnsi="宋体" w:cs="宋体"/>
          <w:color w:val="auto"/>
          <w:szCs w:val="18"/>
          <w:highlight w:val="none"/>
        </w:rPr>
        <w:t>（3）《投标函》（格式二）；</w:t>
      </w:r>
    </w:p>
    <w:p>
      <w:pPr>
        <w:pStyle w:val="80"/>
        <w:ind w:firstLine="480" w:firstLineChars="200"/>
        <w:rPr>
          <w:rFonts w:hAnsi="宋体" w:cs="宋体"/>
          <w:color w:val="auto"/>
          <w:szCs w:val="18"/>
          <w:highlight w:val="none"/>
        </w:rPr>
      </w:pPr>
      <w:r>
        <w:rPr>
          <w:rFonts w:hint="eastAsia" w:hAnsi="宋体" w:cs="宋体"/>
          <w:color w:val="auto"/>
          <w:szCs w:val="18"/>
          <w:highlight w:val="none"/>
        </w:rPr>
        <w:t>（4）《工程项目报价表》（格式三）；</w:t>
      </w:r>
    </w:p>
    <w:p>
      <w:pPr>
        <w:pStyle w:val="80"/>
        <w:ind w:firstLine="480" w:firstLineChars="200"/>
        <w:rPr>
          <w:rFonts w:hAnsi="宋体" w:cs="宋体"/>
          <w:color w:val="auto"/>
          <w:szCs w:val="18"/>
          <w:highlight w:val="none"/>
        </w:rPr>
      </w:pPr>
      <w:r>
        <w:rPr>
          <w:rFonts w:hint="eastAsia" w:hAnsi="宋体" w:cs="宋体"/>
          <w:color w:val="auto"/>
          <w:szCs w:val="18"/>
          <w:highlight w:val="none"/>
        </w:rPr>
        <w:t>（5）《各项承诺一览表》（格式四）；</w:t>
      </w:r>
    </w:p>
    <w:p>
      <w:pPr>
        <w:pStyle w:val="80"/>
        <w:ind w:firstLine="480" w:firstLineChars="200"/>
        <w:rPr>
          <w:rFonts w:hAnsi="宋体" w:cs="宋体"/>
          <w:color w:val="auto"/>
          <w:szCs w:val="18"/>
          <w:highlight w:val="none"/>
        </w:rPr>
      </w:pPr>
      <w:r>
        <w:rPr>
          <w:rFonts w:hint="eastAsia" w:hAnsi="宋体" w:cs="宋体"/>
          <w:color w:val="auto"/>
          <w:szCs w:val="18"/>
          <w:highlight w:val="none"/>
        </w:rPr>
        <w:t>（6）《投标人基本情况表》（格式五）；</w:t>
      </w:r>
    </w:p>
    <w:p>
      <w:pPr>
        <w:pStyle w:val="80"/>
        <w:ind w:firstLine="480" w:firstLineChars="200"/>
        <w:rPr>
          <w:rFonts w:hAnsi="宋体" w:cs="宋体"/>
          <w:color w:val="auto"/>
          <w:szCs w:val="18"/>
          <w:highlight w:val="none"/>
        </w:rPr>
      </w:pPr>
      <w:r>
        <w:rPr>
          <w:rFonts w:hint="eastAsia" w:hAnsi="宋体" w:cs="宋体"/>
          <w:color w:val="auto"/>
          <w:szCs w:val="18"/>
          <w:highlight w:val="none"/>
        </w:rPr>
        <w:t>（7）《设计负责人简历表》（格式六）；</w:t>
      </w:r>
    </w:p>
    <w:p>
      <w:pPr>
        <w:pStyle w:val="80"/>
        <w:ind w:firstLine="480" w:firstLineChars="200"/>
        <w:rPr>
          <w:rFonts w:hAnsi="宋体" w:cs="宋体"/>
          <w:color w:val="auto"/>
          <w:szCs w:val="18"/>
          <w:highlight w:val="none"/>
        </w:rPr>
      </w:pPr>
      <w:r>
        <w:rPr>
          <w:rFonts w:hint="eastAsia" w:hAnsi="宋体" w:cs="宋体"/>
          <w:color w:val="auto"/>
          <w:szCs w:val="18"/>
          <w:highlight w:val="none"/>
        </w:rPr>
        <w:t>（8）《本项目拟投入的人员基本情况表》（格式七）；</w:t>
      </w:r>
    </w:p>
    <w:p>
      <w:pPr>
        <w:pStyle w:val="80"/>
        <w:ind w:firstLine="480" w:firstLineChars="200"/>
        <w:rPr>
          <w:rFonts w:hAnsi="宋体" w:cs="宋体"/>
          <w:color w:val="auto"/>
          <w:szCs w:val="18"/>
          <w:highlight w:val="none"/>
        </w:rPr>
      </w:pPr>
      <w:r>
        <w:rPr>
          <w:rFonts w:hint="eastAsia" w:hAnsi="宋体" w:cs="宋体"/>
          <w:color w:val="auto"/>
          <w:szCs w:val="18"/>
          <w:highlight w:val="none"/>
        </w:rPr>
        <w:t>（9）《法定代表人身份证明书》（格式八）；</w:t>
      </w:r>
    </w:p>
    <w:p>
      <w:pPr>
        <w:pStyle w:val="80"/>
        <w:ind w:firstLine="480" w:firstLineChars="200"/>
        <w:rPr>
          <w:rFonts w:hAnsi="宋体" w:cs="宋体"/>
          <w:color w:val="auto"/>
          <w:szCs w:val="18"/>
          <w:highlight w:val="none"/>
        </w:rPr>
      </w:pPr>
      <w:r>
        <w:rPr>
          <w:rFonts w:hint="eastAsia" w:hAnsi="宋体" w:cs="宋体"/>
          <w:color w:val="auto"/>
          <w:szCs w:val="18"/>
          <w:highlight w:val="none"/>
        </w:rPr>
        <w:t>（10）《法定代表人授权委托书》（格式九）；</w:t>
      </w:r>
    </w:p>
    <w:p>
      <w:pPr>
        <w:pStyle w:val="80"/>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hAnsi="宋体" w:cs="宋体"/>
          <w:color w:val="auto"/>
          <w:szCs w:val="18"/>
          <w:highlight w:val="none"/>
          <w:lang w:eastAsia="zh-CN"/>
        </w:rPr>
        <w:t>；</w:t>
      </w:r>
    </w:p>
    <w:p>
      <w:pPr>
        <w:pStyle w:val="80"/>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（12）《联合体协议书》（格式十）</w:t>
      </w:r>
      <w:r>
        <w:rPr>
          <w:rFonts w:hint="eastAsia" w:hAnsi="宋体" w:cs="宋体"/>
          <w:color w:val="auto"/>
          <w:szCs w:val="18"/>
          <w:highlight w:val="none"/>
          <w:lang w:eastAsia="zh-CN"/>
        </w:rPr>
        <w:t>；</w:t>
      </w:r>
    </w:p>
    <w:p>
      <w:pPr>
        <w:pStyle w:val="80"/>
        <w:ind w:firstLine="480" w:firstLineChars="200"/>
        <w:rPr>
          <w:rFonts w:hAnsi="宋体" w:cs="宋体"/>
          <w:color w:val="auto"/>
          <w:szCs w:val="18"/>
          <w:highlight w:val="none"/>
        </w:rPr>
      </w:pPr>
      <w:r>
        <w:rPr>
          <w:rFonts w:hint="eastAsia" w:hAnsi="宋体" w:cs="宋体"/>
          <w:color w:val="auto"/>
          <w:szCs w:val="18"/>
          <w:highlight w:val="none"/>
        </w:rPr>
        <w:t>（13）详细评审阶段要求提供的评审资料（详见本节第17.5.1目）；</w:t>
      </w:r>
    </w:p>
    <w:p>
      <w:pPr>
        <w:pStyle w:val="80"/>
        <w:ind w:firstLine="480" w:firstLineChars="200"/>
        <w:rPr>
          <w:rFonts w:hAnsi="宋体" w:cs="宋体"/>
          <w:color w:val="auto"/>
          <w:szCs w:val="18"/>
          <w:highlight w:val="none"/>
        </w:rPr>
      </w:pPr>
      <w:r>
        <w:rPr>
          <w:rFonts w:hint="eastAsia" w:hAnsi="宋体" w:cs="宋体"/>
          <w:color w:val="auto"/>
          <w:szCs w:val="18"/>
          <w:highlight w:val="none"/>
        </w:rPr>
        <w:t>（14）投标人认为有必要补充的其他资料。（例如投标人已经工商变更，但其企业资质证书或其员工执业资格注册证书上的企业名称未能在投标期间完成变更的书面说明和佐证材料；</w:t>
      </w:r>
      <w:r>
        <w:rPr>
          <w:rFonts w:hint="eastAsia" w:hAnsi="宋体" w:cs="宋体"/>
          <w:color w:val="auto"/>
          <w:szCs w:val="18"/>
          <w:highlight w:val="none"/>
          <w:lang w:val="en-US" w:eastAsia="zh-CN"/>
        </w:rPr>
        <w:t>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80"/>
        <w:ind w:firstLine="480" w:firstLineChars="200"/>
        <w:rPr>
          <w:rFonts w:hAnsi="宋体" w:cs="宋体"/>
          <w:color w:val="auto"/>
          <w:szCs w:val="18"/>
          <w:highlight w:val="none"/>
        </w:rPr>
      </w:pPr>
      <w:r>
        <w:rPr>
          <w:rFonts w:hint="eastAsia" w:hAnsi="宋体" w:cs="宋体"/>
          <w:color w:val="auto"/>
          <w:szCs w:val="18"/>
          <w:highlight w:val="none"/>
        </w:rPr>
        <w:t>10.2.2 本节第10.2.1目中所列出的商务经济标书组成内容中，第（1）至第（1</w:t>
      </w:r>
      <w:r>
        <w:rPr>
          <w:rFonts w:hint="eastAsia" w:hAnsi="宋体" w:cs="宋体"/>
          <w:color w:val="auto"/>
          <w:szCs w:val="18"/>
          <w:highlight w:val="none"/>
          <w:lang w:val="en-US" w:eastAsia="zh-CN"/>
        </w:rPr>
        <w:t>2</w:t>
      </w:r>
      <w:r>
        <w:rPr>
          <w:rFonts w:hint="eastAsia" w:hAnsi="宋体" w:cs="宋体"/>
          <w:color w:val="auto"/>
          <w:szCs w:val="18"/>
          <w:highlight w:val="none"/>
        </w:rPr>
        <w:t>）项所有投标人均应提供。但非联合体投标的，无需提供第（12）项。</w:t>
      </w:r>
    </w:p>
    <w:p>
      <w:pPr>
        <w:pStyle w:val="80"/>
        <w:ind w:firstLine="480" w:firstLineChars="200"/>
        <w:rPr>
          <w:rFonts w:hAnsi="宋体" w:cs="宋体"/>
          <w:color w:val="auto"/>
          <w:szCs w:val="18"/>
          <w:highlight w:val="none"/>
        </w:rPr>
      </w:pPr>
      <w:r>
        <w:rPr>
          <w:rFonts w:hint="eastAsia" w:hAnsi="宋体" w:cs="宋体"/>
          <w:color w:val="auto"/>
          <w:szCs w:val="18"/>
          <w:highlight w:val="none"/>
        </w:rPr>
        <w:t>10.2.3 商务经济标书应尽量避免手工涂改、行间插字或删除。如果出现上述情况，改动之处应加盖单位章确认。</w:t>
      </w:r>
    </w:p>
    <w:p>
      <w:pPr>
        <w:pStyle w:val="178"/>
        <w:spacing w:before="0" w:after="0" w:line="360" w:lineRule="auto"/>
        <w:ind w:firstLine="482" w:firstLineChars="200"/>
        <w:jc w:val="both"/>
        <w:outlineLvl w:val="3"/>
        <w:rPr>
          <w:rFonts w:ascii="宋体" w:hAnsi="宋体" w:eastAsia="宋体" w:cs="宋体"/>
          <w:b/>
          <w:color w:val="auto"/>
          <w:highlight w:val="none"/>
        </w:rPr>
      </w:pPr>
      <w:bookmarkStart w:id="124" w:name="_Toc30837"/>
      <w:bookmarkStart w:id="125" w:name="_Toc14011"/>
      <w:bookmarkStart w:id="126" w:name="_Toc71811310"/>
      <w:bookmarkStart w:id="127" w:name="_Toc29429"/>
      <w:bookmarkStart w:id="128" w:name="_Toc31132"/>
      <w:bookmarkStart w:id="129" w:name="_Toc3758"/>
      <w:bookmarkStart w:id="130" w:name="_Toc477"/>
      <w:bookmarkStart w:id="131" w:name="_Toc71811079"/>
      <w:bookmarkStart w:id="132" w:name="_Toc71811177"/>
      <w:bookmarkStart w:id="133" w:name="_Toc71813700"/>
      <w:bookmarkStart w:id="134" w:name="_Toc310"/>
      <w:bookmarkStart w:id="135" w:name="_Toc496133010"/>
      <w:bookmarkStart w:id="136" w:name="_Toc466640590"/>
      <w:bookmarkStart w:id="137" w:name="_Toc30968"/>
      <w:bookmarkStart w:id="138" w:name="_Toc8028"/>
      <w:bookmarkStart w:id="139" w:name="_Toc135054593"/>
      <w:bookmarkStart w:id="140" w:name="_Toc28651"/>
      <w:r>
        <w:rPr>
          <w:rFonts w:hint="eastAsia" w:ascii="宋体" w:hAnsi="宋体" w:eastAsia="宋体" w:cs="宋体"/>
          <w:b/>
          <w:color w:val="auto"/>
          <w:highlight w:val="none"/>
        </w:rPr>
        <w:t>10.3 技术标书的编制要求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142"/>
        <w:ind w:firstLine="480" w:firstLineChars="200"/>
        <w:outlineLvl w:val="4"/>
        <w:rPr>
          <w:rFonts w:hAnsi="宋体" w:cs="宋体"/>
          <w:color w:val="auto"/>
          <w:highlight w:val="none"/>
          <w:u w:val="single"/>
        </w:rPr>
      </w:pPr>
      <w:r>
        <w:rPr>
          <w:rFonts w:hint="eastAsia" w:hAnsi="宋体" w:cs="宋体"/>
          <w:color w:val="auto"/>
          <w:highlight w:val="none"/>
        </w:rPr>
        <w:t>10.3.1 技术标书包括但不限于以下内容：</w:t>
      </w:r>
    </w:p>
    <w:p>
      <w:pPr>
        <w:pStyle w:val="142"/>
        <w:ind w:firstLine="420" w:firstLineChars="175"/>
        <w:rPr>
          <w:rFonts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pPr>
        <w:pStyle w:val="142"/>
        <w:ind w:firstLine="420" w:firstLineChars="175"/>
        <w:rPr>
          <w:rFonts w:hAnsi="宋体" w:cs="宋体"/>
          <w:color w:val="auto"/>
          <w:highlight w:val="none"/>
        </w:rPr>
      </w:pPr>
      <w:r>
        <w:rPr>
          <w:rFonts w:hint="eastAsia" w:hAnsi="宋体" w:cs="宋体"/>
          <w:color w:val="auto"/>
          <w:highlight w:val="none"/>
        </w:rPr>
        <w:t>（2）目录；</w:t>
      </w:r>
    </w:p>
    <w:p>
      <w:pPr>
        <w:pStyle w:val="142"/>
        <w:ind w:firstLine="420" w:firstLineChars="175"/>
        <w:rPr>
          <w:rFonts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pPr>
        <w:pStyle w:val="142"/>
        <w:ind w:firstLine="480" w:firstLineChars="200"/>
        <w:rPr>
          <w:rFonts w:hint="eastAsia"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41" w:name="_Toc32082"/>
      <w:bookmarkStart w:id="142" w:name="_Toc485111106"/>
      <w:bookmarkStart w:id="143" w:name="_Toc14893"/>
    </w:p>
    <w:p>
      <w:pPr>
        <w:pStyle w:val="142"/>
        <w:ind w:firstLine="480" w:firstLineChars="200"/>
        <w:rPr>
          <w:rFonts w:hAnsi="宋体" w:cs="宋体"/>
          <w:color w:val="auto"/>
          <w:highlight w:val="none"/>
        </w:rPr>
      </w:pPr>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bookmarkEnd w:id="141"/>
    <w:p>
      <w:pPr>
        <w:pStyle w:val="79"/>
        <w:keepNext/>
        <w:keepLines/>
        <w:adjustRightInd/>
        <w:ind w:firstLine="482" w:firstLineChars="200"/>
        <w:jc w:val="both"/>
        <w:outlineLvl w:val="2"/>
        <w:rPr>
          <w:rFonts w:ascii="宋体" w:hAnsi="宋体" w:cs="宋体"/>
          <w:b/>
          <w:color w:val="auto"/>
          <w:kern w:val="2"/>
          <w:highlight w:val="none"/>
        </w:rPr>
      </w:pPr>
      <w:bookmarkStart w:id="144" w:name="_Toc135054594"/>
      <w:bookmarkStart w:id="145" w:name="_Toc19136"/>
      <w:r>
        <w:rPr>
          <w:rFonts w:hint="eastAsia" w:ascii="宋体" w:hAnsi="宋体" w:cs="宋体"/>
          <w:b/>
          <w:color w:val="auto"/>
          <w:kern w:val="2"/>
          <w:highlight w:val="none"/>
        </w:rPr>
        <w:t>11 投标文件的编制依据</w:t>
      </w:r>
      <w:bookmarkEnd w:id="142"/>
      <w:bookmarkEnd w:id="143"/>
      <w:bookmarkEnd w:id="144"/>
      <w:bookmarkEnd w:id="145"/>
    </w:p>
    <w:p>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11.1招标单位提供的</w:t>
      </w:r>
      <w:r>
        <w:rPr>
          <w:rFonts w:hint="eastAsia" w:ascii="宋体" w:hAnsi="宋体" w:cs="宋体"/>
          <w:color w:val="auto"/>
          <w:sz w:val="24"/>
          <w:szCs w:val="24"/>
          <w:highlight w:val="none"/>
          <w:lang w:eastAsia="zh-CN"/>
        </w:rPr>
        <w:t>前期</w:t>
      </w:r>
      <w:r>
        <w:rPr>
          <w:rFonts w:hint="eastAsia" w:ascii="宋体" w:hAnsi="宋体" w:cs="宋体"/>
          <w:color w:val="auto"/>
          <w:sz w:val="24"/>
          <w:szCs w:val="24"/>
          <w:highlight w:val="none"/>
        </w:rPr>
        <w:t>文件等资料；</w:t>
      </w:r>
    </w:p>
    <w:p>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11.2本招标文件；</w:t>
      </w:r>
    </w:p>
    <w:p>
      <w:pPr>
        <w:spacing w:line="360" w:lineRule="auto"/>
        <w:ind w:firstLine="420" w:firstLineChars="175"/>
        <w:rPr>
          <w:rFonts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96"/>
    <w:bookmarkEnd w:id="97"/>
    <w:p>
      <w:pPr>
        <w:pStyle w:val="79"/>
        <w:keepNext/>
        <w:keepLines/>
        <w:adjustRightInd/>
        <w:ind w:firstLine="482" w:firstLineChars="200"/>
        <w:jc w:val="both"/>
        <w:outlineLvl w:val="2"/>
        <w:rPr>
          <w:rFonts w:ascii="宋体" w:hAnsi="宋体" w:cs="宋体"/>
          <w:b/>
          <w:color w:val="auto"/>
          <w:kern w:val="2"/>
          <w:highlight w:val="none"/>
        </w:rPr>
      </w:pPr>
      <w:bookmarkStart w:id="146" w:name="_Toc12971"/>
      <w:bookmarkStart w:id="147" w:name="_Toc17730"/>
      <w:bookmarkStart w:id="148" w:name="_Toc135054595"/>
      <w:r>
        <w:rPr>
          <w:rFonts w:hint="eastAsia" w:ascii="宋体" w:hAnsi="宋体" w:cs="宋体"/>
          <w:b/>
          <w:color w:val="auto"/>
          <w:kern w:val="2"/>
          <w:highlight w:val="none"/>
        </w:rPr>
        <w:t xml:space="preserve">12 </w:t>
      </w:r>
      <w:bookmarkEnd w:id="146"/>
      <w:bookmarkStart w:id="149" w:name="_Hlt88627590"/>
      <w:bookmarkEnd w:id="149"/>
      <w:r>
        <w:rPr>
          <w:rFonts w:hint="eastAsia" w:ascii="宋体" w:hAnsi="宋体" w:cs="宋体"/>
          <w:b/>
          <w:color w:val="auto"/>
          <w:kern w:val="2"/>
          <w:highlight w:val="none"/>
        </w:rPr>
        <w:t>电子投标</w:t>
      </w:r>
      <w:bookmarkEnd w:id="147"/>
      <w:bookmarkEnd w:id="148"/>
    </w:p>
    <w:p>
      <w:pPr>
        <w:pStyle w:val="80"/>
        <w:ind w:firstLine="482" w:firstLineChars="200"/>
        <w:rPr>
          <w:rFonts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w:t>
      </w:r>
      <w:r>
        <w:rPr>
          <w:rFonts w:hint="eastAsia" w:ascii="宋体" w:hAnsi="宋体" w:eastAsia="宋体" w:cs="宋体"/>
          <w:b w:val="0"/>
          <w:bCs/>
          <w:snapToGrid w:val="0"/>
          <w:color w:val="auto"/>
          <w:highlight w:val="none"/>
        </w:rPr>
        <w:t>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bCs/>
          <w:color w:val="auto"/>
          <w:highlight w:val="none"/>
        </w:rPr>
        <w:t>。</w:t>
      </w:r>
    </w:p>
    <w:p>
      <w:pPr>
        <w:pStyle w:val="80"/>
        <w:ind w:firstLine="482" w:firstLineChars="200"/>
        <w:rPr>
          <w:rFonts w:hAnsi="宋体" w:cs="宋体"/>
          <w:b/>
          <w:color w:val="auto"/>
          <w:highlight w:val="none"/>
        </w:rPr>
      </w:pPr>
      <w:r>
        <w:rPr>
          <w:rFonts w:hint="eastAsia" w:hAnsi="宋体" w:cs="宋体"/>
          <w:b/>
          <w:color w:val="auto"/>
          <w:highlight w:val="none"/>
        </w:rPr>
        <w:t>11.2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pStyle w:val="79"/>
        <w:keepNext/>
        <w:keepLines/>
        <w:adjustRightInd/>
        <w:ind w:firstLine="482" w:firstLineChars="200"/>
        <w:jc w:val="both"/>
        <w:outlineLvl w:val="2"/>
        <w:rPr>
          <w:rFonts w:ascii="宋体" w:hAnsi="宋体" w:cs="宋体"/>
          <w:b/>
          <w:color w:val="auto"/>
          <w:kern w:val="2"/>
          <w:highlight w:val="none"/>
        </w:rPr>
      </w:pPr>
      <w:bookmarkStart w:id="150" w:name="_Toc135054596"/>
      <w:bookmarkStart w:id="151" w:name="_Toc18159"/>
      <w:r>
        <w:rPr>
          <w:rFonts w:hint="eastAsia" w:ascii="宋体" w:hAnsi="宋体" w:cs="宋体"/>
          <w:b/>
          <w:color w:val="auto"/>
          <w:kern w:val="2"/>
          <w:highlight w:val="none"/>
        </w:rPr>
        <w:t>13 投标文件的提交</w:t>
      </w:r>
      <w:bookmarkEnd w:id="150"/>
      <w:bookmarkEnd w:id="151"/>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13.2提交时间和地点：见“重要事项时间地点一览表”</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（4）投标文件损坏或格式不正确的；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pPr>
        <w:pStyle w:val="79"/>
        <w:keepNext/>
        <w:keepLines/>
        <w:adjustRightInd/>
        <w:ind w:firstLine="482" w:firstLineChars="200"/>
        <w:jc w:val="both"/>
        <w:outlineLvl w:val="2"/>
        <w:rPr>
          <w:rFonts w:ascii="宋体" w:hAnsi="宋体" w:cs="宋体"/>
          <w:b/>
          <w:color w:val="auto"/>
          <w:kern w:val="2"/>
          <w:highlight w:val="none"/>
        </w:rPr>
      </w:pPr>
      <w:bookmarkStart w:id="152" w:name="_Hlt74494779"/>
      <w:bookmarkEnd w:id="152"/>
      <w:bookmarkStart w:id="153" w:name="_Hlt75685366"/>
      <w:bookmarkEnd w:id="153"/>
      <w:bookmarkStart w:id="154" w:name="_Hlt69699424"/>
      <w:bookmarkEnd w:id="154"/>
      <w:bookmarkStart w:id="155" w:name="_Hlt66608380"/>
      <w:bookmarkEnd w:id="155"/>
      <w:bookmarkStart w:id="156" w:name="_Hlt92512875"/>
      <w:bookmarkEnd w:id="156"/>
      <w:bookmarkStart w:id="157" w:name="_Toc135054597"/>
      <w:bookmarkStart w:id="158" w:name="_Toc30653"/>
      <w:bookmarkStart w:id="159" w:name="_Toc31438"/>
      <w:bookmarkStart w:id="160" w:name="_Toc106418820"/>
      <w:bookmarkStart w:id="161" w:name="_Toc104711075"/>
      <w:r>
        <w:rPr>
          <w:rFonts w:hint="eastAsia" w:ascii="宋体" w:hAnsi="宋体" w:cs="宋体"/>
          <w:b/>
          <w:color w:val="auto"/>
          <w:kern w:val="2"/>
          <w:highlight w:val="none"/>
        </w:rPr>
        <w:t>14 投标有效期</w:t>
      </w:r>
      <w:bookmarkEnd w:id="157"/>
      <w:bookmarkEnd w:id="158"/>
      <w:bookmarkEnd w:id="159"/>
      <w:bookmarkEnd w:id="160"/>
      <w:bookmarkEnd w:id="161"/>
    </w:p>
    <w:p>
      <w:pPr>
        <w:pStyle w:val="80"/>
        <w:ind w:firstLine="480" w:firstLineChars="200"/>
        <w:rPr>
          <w:rFonts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pPr>
        <w:pStyle w:val="79"/>
        <w:keepNext/>
        <w:keepLines/>
        <w:adjustRightInd/>
        <w:ind w:firstLine="482" w:firstLineChars="200"/>
        <w:jc w:val="both"/>
        <w:outlineLvl w:val="2"/>
        <w:rPr>
          <w:rFonts w:ascii="宋体" w:hAnsi="宋体" w:cs="宋体"/>
          <w:b/>
          <w:color w:val="auto"/>
          <w:kern w:val="2"/>
          <w:highlight w:val="none"/>
        </w:rPr>
      </w:pPr>
      <w:bookmarkStart w:id="162" w:name="_Toc26501"/>
      <w:bookmarkStart w:id="163" w:name="_Toc14083"/>
      <w:bookmarkStart w:id="164" w:name="_Toc135054598"/>
      <w:r>
        <w:rPr>
          <w:rFonts w:hint="eastAsia" w:ascii="宋体" w:hAnsi="宋体" w:cs="宋体"/>
          <w:b/>
          <w:color w:val="auto"/>
          <w:kern w:val="2"/>
          <w:highlight w:val="none"/>
        </w:rPr>
        <w:t>15 开标</w:t>
      </w:r>
      <w:bookmarkEnd w:id="162"/>
      <w:bookmarkEnd w:id="163"/>
      <w:bookmarkEnd w:id="164"/>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bookmarkStart w:id="165" w:name="_Hlt127093805"/>
      <w:bookmarkEnd w:id="165"/>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15.2 开标程序</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66" w:name="_Toc30079"/>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66"/>
      <w:bookmarkStart w:id="167" w:name="_Toc23816"/>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（3）到达投标截止时间后，主持人点击“开始开标”按钮，系统自动对投标企业进行在线签到。招标代理机构应将有关情形在《开标一览表》“备注”栏中注明。</w:t>
      </w:r>
      <w:bookmarkEnd w:id="167"/>
      <w:bookmarkStart w:id="168" w:name="_Toc21677"/>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68"/>
      <w:bookmarkStart w:id="169" w:name="_Toc30701"/>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69"/>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pPr>
        <w:pStyle w:val="79"/>
        <w:keepNext/>
        <w:keepLines/>
        <w:adjustRightInd/>
        <w:ind w:firstLine="482" w:firstLineChars="200"/>
        <w:jc w:val="both"/>
        <w:outlineLvl w:val="2"/>
        <w:rPr>
          <w:rFonts w:ascii="宋体" w:hAnsi="宋体" w:cs="宋体"/>
          <w:b/>
          <w:color w:val="auto"/>
          <w:kern w:val="2"/>
          <w:highlight w:val="none"/>
        </w:rPr>
      </w:pPr>
      <w:bookmarkStart w:id="170" w:name="_Toc26251"/>
      <w:bookmarkStart w:id="171" w:name="_Toc135054599"/>
      <w:r>
        <w:rPr>
          <w:rFonts w:hint="eastAsia" w:ascii="宋体" w:hAnsi="宋体" w:cs="宋体"/>
          <w:b/>
          <w:color w:val="auto"/>
          <w:kern w:val="2"/>
          <w:highlight w:val="none"/>
        </w:rPr>
        <w:t>16 电子投标及评标时突发补救方案</w:t>
      </w:r>
      <w:bookmarkEnd w:id="170"/>
      <w:bookmarkEnd w:id="171"/>
      <w:bookmarkStart w:id="172" w:name="_Toc2213"/>
      <w:bookmarkStart w:id="173" w:name="_Toc11485"/>
      <w:bookmarkStart w:id="174" w:name="_Toc32344"/>
    </w:p>
    <w:p>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按照交易平台关于全流程电子化项目的相关指南进行操作。详见：全国公共资源交易平台（广东省·韶关市）（https://ygp.gdzwfw.gov.cn/ggzy-portal/#/440200/index）交易指引栏目发布的最新版操作指引。</w:t>
      </w:r>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72"/>
      <w:bookmarkEnd w:id="173"/>
      <w:bookmarkStart w:id="175" w:name="_Toc30264"/>
      <w:bookmarkStart w:id="176" w:name="_Toc18714"/>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75"/>
      <w:bookmarkEnd w:id="176"/>
      <w:bookmarkStart w:id="177" w:name="_Toc29164"/>
      <w:bookmarkStart w:id="178" w:name="_Toc2533"/>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177"/>
      <w:bookmarkEnd w:id="178"/>
    </w:p>
    <w:p>
      <w:pPr>
        <w:pStyle w:val="79"/>
        <w:keepNext/>
        <w:keepLines/>
        <w:adjustRightInd/>
        <w:ind w:firstLine="482" w:firstLineChars="200"/>
        <w:jc w:val="both"/>
        <w:outlineLvl w:val="2"/>
        <w:rPr>
          <w:rFonts w:ascii="宋体" w:hAnsi="宋体" w:cs="宋体"/>
          <w:b/>
          <w:color w:val="auto"/>
          <w:kern w:val="2"/>
          <w:highlight w:val="none"/>
        </w:rPr>
      </w:pPr>
      <w:bookmarkStart w:id="179" w:name="_Toc16268"/>
      <w:bookmarkStart w:id="180" w:name="_Toc135054600"/>
      <w:r>
        <w:rPr>
          <w:rFonts w:hint="eastAsia" w:ascii="宋体" w:hAnsi="宋体" w:cs="宋体"/>
          <w:b/>
          <w:color w:val="auto"/>
          <w:kern w:val="2"/>
          <w:highlight w:val="none"/>
        </w:rPr>
        <w:t>17</w:t>
      </w:r>
      <w:r>
        <w:rPr>
          <w:rFonts w:hint="eastAsia" w:ascii="宋体" w:hAnsi="宋体" w:cs="宋体"/>
          <w:b/>
          <w:color w:val="auto"/>
          <w:kern w:val="2"/>
          <w:highlight w:val="none"/>
          <w:lang w:val="en-US" w:eastAsia="zh-CN"/>
        </w:rPr>
        <w:t xml:space="preserve"> </w:t>
      </w:r>
      <w:r>
        <w:rPr>
          <w:rFonts w:hint="eastAsia" w:ascii="宋体" w:hAnsi="宋体" w:cs="宋体"/>
          <w:b/>
          <w:color w:val="auto"/>
          <w:kern w:val="2"/>
          <w:highlight w:val="none"/>
        </w:rPr>
        <w:t>评标</w:t>
      </w:r>
      <w:bookmarkEnd w:id="174"/>
      <w:bookmarkEnd w:id="179"/>
      <w:bookmarkEnd w:id="180"/>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0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人。专家从广东省综合评标评审专家库</w:t>
      </w:r>
      <w:r>
        <w:rPr>
          <w:rFonts w:hint="eastAsia" w:ascii="宋体" w:hAnsi="宋体" w:cs="宋体"/>
          <w:snapToGrid w:val="0"/>
          <w:color w:val="auto"/>
          <w:kern w:val="0"/>
          <w:sz w:val="24"/>
          <w:szCs w:val="24"/>
          <w:highlight w:val="none"/>
          <w:lang w:val="en-US" w:eastAsia="zh-CN"/>
        </w:rPr>
        <w:t>韶关市区域</w:t>
      </w:r>
      <w:r>
        <w:rPr>
          <w:rFonts w:hint="eastAsia" w:ascii="宋体" w:hAnsi="宋体" w:cs="宋体"/>
          <w:snapToGrid w:val="0"/>
          <w:color w:val="auto"/>
          <w:kern w:val="0"/>
          <w:sz w:val="24"/>
          <w:szCs w:val="24"/>
          <w:highlight w:val="none"/>
        </w:rPr>
        <w:t>中随机抽取，</w:t>
      </w:r>
      <w:r>
        <w:rPr>
          <w:rFonts w:hint="eastAsia" w:ascii="宋体" w:hAnsi="宋体" w:cs="宋体"/>
          <w:snapToGrid w:val="0"/>
          <w:color w:val="auto"/>
          <w:kern w:val="0"/>
          <w:sz w:val="24"/>
          <w:highlight w:val="none"/>
        </w:rPr>
        <w:t>其中技术类专家</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人，经济类专家</w:t>
      </w:r>
      <w:r>
        <w:rPr>
          <w:rFonts w:hint="eastAsia" w:ascii="宋体" w:hAnsi="宋体" w:cs="宋体"/>
          <w:snapToGrid w:val="0"/>
          <w:color w:val="auto"/>
          <w:kern w:val="0"/>
          <w:sz w:val="24"/>
          <w:highlight w:val="none"/>
          <w:u w:val="single"/>
        </w:rPr>
        <w:t xml:space="preserve"> 2 </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pPr>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pPr>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（6）投标人为外省建筑企业的，是否按规定在“进粤企业和人员诚信信息登记平台”录入企业及其拟派往本项目管理机构的所有人员信息并通过数据规范检查。</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报价取费费率</w:t>
      </w:r>
      <w:r>
        <w:rPr>
          <w:rFonts w:hint="eastAsia" w:ascii="宋体" w:hAnsi="宋体" w:cs="宋体"/>
          <w:snapToGrid w:val="0"/>
          <w:color w:val="auto"/>
          <w:kern w:val="0"/>
          <w:sz w:val="24"/>
          <w:szCs w:val="24"/>
          <w:highlight w:val="none"/>
        </w:rPr>
        <w:t>是否超出</w:t>
      </w:r>
      <w:r>
        <w:rPr>
          <w:rFonts w:hint="eastAsia" w:ascii="宋体" w:hAnsi="宋体" w:cs="宋体"/>
          <w:snapToGrid w:val="0"/>
          <w:color w:val="auto"/>
          <w:kern w:val="0"/>
          <w:sz w:val="24"/>
          <w:szCs w:val="24"/>
          <w:highlight w:val="none"/>
          <w:lang w:val="en-US" w:eastAsia="zh-CN"/>
        </w:rPr>
        <w:t>取费费率上限</w:t>
      </w:r>
      <w:r>
        <w:rPr>
          <w:rFonts w:hint="eastAsia" w:ascii="宋体" w:hAnsi="宋体" w:cs="宋体"/>
          <w:snapToGrid w:val="0"/>
          <w:color w:val="auto"/>
          <w:kern w:val="0"/>
          <w:sz w:val="24"/>
          <w:szCs w:val="24"/>
          <w:highlight w:val="none"/>
        </w:rPr>
        <w:t>。</w:t>
      </w:r>
    </w:p>
    <w:p>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w:t>
      </w:r>
      <w:r>
        <w:rPr>
          <w:rFonts w:hint="eastAsia" w:ascii="宋体" w:hAnsi="宋体" w:cs="宋体"/>
          <w:snapToGrid w:val="0"/>
          <w:color w:val="auto"/>
          <w:kern w:val="0"/>
          <w:sz w:val="24"/>
          <w:szCs w:val="24"/>
          <w:highlight w:val="none"/>
          <w:lang w:eastAsia="zh-CN"/>
        </w:rPr>
        <w:t>满分</w:t>
      </w:r>
      <w:r>
        <w:rPr>
          <w:rFonts w:hint="eastAsia" w:ascii="宋体" w:hAnsi="宋体" w:cs="宋体"/>
          <w:snapToGrid w:val="0"/>
          <w:color w:val="auto"/>
          <w:kern w:val="0"/>
          <w:sz w:val="24"/>
          <w:szCs w:val="24"/>
          <w:highlight w:val="none"/>
          <w:lang w:val="en-US" w:eastAsia="zh-CN"/>
        </w:rPr>
        <w:t>100分，</w:t>
      </w:r>
      <w:r>
        <w:rPr>
          <w:rFonts w:hint="eastAsia" w:ascii="宋体" w:hAnsi="宋体" w:cs="宋体"/>
          <w:snapToGrid w:val="0"/>
          <w:color w:val="auto"/>
          <w:kern w:val="0"/>
          <w:sz w:val="24"/>
          <w:szCs w:val="24"/>
          <w:highlight w:val="none"/>
        </w:rPr>
        <w:t>其中，商务技术合计满分</w:t>
      </w:r>
      <w:r>
        <w:rPr>
          <w:rFonts w:hint="eastAsia" w:ascii="宋体" w:hAnsi="宋体" w:cs="宋体"/>
          <w:snapToGrid w:val="0"/>
          <w:color w:val="auto"/>
          <w:kern w:val="0"/>
          <w:sz w:val="24"/>
          <w:szCs w:val="24"/>
          <w:highlight w:val="none"/>
          <w:lang w:val="en-US" w:eastAsia="zh-CN"/>
        </w:rPr>
        <w:t>70</w:t>
      </w:r>
      <w:r>
        <w:rPr>
          <w:rFonts w:hint="eastAsia" w:ascii="宋体" w:hAnsi="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30</w:t>
      </w:r>
      <w:r>
        <w:rPr>
          <w:rFonts w:hint="eastAsia" w:ascii="宋体" w:hAnsi="宋体" w:cs="宋体"/>
          <w:snapToGrid w:val="0"/>
          <w:color w:val="auto"/>
          <w:kern w:val="0"/>
          <w:sz w:val="24"/>
          <w:szCs w:val="24"/>
          <w:highlight w:val="none"/>
        </w:rPr>
        <w:t>分。</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0分，每高于评标基准价一个百分点扣</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0.5</w:t>
      </w:r>
      <w:r>
        <w:rPr>
          <w:rFonts w:hint="eastAsia" w:ascii="宋体" w:hAnsi="宋体" w:cs="宋体"/>
          <w:snapToGrid w:val="0"/>
          <w:color w:val="auto"/>
          <w:kern w:val="0"/>
          <w:sz w:val="24"/>
          <w:szCs w:val="24"/>
          <w:highlight w:val="none"/>
        </w:rPr>
        <w:t>分，扣完为止。公式如下：</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0－（| Di－D | ÷D）×100×E</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；当Di＜D时，E＝</w:t>
      </w:r>
      <w:r>
        <w:rPr>
          <w:rFonts w:hint="eastAsia" w:ascii="宋体" w:hAnsi="宋体" w:cs="宋体"/>
          <w:snapToGrid w:val="0"/>
          <w:color w:val="auto"/>
          <w:kern w:val="0"/>
          <w:sz w:val="24"/>
          <w:szCs w:val="24"/>
          <w:highlight w:val="none"/>
          <w:lang w:val="en-US" w:eastAsia="zh-CN"/>
        </w:rPr>
        <w:t>0.5</w:t>
      </w:r>
      <w:r>
        <w:rPr>
          <w:rFonts w:hint="eastAsia" w:ascii="宋体" w:hAnsi="宋体" w:cs="宋体"/>
          <w:snapToGrid w:val="0"/>
          <w:color w:val="auto"/>
          <w:kern w:val="0"/>
          <w:sz w:val="24"/>
          <w:szCs w:val="24"/>
          <w:highlight w:val="none"/>
        </w:rPr>
        <w:t>。</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pPr>
        <w:spacing w:line="360" w:lineRule="auto"/>
        <w:ind w:firstLine="720" w:firstLineChars="3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pPr>
        <w:spacing w:line="360" w:lineRule="auto"/>
        <w:jc w:val="center"/>
        <w:rPr>
          <w:rFonts w:ascii="宋体" w:hAnsi="宋体" w:cs="宋体"/>
          <w:b/>
          <w:color w:val="auto"/>
          <w:sz w:val="28"/>
          <w:szCs w:val="28"/>
          <w:highlight w:val="none"/>
        </w:rPr>
      </w:pPr>
      <w:bookmarkStart w:id="181" w:name="_Hlt69669771"/>
      <w:bookmarkEnd w:id="181"/>
      <w:bookmarkStart w:id="182" w:name="_Toc14036"/>
      <w:bookmarkStart w:id="183" w:name="_Hlt69698765"/>
      <w:bookmarkStart w:id="184" w:name="_Hlt69698713"/>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3"/>
        <w:tblpPr w:leftFromText="180" w:rightFromText="180" w:vertAnchor="text" w:horzAnchor="page" w:tblpX="808" w:tblpY="-12"/>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120"/>
        <w:gridCol w:w="4245"/>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评标内容</w:t>
            </w:r>
          </w:p>
        </w:tc>
        <w:tc>
          <w:tcPr>
            <w:tcW w:w="53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57" w:type="dxa"/>
            <w:vMerge w:val="restart"/>
            <w:tcBorders>
              <w:left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企业奖项</w:t>
            </w:r>
          </w:p>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N/>
              <w:bidi w:val="0"/>
              <w:spacing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投标单位</w:t>
            </w:r>
            <w:r>
              <w:rPr>
                <w:rFonts w:hint="eastAsia" w:ascii="宋体" w:hAnsi="宋体" w:eastAsia="宋体" w:cs="宋体"/>
                <w:snapToGrid w:val="0"/>
                <w:color w:val="auto"/>
                <w:kern w:val="0"/>
                <w:sz w:val="24"/>
                <w:szCs w:val="24"/>
                <w:highlight w:val="none"/>
                <w:lang w:val="en-US" w:eastAsia="zh-CN"/>
              </w:rPr>
              <w:t>(若为联合体投标，指联合体任意方)</w:t>
            </w:r>
            <w:r>
              <w:rPr>
                <w:rFonts w:hint="eastAsia" w:ascii="宋体" w:hAnsi="宋体" w:eastAsia="宋体" w:cs="宋体"/>
                <w:color w:val="auto"/>
                <w:sz w:val="24"/>
                <w:szCs w:val="24"/>
                <w:highlight w:val="none"/>
              </w:rPr>
              <w:t>自2020年1月1日</w:t>
            </w:r>
            <w:r>
              <w:rPr>
                <w:rFonts w:hint="eastAsia" w:ascii="宋体" w:hAnsi="宋体" w:eastAsia="宋体" w:cs="宋体"/>
                <w:snapToGrid w:val="0"/>
                <w:color w:val="auto"/>
                <w:kern w:val="0"/>
                <w:sz w:val="24"/>
                <w:szCs w:val="24"/>
                <w:highlight w:val="none"/>
                <w:lang w:val="en-US" w:eastAsia="zh-CN"/>
              </w:rPr>
              <w:t>至投标截止时间前</w:t>
            </w:r>
          </w:p>
          <w:p>
            <w:pPr>
              <w:keepNext w:val="0"/>
              <w:keepLines w:val="0"/>
              <w:pageBreakBefore w:val="0"/>
              <w:numPr>
                <w:ilvl w:val="0"/>
                <w:numId w:val="0"/>
              </w:numPr>
              <w:kinsoku/>
              <w:overflowPunct/>
              <w:topLinePunct w:val="0"/>
              <w:autoSpaceDN/>
              <w:bidi w:val="0"/>
              <w:spacing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获得过类似项目设计奖项的：</w:t>
            </w:r>
            <w:r>
              <w:rPr>
                <w:rFonts w:hint="eastAsia" w:ascii="宋体" w:hAnsi="宋体" w:cs="宋体"/>
                <w:snapToGrid w:val="0"/>
                <w:color w:val="auto"/>
                <w:kern w:val="0"/>
                <w:sz w:val="24"/>
                <w:szCs w:val="24"/>
                <w:highlight w:val="none"/>
                <w:lang w:val="en-US" w:eastAsia="zh-CN"/>
              </w:rPr>
              <w:t>国家</w:t>
            </w:r>
            <w:r>
              <w:rPr>
                <w:rFonts w:hint="eastAsia" w:ascii="宋体" w:hAnsi="宋体" w:eastAsia="宋体" w:cs="宋体"/>
                <w:snapToGrid w:val="0"/>
                <w:color w:val="auto"/>
                <w:kern w:val="0"/>
                <w:sz w:val="24"/>
                <w:szCs w:val="24"/>
                <w:highlight w:val="none"/>
                <w:lang w:val="en-US" w:eastAsia="zh-CN"/>
              </w:rPr>
              <w:t>级行业主管部门或行业协会或行业学会颁发的，每提供一个奖项得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分；省级或行业主管部门或行业协会或行业学会颁发的，每提供一个奖项得2分；市级或行业主管部门或行业协会或行业学会颁发的，每提供一个奖项得1分。（注：类似项目是指乡村振兴、美丽圩镇、美丽乡村、环境综合整治类项目。）</w:t>
            </w:r>
          </w:p>
          <w:p>
            <w:pPr>
              <w:keepNext w:val="0"/>
              <w:keepLines w:val="0"/>
              <w:pageBreakBefore w:val="0"/>
              <w:numPr>
                <w:ilvl w:val="0"/>
                <w:numId w:val="0"/>
              </w:numPr>
              <w:kinsoku/>
              <w:overflowPunct/>
              <w:topLinePunct w:val="0"/>
              <w:autoSpaceDN/>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本小项最高得8分</w:t>
            </w:r>
            <w:r>
              <w:rPr>
                <w:rFonts w:hint="eastAsia" w:ascii="宋体" w:hAnsi="宋体" w:cs="宋体"/>
                <w:snapToGrid w:val="0"/>
                <w:color w:val="auto"/>
                <w:kern w:val="0"/>
                <w:sz w:val="24"/>
                <w:szCs w:val="24"/>
                <w:highlight w:val="none"/>
                <w:lang w:val="en-US" w:eastAsia="zh-CN"/>
              </w:rPr>
              <w:t>。</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1.需提供有关奖项证明彩色扫描件并加盖投标人公章，否则不得分。 </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2．获奖时间以证书颁发的落款日期为准。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1257"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cs="宋体"/>
                <w:color w:val="auto"/>
                <w:sz w:val="24"/>
                <w:szCs w:val="24"/>
                <w:highlight w:val="none"/>
                <w:lang w:val="en-US" w:eastAsia="zh-CN"/>
              </w:rPr>
              <w:t>人</w:t>
            </w:r>
            <w:r>
              <w:rPr>
                <w:rFonts w:hint="eastAsia" w:ascii="宋体" w:hAnsi="宋体" w:eastAsia="宋体" w:cs="宋体"/>
                <w:snapToGrid w:val="0"/>
                <w:color w:val="auto"/>
                <w:kern w:val="0"/>
                <w:sz w:val="24"/>
                <w:szCs w:val="24"/>
                <w:highlight w:val="none"/>
                <w:lang w:val="en-US" w:eastAsia="zh-CN"/>
              </w:rPr>
              <w:t>(若为联合体投标，指联合体任意方)</w:t>
            </w:r>
            <w:r>
              <w:rPr>
                <w:rFonts w:hint="eastAsia" w:ascii="宋体" w:hAnsi="宋体" w:eastAsia="宋体" w:cs="宋体"/>
                <w:color w:val="auto"/>
                <w:sz w:val="24"/>
                <w:szCs w:val="24"/>
                <w:highlight w:val="none"/>
              </w:rPr>
              <w:t>自2020年1月1日至今，承接过</w:t>
            </w:r>
            <w:r>
              <w:rPr>
                <w:rFonts w:hint="eastAsia"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cs="宋体"/>
                <w:color w:val="auto"/>
                <w:sz w:val="24"/>
                <w:szCs w:val="24"/>
                <w:highlight w:val="none"/>
                <w:lang w:eastAsia="zh-CN"/>
              </w:rPr>
              <w:t>：</w:t>
            </w:r>
          </w:p>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每提供一项得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分，本项最高得1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jc w:val="both"/>
              <w:rPr>
                <w:rFonts w:hint="eastAsia"/>
                <w:color w:val="auto"/>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i/>
                <w:i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1．类似项目指：</w:t>
            </w:r>
            <w:r>
              <w:rPr>
                <w:rFonts w:hint="eastAsia" w:ascii="宋体" w:hAnsi="宋体" w:eastAsia="宋体" w:cs="宋体"/>
                <w:i w:val="0"/>
                <w:iCs w:val="0"/>
                <w:snapToGrid w:val="0"/>
                <w:color w:val="auto"/>
                <w:kern w:val="0"/>
                <w:sz w:val="24"/>
                <w:szCs w:val="24"/>
                <w:highlight w:val="none"/>
                <w:lang w:val="en-US" w:eastAsia="zh-CN"/>
              </w:rPr>
              <w:t>市政工程设计</w:t>
            </w:r>
            <w:r>
              <w:rPr>
                <w:rFonts w:hint="eastAsia" w:ascii="宋体" w:hAnsi="宋体" w:cs="宋体"/>
                <w:i w:val="0"/>
                <w:iCs w:val="0"/>
                <w:snapToGrid w:val="0"/>
                <w:color w:val="auto"/>
                <w:kern w:val="0"/>
                <w:sz w:val="24"/>
                <w:szCs w:val="24"/>
                <w:highlight w:val="none"/>
                <w:lang w:val="en-US" w:eastAsia="zh-CN"/>
              </w:rPr>
              <w:t>项目</w:t>
            </w:r>
            <w:r>
              <w:rPr>
                <w:rFonts w:hint="eastAsia" w:ascii="宋体" w:hAnsi="宋体" w:eastAsia="宋体" w:cs="宋体"/>
                <w:i w:val="0"/>
                <w:iCs w:val="0"/>
                <w:snapToGrid w:val="0"/>
                <w:color w:val="auto"/>
                <w:kern w:val="0"/>
                <w:sz w:val="24"/>
                <w:szCs w:val="24"/>
                <w:highlight w:val="none"/>
                <w:lang w:val="en-US" w:eastAsia="zh-CN"/>
              </w:rPr>
              <w:t>。</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2．需附有关业绩合同协议书</w:t>
            </w:r>
            <w:r>
              <w:rPr>
                <w:rFonts w:hint="eastAsia" w:ascii="宋体" w:hAnsi="宋体" w:cs="宋体"/>
                <w:snapToGrid w:val="0"/>
                <w:color w:val="auto"/>
                <w:kern w:val="0"/>
                <w:sz w:val="24"/>
                <w:szCs w:val="24"/>
                <w:highlight w:val="none"/>
                <w:lang w:val="en-US" w:eastAsia="zh-CN"/>
              </w:rPr>
              <w:t>关键页（包括项目内容、签约日期、双方盖章页）</w:t>
            </w:r>
            <w:r>
              <w:rPr>
                <w:rFonts w:hint="eastAsia" w:ascii="宋体" w:hAnsi="宋体" w:eastAsia="宋体" w:cs="宋体"/>
                <w:snapToGrid w:val="0"/>
                <w:color w:val="auto"/>
                <w:kern w:val="0"/>
                <w:sz w:val="24"/>
                <w:szCs w:val="24"/>
                <w:highlight w:val="none"/>
                <w:lang w:val="en-US" w:eastAsia="zh-CN"/>
              </w:rPr>
              <w:t>彩色扫描件</w:t>
            </w:r>
            <w:r>
              <w:rPr>
                <w:rFonts w:hint="eastAsia" w:ascii="宋体" w:hAnsi="宋体" w:cs="宋体"/>
                <w:snapToGrid w:val="0"/>
                <w:color w:val="auto"/>
                <w:kern w:val="0"/>
                <w:sz w:val="24"/>
                <w:szCs w:val="24"/>
                <w:highlight w:val="none"/>
                <w:lang w:val="en-US" w:eastAsia="zh-CN"/>
              </w:rPr>
              <w:t>和</w:t>
            </w:r>
            <w:r>
              <w:rPr>
                <w:rFonts w:hint="eastAsia" w:ascii="宋体" w:hAnsi="宋体" w:eastAsia="宋体" w:cs="宋体"/>
                <w:snapToGrid w:val="0"/>
                <w:color w:val="auto"/>
                <w:kern w:val="0"/>
                <w:sz w:val="24"/>
                <w:szCs w:val="24"/>
                <w:highlight w:val="none"/>
                <w:lang w:val="en-US" w:eastAsia="zh-CN"/>
              </w:rPr>
              <w:t>中标通知书，并加盖投标人公章。</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业绩时间以合同签订时间或中标通知书为准</w:t>
            </w:r>
            <w:r>
              <w:rPr>
                <w:rFonts w:hint="eastAsia" w:ascii="宋体" w:hAnsi="宋体" w:eastAsia="宋体" w:cs="宋体"/>
                <w:snapToGrid w:val="0"/>
                <w:color w:val="auto"/>
                <w:kern w:val="0"/>
                <w:sz w:val="24"/>
                <w:szCs w:val="24"/>
                <w:highlight w:val="none"/>
                <w:lang w:val="en-US" w:eastAsia="zh-CN"/>
              </w:rPr>
              <w:t>。</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4．任一业绩有以下情形之一的，该业绩视为无效，不予计分：</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①业绩不属于类似工程的；</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②业绩时间不符合要求的。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257"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p>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w:t>
            </w:r>
            <w:r>
              <w:rPr>
                <w:rFonts w:hint="eastAsia" w:cs="宋体"/>
                <w:color w:val="auto"/>
                <w:sz w:val="24"/>
                <w:szCs w:val="24"/>
                <w:highlight w:val="none"/>
                <w:lang w:val="en-US" w:eastAsia="zh-CN"/>
              </w:rPr>
              <w:t>人</w:t>
            </w:r>
            <w:r>
              <w:rPr>
                <w:rFonts w:hint="eastAsia" w:ascii="宋体" w:hAnsi="宋体" w:eastAsia="宋体" w:cs="宋体"/>
                <w:snapToGrid w:val="0"/>
                <w:color w:val="auto"/>
                <w:kern w:val="0"/>
                <w:sz w:val="24"/>
                <w:szCs w:val="24"/>
                <w:highlight w:val="none"/>
                <w:lang w:val="en-US" w:eastAsia="zh-CN"/>
              </w:rPr>
              <w:t>(若为联合体投标，指联合体任意方)</w:t>
            </w:r>
            <w:r>
              <w:rPr>
                <w:rFonts w:hint="eastAsia" w:ascii="宋体" w:hAnsi="宋体" w:eastAsia="宋体" w:cs="宋体"/>
                <w:color w:val="auto"/>
                <w:sz w:val="24"/>
                <w:szCs w:val="24"/>
                <w:highlight w:val="none"/>
                <w:lang w:val="en-US" w:eastAsia="zh-CN"/>
              </w:rPr>
              <w:t>获得国家级勘察设计协会颁发的全国勘察设计行业优秀企业奖项得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分；获得</w:t>
            </w:r>
            <w:r>
              <w:rPr>
                <w:rFonts w:hint="eastAsia"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级勘察设计协会颁发的</w:t>
            </w:r>
            <w:r>
              <w:rPr>
                <w:rFonts w:hint="eastAsia"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勘察设计行业优秀企业奖项得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需提供相关证书</w:t>
            </w:r>
            <w:r>
              <w:rPr>
                <w:rFonts w:hint="eastAsia" w:ascii="宋体" w:hAnsi="宋体" w:eastAsia="宋体" w:cs="宋体"/>
                <w:b w:val="0"/>
                <w:bCs w:val="0"/>
                <w:color w:val="auto"/>
                <w:sz w:val="24"/>
                <w:szCs w:val="24"/>
                <w:highlight w:val="none"/>
                <w:lang w:val="en-US" w:eastAsia="zh-CN"/>
              </w:rPr>
              <w:t>彩色扫描件，</w:t>
            </w:r>
            <w:r>
              <w:rPr>
                <w:rFonts w:hint="eastAsia" w:ascii="宋体" w:hAnsi="宋体" w:eastAsia="宋体" w:cs="宋体"/>
                <w:b w:val="0"/>
                <w:bCs w:val="0"/>
                <w:color w:val="auto"/>
                <w:sz w:val="24"/>
                <w:szCs w:val="24"/>
                <w:highlight w:val="none"/>
              </w:rPr>
              <w:t>否则不得分。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不符合评分标准和备注规定的，不予计分。</w:t>
            </w:r>
          </w:p>
          <w:p>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3.勘察设计协会指</w:t>
            </w:r>
            <w:r>
              <w:rPr>
                <w:rFonts w:hint="eastAsia" w:ascii="宋体" w:hAnsi="宋体" w:eastAsia="宋体" w:cs="宋体"/>
                <w:b w:val="0"/>
                <w:bCs w:val="0"/>
                <w:color w:val="auto"/>
                <w:sz w:val="24"/>
                <w:szCs w:val="24"/>
                <w:highlight w:val="none"/>
              </w:rPr>
              <w:t>经</w:t>
            </w:r>
            <w:r>
              <w:rPr>
                <w:rFonts w:hint="eastAsia" w:ascii="宋体" w:hAnsi="宋体" w:eastAsia="宋体" w:cs="宋体"/>
                <w:b w:val="0"/>
                <w:bCs w:val="0"/>
                <w:color w:val="auto"/>
                <w:sz w:val="24"/>
                <w:szCs w:val="24"/>
                <w:highlight w:val="none"/>
                <w:lang w:val="en-US" w:eastAsia="zh-CN"/>
              </w:rPr>
              <w:t>政府</w:t>
            </w:r>
            <w:r>
              <w:rPr>
                <w:rFonts w:hint="eastAsia" w:ascii="宋体" w:hAnsi="宋体" w:eastAsia="宋体" w:cs="宋体"/>
                <w:b w:val="0"/>
                <w:bCs w:val="0"/>
                <w:color w:val="auto"/>
                <w:sz w:val="24"/>
                <w:szCs w:val="24"/>
                <w:highlight w:val="none"/>
              </w:rPr>
              <w:t>民政部门批准成立的相关协会，并能提供其在国家社会组织网站的登记信息的查询路径和查询结果证明文件（可在</w:t>
            </w:r>
            <w:r>
              <w:rPr>
                <w:rFonts w:hint="eastAsia" w:ascii="宋体" w:hAnsi="宋体" w:eastAsia="宋体" w:cs="宋体"/>
                <w:b w:val="0"/>
                <w:bCs w:val="0"/>
                <w:color w:val="auto"/>
                <w:sz w:val="24"/>
                <w:szCs w:val="24"/>
                <w:highlight w:val="none"/>
                <w:lang w:val="en-US" w:eastAsia="zh-CN"/>
              </w:rPr>
              <w:t>中国社会组织政务服务平台</w:t>
            </w:r>
            <w:r>
              <w:rPr>
                <w:rFonts w:hint="eastAsia" w:ascii="宋体" w:hAnsi="宋体" w:eastAsia="宋体" w:cs="宋体"/>
                <w:b w:val="0"/>
                <w:bCs w:val="0"/>
                <w:color w:val="auto"/>
                <w:sz w:val="24"/>
                <w:szCs w:val="24"/>
                <w:highlight w:val="none"/>
              </w:rPr>
              <w:t>https://chinanpo.mca.gov.cn/查询。</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257"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lang w:val="en-US" w:eastAsia="zh-CN" w:bidi="ar-SA"/>
              </w:rPr>
            </w:pPr>
          </w:p>
          <w:p>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高新技术企业</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3分</w:t>
            </w:r>
            <w:r>
              <w:rPr>
                <w:rFonts w:hint="eastAsia" w:ascii="宋体" w:hAnsi="宋体" w:eastAsia="宋体" w:cs="宋体"/>
                <w:snapToGrid w:val="0"/>
                <w:color w:val="auto"/>
                <w:kern w:val="0"/>
                <w:sz w:val="24"/>
                <w:szCs w:val="24"/>
                <w:highlight w:val="none"/>
                <w:lang w:eastAsia="zh-CN"/>
              </w:rPr>
              <w:t>）</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cs="宋体"/>
                <w:color w:val="auto"/>
                <w:sz w:val="24"/>
                <w:szCs w:val="24"/>
                <w:highlight w:val="none"/>
                <w:lang w:val="en-US" w:eastAsia="zh-CN"/>
              </w:rPr>
              <w:t>人</w:t>
            </w:r>
            <w:r>
              <w:rPr>
                <w:rFonts w:hint="eastAsia" w:ascii="宋体" w:hAnsi="宋体" w:eastAsia="宋体" w:cs="宋体"/>
                <w:snapToGrid w:val="0"/>
                <w:color w:val="auto"/>
                <w:kern w:val="0"/>
                <w:sz w:val="24"/>
                <w:szCs w:val="24"/>
                <w:highlight w:val="none"/>
                <w:lang w:val="en-US" w:eastAsia="zh-CN"/>
              </w:rPr>
              <w:t>(若为联合体投标，指联合体任意方)</w:t>
            </w:r>
            <w:r>
              <w:rPr>
                <w:rFonts w:hint="eastAsia" w:ascii="宋体" w:hAnsi="宋体" w:eastAsia="宋体" w:cs="宋体"/>
                <w:color w:val="auto"/>
                <w:sz w:val="24"/>
                <w:szCs w:val="24"/>
                <w:highlight w:val="none"/>
                <w:lang w:val="en-US" w:eastAsia="zh-CN"/>
              </w:rPr>
              <w:t xml:space="preserve">获得过“高新技术企业证书”得 3分；本小项最高得 3分。 </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1.需提供证书彩色扫描件，并加盖投标人公章。 </w:t>
            </w:r>
          </w:p>
          <w:p>
            <w:pPr>
              <w:pStyle w:val="234"/>
              <w:keepNext w:val="0"/>
              <w:keepLines w:val="0"/>
              <w:pageBreakBefore w:val="0"/>
              <w:kinsoku/>
              <w:overflowPunct/>
              <w:topLinePunct w:val="0"/>
              <w:autoSpaceDN/>
              <w:bidi w:val="0"/>
              <w:spacing w:before="63" w:line="320" w:lineRule="exact"/>
              <w:ind w:right="28"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2.颁发证书时间以证书的落款日期为准，且证书必须在有效期内，否则视为无效，不予计分。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257" w:type="dxa"/>
            <w:vMerge w:val="continue"/>
            <w:tcBorders>
              <w:left w:val="single" w:color="auto" w:sz="4" w:space="0"/>
              <w:right w:val="single" w:color="auto" w:sz="4" w:space="0"/>
            </w:tcBorders>
            <w:noWrap w:val="0"/>
            <w:vAlign w:val="center"/>
          </w:tcPr>
          <w:p>
            <w:pPr>
              <w:pStyle w:val="11"/>
              <w:keepNext w:val="0"/>
              <w:keepLines w:val="0"/>
              <w:pageBreakBefore w:val="0"/>
              <w:kinsoku/>
              <w:overflowPunct/>
              <w:topLinePunct w:val="0"/>
              <w:bidi w:val="0"/>
              <w:spacing w:after="0" w:afterLines="0" w:line="40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拟委派人员</w:t>
            </w:r>
            <w:r>
              <w:rPr>
                <w:rFonts w:hint="eastAsia" w:ascii="宋体" w:hAnsi="宋体" w:cs="宋体"/>
                <w:snapToGrid w:val="0"/>
                <w:color w:val="auto"/>
                <w:kern w:val="0"/>
                <w:sz w:val="24"/>
                <w:szCs w:val="24"/>
                <w:highlight w:val="none"/>
                <w:lang w:val="en-US" w:eastAsia="zh-CN"/>
              </w:rPr>
              <w:t>配备</w:t>
            </w:r>
          </w:p>
          <w:p>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rPr>
              <w:t>分)</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项目设计负责人：</w:t>
            </w:r>
          </w:p>
          <w:p>
            <w:pPr>
              <w:keepNext w:val="0"/>
              <w:keepLines w:val="0"/>
              <w:widowControl/>
              <w:numPr>
                <w:ilvl w:val="0"/>
                <w:numId w:val="2"/>
              </w:numPr>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具备建筑工程</w:t>
            </w:r>
            <w:r>
              <w:rPr>
                <w:rFonts w:hint="eastAsia" w:ascii="宋体" w:hAnsi="宋体" w:cs="宋体"/>
                <w:color w:val="auto"/>
                <w:kern w:val="0"/>
                <w:sz w:val="24"/>
                <w:szCs w:val="24"/>
                <w:highlight w:val="none"/>
                <w:lang w:val="en-US" w:eastAsia="zh-CN" w:bidi="ar"/>
              </w:rPr>
              <w:t>或市政工程</w:t>
            </w:r>
            <w:r>
              <w:rPr>
                <w:rFonts w:hint="eastAsia" w:ascii="宋体" w:hAnsi="宋体" w:eastAsia="宋体" w:cs="宋体"/>
                <w:color w:val="auto"/>
                <w:kern w:val="0"/>
                <w:sz w:val="24"/>
                <w:szCs w:val="24"/>
                <w:highlight w:val="none"/>
                <w:lang w:val="en-US" w:eastAsia="zh-CN" w:bidi="ar"/>
              </w:rPr>
              <w:t>相关专业高级</w:t>
            </w:r>
            <w:r>
              <w:rPr>
                <w:rFonts w:hint="eastAsia" w:ascii="宋体" w:hAnsi="宋体" w:cs="宋体"/>
                <w:color w:val="auto"/>
                <w:kern w:val="0"/>
                <w:sz w:val="24"/>
                <w:szCs w:val="24"/>
                <w:highlight w:val="none"/>
                <w:lang w:val="en-US" w:eastAsia="zh-CN" w:bidi="ar"/>
              </w:rPr>
              <w:t>（或以上）</w:t>
            </w:r>
            <w:r>
              <w:rPr>
                <w:rFonts w:hint="eastAsia" w:ascii="宋体" w:hAnsi="宋体" w:eastAsia="宋体" w:cs="宋体"/>
                <w:color w:val="auto"/>
                <w:kern w:val="0"/>
                <w:sz w:val="24"/>
                <w:szCs w:val="24"/>
                <w:highlight w:val="none"/>
                <w:lang w:val="en-US" w:eastAsia="zh-CN" w:bidi="ar"/>
              </w:rPr>
              <w:t>技术职称的得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分；本小项最多得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p>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同时具有</w:t>
            </w:r>
            <w:r>
              <w:rPr>
                <w:rFonts w:hint="eastAsia" w:ascii="宋体" w:hAnsi="宋体" w:eastAsia="宋体" w:cs="宋体"/>
                <w:color w:val="auto"/>
                <w:kern w:val="0"/>
                <w:sz w:val="24"/>
                <w:szCs w:val="24"/>
                <w:highlight w:val="none"/>
                <w:lang w:val="en-US" w:eastAsia="zh-CN" w:bidi="ar"/>
              </w:rPr>
              <w:t>其他专业高级</w:t>
            </w:r>
            <w:r>
              <w:rPr>
                <w:rFonts w:hint="eastAsia" w:ascii="宋体" w:hAnsi="宋体" w:cs="宋体"/>
                <w:color w:val="auto"/>
                <w:kern w:val="0"/>
                <w:sz w:val="24"/>
                <w:szCs w:val="24"/>
                <w:highlight w:val="none"/>
                <w:lang w:val="en-US" w:eastAsia="zh-CN" w:bidi="ar"/>
              </w:rPr>
              <w:t>（或以上）</w:t>
            </w:r>
            <w:r>
              <w:rPr>
                <w:rFonts w:hint="eastAsia" w:ascii="宋体" w:hAnsi="宋体" w:eastAsia="宋体" w:cs="宋体"/>
                <w:color w:val="auto"/>
                <w:kern w:val="0"/>
                <w:sz w:val="24"/>
                <w:szCs w:val="24"/>
                <w:highlight w:val="none"/>
                <w:lang w:val="en-US" w:eastAsia="zh-CN" w:bidi="ar"/>
              </w:rPr>
              <w:t>职称得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分，其他不得分，本小项最多得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主要技术人员：</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建筑设计专业负责人：</w:t>
            </w:r>
            <w:r>
              <w:rPr>
                <w:rFonts w:hint="eastAsia" w:ascii="宋体" w:hAnsi="宋体" w:eastAsia="宋体" w:cs="宋体"/>
                <w:color w:val="auto"/>
                <w:kern w:val="0"/>
                <w:sz w:val="24"/>
                <w:szCs w:val="24"/>
                <w:highlight w:val="none"/>
                <w:lang w:val="en-US" w:eastAsia="zh-CN" w:bidi="ar"/>
              </w:rPr>
              <w:t xml:space="preserve">同时具有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一级注册建筑师执业资格和高级工程师（或以上）职称的得 1 分，本小项最高得 1 分。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bCs/>
                <w:color w:val="auto"/>
                <w:kern w:val="0"/>
                <w:sz w:val="24"/>
                <w:szCs w:val="24"/>
                <w:highlight w:val="none"/>
                <w:lang w:val="en-US" w:eastAsia="zh-CN" w:bidi="ar"/>
              </w:rPr>
              <w:t>结构设计专业负责人：</w:t>
            </w:r>
            <w:r>
              <w:rPr>
                <w:rFonts w:hint="eastAsia" w:ascii="宋体" w:hAnsi="宋体" w:eastAsia="宋体" w:cs="宋体"/>
                <w:color w:val="auto"/>
                <w:kern w:val="0"/>
                <w:sz w:val="24"/>
                <w:szCs w:val="24"/>
                <w:highlight w:val="none"/>
                <w:lang w:val="en-US" w:eastAsia="zh-CN" w:bidi="ar"/>
              </w:rPr>
              <w:t xml:space="preserve">同时具有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一级注册结构工程师执业资格和高级工程师（或以上）职称的得 1 分，本小项最高得 1 分。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给水排水设计专业负责人：</w:t>
            </w:r>
            <w:r>
              <w:rPr>
                <w:rFonts w:hint="eastAsia" w:ascii="宋体" w:hAnsi="宋体" w:eastAsia="宋体" w:cs="宋体"/>
                <w:color w:val="auto"/>
                <w:kern w:val="0"/>
                <w:sz w:val="24"/>
                <w:szCs w:val="24"/>
                <w:highlight w:val="none"/>
                <w:lang w:val="en-US" w:eastAsia="zh-CN" w:bidi="ar"/>
              </w:rPr>
              <w:t>同时具有</w:t>
            </w:r>
            <w:r>
              <w:rPr>
                <w:rFonts w:hint="eastAsia" w:ascii="宋体" w:hAnsi="宋体" w:eastAsia="宋体" w:cs="宋体"/>
                <w:color w:val="auto"/>
                <w:sz w:val="24"/>
                <w:szCs w:val="24"/>
                <w:highlight w:val="none"/>
              </w:rPr>
              <w:t>注册公用设备工程师（给水排水）</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kern w:val="0"/>
                <w:sz w:val="24"/>
                <w:szCs w:val="24"/>
                <w:highlight w:val="none"/>
                <w:lang w:val="en-US" w:eastAsia="zh-CN" w:bidi="ar"/>
              </w:rPr>
              <w:t xml:space="preserve">高级工程师（或以上）职称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的得 1 分，本小项最高得 1 分。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电气专业设计负责人：</w:t>
            </w:r>
            <w:r>
              <w:rPr>
                <w:rFonts w:hint="eastAsia" w:ascii="宋体" w:hAnsi="宋体" w:eastAsia="宋体" w:cs="宋体"/>
                <w:b w:val="0"/>
                <w:bCs w:val="0"/>
                <w:color w:val="auto"/>
                <w:kern w:val="0"/>
                <w:sz w:val="24"/>
                <w:szCs w:val="24"/>
                <w:highlight w:val="none"/>
                <w:lang w:val="en-US" w:eastAsia="zh-CN" w:bidi="ar"/>
              </w:rPr>
              <w:t>同时</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sz w:val="24"/>
                <w:szCs w:val="24"/>
                <w:highlight w:val="none"/>
              </w:rPr>
              <w:t>注册电气工程师（供配电）</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kern w:val="0"/>
                <w:sz w:val="24"/>
                <w:szCs w:val="24"/>
                <w:highlight w:val="none"/>
                <w:lang w:val="en-US" w:eastAsia="zh-CN" w:bidi="ar"/>
              </w:rPr>
              <w:t xml:space="preserve">高级工程师（或以上）职称的得 1 分，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本小项最高得 1 分。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风景园林专业设计负责人：</w:t>
            </w:r>
            <w:r>
              <w:rPr>
                <w:rFonts w:hint="eastAsia" w:ascii="宋体" w:hAnsi="宋体" w:eastAsia="宋体" w:cs="宋体"/>
                <w:color w:val="auto"/>
                <w:kern w:val="0"/>
                <w:sz w:val="24"/>
                <w:szCs w:val="24"/>
                <w:highlight w:val="none"/>
                <w:lang w:val="en-US" w:eastAsia="zh-CN" w:bidi="ar"/>
              </w:rPr>
              <w:t>具有风景园林高级工程师（或以上）职称的得 1 分，本小项最高得 1 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b/>
                <w:bCs/>
                <w:color w:val="auto"/>
                <w:kern w:val="0"/>
                <w:sz w:val="24"/>
                <w:szCs w:val="24"/>
                <w:highlight w:val="none"/>
                <w:lang w:val="en-US" w:eastAsia="zh-CN" w:bidi="ar"/>
              </w:rPr>
              <w:t>道路专业设计负责人</w:t>
            </w:r>
            <w:r>
              <w:rPr>
                <w:rFonts w:hint="eastAsia" w:ascii="宋体" w:hAnsi="宋体" w:eastAsia="宋体" w:cs="宋体"/>
                <w:color w:val="auto"/>
                <w:kern w:val="0"/>
                <w:sz w:val="24"/>
                <w:szCs w:val="24"/>
                <w:highlight w:val="none"/>
                <w:lang w:val="en-US" w:eastAsia="zh-CN" w:bidi="ar"/>
              </w:rPr>
              <w:t xml:space="preserve">：同时具有注册土木工程师（道路工程）和高级工程师（或以上）职称的得 1 分， </w:t>
            </w:r>
          </w:p>
          <w:p>
            <w:pPr>
              <w:pStyle w:val="3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本小项最高得 1 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b/>
                <w:bCs/>
                <w:color w:val="auto"/>
                <w:kern w:val="0"/>
                <w:sz w:val="24"/>
                <w:szCs w:val="24"/>
                <w:highlight w:val="none"/>
                <w:lang w:val="en-US" w:eastAsia="zh-CN" w:bidi="ar"/>
              </w:rPr>
              <w:t>造价专业设计负责人：</w:t>
            </w:r>
            <w:r>
              <w:rPr>
                <w:rFonts w:hint="eastAsia" w:ascii="宋体" w:hAnsi="宋体" w:eastAsia="宋体" w:cs="宋体"/>
                <w:color w:val="auto"/>
                <w:kern w:val="0"/>
                <w:sz w:val="24"/>
                <w:szCs w:val="24"/>
                <w:highlight w:val="none"/>
                <w:lang w:val="en-US" w:eastAsia="zh-CN" w:bidi="ar"/>
              </w:rPr>
              <w:t>同时具有</w:t>
            </w:r>
            <w:r>
              <w:rPr>
                <w:rFonts w:hint="eastAsia" w:ascii="宋体" w:hAnsi="宋体" w:cs="宋体"/>
                <w:color w:val="auto"/>
                <w:kern w:val="0"/>
                <w:sz w:val="24"/>
                <w:szCs w:val="24"/>
                <w:highlight w:val="none"/>
                <w:lang w:val="en-US" w:eastAsia="zh-CN" w:bidi="ar"/>
              </w:rPr>
              <w:t>一级</w:t>
            </w:r>
            <w:r>
              <w:rPr>
                <w:rFonts w:hint="eastAsia" w:ascii="宋体" w:hAnsi="宋体" w:eastAsia="宋体" w:cs="宋体"/>
                <w:color w:val="auto"/>
                <w:kern w:val="0"/>
                <w:sz w:val="24"/>
                <w:szCs w:val="24"/>
                <w:highlight w:val="none"/>
                <w:lang w:val="en-US" w:eastAsia="zh-CN" w:bidi="ar"/>
              </w:rPr>
              <w:t>注册造价工程师和相关专业高级（或以上）职称的得 1 分，本小项最高得 1 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同一人同时满足 1-7 多项的，按所能得的最高分只计一次分，不重复计分，本项最高得 11分。</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1.需提供相关彩色证明文件并加盖投标人公章。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2.需提供项目负责人及各专业负责人在本单位缴纳社保的证明（至少三个月，其中必须有2025 年 2 月）彩色扫描件。（已退休人员提供退休证及返聘证明彩色扫描件。）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3.不符合评分标准和备注规定的，不予计分。</w:t>
            </w:r>
          </w:p>
          <w:p>
            <w:pPr>
              <w:pStyle w:val="11"/>
              <w:wordWrap w:val="0"/>
              <w:adjustRightInd w:val="0"/>
              <w:snapToGrid w:val="0"/>
              <w:spacing w:after="0" w:line="360" w:lineRule="auto"/>
              <w:rPr>
                <w:rFonts w:hint="eastAsia" w:ascii="宋体" w:hAnsi="宋体" w:eastAsia="宋体" w:cs="宋体"/>
                <w:snapToGrid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1257" w:type="dxa"/>
            <w:vMerge w:val="continue"/>
            <w:tcBorders>
              <w:left w:val="single" w:color="auto" w:sz="4" w:space="0"/>
              <w:right w:val="single" w:color="auto" w:sz="4" w:space="0"/>
            </w:tcBorders>
            <w:noWrap w:val="0"/>
            <w:vAlign w:val="center"/>
          </w:tcPr>
          <w:p>
            <w:pPr>
              <w:pStyle w:val="11"/>
              <w:keepNext w:val="0"/>
              <w:keepLines w:val="0"/>
              <w:pageBreakBefore w:val="0"/>
              <w:kinsoku/>
              <w:overflowPunct/>
              <w:topLinePunct w:val="0"/>
              <w:bidi w:val="0"/>
              <w:spacing w:after="0" w:afterLines="0" w:line="40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jc w:val="both"/>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eastAsia="zh-CN"/>
              </w:rPr>
              <w:t>企业认证体系证书（</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numPr>
                <w:ilvl w:val="0"/>
                <w:numId w:val="0"/>
              </w:numPr>
              <w:kinsoku/>
              <w:wordWrap w:val="0"/>
              <w:overflowPunct/>
              <w:topLinePunct w:val="0"/>
              <w:bidi w:val="0"/>
              <w:adjustRightInd w:val="0"/>
              <w:snapToGrid w:val="0"/>
              <w:spacing w:after="0" w:afterLines="0" w:line="240" w:lineRule="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val="en-US" w:eastAsia="zh-CN"/>
              </w:rPr>
              <w:t>(若为联合体投标，指联合体任意方)</w:t>
            </w:r>
            <w:r>
              <w:rPr>
                <w:rFonts w:hint="eastAsia" w:ascii="宋体" w:hAnsi="宋体" w:cs="宋体"/>
                <w:snapToGrid w:val="0"/>
                <w:color w:val="auto"/>
                <w:kern w:val="0"/>
                <w:sz w:val="24"/>
                <w:szCs w:val="24"/>
                <w:highlight w:val="none"/>
                <w:lang w:val="en-US" w:eastAsia="zh-CN"/>
              </w:rPr>
              <w:t>同时</w:t>
            </w:r>
            <w:r>
              <w:rPr>
                <w:rFonts w:hint="eastAsia" w:ascii="宋体" w:hAnsi="宋体" w:eastAsia="宋体" w:cs="宋体"/>
                <w:snapToGrid w:val="0"/>
                <w:color w:val="auto"/>
                <w:kern w:val="0"/>
                <w:sz w:val="24"/>
                <w:szCs w:val="24"/>
                <w:highlight w:val="none"/>
              </w:rPr>
              <w:t>具有</w:t>
            </w:r>
            <w:r>
              <w:rPr>
                <w:rFonts w:ascii="宋体" w:hAnsi="宋体" w:eastAsia="宋体" w:cs="宋体"/>
                <w:color w:val="auto"/>
                <w:spacing w:val="-6"/>
                <w:sz w:val="24"/>
                <w:szCs w:val="24"/>
                <w:highlight w:val="none"/>
              </w:rPr>
              <w:t>有效期内的质量管理体系认证证书、环境管理体系认证证书、职业健康安全管理体系认证证书</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履约能力评价体系认证证书</w:t>
            </w:r>
            <w:r>
              <w:rPr>
                <w:rFonts w:hint="eastAsia" w:ascii="宋体" w:hAnsi="宋体" w:cs="宋体"/>
                <w:color w:val="auto"/>
                <w:spacing w:val="-6"/>
                <w:sz w:val="24"/>
                <w:szCs w:val="24"/>
                <w:highlight w:val="none"/>
                <w:lang w:eastAsia="zh-CN"/>
              </w:rPr>
              <w:t>、服务质量评价体系认证证书</w:t>
            </w:r>
            <w:r>
              <w:rPr>
                <w:rFonts w:ascii="宋体" w:hAnsi="宋体" w:eastAsia="宋体" w:cs="宋体"/>
                <w:color w:val="auto"/>
                <w:spacing w:val="-6"/>
                <w:sz w:val="24"/>
                <w:szCs w:val="24"/>
                <w:highlight w:val="none"/>
              </w:rPr>
              <w:t>，具备全部体系</w:t>
            </w:r>
            <w:r>
              <w:rPr>
                <w:rFonts w:ascii="宋体" w:hAnsi="宋体" w:eastAsia="宋体" w:cs="宋体"/>
                <w:color w:val="auto"/>
                <w:spacing w:val="-7"/>
                <w:sz w:val="24"/>
                <w:szCs w:val="24"/>
                <w:highlight w:val="none"/>
              </w:rPr>
              <w:t>认证证书的得</w:t>
            </w:r>
            <w:r>
              <w:rPr>
                <w:rFonts w:ascii="宋体" w:hAnsi="宋体" w:eastAsia="宋体" w:cs="宋体"/>
                <w:color w:val="auto"/>
                <w:spacing w:val="-37"/>
                <w:sz w:val="24"/>
                <w:szCs w:val="24"/>
                <w:highlight w:val="none"/>
              </w:rPr>
              <w:t xml:space="preserve"> </w:t>
            </w:r>
            <w:r>
              <w:rPr>
                <w:rFonts w:hint="eastAsia" w:ascii="宋体" w:hAnsi="宋体" w:cs="宋体"/>
                <w:color w:val="auto"/>
                <w:spacing w:val="-7"/>
                <w:sz w:val="24"/>
                <w:szCs w:val="24"/>
                <w:highlight w:val="none"/>
                <w:lang w:val="en-US" w:eastAsia="zh-CN"/>
              </w:rPr>
              <w:t>5</w:t>
            </w:r>
            <w:r>
              <w:rPr>
                <w:rFonts w:ascii="宋体" w:hAnsi="宋体" w:eastAsia="宋体" w:cs="宋体"/>
                <w:color w:val="auto"/>
                <w:spacing w:val="-7"/>
                <w:sz w:val="24"/>
                <w:szCs w:val="24"/>
                <w:highlight w:val="none"/>
              </w:rPr>
              <w:t>分；</w:t>
            </w:r>
            <w:r>
              <w:rPr>
                <w:rFonts w:hint="eastAsia" w:ascii="宋体" w:hAnsi="宋体" w:eastAsia="宋体" w:cs="宋体"/>
                <w:color w:val="auto"/>
                <w:spacing w:val="-7"/>
                <w:sz w:val="24"/>
                <w:szCs w:val="24"/>
                <w:highlight w:val="none"/>
                <w:lang w:val="en-US" w:eastAsia="zh-CN"/>
              </w:rPr>
              <w:t>获得其中</w:t>
            </w:r>
            <w:r>
              <w:rPr>
                <w:rFonts w:hint="eastAsia" w:ascii="宋体" w:hAnsi="宋体" w:cs="宋体"/>
                <w:color w:val="auto"/>
                <w:spacing w:val="-7"/>
                <w:sz w:val="24"/>
                <w:szCs w:val="24"/>
                <w:highlight w:val="none"/>
                <w:lang w:val="en-US" w:eastAsia="zh-CN"/>
              </w:rPr>
              <w:t>三</w:t>
            </w:r>
            <w:r>
              <w:rPr>
                <w:rFonts w:hint="eastAsia" w:ascii="宋体" w:hAnsi="宋体" w:eastAsia="宋体" w:cs="宋体"/>
                <w:color w:val="auto"/>
                <w:spacing w:val="-7"/>
                <w:sz w:val="24"/>
                <w:szCs w:val="24"/>
                <w:highlight w:val="none"/>
                <w:lang w:val="en-US" w:eastAsia="zh-CN"/>
              </w:rPr>
              <w:t>个证书的，得</w:t>
            </w:r>
            <w:r>
              <w:rPr>
                <w:rFonts w:hint="eastAsia" w:ascii="宋体" w:hAnsi="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lang w:val="en-US" w:eastAsia="zh-CN"/>
              </w:rPr>
              <w:t>分；其他得 0 分。</w:t>
            </w:r>
          </w:p>
          <w:p>
            <w:pPr>
              <w:pStyle w:val="11"/>
              <w:keepNext w:val="0"/>
              <w:keepLines w:val="0"/>
              <w:pageBreakBefore w:val="0"/>
              <w:numPr>
                <w:ilvl w:val="0"/>
                <w:numId w:val="0"/>
              </w:numPr>
              <w:kinsoku/>
              <w:wordWrap w:val="0"/>
              <w:overflowPunct/>
              <w:topLinePunct w:val="0"/>
              <w:bidi w:val="0"/>
              <w:adjustRightInd w:val="0"/>
              <w:snapToGrid w:val="0"/>
              <w:spacing w:after="0" w:afterLines="0" w:line="240" w:lineRule="auto"/>
              <w:ind w:left="0" w:leftChars="0" w:firstLine="0" w:firstLineChars="0"/>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2.投标人</w:t>
            </w:r>
            <w:r>
              <w:rPr>
                <w:rFonts w:hint="eastAsia" w:ascii="宋体" w:hAnsi="宋体" w:eastAsia="宋体" w:cs="宋体"/>
                <w:snapToGrid w:val="0"/>
                <w:color w:val="auto"/>
                <w:kern w:val="0"/>
                <w:sz w:val="24"/>
                <w:szCs w:val="24"/>
                <w:highlight w:val="none"/>
                <w:lang w:val="en-US" w:eastAsia="zh-CN"/>
              </w:rPr>
              <w:t>(若为联合体投标，指联合体任意方)获得创新型中小企业证书的，且在有效期内，得3分</w:t>
            </w:r>
          </w:p>
          <w:p>
            <w:pPr>
              <w:pStyle w:val="11"/>
              <w:keepNext w:val="0"/>
              <w:keepLines w:val="0"/>
              <w:pageBreakBefore w:val="0"/>
              <w:numPr>
                <w:ilvl w:val="0"/>
                <w:numId w:val="0"/>
              </w:numPr>
              <w:kinsoku/>
              <w:wordWrap w:val="0"/>
              <w:overflowPunct/>
              <w:topLinePunct w:val="0"/>
              <w:bidi w:val="0"/>
              <w:adjustRightInd w:val="0"/>
              <w:snapToGrid w:val="0"/>
              <w:spacing w:after="0" w:afterLines="0" w:line="240" w:lineRule="auto"/>
              <w:ind w:left="0" w:leftChars="0" w:firstLine="0"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本项最高得</w:t>
            </w:r>
            <w:r>
              <w:rPr>
                <w:rFonts w:hint="eastAsia" w:ascii="宋体" w:hAnsi="宋体" w:cs="宋体"/>
                <w:b/>
                <w:bCs/>
                <w:color w:val="auto"/>
                <w:kern w:val="0"/>
                <w:sz w:val="24"/>
                <w:szCs w:val="24"/>
                <w:highlight w:val="none"/>
                <w:lang w:val="en-US" w:eastAsia="zh-CN" w:bidi="ar"/>
              </w:rPr>
              <w:t>8</w:t>
            </w:r>
            <w:r>
              <w:rPr>
                <w:rFonts w:hint="eastAsia" w:ascii="宋体" w:hAnsi="宋体" w:eastAsia="宋体" w:cs="宋体"/>
                <w:b/>
                <w:bCs/>
                <w:color w:val="auto"/>
                <w:kern w:val="0"/>
                <w:sz w:val="24"/>
                <w:szCs w:val="24"/>
                <w:highlight w:val="none"/>
                <w:lang w:val="en-US" w:eastAsia="zh-CN" w:bidi="ar"/>
              </w:rPr>
              <w:t>分。</w:t>
            </w:r>
          </w:p>
        </w:tc>
        <w:tc>
          <w:tcPr>
            <w:tcW w:w="357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numPr>
                <w:ilvl w:val="0"/>
                <w:numId w:val="0"/>
              </w:numPr>
              <w:kinsoku/>
              <w:wordWrap w:val="0"/>
              <w:overflowPunct/>
              <w:topLinePunct w:val="0"/>
              <w:bidi w:val="0"/>
              <w:adjustRightInd w:val="0"/>
              <w:snapToGrid w:val="0"/>
              <w:spacing w:after="0" w:afterLines="0"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须提供相关证书</w:t>
            </w:r>
            <w:r>
              <w:rPr>
                <w:rFonts w:hint="eastAsia" w:ascii="宋体" w:hAnsi="宋体" w:eastAsia="宋体" w:cs="宋体"/>
                <w:snapToGrid w:val="0"/>
                <w:color w:val="auto"/>
                <w:kern w:val="0"/>
                <w:sz w:val="24"/>
                <w:szCs w:val="24"/>
                <w:highlight w:val="none"/>
                <w:lang w:val="en-US" w:eastAsia="zh-CN"/>
              </w:rPr>
              <w:t>彩色</w:t>
            </w:r>
            <w:r>
              <w:rPr>
                <w:rFonts w:hint="eastAsia" w:ascii="宋体" w:hAnsi="宋体" w:eastAsia="宋体" w:cs="宋体"/>
                <w:snapToGrid w:val="0"/>
                <w:color w:val="auto"/>
                <w:kern w:val="0"/>
                <w:sz w:val="24"/>
                <w:szCs w:val="24"/>
                <w:highlight w:val="none"/>
              </w:rPr>
              <w:t>扫描件加盖投标人单位公章。未按要求提供证明资料的或提供的证明材料不符合评审要求的，不得分。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257" w:type="dxa"/>
            <w:vMerge w:val="restart"/>
            <w:tcBorders>
              <w:left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技术部分</w:t>
            </w:r>
          </w:p>
          <w:p>
            <w:pPr>
              <w:pStyle w:val="11"/>
              <w:keepNext w:val="0"/>
              <w:keepLines w:val="0"/>
              <w:pageBreakBefore w:val="0"/>
              <w:kinsoku/>
              <w:wordWrap w:val="0"/>
              <w:overflowPunct/>
              <w:topLinePunct w:val="0"/>
              <w:bidi w:val="0"/>
              <w:adjustRightInd w:val="0"/>
              <w:snapToGrid w:val="0"/>
              <w:spacing w:after="0" w:afterLines="0" w:line="400" w:lineRule="exact"/>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11"/>
              <w:wordWrap w:val="0"/>
              <w:autoSpaceDE w:val="0"/>
              <w:adjustRightInd w:val="0"/>
              <w:snapToGri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对本项目的理解、总体设计思路和实施方案</w:t>
            </w:r>
          </w:p>
          <w:p>
            <w:pPr>
              <w:pStyle w:val="11"/>
              <w:wordWrap w:val="0"/>
              <w:autoSpaceDE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对本项目的特点理解透彻（包含对本项目功能定位的理解，以及对项目建设条件、规模、主要控制因素及技术标准的认识），总体设计思路清晰全面，描述准确详实，方案合理可行。能够根据本项目工作内容及特点编制</w:t>
            </w:r>
            <w:r>
              <w:rPr>
                <w:rFonts w:hint="eastAsia" w:ascii="宋体" w:hAnsi="宋体" w:cs="宋体"/>
                <w:color w:val="auto"/>
                <w:spacing w:val="-2"/>
                <w:sz w:val="24"/>
                <w:szCs w:val="24"/>
                <w:highlight w:val="none"/>
                <w:lang w:val="en-US" w:eastAsia="zh-CN"/>
              </w:rPr>
              <w:t>人居环境整治提升的</w:t>
            </w:r>
            <w:r>
              <w:rPr>
                <w:rFonts w:hint="eastAsia" w:ascii="宋体" w:hAnsi="宋体" w:cs="宋体"/>
                <w:color w:val="auto"/>
                <w:spacing w:val="-2"/>
                <w:sz w:val="24"/>
                <w:szCs w:val="24"/>
                <w:highlight w:val="none"/>
              </w:rPr>
              <w:t>设计方案，并能够提出合理可行的投资控制措施建议。</w:t>
            </w:r>
            <w:r>
              <w:rPr>
                <w:rFonts w:hint="eastAsia" w:ascii="宋体" w:hAnsi="宋体" w:eastAsia="宋体" w:cs="宋体"/>
                <w:b w:val="0"/>
                <w:bCs w:val="0"/>
                <w:color w:val="auto"/>
                <w:spacing w:val="-2"/>
                <w:sz w:val="24"/>
                <w:szCs w:val="24"/>
                <w:highlight w:val="none"/>
              </w:rPr>
              <w:t>有此项描述得基本分</w:t>
            </w:r>
            <w:r>
              <w:rPr>
                <w:rFonts w:hint="eastAsia" w:ascii="宋体" w:hAnsi="宋体" w:eastAsia="宋体" w:cs="宋体"/>
                <w:b w:val="0"/>
                <w:bCs w:val="0"/>
                <w:color w:val="auto"/>
                <w:spacing w:val="-2"/>
                <w:sz w:val="24"/>
                <w:szCs w:val="24"/>
                <w:highlight w:val="none"/>
                <w:lang w:val="en-US" w:eastAsia="zh-CN"/>
              </w:rPr>
              <w:t>3.5</w:t>
            </w:r>
            <w:r>
              <w:rPr>
                <w:rFonts w:hint="eastAsia" w:ascii="宋体" w:hAnsi="宋体" w:eastAsia="宋体" w:cs="宋体"/>
                <w:b w:val="0"/>
                <w:bCs w:val="0"/>
                <w:color w:val="auto"/>
                <w:spacing w:val="-2"/>
                <w:sz w:val="24"/>
                <w:szCs w:val="24"/>
                <w:highlight w:val="none"/>
              </w:rPr>
              <w:t>分。</w:t>
            </w:r>
          </w:p>
          <w:p>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【优】得该项评分因素分值的</w:t>
            </w:r>
            <w:r>
              <w:rPr>
                <w:rFonts w:hint="eastAsia" w:ascii="宋体" w:hAnsi="宋体" w:cs="宋体"/>
                <w:color w:val="auto"/>
                <w:spacing w:val="-2"/>
                <w:sz w:val="24"/>
                <w:szCs w:val="24"/>
                <w:highlight w:val="none"/>
                <w:lang w:val="en-US" w:eastAsia="zh-CN"/>
              </w:rPr>
              <w:t>5.5-6.0分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含5.5分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w:t>
            </w:r>
          </w:p>
          <w:p>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w:t>
            </w:r>
            <w:r>
              <w:rPr>
                <w:rFonts w:hint="eastAsia" w:ascii="宋体" w:hAnsi="宋体" w:cs="宋体"/>
                <w:color w:val="auto"/>
                <w:spacing w:val="-2"/>
                <w:sz w:val="24"/>
                <w:szCs w:val="24"/>
                <w:highlight w:val="none"/>
                <w:lang w:val="en-US" w:eastAsia="zh-CN"/>
              </w:rPr>
              <w:t>良</w:t>
            </w:r>
            <w:r>
              <w:rPr>
                <w:rFonts w:hint="eastAsia" w:ascii="宋体" w:hAnsi="宋体" w:eastAsia="宋体" w:cs="宋体"/>
                <w:color w:val="auto"/>
                <w:spacing w:val="-2"/>
                <w:sz w:val="24"/>
                <w:szCs w:val="24"/>
                <w:highlight w:val="none"/>
              </w:rPr>
              <w:t>】得该项评分因素分值的</w:t>
            </w:r>
            <w:r>
              <w:rPr>
                <w:rFonts w:hint="eastAsia" w:ascii="宋体" w:hAnsi="宋体" w:cs="宋体"/>
                <w:color w:val="auto"/>
                <w:spacing w:val="-2"/>
                <w:sz w:val="24"/>
                <w:szCs w:val="24"/>
                <w:highlight w:val="none"/>
                <w:lang w:val="en-US" w:eastAsia="zh-CN"/>
              </w:rPr>
              <w:t>4.5-5.0分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含4.5分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w:t>
            </w:r>
          </w:p>
          <w:p>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w:t>
            </w:r>
            <w:r>
              <w:rPr>
                <w:rFonts w:hint="eastAsia" w:ascii="宋体" w:hAnsi="宋体" w:cs="宋体"/>
                <w:color w:val="auto"/>
                <w:spacing w:val="-2"/>
                <w:sz w:val="24"/>
                <w:szCs w:val="24"/>
                <w:highlight w:val="none"/>
                <w:lang w:val="en-US" w:eastAsia="zh-CN"/>
              </w:rPr>
              <w:t>合格</w:t>
            </w:r>
            <w:r>
              <w:rPr>
                <w:rFonts w:hint="eastAsia" w:ascii="宋体" w:hAnsi="宋体" w:eastAsia="宋体" w:cs="宋体"/>
                <w:color w:val="auto"/>
                <w:spacing w:val="-2"/>
                <w:sz w:val="24"/>
                <w:szCs w:val="24"/>
                <w:highlight w:val="none"/>
              </w:rPr>
              <w:t>】得该项评分因素分值的</w:t>
            </w:r>
            <w:r>
              <w:rPr>
                <w:rFonts w:hint="eastAsia" w:ascii="宋体" w:hAnsi="宋体" w:cs="宋体"/>
                <w:color w:val="auto"/>
                <w:spacing w:val="-2"/>
                <w:sz w:val="24"/>
                <w:szCs w:val="24"/>
                <w:highlight w:val="none"/>
                <w:lang w:val="en-US" w:eastAsia="zh-CN"/>
              </w:rPr>
              <w:t>3.5-4.0分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含3.5分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w:t>
            </w:r>
          </w:p>
          <w:p>
            <w:pPr>
              <w:spacing w:line="400" w:lineRule="exact"/>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2"/>
                <w:sz w:val="24"/>
                <w:szCs w:val="24"/>
                <w:highlight w:val="none"/>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1257" w:type="dxa"/>
            <w:vMerge w:val="continue"/>
            <w:tcBorders>
              <w:left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对项目的概况的了解</w:t>
            </w:r>
          </w:p>
          <w:p>
            <w:pPr>
              <w:widowControl/>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pacing w:val="-2"/>
                <w:sz w:val="24"/>
                <w:szCs w:val="24"/>
                <w:highlight w:val="none"/>
              </w:rPr>
              <w:t>（</w:t>
            </w:r>
            <w:r>
              <w:rPr>
                <w:rFonts w:hint="eastAsia" w:ascii="宋体" w:hAnsi="宋体" w:cs="宋体"/>
                <w:b w:val="0"/>
                <w:bCs w:val="0"/>
                <w:color w:val="auto"/>
                <w:spacing w:val="-2"/>
                <w:sz w:val="24"/>
                <w:szCs w:val="24"/>
                <w:highlight w:val="none"/>
                <w:lang w:val="en-US" w:eastAsia="zh-CN"/>
              </w:rPr>
              <w:t>5</w:t>
            </w:r>
            <w:r>
              <w:rPr>
                <w:rFonts w:hint="eastAsia" w:ascii="宋体" w:hAnsi="宋体" w:eastAsia="宋体" w:cs="宋体"/>
                <w:b w:val="0"/>
                <w:bCs w:val="0"/>
                <w:color w:val="auto"/>
                <w:spacing w:val="-2"/>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对本次招标项目的概况、规模等描述详尽、透彻的。自行对项目现场进行踏勘，了解场地现场情况，能提供现场踏勘的相关拍摄照片，对项目所在地建设条件的认识准确透彻性。</w:t>
            </w:r>
            <w:r>
              <w:rPr>
                <w:rFonts w:hint="eastAsia" w:ascii="宋体" w:hAnsi="宋体" w:eastAsia="宋体" w:cs="宋体"/>
                <w:b w:val="0"/>
                <w:bCs w:val="0"/>
                <w:color w:val="auto"/>
                <w:spacing w:val="-2"/>
                <w:sz w:val="24"/>
                <w:szCs w:val="24"/>
                <w:highlight w:val="none"/>
              </w:rPr>
              <w:t>有此项描述得基本分</w:t>
            </w:r>
            <w:r>
              <w:rPr>
                <w:rFonts w:hint="eastAsia" w:ascii="宋体" w:hAnsi="宋体" w:cs="宋体"/>
                <w:b w:val="0"/>
                <w:bCs w:val="0"/>
                <w:color w:val="auto"/>
                <w:spacing w:val="-2"/>
                <w:sz w:val="24"/>
                <w:szCs w:val="24"/>
                <w:highlight w:val="none"/>
                <w:lang w:val="en-US" w:eastAsia="zh-CN"/>
              </w:rPr>
              <w:t>2.5</w:t>
            </w:r>
            <w:r>
              <w:rPr>
                <w:rFonts w:hint="eastAsia" w:ascii="宋体" w:hAnsi="宋体" w:eastAsia="宋体" w:cs="宋体"/>
                <w:b w:val="0"/>
                <w:bCs w:val="0"/>
                <w:color w:val="auto"/>
                <w:spacing w:val="-2"/>
                <w:sz w:val="24"/>
                <w:szCs w:val="24"/>
                <w:highlight w:val="none"/>
              </w:rPr>
              <w:t>分。</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【优】得该项评分因素分值的</w:t>
            </w:r>
            <w:r>
              <w:rPr>
                <w:rFonts w:hint="eastAsia" w:ascii="宋体" w:hAnsi="宋体" w:cs="宋体"/>
                <w:color w:val="auto"/>
                <w:spacing w:val="-2"/>
                <w:sz w:val="24"/>
                <w:szCs w:val="24"/>
                <w:highlight w:val="none"/>
                <w:lang w:val="en-US" w:eastAsia="zh-CN"/>
              </w:rPr>
              <w:t>4.5-5.0分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含4.5分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【良】得该项评分因素分值的</w:t>
            </w:r>
            <w:r>
              <w:rPr>
                <w:rFonts w:hint="eastAsia" w:ascii="宋体" w:hAnsi="宋体" w:cs="宋体"/>
                <w:color w:val="auto"/>
                <w:spacing w:val="-2"/>
                <w:sz w:val="24"/>
                <w:szCs w:val="24"/>
                <w:highlight w:val="none"/>
                <w:lang w:val="en-US" w:eastAsia="zh-CN"/>
              </w:rPr>
              <w:t>3.5-4.0分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含3.5分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w:t>
            </w:r>
            <w:r>
              <w:rPr>
                <w:rFonts w:hint="eastAsia" w:ascii="宋体" w:hAnsi="宋体" w:cs="宋体"/>
                <w:color w:val="auto"/>
                <w:spacing w:val="-2"/>
                <w:sz w:val="24"/>
                <w:szCs w:val="24"/>
                <w:highlight w:val="none"/>
                <w:lang w:val="en-US" w:eastAsia="zh-CN"/>
              </w:rPr>
              <w:t>合格</w:t>
            </w:r>
            <w:r>
              <w:rPr>
                <w:rFonts w:hint="eastAsia" w:ascii="宋体" w:hAnsi="宋体" w:cs="宋体"/>
                <w:color w:val="auto"/>
                <w:spacing w:val="-2"/>
                <w:sz w:val="24"/>
                <w:szCs w:val="24"/>
                <w:highlight w:val="none"/>
              </w:rPr>
              <w:t>】得该项评分因素分值的</w:t>
            </w:r>
            <w:r>
              <w:rPr>
                <w:rFonts w:hint="eastAsia" w:ascii="宋体" w:hAnsi="宋体" w:cs="宋体"/>
                <w:color w:val="auto"/>
                <w:spacing w:val="-2"/>
                <w:sz w:val="24"/>
                <w:szCs w:val="24"/>
                <w:highlight w:val="none"/>
                <w:lang w:val="en-US" w:eastAsia="zh-CN"/>
              </w:rPr>
              <w:t>2.5-3.0分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含2.5分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cs="宋体"/>
                <w:color w:val="auto"/>
                <w:spacing w:val="-2"/>
                <w:sz w:val="24"/>
                <w:szCs w:val="24"/>
                <w:highlight w:val="none"/>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257" w:type="dxa"/>
            <w:vMerge w:val="continue"/>
            <w:tcBorders>
              <w:left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对本项目设计重点、难点的理解及合理化建议</w:t>
            </w:r>
          </w:p>
          <w:p>
            <w:pPr>
              <w:widowControl/>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pacing w:val="-2"/>
                <w:sz w:val="24"/>
                <w:szCs w:val="24"/>
                <w:highlight w:val="none"/>
              </w:rPr>
              <w:t>（</w:t>
            </w:r>
            <w:r>
              <w:rPr>
                <w:rFonts w:hint="eastAsia" w:ascii="宋体" w:hAnsi="宋体" w:cs="宋体"/>
                <w:b w:val="0"/>
                <w:bCs w:val="0"/>
                <w:color w:val="auto"/>
                <w:spacing w:val="-2"/>
                <w:sz w:val="24"/>
                <w:szCs w:val="24"/>
                <w:highlight w:val="none"/>
                <w:lang w:val="en-US" w:eastAsia="zh-CN"/>
              </w:rPr>
              <w:t>5</w:t>
            </w:r>
            <w:r>
              <w:rPr>
                <w:rFonts w:hint="eastAsia" w:ascii="宋体" w:hAnsi="宋体" w:eastAsia="宋体" w:cs="宋体"/>
                <w:b w:val="0"/>
                <w:bCs w:val="0"/>
                <w:color w:val="auto"/>
                <w:spacing w:val="-2"/>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根据项目特点对项目设计关键技术问题把握到位，对设计应着重解决的技术问题提出可行的处理措施与建议，对本项目涉及的重点难点分析全面详实，表达方式图文并茂，解决方案合理可行。</w:t>
            </w:r>
            <w:r>
              <w:rPr>
                <w:rFonts w:hint="eastAsia" w:ascii="宋体" w:hAnsi="宋体" w:eastAsia="宋体" w:cs="宋体"/>
                <w:b w:val="0"/>
                <w:bCs w:val="0"/>
                <w:color w:val="auto"/>
                <w:spacing w:val="-2"/>
                <w:sz w:val="24"/>
                <w:szCs w:val="24"/>
                <w:highlight w:val="none"/>
              </w:rPr>
              <w:t>有此项描述得基本分</w:t>
            </w:r>
            <w:r>
              <w:rPr>
                <w:rFonts w:hint="eastAsia" w:ascii="宋体" w:hAnsi="宋体" w:cs="宋体"/>
                <w:b w:val="0"/>
                <w:bCs w:val="0"/>
                <w:color w:val="auto"/>
                <w:spacing w:val="-2"/>
                <w:sz w:val="24"/>
                <w:szCs w:val="24"/>
                <w:highlight w:val="none"/>
                <w:lang w:val="en-US" w:eastAsia="zh-CN"/>
              </w:rPr>
              <w:t>2.5</w:t>
            </w:r>
            <w:r>
              <w:rPr>
                <w:rFonts w:hint="eastAsia" w:ascii="宋体" w:hAnsi="宋体" w:eastAsia="宋体" w:cs="宋体"/>
                <w:b w:val="0"/>
                <w:bCs w:val="0"/>
                <w:color w:val="auto"/>
                <w:spacing w:val="-2"/>
                <w:sz w:val="24"/>
                <w:szCs w:val="24"/>
                <w:highlight w:val="none"/>
              </w:rPr>
              <w:t>分。</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【优】得该项评分因素分值的</w:t>
            </w:r>
            <w:r>
              <w:rPr>
                <w:rFonts w:hint="eastAsia" w:ascii="宋体" w:hAnsi="宋体" w:cs="宋体"/>
                <w:color w:val="auto"/>
                <w:spacing w:val="-2"/>
                <w:sz w:val="24"/>
                <w:szCs w:val="24"/>
                <w:highlight w:val="none"/>
                <w:lang w:val="en-US" w:eastAsia="zh-CN"/>
              </w:rPr>
              <w:t>4.5-5.0分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含4.5分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【良】得该项评分因素分值的</w:t>
            </w:r>
            <w:r>
              <w:rPr>
                <w:rFonts w:hint="eastAsia" w:ascii="宋体" w:hAnsi="宋体" w:cs="宋体"/>
                <w:color w:val="auto"/>
                <w:spacing w:val="-2"/>
                <w:sz w:val="24"/>
                <w:szCs w:val="24"/>
                <w:highlight w:val="none"/>
                <w:lang w:val="en-US" w:eastAsia="zh-CN"/>
              </w:rPr>
              <w:t>3.5-4.0分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含3.5分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rPr>
              <w:t>【</w:t>
            </w:r>
            <w:r>
              <w:rPr>
                <w:rFonts w:hint="eastAsia" w:ascii="宋体" w:hAnsi="宋体" w:cs="宋体"/>
                <w:color w:val="auto"/>
                <w:spacing w:val="-2"/>
                <w:sz w:val="24"/>
                <w:szCs w:val="24"/>
                <w:highlight w:val="none"/>
                <w:lang w:val="en-US" w:eastAsia="zh-CN"/>
              </w:rPr>
              <w:t>合格</w:t>
            </w:r>
            <w:r>
              <w:rPr>
                <w:rFonts w:hint="eastAsia" w:ascii="宋体" w:hAnsi="宋体" w:cs="宋体"/>
                <w:color w:val="auto"/>
                <w:spacing w:val="-2"/>
                <w:sz w:val="24"/>
                <w:szCs w:val="24"/>
                <w:highlight w:val="none"/>
              </w:rPr>
              <w:t>】得该项评分因素分值的</w:t>
            </w:r>
            <w:r>
              <w:rPr>
                <w:rFonts w:hint="eastAsia" w:ascii="宋体" w:hAnsi="宋体" w:cs="宋体"/>
                <w:color w:val="auto"/>
                <w:spacing w:val="-2"/>
                <w:sz w:val="24"/>
                <w:szCs w:val="24"/>
                <w:highlight w:val="none"/>
                <w:lang w:val="en-US" w:eastAsia="zh-CN"/>
              </w:rPr>
              <w:t>2.5-3.0分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含2.5分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pacing w:val="-2"/>
                <w:sz w:val="24"/>
                <w:szCs w:val="24"/>
                <w:highlight w:val="none"/>
              </w:rPr>
              <w:t>无该项描述得0分</w:t>
            </w:r>
            <w:r>
              <w:rPr>
                <w:rFonts w:hint="eastAsia" w:ascii="宋体" w:hAnsi="宋体" w:eastAsia="宋体" w:cs="宋体"/>
                <w:b w:val="0"/>
                <w:bCs w:val="0"/>
                <w:color w:val="auto"/>
                <w:spacing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257" w:type="dxa"/>
            <w:vMerge w:val="continue"/>
            <w:tcBorders>
              <w:left w:val="single" w:color="auto" w:sz="4" w:space="0"/>
              <w:right w:val="single" w:color="auto" w:sz="4" w:space="0"/>
            </w:tcBorders>
            <w:noWrap w:val="0"/>
            <w:vAlign w:val="center"/>
          </w:tcPr>
          <w:p>
            <w:pPr>
              <w:pStyle w:val="11"/>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rPr>
              <w:t>设计进度计划安排及保证措施</w:t>
            </w:r>
            <w:r>
              <w:rPr>
                <w:rFonts w:hint="eastAsia" w:ascii="宋体" w:hAnsi="宋体" w:eastAsia="宋体" w:cs="宋体"/>
                <w:b w:val="0"/>
                <w:bCs w:val="0"/>
                <w:color w:val="auto"/>
                <w:spacing w:val="-2"/>
                <w:sz w:val="24"/>
                <w:szCs w:val="24"/>
                <w:highlight w:val="none"/>
                <w:lang w:val="en-US" w:eastAsia="zh-CN"/>
              </w:rPr>
              <w:t xml:space="preserve"> </w:t>
            </w:r>
          </w:p>
          <w:p>
            <w:pPr>
              <w:widowControl/>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pacing w:val="-2"/>
                <w:sz w:val="24"/>
                <w:szCs w:val="24"/>
                <w:highlight w:val="none"/>
              </w:rPr>
              <w:t>（</w:t>
            </w:r>
            <w:r>
              <w:rPr>
                <w:rFonts w:hint="eastAsia" w:ascii="宋体" w:hAnsi="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cs="宋体"/>
                <w:color w:val="auto"/>
                <w:spacing w:val="-2"/>
                <w:sz w:val="24"/>
                <w:szCs w:val="24"/>
                <w:highlight w:val="none"/>
              </w:rPr>
              <w:t>制定切实可行的设计工作计划，制定合理可控的质量、工期及安全保证措施，质量及安全管理体系健全，措施对实现质量目标有针对性，符合国家及地方规定。</w:t>
            </w:r>
            <w:r>
              <w:rPr>
                <w:rFonts w:hint="eastAsia" w:ascii="宋体" w:hAnsi="宋体" w:eastAsia="宋体" w:cs="宋体"/>
                <w:b w:val="0"/>
                <w:bCs w:val="0"/>
                <w:color w:val="auto"/>
                <w:spacing w:val="-2"/>
                <w:sz w:val="24"/>
                <w:szCs w:val="24"/>
                <w:highlight w:val="none"/>
              </w:rPr>
              <w:t>有此项描述得基本分</w:t>
            </w:r>
            <w:r>
              <w:rPr>
                <w:rFonts w:hint="eastAsia" w:ascii="宋体" w:hAnsi="宋体" w:eastAsia="宋体" w:cs="宋体"/>
                <w:b w:val="0"/>
                <w:bCs w:val="0"/>
                <w:color w:val="auto"/>
                <w:spacing w:val="-2"/>
                <w:sz w:val="24"/>
                <w:szCs w:val="24"/>
                <w:highlight w:val="none"/>
                <w:lang w:val="en-US" w:eastAsia="zh-CN"/>
              </w:rPr>
              <w:t>1.5</w:t>
            </w:r>
            <w:r>
              <w:rPr>
                <w:rFonts w:hint="eastAsia" w:ascii="宋体" w:hAnsi="宋体" w:eastAsia="宋体" w:cs="宋体"/>
                <w:b w:val="0"/>
                <w:bCs w:val="0"/>
                <w:color w:val="auto"/>
                <w:spacing w:val="-2"/>
                <w:sz w:val="24"/>
                <w:szCs w:val="24"/>
                <w:highlight w:val="none"/>
              </w:rPr>
              <w:t>分。</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【优】得该项评分因素分值的</w:t>
            </w:r>
            <w:r>
              <w:rPr>
                <w:rFonts w:hint="eastAsia" w:ascii="宋体" w:hAnsi="宋体" w:cs="宋体"/>
                <w:color w:val="auto"/>
                <w:spacing w:val="-2"/>
                <w:sz w:val="24"/>
                <w:szCs w:val="24"/>
                <w:highlight w:val="none"/>
                <w:lang w:val="en-US" w:eastAsia="zh-CN"/>
              </w:rPr>
              <w:t>3.5-4.0分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含3.5分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cs="宋体"/>
                <w:color w:val="auto"/>
                <w:spacing w:val="-2"/>
                <w:sz w:val="24"/>
                <w:szCs w:val="24"/>
                <w:highlight w:val="none"/>
                <w:lang w:eastAsia="zh-CN"/>
              </w:rPr>
            </w:pPr>
            <w:r>
              <w:rPr>
                <w:rFonts w:hint="eastAsia" w:ascii="宋体" w:hAnsi="宋体" w:cs="宋体"/>
                <w:color w:val="auto"/>
                <w:spacing w:val="-2"/>
                <w:sz w:val="24"/>
                <w:szCs w:val="24"/>
                <w:highlight w:val="none"/>
              </w:rPr>
              <w:t>【良】得该项评分因素分值的</w:t>
            </w:r>
            <w:r>
              <w:rPr>
                <w:rFonts w:hint="eastAsia" w:ascii="宋体" w:hAnsi="宋体" w:cs="宋体"/>
                <w:color w:val="auto"/>
                <w:spacing w:val="-2"/>
                <w:sz w:val="24"/>
                <w:szCs w:val="24"/>
                <w:highlight w:val="none"/>
                <w:lang w:val="en-US" w:eastAsia="zh-CN"/>
              </w:rPr>
              <w:t>2.5-3.0分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含2.5分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rPr>
              <w:t>【</w:t>
            </w:r>
            <w:r>
              <w:rPr>
                <w:rFonts w:hint="eastAsia" w:ascii="宋体" w:hAnsi="宋体" w:cs="宋体"/>
                <w:color w:val="auto"/>
                <w:spacing w:val="-2"/>
                <w:sz w:val="24"/>
                <w:szCs w:val="24"/>
                <w:highlight w:val="none"/>
                <w:lang w:val="en-US" w:eastAsia="zh-CN"/>
              </w:rPr>
              <w:t>合格</w:t>
            </w:r>
            <w:r>
              <w:rPr>
                <w:rFonts w:hint="eastAsia" w:ascii="宋体" w:hAnsi="宋体" w:cs="宋体"/>
                <w:color w:val="auto"/>
                <w:spacing w:val="-2"/>
                <w:sz w:val="24"/>
                <w:szCs w:val="24"/>
                <w:highlight w:val="none"/>
              </w:rPr>
              <w:t>】得该项评分因素分值的</w:t>
            </w:r>
            <w:r>
              <w:rPr>
                <w:rFonts w:hint="eastAsia" w:ascii="宋体" w:hAnsi="宋体" w:cs="宋体"/>
                <w:color w:val="auto"/>
                <w:spacing w:val="-2"/>
                <w:sz w:val="24"/>
                <w:szCs w:val="24"/>
                <w:highlight w:val="none"/>
                <w:lang w:val="en-US" w:eastAsia="zh-CN"/>
              </w:rPr>
              <w:t>1.5-2.0分</w:t>
            </w: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含1.5分</w:t>
            </w:r>
            <w:r>
              <w:rPr>
                <w:rFonts w:hint="eastAsia" w:ascii="宋体" w:hAnsi="宋体" w:eastAsia="宋体" w:cs="宋体"/>
                <w:b w:val="0"/>
                <w:bCs w:val="0"/>
                <w:color w:val="auto"/>
                <w:spacing w:val="-2"/>
                <w:sz w:val="24"/>
                <w:szCs w:val="24"/>
                <w:highlight w:val="none"/>
                <w:lang w:eastAsia="zh-CN"/>
              </w:rPr>
              <w:t>）</w:t>
            </w:r>
            <w:r>
              <w:rPr>
                <w:rFonts w:hint="eastAsia" w:ascii="宋体" w:hAnsi="宋体" w:cs="宋体"/>
                <w:color w:val="auto"/>
                <w:spacing w:val="-2"/>
                <w:sz w:val="24"/>
                <w:szCs w:val="24"/>
                <w:highlight w:val="none"/>
                <w:lang w:eastAsia="zh-CN"/>
              </w:rPr>
              <w:t>；</w:t>
            </w:r>
          </w:p>
          <w:p>
            <w:pPr>
              <w:widowControl/>
              <w:snapToGrid w:val="0"/>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pacing w:val="-2"/>
                <w:sz w:val="24"/>
                <w:szCs w:val="24"/>
                <w:highlight w:val="none"/>
              </w:rPr>
              <w:t>无该项描述得0分</w:t>
            </w:r>
            <w:r>
              <w:rPr>
                <w:rFonts w:hint="eastAsia" w:ascii="宋体" w:hAnsi="宋体" w:eastAsia="宋体" w:cs="宋体"/>
                <w:b w:val="0"/>
                <w:bCs w:val="0"/>
                <w:color w:val="auto"/>
                <w:spacing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257" w:type="dxa"/>
            <w:vMerge w:val="restart"/>
            <w:tcBorders>
              <w:left w:val="single" w:color="auto" w:sz="4" w:space="0"/>
              <w:right w:val="single" w:color="auto" w:sz="4" w:space="0"/>
            </w:tcBorders>
            <w:noWrap w:val="0"/>
            <w:vAlign w:val="center"/>
          </w:tcPr>
          <w:p>
            <w:pPr>
              <w:pStyle w:val="80"/>
              <w:keepNext w:val="0"/>
              <w:keepLines w:val="0"/>
              <w:pageBreakBefore w:val="0"/>
              <w:kinsoku/>
              <w:overflowPunct/>
              <w:topLinePunct w:val="0"/>
              <w:autoSpaceDE w:val="0"/>
              <w:autoSpaceDN w:val="0"/>
              <w:bidi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投标报价部分</w:t>
            </w:r>
          </w:p>
          <w:p>
            <w:pPr>
              <w:pStyle w:val="80"/>
              <w:keepNext w:val="0"/>
              <w:keepLines w:val="0"/>
              <w:pageBreakBefore w:val="0"/>
              <w:kinsoku/>
              <w:overflowPunct/>
              <w:topLinePunct w:val="0"/>
              <w:autoSpaceDE w:val="0"/>
              <w:autoSpaceDN w:val="0"/>
              <w:bidi w:val="0"/>
              <w:adjustRightIn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400" w:lineRule="exact"/>
              <w:jc w:val="center"/>
              <w:rPr>
                <w:rFonts w:hint="eastAsia" w:ascii="宋体" w:hAnsi="宋体" w:eastAsia="宋体" w:cs="宋体"/>
                <w:color w:val="auto"/>
                <w:spacing w:val="-2"/>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（1）确定最高投标限价下浮系数n：用1～</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号球分别代表一个下浮系数，由评委代表从这</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个号码中随机抽取</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3"/>
              <w:tblW w:w="7397" w:type="dxa"/>
              <w:tblInd w:w="113" w:type="dxa"/>
              <w:tblLayout w:type="fixed"/>
              <w:tblCellMar>
                <w:top w:w="0" w:type="dxa"/>
                <w:left w:w="108" w:type="dxa"/>
                <w:bottom w:w="0" w:type="dxa"/>
                <w:right w:w="108" w:type="dxa"/>
              </w:tblCellMar>
            </w:tblPr>
            <w:tblGrid>
              <w:gridCol w:w="1675"/>
              <w:gridCol w:w="949"/>
              <w:gridCol w:w="800"/>
              <w:gridCol w:w="802"/>
              <w:gridCol w:w="818"/>
              <w:gridCol w:w="850"/>
              <w:gridCol w:w="784"/>
              <w:gridCol w:w="719"/>
            </w:tblGrid>
            <w:tr>
              <w:tblPrEx>
                <w:tblCellMar>
                  <w:top w:w="0" w:type="dxa"/>
                  <w:left w:w="108" w:type="dxa"/>
                  <w:bottom w:w="0" w:type="dxa"/>
                  <w:right w:w="108" w:type="dxa"/>
                </w:tblCellMar>
              </w:tblPrEx>
              <w:trPr>
                <w:trHeight w:val="420"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tblPrEx>
                <w:tblCellMar>
                  <w:top w:w="0" w:type="dxa"/>
                  <w:left w:w="108" w:type="dxa"/>
                  <w:bottom w:w="0" w:type="dxa"/>
                  <w:right w:w="108" w:type="dxa"/>
                </w:tblCellMar>
              </w:tblPrEx>
              <w:trPr>
                <w:trHeight w:val="590"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0.1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0.2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0.3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0.4</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0.5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0.6</w:t>
                  </w:r>
                </w:p>
              </w:tc>
            </w:tr>
            <w:tr>
              <w:tblPrEx>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CellMar>
                  <w:top w:w="0" w:type="dxa"/>
                  <w:left w:w="108" w:type="dxa"/>
                  <w:bottom w:w="0" w:type="dxa"/>
                  <w:right w:w="108" w:type="dxa"/>
                </w:tblCellMar>
              </w:tblPrEx>
              <w:trPr>
                <w:trHeight w:val="546"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0.7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0.8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0.9</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0.1</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1.2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1.3</w:t>
                  </w:r>
                </w:p>
              </w:tc>
            </w:tr>
            <w:tr>
              <w:tblPrEx>
                <w:tblCellMar>
                  <w:top w:w="0" w:type="dxa"/>
                  <w:left w:w="108" w:type="dxa"/>
                  <w:bottom w:w="0" w:type="dxa"/>
                  <w:right w:w="108" w:type="dxa"/>
                </w:tblCellMar>
              </w:tblPrEx>
              <w:trPr>
                <w:trHeight w:val="48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pPr>
                    <w:wordWrap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tblPrEx>
                <w:tblCellMar>
                  <w:top w:w="0" w:type="dxa"/>
                  <w:left w:w="108" w:type="dxa"/>
                  <w:bottom w:w="0" w:type="dxa"/>
                  <w:right w:w="108" w:type="dxa"/>
                </w:tblCellMar>
              </w:tblPrEx>
              <w:trPr>
                <w:trHeight w:val="598"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1.6</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1.8</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1.9</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2.0</w:t>
                  </w:r>
                </w:p>
              </w:tc>
            </w:tr>
          </w:tbl>
          <w:p>
            <w:pPr>
              <w:keepNext w:val="0"/>
              <w:keepLines w:val="0"/>
              <w:pageBreakBefore w:val="0"/>
              <w:kinsoku/>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（2）评标基准价D＝最高投标限价×（1－n）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57"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bidi w:val="0"/>
              <w:spacing w:line="400" w:lineRule="exact"/>
              <w:jc w:val="left"/>
              <w:rPr>
                <w:rFonts w:hint="eastAsia" w:ascii="宋体" w:hAnsi="宋体" w:eastAsia="宋体" w:cs="宋体"/>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179"/>
              <w:keepNext w:val="0"/>
              <w:keepLines w:val="0"/>
              <w:pageBreakBefore w:val="0"/>
              <w:kinsoku/>
              <w:wordWrap w:val="0"/>
              <w:overflowPunct/>
              <w:topLinePunct w:val="0"/>
              <w:bidi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pPr>
              <w:keepNext w:val="0"/>
              <w:keepLines w:val="0"/>
              <w:pageBreakBefore w:val="0"/>
              <w:kinsoku/>
              <w:overflowPunct/>
              <w:topLinePunct w:val="0"/>
              <w:bidi w:val="0"/>
              <w:spacing w:line="40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得分</w:t>
            </w:r>
            <w:r>
              <w:rPr>
                <w:rFonts w:hint="eastAsia" w:ascii="宋体" w:hAnsi="宋体" w:eastAsia="宋体" w:cs="宋体"/>
                <w:snapToGrid w:val="0"/>
                <w:color w:val="auto"/>
                <w:kern w:val="0"/>
                <w:sz w:val="24"/>
                <w:szCs w:val="24"/>
                <w:highlight w:val="none"/>
                <w:lang w:val="en-US" w:eastAsia="zh-CN"/>
              </w:rPr>
              <w:t>N</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w:t>
            </w: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，即当投标人的投标总价等于评标基准价时得</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分，每高于评标基准价一个百分点扣</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分，扣完为止。公式如下：</w:t>
            </w:r>
          </w:p>
          <w:p>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 Di－D | ÷D）×100×E</w:t>
            </w:r>
          </w:p>
          <w:p>
            <w:pPr>
              <w:keepNext w:val="0"/>
              <w:keepLines w:val="0"/>
              <w:pageBreakBefore w:val="0"/>
              <w:kinsoku/>
              <w:overflowPunct/>
              <w:topLinePunct w:val="0"/>
              <w:bidi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；当Di＜D时，E＝0.</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p>
        </w:tc>
      </w:tr>
    </w:tbl>
    <w:p>
      <w:pPr>
        <w:rPr>
          <w:color w:val="auto"/>
          <w:highlight w:val="none"/>
        </w:rPr>
      </w:pPr>
    </w:p>
    <w:p>
      <w:pPr>
        <w:spacing w:line="360" w:lineRule="auto"/>
        <w:outlineLvl w:val="2"/>
        <w:rPr>
          <w:rFonts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185" w:name="_Toc8023"/>
      <w:r>
        <w:rPr>
          <w:rFonts w:hint="eastAsia" w:ascii="宋体" w:hAnsi="宋体" w:cs="宋体"/>
          <w:b/>
          <w:color w:val="auto"/>
          <w:sz w:val="24"/>
          <w:szCs w:val="24"/>
          <w:highlight w:val="none"/>
        </w:rPr>
        <w:t>评分如出现小数点，则按“四舍五入”原则精确到两位小数。</w:t>
      </w:r>
      <w:bookmarkEnd w:id="185"/>
    </w:p>
    <w:p>
      <w:pPr>
        <w:spacing w:line="360" w:lineRule="auto"/>
        <w:ind w:firstLine="422" w:firstLineChars="175"/>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pPr>
        <w:spacing w:line="360" w:lineRule="auto"/>
        <w:ind w:firstLine="562"/>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pPr>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pPr>
        <w:pStyle w:val="79"/>
        <w:keepNext/>
        <w:keepLines/>
        <w:adjustRightInd/>
        <w:ind w:firstLine="482" w:firstLineChars="200"/>
        <w:jc w:val="both"/>
        <w:outlineLvl w:val="2"/>
        <w:rPr>
          <w:rFonts w:ascii="宋体" w:hAnsi="宋体" w:cs="宋体"/>
          <w:b/>
          <w:color w:val="auto"/>
          <w:kern w:val="2"/>
          <w:highlight w:val="none"/>
        </w:rPr>
      </w:pPr>
      <w:bookmarkStart w:id="186" w:name="_Toc135054601"/>
      <w:bookmarkStart w:id="187" w:name="_Toc11963"/>
      <w:bookmarkStart w:id="188" w:name="_Toc32706"/>
      <w:r>
        <w:rPr>
          <w:rFonts w:hint="eastAsia" w:ascii="宋体" w:hAnsi="宋体" w:cs="宋体"/>
          <w:b/>
          <w:color w:val="auto"/>
          <w:kern w:val="2"/>
          <w:highlight w:val="none"/>
        </w:rPr>
        <w:t>18 推荐中标候选人</w:t>
      </w:r>
      <w:bookmarkEnd w:id="186"/>
      <w:bookmarkEnd w:id="187"/>
      <w:bookmarkEnd w:id="188"/>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pPr>
        <w:pStyle w:val="79"/>
        <w:keepNext/>
        <w:keepLines/>
        <w:adjustRightInd/>
        <w:jc w:val="both"/>
        <w:outlineLvl w:val="2"/>
        <w:rPr>
          <w:rFonts w:ascii="宋体" w:hAnsi="宋体" w:cs="宋体"/>
          <w:b/>
          <w:color w:val="auto"/>
          <w:kern w:val="2"/>
          <w:highlight w:val="none"/>
        </w:rPr>
      </w:pPr>
      <w:bookmarkStart w:id="189" w:name="_Toc854"/>
      <w:bookmarkStart w:id="190" w:name="_Toc15685"/>
      <w:bookmarkStart w:id="191" w:name="_Toc135054602"/>
      <w:r>
        <w:rPr>
          <w:rFonts w:hint="eastAsia" w:ascii="宋体" w:hAnsi="宋体" w:cs="宋体"/>
          <w:b/>
          <w:color w:val="auto"/>
          <w:kern w:val="2"/>
          <w:highlight w:val="none"/>
        </w:rPr>
        <w:t>19 中标候选人公示</w:t>
      </w:r>
      <w:bookmarkEnd w:id="189"/>
      <w:bookmarkEnd w:id="190"/>
      <w:bookmarkEnd w:id="191"/>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w:t>
      </w:r>
      <w:r>
        <w:rPr>
          <w:rFonts w:hint="eastAsia" w:ascii="宋体" w:hAnsi="宋体" w:cs="宋体"/>
          <w:snapToGrid w:val="0"/>
          <w:color w:val="auto"/>
          <w:kern w:val="0"/>
          <w:sz w:val="24"/>
          <w:szCs w:val="24"/>
          <w:highlight w:val="none"/>
          <w:lang w:val="en-US" w:eastAsia="zh-CN"/>
        </w:rPr>
        <w:t>经济</w:t>
      </w:r>
      <w:r>
        <w:rPr>
          <w:rFonts w:hint="eastAsia" w:ascii="宋体" w:hAnsi="宋体" w:cs="宋体"/>
          <w:snapToGrid w:val="0"/>
          <w:color w:val="auto"/>
          <w:kern w:val="0"/>
          <w:sz w:val="24"/>
          <w:szCs w:val="24"/>
          <w:highlight w:val="none"/>
        </w:rPr>
        <w:t>标书分册）、评标过程（评标专家姓名用代码标记）一并在广东省招标投标监管网（https://www.gdzwfw.gov.cn/ztbjg-portal/#/index）、全国公共资源交易平台（广东省·韶关市）（https://ygp.gdzwfw.gov.cn/ggzy-portal/#/440200/index）进行公示，公示期不得少于3天。</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79"/>
        <w:keepNext/>
        <w:keepLines/>
        <w:autoSpaceDE/>
        <w:autoSpaceDN/>
        <w:adjustRightInd/>
        <w:snapToGrid w:val="0"/>
        <w:jc w:val="both"/>
        <w:rPr>
          <w:rFonts w:ascii="宋体" w:hAnsi="宋体" w:cs="宋体"/>
          <w:color w:val="auto"/>
          <w:kern w:val="2"/>
          <w:highlight w:val="none"/>
        </w:rPr>
      </w:pPr>
      <w:bookmarkStart w:id="192" w:name="_Toc31980"/>
      <w:bookmarkStart w:id="193" w:name="_Toc2752"/>
      <w:r>
        <w:rPr>
          <w:rFonts w:hint="eastAsia" w:ascii="宋体" w:hAnsi="宋体" w:cs="宋体"/>
          <w:b/>
          <w:color w:val="auto"/>
          <w:kern w:val="44"/>
          <w:highlight w:val="none"/>
        </w:rPr>
        <w:br w:type="page"/>
      </w:r>
      <w:bookmarkStart w:id="194" w:name="_Toc135054603"/>
      <w:bookmarkStart w:id="195" w:name="_Toc23891"/>
      <w:bookmarkStart w:id="196" w:name="_Toc1155"/>
      <w:r>
        <w:rPr>
          <w:rFonts w:hint="eastAsia" w:ascii="宋体" w:hAnsi="宋体" w:eastAsia="宋体" w:cs="宋体"/>
          <w:b/>
          <w:color w:val="auto"/>
          <w:kern w:val="2"/>
          <w:highlight w:val="none"/>
        </w:rPr>
        <w:t>第四节 否决投标条件</w:t>
      </w:r>
      <w:bookmarkEnd w:id="192"/>
      <w:bookmarkEnd w:id="193"/>
      <w:bookmarkEnd w:id="194"/>
      <w:bookmarkEnd w:id="195"/>
      <w:bookmarkEnd w:id="196"/>
    </w:p>
    <w:p>
      <w:pPr>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pPr>
        <w:snapToGrid w:val="0"/>
        <w:spacing w:line="360" w:lineRule="auto"/>
        <w:ind w:firstLine="480"/>
        <w:outlineLvl w:val="2"/>
        <w:rPr>
          <w:rFonts w:ascii="宋体" w:hAnsi="宋体" w:cs="宋体"/>
          <w:snapToGrid w:val="0"/>
          <w:color w:val="auto"/>
          <w:kern w:val="0"/>
          <w:sz w:val="24"/>
          <w:szCs w:val="22"/>
          <w:highlight w:val="none"/>
        </w:rPr>
      </w:pPr>
      <w:bookmarkStart w:id="197" w:name="_Toc11881"/>
      <w:bookmarkStart w:id="198" w:name="_Toc4139"/>
      <w:r>
        <w:rPr>
          <w:rFonts w:hint="eastAsia" w:ascii="宋体" w:hAnsi="宋体" w:cs="宋体"/>
          <w:b/>
          <w:bCs/>
          <w:snapToGrid w:val="0"/>
          <w:color w:val="auto"/>
          <w:kern w:val="0"/>
          <w:sz w:val="24"/>
          <w:szCs w:val="22"/>
          <w:highlight w:val="none"/>
        </w:rPr>
        <w:t>1．资格评审环节</w:t>
      </w:r>
      <w:bookmarkEnd w:id="197"/>
      <w:bookmarkEnd w:id="198"/>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pPr>
        <w:snapToGrid w:val="0"/>
        <w:spacing w:line="360" w:lineRule="auto"/>
        <w:ind w:firstLine="480"/>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w:t>
      </w:r>
      <w:r>
        <w:rPr>
          <w:rFonts w:hint="eastAsia" w:ascii="宋体" w:hAnsi="宋体" w:cs="宋体"/>
          <w:b/>
          <w:bCs/>
          <w:snapToGrid w:val="0"/>
          <w:color w:val="auto"/>
          <w:kern w:val="0"/>
          <w:sz w:val="24"/>
          <w:szCs w:val="22"/>
          <w:highlight w:val="none"/>
          <w:lang w:val="en-US" w:eastAsia="zh-CN"/>
        </w:rPr>
        <w:t>提供了经核准延续的资质证书或提供了延续申请的相关证明材料</w:t>
      </w:r>
      <w:r>
        <w:rPr>
          <w:rFonts w:hint="eastAsia" w:ascii="宋体" w:hAnsi="宋体" w:cs="宋体"/>
          <w:b/>
          <w:bCs/>
          <w:snapToGrid w:val="0"/>
          <w:color w:val="auto"/>
          <w:kern w:val="0"/>
          <w:sz w:val="24"/>
          <w:szCs w:val="22"/>
          <w:highlight w:val="none"/>
        </w:rPr>
        <w:t>，不得否决其投标。</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（5）拟派人员的各类证书、证件、证明不在有效期内的；或注册单位与投标人不一致的；</w:t>
      </w:r>
    </w:p>
    <w:p>
      <w:pPr>
        <w:snapToGrid w:val="0"/>
        <w:spacing w:line="360" w:lineRule="auto"/>
        <w:ind w:firstLine="480"/>
        <w:rPr>
          <w:rFonts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pPr>
        <w:pStyle w:val="80"/>
        <w:snapToGrid w:val="0"/>
        <w:ind w:firstLine="480" w:firstLineChars="200"/>
        <w:rPr>
          <w:rFonts w:hint="eastAsia" w:hAnsi="宋体" w:eastAsia="宋体" w:cs="宋体"/>
          <w:color w:val="auto"/>
          <w:highlight w:val="none"/>
          <w:lang w:eastAsia="zh-CN"/>
        </w:rPr>
      </w:pPr>
      <w:r>
        <w:rPr>
          <w:rFonts w:hint="eastAsia" w:hAnsi="宋体" w:cs="宋体"/>
          <w:snapToGrid w:val="0"/>
          <w:color w:val="auto"/>
          <w:kern w:val="0"/>
          <w:szCs w:val="22"/>
          <w:highlight w:val="none"/>
        </w:rPr>
        <w:t>（6）联合体投标，未提交</w:t>
      </w:r>
      <w:r>
        <w:rPr>
          <w:rFonts w:hint="eastAsia" w:hAnsi="宋体" w:cs="宋体"/>
          <w:snapToGrid w:val="0"/>
          <w:color w:val="auto"/>
          <w:kern w:val="0"/>
          <w:szCs w:val="21"/>
          <w:highlight w:val="none"/>
        </w:rPr>
        <w:t>《联合体协议书》的；</w:t>
      </w:r>
      <w:r>
        <w:rPr>
          <w:rFonts w:hint="eastAsia" w:hAnsi="宋体" w:cs="宋体"/>
          <w:snapToGrid w:val="0"/>
          <w:color w:val="auto"/>
          <w:kern w:val="0"/>
          <w:szCs w:val="22"/>
          <w:highlight w:val="none"/>
        </w:rPr>
        <w:t>擅自修改、遗漏</w:t>
      </w:r>
      <w:r>
        <w:rPr>
          <w:rFonts w:hint="eastAsia" w:hAnsi="宋体" w:cs="宋体"/>
          <w:snapToGrid w:val="0"/>
          <w:color w:val="auto"/>
          <w:kern w:val="0"/>
          <w:szCs w:val="21"/>
          <w:highlight w:val="none"/>
        </w:rPr>
        <w:t>《联合体协议书》</w:t>
      </w:r>
      <w:r>
        <w:rPr>
          <w:rFonts w:hint="eastAsia" w:hAnsi="宋体" w:cs="宋体"/>
          <w:snapToGrid w:val="0"/>
          <w:color w:val="auto"/>
          <w:kern w:val="0"/>
          <w:szCs w:val="22"/>
          <w:highlight w:val="none"/>
        </w:rPr>
        <w:t>实质性内容的；</w:t>
      </w:r>
      <w:r>
        <w:rPr>
          <w:rFonts w:hint="eastAsia" w:hAnsi="宋体" w:cs="宋体"/>
          <w:snapToGrid w:val="0"/>
          <w:color w:val="auto"/>
          <w:kern w:val="0"/>
          <w:szCs w:val="21"/>
          <w:highlight w:val="none"/>
        </w:rPr>
        <w:t>联合体成员的数量、资质不符合规定的；联合体成员同时以自己名义单独投标或者参加其他联合体投标的；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pPr>
        <w:snapToGrid w:val="0"/>
        <w:spacing w:line="360" w:lineRule="auto"/>
        <w:ind w:firstLine="480"/>
        <w:outlineLvl w:val="2"/>
        <w:rPr>
          <w:rFonts w:ascii="宋体" w:hAnsi="宋体" w:cs="宋体"/>
          <w:snapToGrid w:val="0"/>
          <w:color w:val="auto"/>
          <w:kern w:val="0"/>
          <w:sz w:val="24"/>
          <w:szCs w:val="22"/>
          <w:highlight w:val="none"/>
        </w:rPr>
      </w:pPr>
      <w:bookmarkStart w:id="199" w:name="_Toc22692"/>
      <w:bookmarkStart w:id="200" w:name="_Toc32171"/>
      <w:r>
        <w:rPr>
          <w:rFonts w:hint="eastAsia" w:ascii="宋体" w:hAnsi="宋体" w:cs="宋体"/>
          <w:b/>
          <w:bCs/>
          <w:snapToGrid w:val="0"/>
          <w:color w:val="auto"/>
          <w:kern w:val="0"/>
          <w:sz w:val="24"/>
          <w:szCs w:val="22"/>
          <w:highlight w:val="none"/>
        </w:rPr>
        <w:t>2．形式评审环节</w:t>
      </w:r>
      <w:bookmarkEnd w:id="199"/>
      <w:bookmarkEnd w:id="200"/>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pPr>
        <w:snapToGrid w:val="0"/>
        <w:spacing w:line="360" w:lineRule="auto"/>
        <w:ind w:firstLine="480"/>
        <w:rPr>
          <w:rFonts w:hint="default" w:ascii="宋体" w:hAnsi="宋体" w:eastAsia="宋体" w:cs="宋体"/>
          <w:snapToGrid w:val="0"/>
          <w:color w:val="auto"/>
          <w:kern w:val="0"/>
          <w:sz w:val="24"/>
          <w:szCs w:val="22"/>
          <w:highlight w:val="none"/>
          <w:lang w:val="en-US" w:eastAsia="zh-CN"/>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pPr>
        <w:snapToGrid w:val="0"/>
        <w:spacing w:line="360" w:lineRule="auto"/>
        <w:ind w:firstLine="480"/>
        <w:outlineLvl w:val="2"/>
        <w:rPr>
          <w:rFonts w:ascii="宋体" w:hAnsi="宋体" w:cs="宋体"/>
          <w:b/>
          <w:bCs/>
          <w:snapToGrid w:val="0"/>
          <w:color w:val="auto"/>
          <w:kern w:val="0"/>
          <w:sz w:val="24"/>
          <w:szCs w:val="22"/>
          <w:highlight w:val="none"/>
        </w:rPr>
      </w:pPr>
      <w:bookmarkStart w:id="201" w:name="_Toc29122"/>
      <w:bookmarkStart w:id="202" w:name="_Toc26983"/>
      <w:r>
        <w:rPr>
          <w:rFonts w:hint="eastAsia" w:ascii="宋体" w:hAnsi="宋体" w:cs="宋体"/>
          <w:b/>
          <w:bCs/>
          <w:snapToGrid w:val="0"/>
          <w:color w:val="auto"/>
          <w:kern w:val="0"/>
          <w:sz w:val="24"/>
          <w:szCs w:val="22"/>
          <w:highlight w:val="none"/>
        </w:rPr>
        <w:t>3．响应性评审环节</w:t>
      </w:r>
      <w:bookmarkEnd w:id="201"/>
      <w:bookmarkEnd w:id="202"/>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pPr>
        <w:snapToGrid w:val="0"/>
        <w:spacing w:line="360" w:lineRule="auto"/>
        <w:ind w:firstLine="480"/>
        <w:rPr>
          <w:rFonts w:ascii="宋体" w:hAnsi="宋体" w:cs="宋体"/>
          <w:snapToGrid w:val="0"/>
          <w:color w:val="auto"/>
          <w:kern w:val="0"/>
          <w:sz w:val="24"/>
          <w:szCs w:val="22"/>
          <w:highlight w:val="none"/>
        </w:rPr>
      </w:pPr>
      <w:bookmarkStart w:id="203" w:name="_Toc6331"/>
      <w:bookmarkStart w:id="204" w:name="_Toc19353"/>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（12）出现两个或两个以上投标总价的（同一个投标总价大、小写不一致的除外）；投标总价超出最高投标限价的；报价取费费率是否超出取费费率上限。</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pPr>
        <w:snapToGrid w:val="0"/>
        <w:spacing w:line="360" w:lineRule="auto"/>
        <w:ind w:firstLine="480"/>
        <w:outlineLvl w:val="2"/>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03"/>
      <w:bookmarkEnd w:id="204"/>
    </w:p>
    <w:p>
      <w:pPr>
        <w:snapToGrid w:val="0"/>
        <w:spacing w:line="360" w:lineRule="auto"/>
        <w:ind w:firstLine="480"/>
        <w:rPr>
          <w:rFonts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pPr>
        <w:snapToGrid w:val="0"/>
        <w:spacing w:line="360" w:lineRule="auto"/>
        <w:ind w:firstLine="480" w:firstLineChars="200"/>
        <w:rPr>
          <w:rFonts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pPr>
        <w:pStyle w:val="185"/>
        <w:keepNext/>
        <w:keepLines/>
        <w:snapToGrid w:val="0"/>
        <w:jc w:val="center"/>
        <w:outlineLvl w:val="9"/>
        <w:rPr>
          <w:rStyle w:val="43"/>
          <w:rFonts w:hAnsi="宋体" w:cs="宋体"/>
          <w:b/>
          <w:bCs/>
          <w:color w:val="auto"/>
          <w:sz w:val="28"/>
          <w:szCs w:val="18"/>
          <w:highlight w:val="none"/>
        </w:rPr>
      </w:pPr>
      <w:r>
        <w:rPr>
          <w:rStyle w:val="43"/>
          <w:rFonts w:hint="eastAsia" w:hAnsi="宋体" w:cs="宋体"/>
          <w:b/>
          <w:bCs/>
          <w:color w:val="auto"/>
          <w:sz w:val="28"/>
          <w:szCs w:val="18"/>
          <w:highlight w:val="none"/>
        </w:rPr>
        <w:br w:type="page"/>
      </w:r>
      <w:bookmarkEnd w:id="182"/>
      <w:bookmarkEnd w:id="183"/>
      <w:bookmarkEnd w:id="184"/>
      <w:bookmarkStart w:id="205" w:name="_Hlt69698741"/>
      <w:bookmarkStart w:id="206" w:name="_Hlt69698722"/>
      <w:bookmarkStart w:id="207" w:name="_Toc26730"/>
      <w:bookmarkStart w:id="208" w:name="_Hlt69698769"/>
    </w:p>
    <w:bookmarkEnd w:id="5"/>
    <w:bookmarkEnd w:id="205"/>
    <w:bookmarkEnd w:id="206"/>
    <w:bookmarkEnd w:id="207"/>
    <w:bookmarkEnd w:id="208"/>
    <w:p>
      <w:pPr>
        <w:spacing w:before="120" w:after="120" w:line="400" w:lineRule="exact"/>
        <w:jc w:val="center"/>
        <w:rPr>
          <w:rStyle w:val="43"/>
          <w:rFonts w:hint="eastAsia" w:ascii="宋体" w:hAnsi="宋体" w:cs="宋体"/>
          <w:b/>
          <w:bCs/>
          <w:color w:val="auto"/>
          <w:sz w:val="28"/>
          <w:szCs w:val="18"/>
          <w:highlight w:val="none"/>
        </w:rPr>
      </w:pPr>
      <w:bookmarkStart w:id="209" w:name="_Toc14938"/>
      <w:bookmarkStart w:id="210" w:name="_Toc31900"/>
      <w:bookmarkStart w:id="211" w:name="_Toc466640610"/>
      <w:bookmarkStart w:id="212" w:name="_Toc28264"/>
      <w:r>
        <w:rPr>
          <w:rStyle w:val="43"/>
          <w:rFonts w:hint="eastAsia" w:ascii="宋体" w:hAnsi="宋体" w:cs="宋体"/>
          <w:b/>
          <w:bCs/>
          <w:color w:val="auto"/>
          <w:sz w:val="28"/>
          <w:szCs w:val="18"/>
          <w:highlight w:val="none"/>
        </w:rPr>
        <w:t>第二章</w:t>
      </w:r>
      <w:bookmarkStart w:id="213" w:name="_Hlt87793831"/>
      <w:bookmarkEnd w:id="213"/>
      <w:r>
        <w:rPr>
          <w:rStyle w:val="43"/>
          <w:rFonts w:hint="eastAsia" w:ascii="宋体" w:hAnsi="宋体" w:cs="宋体"/>
          <w:b/>
          <w:bCs/>
          <w:color w:val="auto"/>
          <w:sz w:val="28"/>
          <w:szCs w:val="18"/>
          <w:highlight w:val="none"/>
        </w:rPr>
        <w:t xml:space="preserve"> 拟签订合同的主要条款</w:t>
      </w:r>
    </w:p>
    <w:bookmarkEnd w:id="209"/>
    <w:bookmarkEnd w:id="210"/>
    <w:p>
      <w:pPr>
        <w:pStyle w:val="3"/>
        <w:spacing w:line="440" w:lineRule="exact"/>
        <w:jc w:val="both"/>
        <w:rPr>
          <w:rFonts w:hint="eastAsia" w:ascii="宋体" w:hAnsi="宋体" w:cs="宋体"/>
          <w:b/>
          <w:color w:val="auto"/>
          <w:kern w:val="2"/>
          <w:sz w:val="24"/>
          <w:szCs w:val="22"/>
          <w:highlight w:val="none"/>
        </w:rPr>
      </w:pPr>
      <w:bookmarkStart w:id="214" w:name="_Toc353462320"/>
      <w:bookmarkStart w:id="215" w:name="_Toc353462211"/>
      <w:bookmarkStart w:id="216" w:name="_Toc24616749"/>
      <w:bookmarkStart w:id="217" w:name="_Toc19233"/>
      <w:bookmarkStart w:id="218" w:name="_Toc143766475"/>
      <w:bookmarkStart w:id="219" w:name="_Toc371968727"/>
      <w:bookmarkStart w:id="220" w:name="_Toc21399"/>
      <w:bookmarkStart w:id="221" w:name="_Toc25388"/>
      <w:bookmarkStart w:id="222" w:name="_Toc143765509"/>
      <w:bookmarkStart w:id="223" w:name="_Toc18268"/>
      <w:r>
        <w:rPr>
          <w:rFonts w:hint="eastAsia" w:ascii="宋体" w:hAnsi="宋体" w:cs="宋体"/>
          <w:b/>
          <w:color w:val="auto"/>
          <w:kern w:val="2"/>
          <w:sz w:val="24"/>
          <w:szCs w:val="22"/>
          <w:highlight w:val="none"/>
          <w:lang w:val="en-US" w:eastAsia="zh-CN"/>
        </w:rPr>
        <w:t>一、</w:t>
      </w:r>
      <w:r>
        <w:rPr>
          <w:rFonts w:hint="eastAsia" w:ascii="宋体" w:hAnsi="宋体" w:cs="宋体"/>
          <w:b/>
          <w:color w:val="auto"/>
          <w:kern w:val="2"/>
          <w:sz w:val="24"/>
          <w:szCs w:val="22"/>
          <w:highlight w:val="none"/>
        </w:rPr>
        <w:t xml:space="preserve"> 承包方式</w:t>
      </w:r>
      <w:bookmarkEnd w:id="214"/>
      <w:bookmarkEnd w:id="215"/>
      <w:bookmarkEnd w:id="216"/>
      <w:bookmarkEnd w:id="217"/>
      <w:bookmarkEnd w:id="218"/>
      <w:bookmarkEnd w:id="219"/>
      <w:bookmarkEnd w:id="220"/>
      <w:bookmarkEnd w:id="221"/>
      <w:bookmarkEnd w:id="222"/>
      <w:bookmarkEnd w:id="223"/>
    </w:p>
    <w:p>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1.1承包人以中标价按合同约定和招标文件内容要求，法律法规及国家强制性标准要求，包括但不限于：初步设计文件（含概算</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及</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lang w:val="en-US" w:eastAsia="zh-CN"/>
        </w:rPr>
        <w:t>文件和建设期的服务内容</w:t>
      </w:r>
      <w:r>
        <w:rPr>
          <w:rFonts w:hint="eastAsia" w:ascii="宋体" w:hAnsi="宋体" w:cs="宋体"/>
          <w:color w:val="auto"/>
          <w:sz w:val="24"/>
          <w:szCs w:val="32"/>
          <w:highlight w:val="none"/>
        </w:rPr>
        <w:t>。不允许转包和违法分包，</w:t>
      </w:r>
      <w:r>
        <w:rPr>
          <w:rFonts w:hint="eastAsia" w:ascii="宋体" w:hAnsi="宋体" w:cs="宋体"/>
          <w:color w:val="auto"/>
          <w:sz w:val="24"/>
          <w:szCs w:val="24"/>
          <w:highlight w:val="none"/>
        </w:rPr>
        <w:t>如确需分包须与发包人协商并得到发包人和监理单位同意并报工程主管部门备案</w:t>
      </w:r>
      <w:r>
        <w:rPr>
          <w:rFonts w:hint="eastAsia" w:ascii="宋体" w:hAnsi="宋体" w:cs="宋体"/>
          <w:color w:val="auto"/>
          <w:sz w:val="24"/>
          <w:szCs w:val="32"/>
          <w:highlight w:val="none"/>
        </w:rPr>
        <w:t>。</w:t>
      </w:r>
    </w:p>
    <w:p>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 限额设计要求：</w:t>
      </w:r>
    </w:p>
    <w:p>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1.2.1</w:t>
      </w: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32"/>
          <w:highlight w:val="none"/>
        </w:rPr>
        <w:t>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pPr>
        <w:spacing w:before="120" w:beforeLines="50" w:line="360" w:lineRule="auto"/>
        <w:ind w:firstLine="480" w:firstLineChars="200"/>
        <w:rPr>
          <w:rFonts w:hint="eastAsia"/>
          <w:color w:val="auto"/>
          <w:highlight w:val="none"/>
        </w:rPr>
      </w:pPr>
      <w:r>
        <w:rPr>
          <w:rFonts w:hint="eastAsia" w:ascii="宋体" w:hAnsi="宋体" w:cs="Arial"/>
          <w:color w:val="auto"/>
          <w:sz w:val="24"/>
          <w:szCs w:val="24"/>
          <w:highlight w:val="none"/>
        </w:rPr>
        <w:t>1.2.2</w:t>
      </w:r>
      <w:r>
        <w:rPr>
          <w:rFonts w:hint="eastAsia" w:ascii="Arial" w:hAnsi="Arial" w:cs="Arial"/>
          <w:color w:val="auto"/>
          <w:sz w:val="24"/>
          <w:szCs w:val="24"/>
          <w:highlight w:val="none"/>
        </w:rPr>
        <w:t>承包人在提交初步设计文件时必须同时提交概算。概算作为承包人自我核算是否符合限额设计要求的依据。若超过限额设计的规定时，承包人必须无条件对初步设计进行修改，直至满足限额设计要求，不另行增加设计费。</w:t>
      </w:r>
    </w:p>
    <w:p>
      <w:pPr>
        <w:pStyle w:val="3"/>
        <w:spacing w:line="440" w:lineRule="exact"/>
        <w:jc w:val="both"/>
        <w:rPr>
          <w:rFonts w:hint="eastAsia" w:ascii="宋体" w:hAnsi="宋体" w:cs="宋体"/>
          <w:b/>
          <w:color w:val="auto"/>
          <w:kern w:val="2"/>
          <w:sz w:val="24"/>
          <w:szCs w:val="22"/>
          <w:highlight w:val="none"/>
        </w:rPr>
      </w:pPr>
      <w:bookmarkStart w:id="224" w:name="_Hlt112206782"/>
      <w:bookmarkEnd w:id="224"/>
      <w:bookmarkStart w:id="225" w:name="_Toc143766476"/>
      <w:bookmarkStart w:id="226" w:name="_Toc371968728"/>
      <w:bookmarkStart w:id="227" w:name="_Toc143765510"/>
      <w:bookmarkStart w:id="228" w:name="_Toc353462321"/>
      <w:bookmarkStart w:id="229" w:name="_Toc353462212"/>
      <w:bookmarkStart w:id="230" w:name="_Toc19155"/>
      <w:bookmarkStart w:id="231" w:name="_Toc19364"/>
      <w:bookmarkStart w:id="232" w:name="_Toc14534"/>
      <w:bookmarkStart w:id="233" w:name="_Hlt87951777"/>
      <w:bookmarkStart w:id="234" w:name="_Toc17125"/>
      <w:bookmarkStart w:id="235" w:name="_Toc24616750"/>
      <w:r>
        <w:rPr>
          <w:rFonts w:hint="eastAsia" w:ascii="宋体" w:hAnsi="宋体" w:cs="宋体"/>
          <w:b/>
          <w:color w:val="auto"/>
          <w:kern w:val="2"/>
          <w:sz w:val="24"/>
          <w:szCs w:val="22"/>
          <w:highlight w:val="none"/>
          <w:lang w:val="en-US" w:eastAsia="zh-CN"/>
        </w:rPr>
        <w:t>二、</w:t>
      </w:r>
      <w:r>
        <w:rPr>
          <w:rFonts w:hint="eastAsia" w:ascii="宋体" w:hAnsi="宋体" w:cs="宋体"/>
          <w:b/>
          <w:color w:val="auto"/>
          <w:kern w:val="2"/>
          <w:sz w:val="24"/>
          <w:szCs w:val="22"/>
          <w:highlight w:val="none"/>
        </w:rPr>
        <w:t>合同价款支付办法</w:t>
      </w:r>
      <w:bookmarkEnd w:id="225"/>
      <w:bookmarkEnd w:id="226"/>
      <w:bookmarkEnd w:id="227"/>
      <w:bookmarkEnd w:id="228"/>
      <w:bookmarkEnd w:id="229"/>
      <w:r>
        <w:rPr>
          <w:rFonts w:hint="eastAsia" w:ascii="宋体" w:hAnsi="宋体" w:cs="宋体"/>
          <w:b/>
          <w:color w:val="auto"/>
          <w:kern w:val="2"/>
          <w:sz w:val="24"/>
          <w:szCs w:val="22"/>
          <w:highlight w:val="none"/>
        </w:rPr>
        <w:t>及结算原则</w:t>
      </w:r>
      <w:bookmarkEnd w:id="230"/>
      <w:bookmarkEnd w:id="231"/>
      <w:bookmarkEnd w:id="232"/>
      <w:bookmarkEnd w:id="233"/>
      <w:bookmarkEnd w:id="234"/>
      <w:bookmarkEnd w:id="235"/>
    </w:p>
    <w:p>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设计费结算原则：中标设计取费费率即为</w:t>
      </w:r>
      <w:r>
        <w:rPr>
          <w:rFonts w:hint="eastAsia" w:ascii="宋体" w:hAnsi="宋体" w:cs="宋体"/>
          <w:color w:val="auto"/>
          <w:sz w:val="24"/>
          <w:highlight w:val="none"/>
        </w:rPr>
        <w:t>初步</w:t>
      </w:r>
      <w:r>
        <w:rPr>
          <w:rFonts w:hint="eastAsia" w:ascii="宋体" w:hAnsi="宋体" w:cs="宋体"/>
          <w:color w:val="auto"/>
          <w:sz w:val="24"/>
          <w:szCs w:val="24"/>
          <w:highlight w:val="none"/>
        </w:rPr>
        <w:t>设计费的结算费率，结算时按已审定的建安费</w:t>
      </w:r>
      <w:r>
        <w:rPr>
          <w:rFonts w:hint="eastAsia" w:ascii="宋体" w:hAnsi="宋体" w:cs="宋体"/>
          <w:color w:val="auto"/>
          <w:sz w:val="24"/>
          <w:szCs w:val="24"/>
          <w:highlight w:val="none"/>
          <w:lang w:val="en-US" w:eastAsia="zh-CN"/>
        </w:rPr>
        <w:t>预</w:t>
      </w:r>
      <w:r>
        <w:rPr>
          <w:rFonts w:hint="eastAsia" w:ascii="宋体" w:hAnsi="宋体" w:cs="宋体"/>
          <w:color w:val="auto"/>
          <w:sz w:val="24"/>
          <w:szCs w:val="24"/>
          <w:highlight w:val="none"/>
        </w:rPr>
        <w:t>算价为计费基数计算，即</w:t>
      </w:r>
      <w:r>
        <w:rPr>
          <w:rFonts w:hint="eastAsia" w:ascii="宋体" w:hAnsi="宋体" w:cs="宋体"/>
          <w:color w:val="auto"/>
          <w:sz w:val="24"/>
          <w:szCs w:val="24"/>
          <w:highlight w:val="none"/>
          <w:lang w:eastAsia="zh-CN"/>
        </w:rPr>
        <w:t>最终合同</w:t>
      </w:r>
      <w:r>
        <w:rPr>
          <w:rFonts w:hint="eastAsia" w:ascii="宋体" w:hAnsi="宋体" w:cs="宋体"/>
          <w:color w:val="auto"/>
          <w:sz w:val="24"/>
          <w:szCs w:val="24"/>
          <w:highlight w:val="none"/>
        </w:rPr>
        <w:t>设计费结算价=已审定的建安费</w:t>
      </w:r>
      <w:r>
        <w:rPr>
          <w:rFonts w:hint="eastAsia" w:ascii="宋体" w:hAnsi="宋体" w:cs="宋体"/>
          <w:color w:val="auto"/>
          <w:sz w:val="24"/>
          <w:szCs w:val="24"/>
          <w:highlight w:val="none"/>
          <w:lang w:val="en-US" w:eastAsia="zh-CN"/>
        </w:rPr>
        <w:t>预</w:t>
      </w:r>
      <w:r>
        <w:rPr>
          <w:rFonts w:hint="eastAsia" w:ascii="宋体" w:hAnsi="宋体" w:cs="宋体"/>
          <w:color w:val="auto"/>
          <w:sz w:val="24"/>
          <w:szCs w:val="24"/>
          <w:highlight w:val="none"/>
        </w:rPr>
        <w:t>算价×中标设计取费费率。</w:t>
      </w:r>
    </w:p>
    <w:p>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pPr>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2.3.1</w:t>
      </w:r>
      <w:r>
        <w:rPr>
          <w:rFonts w:hint="eastAsia" w:ascii="宋体" w:hAnsi="宋体" w:eastAsia="宋体" w:cs="宋体"/>
          <w:color w:val="auto"/>
          <w:sz w:val="24"/>
          <w:szCs w:val="24"/>
          <w:highlight w:val="none"/>
        </w:rPr>
        <w:t>设计费的支付：</w:t>
      </w:r>
    </w:p>
    <w:p>
      <w:pPr>
        <w:numPr>
          <w:ilvl w:val="0"/>
          <w:numId w:val="3"/>
        </w:num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个工作日支付设计</w:t>
      </w:r>
      <w:r>
        <w:rPr>
          <w:rFonts w:hint="eastAsia" w:ascii="宋体" w:hAnsi="宋体" w:eastAsia="宋体" w:cs="宋体"/>
          <w:color w:val="auto"/>
          <w:sz w:val="24"/>
          <w:szCs w:val="24"/>
          <w:highlight w:val="none"/>
        </w:rPr>
        <w:t>费的</w:t>
      </w:r>
      <w:r>
        <w:rPr>
          <w:rFonts w:hint="eastAsia" w:ascii="宋体" w:hAnsi="宋体" w:eastAsia="宋体" w:cs="宋体"/>
          <w:color w:val="auto"/>
          <w:sz w:val="24"/>
          <w:szCs w:val="24"/>
          <w:highlight w:val="none"/>
          <w:lang w:val="zh-CN"/>
        </w:rPr>
        <w:t>30%；</w:t>
      </w:r>
    </w:p>
    <w:p>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设计文件及</w:t>
      </w: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rPr>
        <w:t>算经审查通过并提交符合要求的</w:t>
      </w:r>
      <w:r>
        <w:rPr>
          <w:rFonts w:hint="eastAsia" w:ascii="宋体" w:hAnsi="宋体" w:cs="宋体"/>
          <w:color w:val="auto"/>
          <w:sz w:val="24"/>
          <w:szCs w:val="24"/>
          <w:highlight w:val="none"/>
          <w:lang w:val="en-US" w:eastAsia="zh-CN"/>
        </w:rPr>
        <w:t>正式</w:t>
      </w:r>
      <w:r>
        <w:rPr>
          <w:rFonts w:hint="eastAsia" w:ascii="宋体" w:hAnsi="宋体" w:eastAsia="宋体" w:cs="宋体"/>
          <w:color w:val="auto"/>
          <w:sz w:val="24"/>
          <w:szCs w:val="24"/>
          <w:highlight w:val="none"/>
        </w:rPr>
        <w:t>设计成果及</w:t>
      </w:r>
      <w:r>
        <w:rPr>
          <w:rFonts w:hint="eastAsia" w:ascii="宋体" w:hAnsi="宋体" w:cs="宋体"/>
          <w:color w:val="auto"/>
          <w:sz w:val="24"/>
          <w:szCs w:val="24"/>
          <w:highlight w:val="none"/>
          <w:lang w:val="en-US" w:eastAsia="zh-CN"/>
        </w:rPr>
        <w:t>预算经区财政局审定后</w:t>
      </w:r>
      <w:r>
        <w:rPr>
          <w:rFonts w:hint="eastAsia" w:ascii="宋体" w:hAnsi="宋体" w:eastAsia="宋体" w:cs="宋体"/>
          <w:color w:val="auto"/>
          <w:sz w:val="24"/>
          <w:szCs w:val="24"/>
          <w:highlight w:val="none"/>
        </w:rPr>
        <w:t>后10个工作日内，支付至设计费合同价的</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项目完工结算后</w:t>
      </w:r>
      <w:r>
        <w:rPr>
          <w:rFonts w:hint="eastAsia" w:ascii="宋体" w:hAnsi="宋体" w:cs="宋体"/>
          <w:color w:val="auto"/>
          <w:sz w:val="24"/>
          <w:szCs w:val="24"/>
          <w:highlight w:val="none"/>
        </w:rPr>
        <w:t>，结清剩余的设计费用。</w:t>
      </w:r>
    </w:p>
    <w:p>
      <w:pPr>
        <w:pStyle w:val="80"/>
        <w:spacing w:line="440" w:lineRule="exact"/>
        <w:ind w:firstLine="480" w:firstLineChars="200"/>
        <w:rPr>
          <w:rFonts w:hint="eastAsia" w:hAnsi="宋体" w:cs="宋体"/>
          <w:color w:val="auto"/>
          <w:highlight w:val="none"/>
        </w:rPr>
      </w:pPr>
      <w:r>
        <w:rPr>
          <w:rFonts w:hint="eastAsia" w:hAnsi="宋体" w:cs="宋体"/>
          <w:color w:val="auto"/>
          <w:highlight w:val="none"/>
        </w:rPr>
        <w:t xml:space="preserve">2.3.3承包人在提交支付申请时，须向发包人提供等额有效的增值税发票及符合政府财政部门审批要求的申请资料。 </w:t>
      </w:r>
    </w:p>
    <w:p>
      <w:pPr>
        <w:pStyle w:val="80"/>
        <w:spacing w:line="440" w:lineRule="exact"/>
        <w:ind w:firstLine="480" w:firstLineChars="200"/>
        <w:rPr>
          <w:rFonts w:hint="eastAsia" w:hAnsi="宋体" w:cs="宋体"/>
          <w:color w:val="auto"/>
          <w:highlight w:val="none"/>
        </w:rPr>
      </w:pPr>
      <w:r>
        <w:rPr>
          <w:rFonts w:hint="eastAsia" w:hAnsi="宋体" w:cs="宋体"/>
          <w:color w:val="auto"/>
          <w:highlight w:val="none"/>
        </w:rPr>
        <w:t>2.3.4本项目为政府全额投资，所有支付手续经发包人审批后，还须报政府财政部门审批完毕方可支付，如经发包人审批后已及时履行了向财政部门申报审批手续，则发包人不承担因此造成的延期支付责任及不支付延期付款的利息，承包人也不得因发包人延期付款而暂停相关服务。</w:t>
      </w:r>
    </w:p>
    <w:p>
      <w:pPr>
        <w:spacing w:before="120" w:beforeLines="50" w:line="360" w:lineRule="auto"/>
        <w:rPr>
          <w:rFonts w:hint="eastAsia" w:ascii="宋体" w:hAnsi="宋体" w:cs="宋体"/>
          <w:color w:val="auto"/>
          <w:sz w:val="24"/>
          <w:szCs w:val="24"/>
          <w:highlight w:val="none"/>
        </w:rPr>
      </w:pPr>
      <w:r>
        <w:rPr>
          <w:rFonts w:hint="eastAsia" w:ascii="宋体" w:hAnsi="宋体" w:cs="宋体"/>
          <w:b/>
          <w:color w:val="auto"/>
          <w:sz w:val="24"/>
          <w:szCs w:val="22"/>
          <w:highlight w:val="none"/>
        </w:rPr>
        <w:t>三、补充条款：</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设计工作除满足招标文件及设计任务书的要求外，还须达到以下补充条款的要求：</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 本设计合同总价包括所有设计事务工作收费、技术工作收费、税金和完成合同约定的所有与工程设计有关的全部费用。</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 设计人未经发包人同意擅自对工程设计进行分包的，发包人有权收回未经发包人同意的设计分包内容，已支付该部分分包内容设计费用的在下次支付设计费时扣除，未支付的将不予支付该部分分包内容设计费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 知识产权和专利权</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3.1 设计人保证投标文件及资料均未侵犯他人的知识产权，否则必须承担全部责任。若设计人使用了他人的专利、专有技术，涉及的费用由设计人负责。合同价包括所有应支付的对专利权和版权、设计和其他知识产权而需要向其他方支付的版税。</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3.2 设计人应保护发包人的知识产权，不得向第三人泄露、转让发包人提交的产品图纸等技术经济资料。未经发包人同意，设计人不得将设计成果转让给第三方。如发生以上情况并给发包人造成经济损失，发包人有权向设计人索赔。</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3.3 设计人应保证发包人在本项目建设过程中使用其设计文件和设计文件的任何一部分时，发包人免受第三方提出侵犯其专利权、商标权或其他知识产权的起诉。</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设计人保证发包人使用设计人设计成果将不会对任何第三方构成侵权，如因此引起任何第三方向发包人提出侵权之诉讼或索赔，均由设计人承担处理、应诉和赔偿责任。</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3.4 设计人提交给发包人的设计文件，其著作权、版权、专利权和使用权归发包人所有（署名权除外）。  </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 设计人在合同有效期内，应当履行合同约定的义务，如因设计人的原因产生设计质量事故、工期延误或设计缺陷，造成损失的应承担赔偿责任。</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（1）因设计错误而造成一般质量事故的，设计人除应免收受损失部分的设计费外，还应无偿修改和完善设计，并承担给发包人造成的直接损失。</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（2）因设计错误而造成重大质量事故的，设计人承担给发包人造成的直接损失，发包人有权解除设计合同，并报请有关主管部门视事故造成的损失情况给予其他处罚。</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 若因设计人原因导致提交的设计成果文件无法通过发包人组织的设计审查，发包人有权发出如下任何指令，设计人必须遵照执行。</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对不合格部分进行重新设计或修改，由此引起的费用增加和工期延误由设计人负全部责任，发包人还可视造成的时间延误和费用损失，设计人按合同价的5%～10%向发包人支付违约金；同时发包人有权解除设计合同。</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如果重新设计或修改后的设计成果仍不能通过设计审查，或设计人没有能力完成该部分设计，发包人解除该不合格部分的合同，发包人将该不合格部分指定分包给其他设计单位，并扣除设计单位合同总价中此部分的设计费用；</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（3）设计人须在发包人书面同意后，将该部分内容另行委托给其他具有相应资质等级的单位设计，直至通过设计审查，该部分设计费用已包含在合同价中，不另行计算，造成损失的依法承担赔偿责任。</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设计人未按照国家及建设部现行的强制性技术标准、规范和规程进行设计，或设计人在设计成果中未经发包人认可擅自指定或变相指定材料或设备生产厂商、供应商的，设计人按合同价的5%～10%向发包人支付违约金。</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7. 设计人保证，未经发包人书面同意，不得将本合同项下的任何工作任务委托第三人履行，对于工程设计内容中超出设计人资质条件的分部、分项工程，设计人不得超越自身资质条件进行设计或自行将设计任务转包、分包，否则，发包人可以立即解除本合同，并且不需要向设计人支付任何费用。发包人将有权中止合同，设计人按合同价的5%～10%向发包人支付违约金。</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8. 除招标文件规定的服务内容外，设计人还须完成以下各阶段服务内容：</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（1）与发包人及发包人聘用的顾问充分沟通，深入研究项目基础资料，协助发包人提出本项目的发展规划和市场潜力； </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（3）根据政府部门的审批意见在本合同约定的范围内对设计方案进行修改和必要的调整，以通过政府部门审查批准； </w:t>
      </w:r>
    </w:p>
    <w:p>
      <w:pPr>
        <w:spacing w:line="520" w:lineRule="exact"/>
        <w:ind w:firstLine="440" w:firstLineChars="200"/>
        <w:rPr>
          <w:rFonts w:hint="eastAsia" w:ascii="宋体" w:hAnsi="宋体" w:cs="Arial"/>
          <w:color w:val="auto"/>
          <w:sz w:val="24"/>
          <w:szCs w:val="24"/>
          <w:highlight w:val="none"/>
        </w:rPr>
      </w:pPr>
      <w:r>
        <w:rPr>
          <w:rFonts w:hint="eastAsia" w:ascii="宋体" w:hAnsi="宋体" w:cs="宋体"/>
          <w:color w:val="auto"/>
          <w:spacing w:val="-10"/>
          <w:sz w:val="24"/>
          <w:szCs w:val="24"/>
          <w:highlight w:val="none"/>
        </w:rPr>
        <w:t>（4）协调</w:t>
      </w:r>
      <w:r>
        <w:rPr>
          <w:rFonts w:hint="eastAsia" w:ascii="宋体" w:hAnsi="宋体" w:cs="Arial"/>
          <w:color w:val="auto"/>
          <w:sz w:val="24"/>
          <w:szCs w:val="24"/>
          <w:highlight w:val="none"/>
        </w:rPr>
        <w:t xml:space="preserve">各专业顾问公司的工作，对其设计方案和技术经济指标进行审核，提供咨询意见。在保证与该项目总体方案设计相一致的情况下，接受经发包人确认的顾问公司的合理化建议并对方案进行调整； </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（5）配合发包人进行人防、消防、交通、绿化及市政管网等方面的咨询工作；</w:t>
      </w:r>
    </w:p>
    <w:p>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（6）协助发包人完成其他设计工作。</w:t>
      </w:r>
    </w:p>
    <w:p/>
    <w:p>
      <w:pPr>
        <w:spacing w:line="360" w:lineRule="auto"/>
        <w:ind w:firstLine="723" w:firstLineChars="300"/>
        <w:jc w:val="left"/>
        <w:rPr>
          <w:rFonts w:hint="eastAsia" w:hAnsi="宋体" w:cs="宋体"/>
          <w:b/>
          <w:color w:val="FF0000"/>
          <w:kern w:val="44"/>
          <w:sz w:val="24"/>
          <w:szCs w:val="24"/>
          <w:highlight w:val="none"/>
          <w:lang w:val="en-US" w:eastAsia="zh-CN"/>
        </w:rPr>
      </w:pPr>
      <w:r>
        <w:rPr>
          <w:rFonts w:hint="eastAsia" w:hAnsi="宋体" w:cs="宋体"/>
          <w:b/>
          <w:color w:val="FF0000"/>
          <w:kern w:val="44"/>
          <w:sz w:val="24"/>
          <w:szCs w:val="24"/>
          <w:highlight w:val="none"/>
          <w:lang w:val="en-US" w:eastAsia="zh-CN"/>
        </w:rPr>
        <w:t>9.若发包人因项目需求增加了其他设计工作量，应以设计中标取费费率，按财政评审中心审定后的增加的工程量计算增加的设计费，并结算给中标人。</w:t>
      </w:r>
    </w:p>
    <w:p>
      <w:pPr>
        <w:spacing w:line="360" w:lineRule="auto"/>
        <w:ind w:firstLine="602" w:firstLineChars="250"/>
        <w:jc w:val="left"/>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lang w:val="en-US" w:eastAsia="zh-CN"/>
        </w:rPr>
        <w:t>10</w:t>
      </w:r>
      <w:r>
        <w:rPr>
          <w:rFonts w:hint="eastAsia" w:ascii="宋体" w:hAnsi="宋体" w:cs="宋体"/>
          <w:b/>
          <w:bCs/>
          <w:color w:val="FF0000"/>
          <w:sz w:val="24"/>
          <w:szCs w:val="24"/>
          <w:highlight w:val="none"/>
        </w:rPr>
        <w:t>.发包人有权根据有关管理制度对承包人的履约情况纳入履约信用评价体系进行履约信用评价，并将评价结果报送给有关监管部门。</w:t>
      </w:r>
    </w:p>
    <w:p>
      <w:pPr>
        <w:pStyle w:val="66"/>
        <w:spacing w:line="360" w:lineRule="auto"/>
        <w:ind w:firstLine="482" w:firstLineChars="200"/>
        <w:jc w:val="both"/>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履约信用评价按发包人履约信用评价管理规定执行，评价内容包含人员到位情况、服务配合程度、服务成果质量、项目后期服务及履约信用评价结果的运用等。</w:t>
      </w:r>
    </w:p>
    <w:p>
      <w:pPr>
        <w:spacing w:line="360" w:lineRule="auto"/>
        <w:ind w:firstLine="422" w:firstLineChars="200"/>
        <w:jc w:val="center"/>
        <w:rPr>
          <w:rFonts w:hint="eastAsia" w:hAnsi="宋体" w:cs="宋体"/>
          <w:color w:val="auto"/>
          <w:highlight w:val="none"/>
        </w:rPr>
      </w:pPr>
      <w:r>
        <w:rPr>
          <w:rFonts w:hint="eastAsia" w:hAnsi="宋体" w:cs="宋体"/>
          <w:b/>
          <w:color w:val="auto"/>
          <w:kern w:val="44"/>
          <w:szCs w:val="30"/>
          <w:highlight w:val="none"/>
        </w:rPr>
        <w:br w:type="page"/>
      </w:r>
      <w:bookmarkStart w:id="236" w:name="_Toc14396"/>
      <w:bookmarkStart w:id="237" w:name="_Toc27341"/>
      <w:r>
        <w:rPr>
          <w:rStyle w:val="43"/>
          <w:rFonts w:hint="eastAsia"/>
          <w:b/>
          <w:bCs/>
          <w:color w:val="auto"/>
          <w:sz w:val="28"/>
          <w:szCs w:val="18"/>
          <w:highlight w:val="none"/>
        </w:rPr>
        <w:t>第</w:t>
      </w:r>
      <w:bookmarkStart w:id="238" w:name="_Hlt69669171"/>
      <w:bookmarkEnd w:id="238"/>
      <w:r>
        <w:rPr>
          <w:rStyle w:val="43"/>
          <w:rFonts w:hint="eastAsia"/>
          <w:b/>
          <w:bCs/>
          <w:color w:val="auto"/>
          <w:sz w:val="28"/>
          <w:szCs w:val="18"/>
          <w:highlight w:val="none"/>
        </w:rPr>
        <w:t>三章</w:t>
      </w:r>
      <w:bookmarkStart w:id="239" w:name="_Hlt87793839"/>
      <w:bookmarkEnd w:id="239"/>
      <w:r>
        <w:rPr>
          <w:rStyle w:val="43"/>
          <w:rFonts w:hint="eastAsia"/>
          <w:b/>
          <w:bCs/>
          <w:color w:val="auto"/>
          <w:sz w:val="28"/>
          <w:szCs w:val="18"/>
          <w:highlight w:val="none"/>
        </w:rPr>
        <w:t xml:space="preserve"> 中标人须知</w:t>
      </w:r>
      <w:bookmarkEnd w:id="236"/>
      <w:bookmarkEnd w:id="237"/>
    </w:p>
    <w:p>
      <w:pPr>
        <w:spacing w:line="360" w:lineRule="auto"/>
        <w:ind w:firstLine="562"/>
        <w:rPr>
          <w:rFonts w:ascii="宋体" w:hAnsi="宋体"/>
          <w:color w:val="auto"/>
          <w:sz w:val="24"/>
          <w:szCs w:val="24"/>
          <w:highlight w:val="none"/>
        </w:rPr>
      </w:pPr>
      <w:r>
        <w:rPr>
          <w:rFonts w:hint="eastAsia" w:ascii="宋体" w:hAnsi="宋体"/>
          <w:b/>
          <w:color w:val="auto"/>
          <w:sz w:val="24"/>
          <w:highlight w:val="none"/>
        </w:rPr>
        <w:t xml:space="preserve">3.1 </w:t>
      </w:r>
      <w:r>
        <w:rPr>
          <w:rFonts w:hint="eastAsia" w:ascii="宋体" w:hAnsi="宋体"/>
          <w:color w:val="auto"/>
          <w:sz w:val="24"/>
          <w:highlight w:val="none"/>
        </w:rPr>
        <w:t>招标人向中标人发出的《中标通知书》对招标人和中标人均具有法律约束力。中标通知书发出后，招标人改变中标结果和中标人放弃中标的，应当承担法律责任。</w:t>
      </w:r>
      <w:r>
        <w:rPr>
          <w:rFonts w:hint="eastAsia" w:ascii="宋体" w:hAnsi="宋体"/>
          <w:color w:val="auto"/>
          <w:sz w:val="24"/>
          <w:szCs w:val="24"/>
          <w:highlight w:val="none"/>
        </w:rPr>
        <w:t>中标人须自中标通知书发出之日起五个工作日内，提供与电子投标电子文档一致的正副本各1份的纸质版投标文件给招标人存档。</w:t>
      </w:r>
    </w:p>
    <w:p>
      <w:pPr>
        <w:spacing w:line="360" w:lineRule="auto"/>
        <w:ind w:firstLine="562"/>
        <w:rPr>
          <w:rFonts w:ascii="宋体" w:hAnsi="宋体"/>
          <w:color w:val="auto"/>
          <w:sz w:val="24"/>
          <w:highlight w:val="none"/>
        </w:rPr>
      </w:pPr>
      <w:r>
        <w:rPr>
          <w:rFonts w:hint="eastAsia" w:ascii="宋体" w:hAnsi="宋体"/>
          <w:b/>
          <w:color w:val="auto"/>
          <w:sz w:val="24"/>
          <w:highlight w:val="none"/>
        </w:rPr>
        <w:t xml:space="preserve">3.2 </w:t>
      </w:r>
      <w:r>
        <w:rPr>
          <w:rFonts w:hint="eastAsia" w:ascii="宋体" w:hAnsi="宋体"/>
          <w:color w:val="auto"/>
          <w:sz w:val="24"/>
          <w:highlight w:val="none"/>
        </w:rPr>
        <w:t>中标人不与招标人签订合同，招标人可以取消其中标人资格。给招标人造成经济损失的，招标人可以向中标人索赔。不按要求缴纳履约保证金的，招标人可以取消其中标人资格。</w:t>
      </w:r>
    </w:p>
    <w:p>
      <w:pPr>
        <w:spacing w:line="360" w:lineRule="auto"/>
        <w:ind w:firstLine="56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合同范围内的工程项目未经招标人同意一律不得分包，一经发现，取消中标人的承包资格，中标人承担由此引起的一切责任和经济损失。</w:t>
      </w:r>
    </w:p>
    <w:p>
      <w:pPr>
        <w:spacing w:line="360" w:lineRule="auto"/>
        <w:ind w:firstLine="560"/>
        <w:rPr>
          <w:rFonts w:ascii="宋体" w:hAnsi="宋体"/>
          <w:color w:val="auto"/>
          <w:sz w:val="24"/>
          <w:highlight w:val="none"/>
        </w:rPr>
      </w:pPr>
      <w:r>
        <w:rPr>
          <w:rFonts w:hint="eastAsia" w:ascii="宋体" w:hAnsi="宋体"/>
          <w:b/>
          <w:color w:val="auto"/>
          <w:sz w:val="24"/>
          <w:highlight w:val="none"/>
        </w:rPr>
        <w:t xml:space="preserve">3.4 </w:t>
      </w:r>
      <w:r>
        <w:rPr>
          <w:rFonts w:hint="eastAsia" w:ascii="宋体" w:hAnsi="宋体"/>
          <w:color w:val="auto"/>
          <w:sz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pPr>
        <w:spacing w:line="360" w:lineRule="auto"/>
        <w:ind w:firstLine="560"/>
        <w:rPr>
          <w:rFonts w:ascii="宋体" w:hAnsi="宋体"/>
          <w:color w:val="auto"/>
          <w:sz w:val="24"/>
          <w:highlight w:val="none"/>
        </w:rPr>
      </w:pPr>
      <w:bookmarkStart w:id="240" w:name="_Hlt93117969"/>
      <w:r>
        <w:rPr>
          <w:rFonts w:hint="eastAsia" w:ascii="宋体" w:hAnsi="宋体"/>
          <w:b/>
          <w:color w:val="auto"/>
          <w:sz w:val="24"/>
          <w:highlight w:val="none"/>
        </w:rPr>
        <w:t xml:space="preserve">3.5 </w:t>
      </w:r>
      <w:r>
        <w:rPr>
          <w:rFonts w:hint="eastAsia" w:ascii="宋体" w:hAnsi="宋体"/>
          <w:color w:val="auto"/>
          <w:sz w:val="24"/>
          <w:highlight w:val="none"/>
        </w:rPr>
        <w:t>本项目各个阶段的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bookmarkEnd w:id="240"/>
    <w:p>
      <w:pPr>
        <w:spacing w:line="360" w:lineRule="auto"/>
        <w:ind w:firstLine="560"/>
        <w:rPr>
          <w:rFonts w:hint="eastAsia" w:ascii="宋体" w:hAnsi="宋体"/>
          <w:color w:val="auto"/>
          <w:sz w:val="24"/>
          <w:highlight w:val="none"/>
        </w:rPr>
      </w:pPr>
      <w:r>
        <w:rPr>
          <w:rFonts w:hint="eastAsia" w:ascii="宋体" w:hAnsi="宋体"/>
          <w:b/>
          <w:color w:val="auto"/>
          <w:sz w:val="24"/>
          <w:highlight w:val="none"/>
        </w:rPr>
        <w:t xml:space="preserve">3.6 </w:t>
      </w:r>
      <w:r>
        <w:rPr>
          <w:rFonts w:hint="eastAsia" w:ascii="宋体" w:hAnsi="宋体"/>
          <w:color w:val="auto"/>
          <w:sz w:val="24"/>
          <w:highlight w:val="none"/>
        </w:rPr>
        <w:t>每一步设计工作必须经招标人及有关部门审核批准后方可进行下一步设计。</w:t>
      </w:r>
    </w:p>
    <w:p>
      <w:pPr>
        <w:spacing w:line="360" w:lineRule="auto"/>
        <w:ind w:firstLine="560"/>
        <w:rPr>
          <w:rFonts w:hint="eastAsia"/>
          <w:bCs/>
          <w:color w:val="auto"/>
          <w:sz w:val="24"/>
          <w:szCs w:val="24"/>
          <w:highlight w:val="none"/>
        </w:rPr>
      </w:pPr>
      <w:r>
        <w:rPr>
          <w:rFonts w:hint="eastAsia" w:ascii="宋体" w:hAnsi="宋体"/>
          <w:b/>
          <w:color w:val="auto"/>
          <w:sz w:val="24"/>
          <w:szCs w:val="24"/>
          <w:highlight w:val="none"/>
        </w:rPr>
        <w:t xml:space="preserve">3.7 </w:t>
      </w:r>
      <w:r>
        <w:rPr>
          <w:rFonts w:hint="eastAsia"/>
          <w:bCs/>
          <w:color w:val="auto"/>
          <w:sz w:val="24"/>
          <w:szCs w:val="24"/>
          <w:highlight w:val="none"/>
        </w:rPr>
        <w:t>招标人应当自确定中标人之日起15日内，将中标结果依法在广东省招标投标监管网和</w:t>
      </w:r>
      <w:r>
        <w:rPr>
          <w:rFonts w:hint="eastAsia" w:ascii="宋体" w:hAnsi="宋体" w:cs="宋体"/>
          <w:color w:val="auto"/>
          <w:sz w:val="24"/>
          <w:szCs w:val="24"/>
          <w:highlight w:val="none"/>
          <w:shd w:val="clear" w:color="auto" w:fill="FFFFFF"/>
        </w:rPr>
        <w:t>韶关市公共资源交易一体化平台</w:t>
      </w:r>
      <w:r>
        <w:rPr>
          <w:rFonts w:hint="eastAsia"/>
          <w:bCs/>
          <w:color w:val="auto"/>
          <w:sz w:val="24"/>
          <w:szCs w:val="24"/>
          <w:highlight w:val="none"/>
        </w:rPr>
        <w:t>网站上发布，并将《招标投标完成情况报告》报招标投标行政监督部门备案。</w:t>
      </w:r>
    </w:p>
    <w:p>
      <w:pPr>
        <w:adjustRightInd w:val="0"/>
        <w:snapToGrid w:val="0"/>
        <w:spacing w:line="360" w:lineRule="auto"/>
        <w:ind w:firstLine="560"/>
        <w:rPr>
          <w:rFonts w:hint="eastAsia"/>
          <w:bCs/>
          <w:color w:val="auto"/>
          <w:sz w:val="24"/>
          <w:szCs w:val="24"/>
          <w:highlight w:val="none"/>
        </w:rPr>
      </w:pPr>
      <w:r>
        <w:rPr>
          <w:rFonts w:hint="eastAsia"/>
          <w:bCs/>
          <w:color w:val="auto"/>
          <w:sz w:val="24"/>
          <w:szCs w:val="24"/>
          <w:highlight w:val="none"/>
        </w:rPr>
        <w:t>如果其他投标人或其他利害关系人对公示内容有异议，一经查实有虚假内容等违法违规情况的，将取消其中标候选人资格，并由招投标监管部门按有关规定处理。</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b/>
          <w:color w:val="auto"/>
          <w:sz w:val="24"/>
          <w:highlight w:val="none"/>
        </w:rPr>
        <w:t xml:space="preserve">3.8 </w:t>
      </w:r>
      <w:r>
        <w:rPr>
          <w:rFonts w:hint="eastAsia" w:ascii="宋体" w:hAnsi="宋体" w:cs="宋体"/>
          <w:color w:val="auto"/>
          <w:sz w:val="24"/>
          <w:highlight w:val="none"/>
          <w:lang w:val="zh-CN"/>
        </w:rPr>
        <w:t>若中标</w:t>
      </w:r>
      <w:r>
        <w:rPr>
          <w:rFonts w:hint="eastAsia" w:ascii="宋体" w:hAnsi="宋体" w:cs="宋体"/>
          <w:color w:val="auto"/>
          <w:sz w:val="24"/>
          <w:highlight w:val="none"/>
        </w:rPr>
        <w:t>人</w:t>
      </w:r>
      <w:r>
        <w:rPr>
          <w:rFonts w:hint="eastAsia" w:ascii="宋体" w:hAnsi="宋体" w:cs="宋体"/>
          <w:color w:val="auto"/>
          <w:sz w:val="24"/>
          <w:highlight w:val="none"/>
          <w:lang w:val="zh-CN"/>
        </w:rPr>
        <w:t>不具备专业设计资质的，</w:t>
      </w:r>
      <w:r>
        <w:rPr>
          <w:rFonts w:hint="eastAsia" w:ascii="宋体" w:hAnsi="宋体" w:cs="宋体"/>
          <w:color w:val="auto"/>
          <w:sz w:val="24"/>
          <w:szCs w:val="24"/>
          <w:highlight w:val="none"/>
        </w:rPr>
        <w:t>由中标人另行</w:t>
      </w:r>
      <w:r>
        <w:rPr>
          <w:rFonts w:hint="eastAsia" w:ascii="宋体" w:hAnsi="宋体" w:cs="宋体"/>
          <w:color w:val="auto"/>
          <w:sz w:val="24"/>
          <w:highlight w:val="none"/>
          <w:lang w:val="zh-CN"/>
        </w:rPr>
        <w:t>委托有相应资质的单位进行设计并通过审查，所产生的费用由中标人承担，</w:t>
      </w:r>
      <w:r>
        <w:rPr>
          <w:rFonts w:hint="eastAsia" w:ascii="宋体" w:hAnsi="宋体" w:cs="宋体"/>
          <w:color w:val="auto"/>
          <w:sz w:val="24"/>
          <w:szCs w:val="24"/>
          <w:highlight w:val="none"/>
        </w:rPr>
        <w:t>招标人不再另行支付相关费用。</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中标人必须严格按有关设计规范设计图纸，中标人须秉承合理、经济、环保、适用等原则进行设计，招标人有权委托第三方对中标人每阶段的文件（含节能、结构计算模型等）进行精细化审图、各专业优化工作，招标人将根据第三方出具的有关报告及优化金额，以优化金额的10%从设计费用中扣取违约金（违约金总额以设计费为限，扣取的违约金作为第三方的咨询费），中标人需无条件根据经招标人确认的精细化审图、结构优化报告进行设计文件修改，费用不另计；如中标人成果的建安投资与优化金额（各分项工程进行对比）误差率在3%范围内（含3%），不作处罚。</w:t>
      </w:r>
    </w:p>
    <w:p>
      <w:pPr>
        <w:adjustRightInd w:val="0"/>
        <w:snapToGrid w:val="0"/>
        <w:spacing w:line="360" w:lineRule="auto"/>
        <w:ind w:firstLine="560"/>
        <w:rPr>
          <w:rFonts w:hint="eastAsia" w:ascii="宋体" w:hAnsi="宋体"/>
          <w:b w:val="0"/>
          <w:color w:val="auto"/>
          <w:sz w:val="24"/>
          <w:highlight w:val="none"/>
        </w:rPr>
      </w:pPr>
      <w:r>
        <w:rPr>
          <w:rFonts w:hint="eastAsia" w:ascii="宋体" w:hAnsi="宋体" w:cs="宋体"/>
          <w:b/>
          <w:bCs/>
          <w:color w:val="auto"/>
          <w:sz w:val="24"/>
          <w:highlight w:val="none"/>
        </w:rPr>
        <w:t>3.1</w:t>
      </w:r>
      <w:r>
        <w:rPr>
          <w:rFonts w:hint="eastAsia" w:ascii="宋体" w:hAnsi="宋体" w:cs="宋体"/>
          <w:b/>
          <w:bCs/>
          <w:color w:val="auto"/>
          <w:sz w:val="24"/>
          <w:highlight w:val="none"/>
          <w:lang w:val="en-US" w:eastAsia="zh-CN"/>
        </w:rPr>
        <w:t>0</w:t>
      </w:r>
      <w:r>
        <w:rPr>
          <w:rFonts w:hint="eastAsia" w:ascii="Arial" w:hAnsi="Arial" w:cs="Arial"/>
          <w:b/>
          <w:bCs/>
          <w:color w:val="auto"/>
          <w:sz w:val="24"/>
          <w:highlight w:val="none"/>
        </w:rPr>
        <w:t xml:space="preserve"> </w:t>
      </w:r>
      <w:r>
        <w:rPr>
          <w:rFonts w:hint="eastAsia" w:ascii="宋体" w:hAnsi="宋体" w:cs="宋体"/>
          <w:b w:val="0"/>
          <w:bCs/>
          <w:color w:val="auto"/>
          <w:sz w:val="24"/>
          <w:highlight w:val="none"/>
        </w:rPr>
        <w:t>中标人</w:t>
      </w:r>
      <w:r>
        <w:rPr>
          <w:rFonts w:hint="eastAsia" w:ascii="宋体" w:hAnsi="宋体"/>
          <w:b w:val="0"/>
          <w:color w:val="auto"/>
          <w:sz w:val="24"/>
          <w:highlight w:val="none"/>
        </w:rPr>
        <w:t>在签订合同30日内，须按《韶关市住建管理局关于加强我市建筑行业企业及注册执业人员诚信管理的通知》（韶市建字〔2018）56号）的要求办理诚信登记，纳入诚信管理范围。</w:t>
      </w:r>
      <w:bookmarkStart w:id="241" w:name="_Toc371968731"/>
    </w:p>
    <w:p>
      <w:pPr>
        <w:adjustRightInd w:val="0"/>
        <w:snapToGrid w:val="0"/>
        <w:spacing w:line="360" w:lineRule="auto"/>
        <w:ind w:firstLine="560"/>
        <w:rPr>
          <w:rFonts w:hint="eastAsia"/>
          <w:bCs/>
          <w:color w:val="auto"/>
          <w:sz w:val="24"/>
          <w:szCs w:val="22"/>
          <w:highlight w:val="none"/>
        </w:rPr>
      </w:pPr>
      <w:r>
        <w:rPr>
          <w:rFonts w:hint="eastAsia" w:ascii="宋体" w:hAnsi="宋体"/>
          <w:b/>
          <w:bCs w:val="0"/>
          <w:color w:val="auto"/>
          <w:sz w:val="24"/>
          <w:highlight w:val="none"/>
        </w:rPr>
        <w:t>3.1</w:t>
      </w:r>
      <w:r>
        <w:rPr>
          <w:rFonts w:hint="eastAsia" w:ascii="宋体" w:hAnsi="宋体"/>
          <w:b/>
          <w:bCs w:val="0"/>
          <w:color w:val="auto"/>
          <w:sz w:val="24"/>
          <w:highlight w:val="none"/>
          <w:lang w:val="en-US" w:eastAsia="zh-CN"/>
        </w:rPr>
        <w:t>1</w:t>
      </w:r>
      <w:r>
        <w:rPr>
          <w:rFonts w:hint="eastAsia"/>
          <w:bCs/>
          <w:color w:val="auto"/>
          <w:sz w:val="24"/>
          <w:szCs w:val="22"/>
          <w:highlight w:val="none"/>
        </w:rPr>
        <w:t>本项目的招标代理服务费及评委评审费由中标人支付，投标人必须综合考虑此费用，并计入投标成本报价中，不另列；中标人须在中标候选人公示期结束后、领取中标通知书前向招标代理机构支付招标代理服务费及评委评审费，方可领取中标通知书。</w:t>
      </w:r>
    </w:p>
    <w:p>
      <w:pPr>
        <w:spacing w:line="360" w:lineRule="auto"/>
        <w:ind w:firstLine="560"/>
        <w:rPr>
          <w:rFonts w:hint="eastAsia" w:ascii="宋体" w:hAnsi="宋体"/>
          <w:bCs/>
          <w:color w:val="auto"/>
          <w:sz w:val="24"/>
          <w:highlight w:val="none"/>
        </w:rPr>
      </w:pPr>
      <w:r>
        <w:rPr>
          <w:rFonts w:hint="eastAsia" w:ascii="Arial" w:hAnsi="Arial" w:cs="Arial"/>
          <w:bCs/>
          <w:color w:val="auto"/>
          <w:sz w:val="24"/>
          <w:szCs w:val="24"/>
          <w:highlight w:val="none"/>
        </w:rPr>
        <w:t>注：参与投标视为认可该条款。</w:t>
      </w:r>
    </w:p>
    <w:p>
      <w:pPr>
        <w:spacing w:line="360" w:lineRule="auto"/>
        <w:ind w:firstLine="560"/>
        <w:rPr>
          <w:rFonts w:hint="eastAsia" w:ascii="宋体" w:hAnsi="宋体"/>
          <w:bCs/>
          <w:color w:val="auto"/>
          <w:sz w:val="24"/>
          <w:highlight w:val="none"/>
        </w:rPr>
      </w:pPr>
      <w:r>
        <w:rPr>
          <w:rFonts w:hint="eastAsia" w:ascii="宋体" w:hAnsi="宋体"/>
          <w:b/>
          <w:bCs w:val="0"/>
          <w:color w:val="auto"/>
          <w:sz w:val="24"/>
          <w:highlight w:val="none"/>
        </w:rPr>
        <w:t>3.1</w:t>
      </w:r>
      <w:r>
        <w:rPr>
          <w:rFonts w:hint="eastAsia" w:ascii="宋体" w:hAnsi="宋体"/>
          <w:b/>
          <w:bCs w:val="0"/>
          <w:color w:val="auto"/>
          <w:sz w:val="24"/>
          <w:highlight w:val="none"/>
          <w:lang w:val="en-US" w:eastAsia="zh-CN"/>
        </w:rPr>
        <w:t>2</w:t>
      </w:r>
      <w:r>
        <w:rPr>
          <w:rFonts w:hint="eastAsia" w:ascii="宋体" w:hAnsi="宋体"/>
          <w:bCs/>
          <w:color w:val="auto"/>
          <w:sz w:val="24"/>
          <w:highlight w:val="none"/>
        </w:rPr>
        <w:t>设计人义务及违约责任</w:t>
      </w:r>
      <w:bookmarkEnd w:id="241"/>
    </w:p>
    <w:p>
      <w:pPr>
        <w:spacing w:line="360" w:lineRule="auto"/>
        <w:ind w:firstLine="560"/>
        <w:rPr>
          <w:rFonts w:hint="eastAsia" w:ascii="宋体" w:hAnsi="宋体"/>
          <w:bCs/>
          <w:color w:val="auto"/>
          <w:sz w:val="24"/>
          <w:highlight w:val="none"/>
        </w:rPr>
      </w:pPr>
      <w:r>
        <w:rPr>
          <w:rFonts w:hint="eastAsia" w:ascii="宋体" w:hAnsi="宋体"/>
          <w:bCs/>
          <w:color w:val="auto"/>
          <w:sz w:val="24"/>
          <w:highlight w:val="none"/>
        </w:rPr>
        <w:t>3.1</w:t>
      </w:r>
      <w:r>
        <w:rPr>
          <w:rFonts w:hint="eastAsia" w:ascii="宋体" w:hAnsi="宋体"/>
          <w:bCs/>
          <w:color w:val="auto"/>
          <w:sz w:val="24"/>
          <w:highlight w:val="none"/>
          <w:lang w:val="en-US" w:eastAsia="zh-CN"/>
        </w:rPr>
        <w:t>2</w:t>
      </w:r>
      <w:r>
        <w:rPr>
          <w:rFonts w:hint="eastAsia" w:ascii="宋体" w:hAnsi="宋体"/>
          <w:bCs/>
          <w:color w:val="auto"/>
          <w:sz w:val="24"/>
          <w:highlight w:val="none"/>
        </w:rPr>
        <w:t>.1 设计人义务</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（1）中标通知书发出后10天内第一中标候选人不按招标文件约定条款签订设计合同的，视为自动放弃中标资格，没收投标保证金，并确定第二中标候选人为中标人，以此类推。并上报建设行政主管部门。</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（2）合同生效后，设计人要求终止或解除合同视为设计人违约，扣除履约保证金。</w:t>
      </w:r>
    </w:p>
    <w:p>
      <w:pPr>
        <w:spacing w:line="360" w:lineRule="auto"/>
        <w:ind w:firstLine="560"/>
        <w:rPr>
          <w:rFonts w:hint="eastAsia" w:ascii="宋体" w:hAnsi="宋体"/>
          <w:strike/>
          <w:color w:val="auto"/>
          <w:sz w:val="24"/>
          <w:highlight w:val="none"/>
        </w:rPr>
      </w:pPr>
      <w:r>
        <w:rPr>
          <w:rFonts w:hint="eastAsia" w:ascii="宋体" w:hAnsi="宋体"/>
          <w:color w:val="auto"/>
          <w:sz w:val="24"/>
          <w:highlight w:val="none"/>
        </w:rPr>
        <w:t>（3）设计人负责按照合同规定承包范围、内容和方式，在规定时间内提交满足规定质量要求的，并完成约定的服务内容。设计人交付设计文件后，按规定参加有关的设计审查，并根据审查结论负责不超出原定范围的内容做必要调整补充。</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（4）设计人应对发包人提供的文件、资料进行认真研究，对本项目的特点和不确定因素进行认真考虑，并提出合理建议和评价,对影响设计稳定的重大问题要进行多方案比较选择。</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（5）未经发包人书面同意，设计人不得对已批准的设计和勘探点布置方案作重大修改、增减或删除。</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（6）设计人提交的全部设计文件应考虑地质因素、正常施工中可能出现的各种因素，对设计文件出现的遗漏或错误负责修改或补充。</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（7）设计人承诺在交付项目的部分或全部设计文件后，如有更好的新工艺、新技术、新材料、新设备等适用于本项目，应及时向发包人推荐并提供科学的评估和来源证明。</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（8）设计人编制的初步设计概算需按设计要求和概算定额等相关文件的规定编制,须保证其准确并符合合同约定的要求,设计人编制的初步设计概算应确保完整和相对准确。</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（9）涉及设计方案专家论证会的相关费用由设计人负责。</w:t>
      </w:r>
    </w:p>
    <w:p>
      <w:pPr>
        <w:spacing w:line="360" w:lineRule="auto"/>
        <w:ind w:firstLine="560"/>
        <w:rPr>
          <w:rFonts w:hint="eastAsia" w:ascii="宋体" w:hAnsi="宋体" w:cs="宋体"/>
          <w:color w:val="auto"/>
          <w:sz w:val="24"/>
          <w:szCs w:val="24"/>
          <w:highlight w:val="none"/>
        </w:rPr>
      </w:pPr>
      <w:r>
        <w:rPr>
          <w:rFonts w:hint="eastAsia" w:ascii="宋体" w:hAnsi="宋体"/>
          <w:color w:val="auto"/>
          <w:sz w:val="24"/>
          <w:highlight w:val="none"/>
        </w:rPr>
        <w:t>（10）</w:t>
      </w:r>
      <w:r>
        <w:rPr>
          <w:rFonts w:hint="eastAsia" w:ascii="宋体" w:hAnsi="宋体" w:cs="宋体"/>
          <w:color w:val="auto"/>
          <w:sz w:val="24"/>
          <w:szCs w:val="24"/>
          <w:highlight w:val="none"/>
        </w:rPr>
        <w:t>在设计过程中，与各用户单位的协调及衔接由设计人负责。</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（11）设计人要按照批准的设计任务书及投资估算控制初步设计，即限额设计。设计人要无条件对设计文件出现的遗漏或错误负责修改或补充，直到满足要求。</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（12）发包人及咨询单位、上级主管部门对（包括研究试验成果）设计文件的审查并不免除设计人的责任。</w:t>
      </w:r>
    </w:p>
    <w:p>
      <w:pPr>
        <w:spacing w:line="360" w:lineRule="auto"/>
        <w:ind w:firstLine="560"/>
        <w:rPr>
          <w:rFonts w:hint="eastAsia" w:ascii="宋体" w:hAnsi="宋体"/>
          <w:b/>
          <w:color w:val="auto"/>
          <w:sz w:val="24"/>
          <w:highlight w:val="none"/>
        </w:rPr>
      </w:pPr>
      <w:r>
        <w:rPr>
          <w:rFonts w:hint="eastAsia" w:ascii="宋体" w:hAnsi="宋体"/>
          <w:b/>
          <w:color w:val="auto"/>
          <w:sz w:val="24"/>
          <w:highlight w:val="none"/>
        </w:rPr>
        <w:t>3.1</w:t>
      </w:r>
      <w:r>
        <w:rPr>
          <w:rFonts w:hint="eastAsia" w:ascii="宋体" w:hAnsi="宋体"/>
          <w:b/>
          <w:color w:val="auto"/>
          <w:sz w:val="24"/>
          <w:highlight w:val="none"/>
          <w:lang w:val="en-US" w:eastAsia="zh-CN"/>
        </w:rPr>
        <w:t>3</w:t>
      </w:r>
      <w:r>
        <w:rPr>
          <w:rFonts w:hint="eastAsia" w:ascii="宋体" w:hAnsi="宋体"/>
          <w:b/>
          <w:color w:val="auto"/>
          <w:sz w:val="24"/>
          <w:highlight w:val="none"/>
        </w:rPr>
        <w:t>.2 设计人违约责任</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（1）设计人发生合同约定的违约情况时，无论发包人是否解除合同，发包人均有权按“附件一  设计人违约行为及违约金一览表”的规定向设计人课以违约金，并由发包人将其违约行为记录在合同履约评价报告中，作为合同履约综合评价的依据。同时，发包人将设计人的违约行为上报建设行政主管部门。</w:t>
      </w:r>
    </w:p>
    <w:p>
      <w:pPr>
        <w:spacing w:line="360" w:lineRule="auto"/>
        <w:ind w:firstLine="560"/>
        <w:rPr>
          <w:rFonts w:ascii="宋体" w:hAnsi="宋体"/>
          <w:color w:val="auto"/>
          <w:sz w:val="24"/>
          <w:highlight w:val="none"/>
        </w:rPr>
      </w:pPr>
      <w:r>
        <w:rPr>
          <w:rFonts w:hint="eastAsia" w:ascii="宋体" w:hAnsi="宋体"/>
          <w:color w:val="auto"/>
          <w:sz w:val="24"/>
          <w:highlight w:val="none"/>
        </w:rPr>
        <w:t>（2）发包人按合同规定向设计人开出的任何违约金，除合同另有规定外，均从发包人应向设计人支付的工程款中直接扣除。除非合同另有规定，发包人向设计人开出的任何违约金将导致设计人最终的应得结算价款相应地减少。设计人必须完全接受上述条款。</w:t>
      </w:r>
    </w:p>
    <w:p>
      <w:pPr>
        <w:spacing w:line="360" w:lineRule="auto"/>
        <w:ind w:firstLine="560"/>
        <w:rPr>
          <w:rFonts w:ascii="宋体" w:hAnsi="宋体"/>
          <w:color w:val="auto"/>
          <w:sz w:val="24"/>
          <w:highlight w:val="none"/>
        </w:rPr>
      </w:pPr>
      <w:r>
        <w:rPr>
          <w:rFonts w:hint="eastAsia" w:ascii="宋体" w:hAnsi="宋体"/>
          <w:color w:val="auto"/>
          <w:sz w:val="24"/>
          <w:highlight w:val="none"/>
        </w:rPr>
        <w:t>（3）发包人按合同规定向设计人开出的任何违约金的扣除时间，可以在发包人认为合适的任何一期中支付月份中扣除。发包人扣除违约金时间的延迟或滞后并不代表对设计人当时各种行为的认可或默认。</w:t>
      </w:r>
    </w:p>
    <w:p>
      <w:pPr>
        <w:spacing w:line="360" w:lineRule="auto"/>
        <w:ind w:firstLine="560"/>
        <w:rPr>
          <w:rFonts w:hint="eastAsia" w:ascii="宋体" w:hAnsi="宋体" w:cs="宋体"/>
          <w:b/>
          <w:color w:val="auto"/>
          <w:sz w:val="24"/>
          <w:szCs w:val="24"/>
          <w:highlight w:val="none"/>
        </w:rPr>
      </w:pPr>
      <w:r>
        <w:rPr>
          <w:rFonts w:hint="eastAsia" w:ascii="宋体" w:hAnsi="宋体"/>
          <w:color w:val="auto"/>
          <w:sz w:val="24"/>
          <w:highlight w:val="none"/>
        </w:rPr>
        <w:t>（4）设计人的违约金由发包人掌握使用。</w:t>
      </w:r>
      <w:r>
        <w:rPr>
          <w:rFonts w:ascii="宋体" w:hAnsi="宋体" w:cs="宋体"/>
          <w:color w:val="auto"/>
          <w:highlight w:val="none"/>
        </w:rPr>
        <w:br w:type="page"/>
      </w:r>
      <w:r>
        <w:rPr>
          <w:rFonts w:hint="eastAsia" w:ascii="宋体" w:hAnsi="宋体" w:cs="宋体"/>
          <w:b/>
          <w:color w:val="auto"/>
          <w:sz w:val="24"/>
          <w:szCs w:val="24"/>
          <w:highlight w:val="none"/>
        </w:rPr>
        <w:t xml:space="preserve">附件一             </w:t>
      </w:r>
    </w:p>
    <w:p>
      <w:pPr>
        <w:spacing w:line="360" w:lineRule="auto"/>
        <w:jc w:val="center"/>
        <w:rPr>
          <w:rFonts w:hint="eastAsia" w:ascii="宋体" w:hAnsi="宋体" w:cs="宋体"/>
          <w:color w:val="auto"/>
          <w:sz w:val="24"/>
          <w:highlight w:val="none"/>
        </w:rPr>
      </w:pPr>
      <w:r>
        <w:rPr>
          <w:rFonts w:hint="eastAsia" w:ascii="宋体" w:hAnsi="宋体" w:cs="宋体"/>
          <w:b/>
          <w:color w:val="auto"/>
          <w:sz w:val="24"/>
          <w:szCs w:val="24"/>
          <w:highlight w:val="none"/>
        </w:rPr>
        <w:t>设计人违约行为及违约金一览表</w:t>
      </w:r>
    </w:p>
    <w:tbl>
      <w:tblPr>
        <w:tblStyle w:val="33"/>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334"/>
        <w:gridCol w:w="25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序号</w:t>
            </w:r>
          </w:p>
        </w:tc>
        <w:tc>
          <w:tcPr>
            <w:tcW w:w="5334"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违约行为</w:t>
            </w:r>
          </w:p>
        </w:tc>
        <w:tc>
          <w:tcPr>
            <w:tcW w:w="2552"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违约金标准</w:t>
            </w:r>
          </w:p>
        </w:tc>
        <w:tc>
          <w:tcPr>
            <w:tcW w:w="170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1</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设计人应按国家规定和合同约定的技术规范、标准进行设计，按设计任务书规定的内容、时间及份数向发包人一次性交付完整设计文件。</w:t>
            </w:r>
            <w:r>
              <w:rPr>
                <w:rFonts w:hAnsi="宋体" w:cs="Arial"/>
                <w:color w:val="auto"/>
                <w:sz w:val="24"/>
                <w:szCs w:val="24"/>
                <w:highlight w:val="none"/>
              </w:rPr>
              <w:t>因</w:t>
            </w:r>
            <w:r>
              <w:rPr>
                <w:rFonts w:hint="eastAsia" w:hAnsi="宋体"/>
                <w:snapToGrid w:val="0"/>
                <w:color w:val="auto"/>
                <w:kern w:val="0"/>
                <w:sz w:val="24"/>
                <w:szCs w:val="24"/>
                <w:highlight w:val="none"/>
              </w:rPr>
              <w:t>设计人</w:t>
            </w:r>
            <w:r>
              <w:rPr>
                <w:rFonts w:hAnsi="宋体" w:cs="Arial"/>
                <w:color w:val="auto"/>
                <w:sz w:val="24"/>
                <w:szCs w:val="24"/>
                <w:highlight w:val="none"/>
              </w:rPr>
              <w:t>原因，没有按期完成设计任务</w:t>
            </w:r>
            <w:r>
              <w:rPr>
                <w:rFonts w:hint="eastAsia" w:hAnsi="宋体" w:cs="Arial"/>
                <w:color w:val="auto"/>
                <w:sz w:val="24"/>
                <w:szCs w:val="24"/>
                <w:highlight w:val="none"/>
              </w:rPr>
              <w:t>。</w:t>
            </w:r>
          </w:p>
        </w:tc>
        <w:tc>
          <w:tcPr>
            <w:tcW w:w="2552" w:type="dxa"/>
            <w:noWrap w:val="0"/>
            <w:vAlign w:val="center"/>
          </w:tcPr>
          <w:p>
            <w:pPr>
              <w:rPr>
                <w:rFonts w:hAnsi="宋体"/>
                <w:color w:val="auto"/>
                <w:sz w:val="24"/>
                <w:szCs w:val="24"/>
                <w:highlight w:val="none"/>
              </w:rPr>
            </w:pPr>
            <w:r>
              <w:rPr>
                <w:rFonts w:hAnsi="宋体" w:cs="Arial"/>
                <w:color w:val="auto"/>
                <w:sz w:val="24"/>
                <w:szCs w:val="24"/>
                <w:highlight w:val="none"/>
              </w:rPr>
              <w:t>在逾期第壹天起每天按</w:t>
            </w:r>
            <w:r>
              <w:rPr>
                <w:rFonts w:hAnsi="宋体" w:cs="Arial"/>
                <w:color w:val="auto"/>
                <w:sz w:val="24"/>
                <w:szCs w:val="24"/>
                <w:highlight w:val="none"/>
                <w:u w:val="single"/>
              </w:rPr>
              <w:t>合同价款的</w:t>
            </w:r>
            <w:r>
              <w:rPr>
                <w:rFonts w:hint="eastAsia" w:hAnsi="宋体" w:cs="Arial"/>
                <w:color w:val="auto"/>
                <w:sz w:val="24"/>
                <w:szCs w:val="24"/>
                <w:highlight w:val="none"/>
                <w:u w:val="single"/>
              </w:rPr>
              <w:t>1</w:t>
            </w:r>
            <w:r>
              <w:rPr>
                <w:rFonts w:hAnsi="宋体" w:cs="Arial"/>
                <w:color w:val="auto"/>
                <w:sz w:val="24"/>
                <w:szCs w:val="24"/>
                <w:highlight w:val="none"/>
                <w:u w:val="single"/>
              </w:rPr>
              <w:t>‰</w:t>
            </w:r>
            <w:r>
              <w:rPr>
                <w:rFonts w:hint="eastAsia" w:hAnsi="宋体" w:cs="Arial"/>
                <w:color w:val="auto"/>
                <w:sz w:val="24"/>
                <w:szCs w:val="24"/>
                <w:highlight w:val="none"/>
              </w:rPr>
              <w:t>计算</w:t>
            </w:r>
            <w:r>
              <w:rPr>
                <w:rFonts w:hAnsi="宋体" w:cs="Arial"/>
                <w:color w:val="auto"/>
                <w:sz w:val="24"/>
                <w:szCs w:val="24"/>
                <w:highlight w:val="none"/>
              </w:rPr>
              <w:t>违约金</w:t>
            </w:r>
            <w:r>
              <w:rPr>
                <w:rFonts w:hint="eastAsia" w:hAnsi="宋体" w:cs="Arial"/>
                <w:color w:val="auto"/>
                <w:sz w:val="24"/>
                <w:szCs w:val="24"/>
                <w:highlight w:val="none"/>
              </w:rPr>
              <w:t>。</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2</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设计工作错误造成工程设计质量事故。</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根据责任情况，负责赔偿工程损失费，但最高不超过该项目应收设计费总额。</w:t>
            </w:r>
          </w:p>
        </w:tc>
        <w:tc>
          <w:tcPr>
            <w:tcW w:w="1701" w:type="dxa"/>
            <w:noWrap w:val="0"/>
            <w:vAlign w:val="center"/>
          </w:tcPr>
          <w:p>
            <w:pPr>
              <w:jc w:val="center"/>
              <w:rPr>
                <w:rFonts w:hAnsi="宋体"/>
                <w:color w:val="auto"/>
                <w:sz w:val="24"/>
                <w:szCs w:val="24"/>
                <w:highlight w:val="none"/>
              </w:rPr>
            </w:pPr>
            <w:r>
              <w:rPr>
                <w:rFonts w:hint="eastAsia" w:hAnsi="宋体"/>
                <w:snapToGrid w:val="0"/>
                <w:color w:val="auto"/>
                <w:kern w:val="0"/>
                <w:sz w:val="24"/>
                <w:szCs w:val="24"/>
                <w:highlight w:val="none"/>
              </w:rPr>
              <w:t>负责采取补救措施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3</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不按合同约定及发包人要求出具软基处理、涵洞、结构物设计比选方案。</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每次扣除设计合同价款中设计费的</w:t>
            </w:r>
            <w:r>
              <w:rPr>
                <w:rFonts w:hint="eastAsia" w:hAnsi="宋体"/>
                <w:snapToGrid w:val="0"/>
                <w:color w:val="auto"/>
                <w:kern w:val="0"/>
                <w:sz w:val="24"/>
                <w:szCs w:val="24"/>
                <w:highlight w:val="none"/>
                <w:u w:val="single"/>
              </w:rPr>
              <w:t>2%</w:t>
            </w:r>
            <w:r>
              <w:rPr>
                <w:rFonts w:hint="eastAsia" w:hAnsi="宋体"/>
                <w:snapToGrid w:val="0"/>
                <w:color w:val="auto"/>
                <w:kern w:val="0"/>
                <w:sz w:val="24"/>
                <w:szCs w:val="24"/>
                <w:highlight w:val="none"/>
              </w:rPr>
              <w:t>，扣完为止。</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4</w:t>
            </w:r>
          </w:p>
        </w:tc>
        <w:tc>
          <w:tcPr>
            <w:tcW w:w="5334"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提供的初步设计概算不满足合同约定要求，经审核若发现清单工程量漏项或计算有误差，</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负责5天内完成修正。</w:t>
            </w:r>
          </w:p>
        </w:tc>
        <w:tc>
          <w:tcPr>
            <w:tcW w:w="2552"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扣除设计费的</w:t>
            </w:r>
            <w:r>
              <w:rPr>
                <w:rFonts w:hint="eastAsia" w:hAnsi="宋体"/>
                <w:snapToGrid w:val="0"/>
                <w:color w:val="auto"/>
                <w:kern w:val="0"/>
                <w:sz w:val="24"/>
                <w:szCs w:val="24"/>
                <w:highlight w:val="none"/>
                <w:u w:val="single"/>
              </w:rPr>
              <w:t>10%。</w:t>
            </w:r>
          </w:p>
        </w:tc>
        <w:tc>
          <w:tcPr>
            <w:tcW w:w="1701" w:type="dxa"/>
            <w:noWrap w:val="0"/>
            <w:vAlign w:val="center"/>
          </w:tcPr>
          <w:p>
            <w:pPr>
              <w:jc w:val="center"/>
              <w:rPr>
                <w:rFonts w:hint="eastAsia" w:hAnsi="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5</w:t>
            </w:r>
          </w:p>
        </w:tc>
        <w:tc>
          <w:tcPr>
            <w:tcW w:w="5334" w:type="dxa"/>
            <w:noWrap w:val="0"/>
            <w:vAlign w:val="center"/>
          </w:tcPr>
          <w:p>
            <w:pPr>
              <w:pStyle w:val="66"/>
              <w:jc w:val="both"/>
              <w:rPr>
                <w:rFonts w:hAnsi="宋体"/>
                <w:color w:val="auto"/>
                <w:sz w:val="24"/>
                <w:szCs w:val="24"/>
                <w:highlight w:val="none"/>
              </w:rPr>
            </w:pPr>
            <w:r>
              <w:rPr>
                <w:rFonts w:hint="eastAsia" w:hAnsi="宋体"/>
                <w:b w:val="0"/>
                <w:snapToGrid w:val="0"/>
                <w:color w:val="auto"/>
                <w:kern w:val="0"/>
                <w:sz w:val="24"/>
                <w:highlight w:val="none"/>
                <w:lang w:eastAsia="zh-CN"/>
              </w:rPr>
              <w:t>设计人</w:t>
            </w:r>
            <w:r>
              <w:rPr>
                <w:rFonts w:hint="eastAsia" w:hAnsi="宋体"/>
                <w:b w:val="0"/>
                <w:snapToGrid w:val="0"/>
                <w:color w:val="auto"/>
                <w:kern w:val="0"/>
                <w:sz w:val="24"/>
                <w:highlight w:val="none"/>
              </w:rPr>
              <w:t>未能在发包人通知的时间内（提前一天通知，紧急情况随时通知）参加设计交底、处理有关设计问题等工作。</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每人次扣减</w:t>
            </w:r>
            <w:r>
              <w:rPr>
                <w:rFonts w:hint="eastAsia" w:hAnsi="宋体"/>
                <w:snapToGrid w:val="0"/>
                <w:color w:val="auto"/>
                <w:kern w:val="0"/>
                <w:sz w:val="24"/>
                <w:szCs w:val="24"/>
                <w:highlight w:val="none"/>
                <w:u w:val="single"/>
              </w:rPr>
              <w:t>5000</w:t>
            </w:r>
            <w:r>
              <w:rPr>
                <w:rFonts w:hint="eastAsia" w:hAnsi="宋体"/>
                <w:snapToGrid w:val="0"/>
                <w:color w:val="auto"/>
                <w:kern w:val="0"/>
                <w:sz w:val="24"/>
                <w:szCs w:val="24"/>
                <w:highlight w:val="none"/>
              </w:rPr>
              <w:t>元。</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81" w:type="dxa"/>
            <w:noWrap w:val="0"/>
            <w:vAlign w:val="center"/>
          </w:tcPr>
          <w:p>
            <w:pPr>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6</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因设计造成与周边路网、管网规划协调不一致；对区域内路网的交通组织不完善合理；道路、桥涵、排水之间的关系处理不得当。</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每次扣除设计合同价款中设计费的2%，扣完为止。</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81" w:type="dxa"/>
            <w:noWrap w:val="0"/>
            <w:vAlign w:val="center"/>
          </w:tcPr>
          <w:p>
            <w:pPr>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7</w:t>
            </w:r>
          </w:p>
        </w:tc>
        <w:tc>
          <w:tcPr>
            <w:tcW w:w="5334"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未充分、及时与各用户单位沟通，造成方案设计及初步设计不合理或未及时通过相关部门审批的。</w:t>
            </w:r>
          </w:p>
        </w:tc>
        <w:tc>
          <w:tcPr>
            <w:tcW w:w="2552"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每次扣除设计合同价款中设计费的2%，扣完为止。</w:t>
            </w:r>
          </w:p>
        </w:tc>
        <w:tc>
          <w:tcPr>
            <w:tcW w:w="1701" w:type="dxa"/>
            <w:noWrap w:val="0"/>
            <w:vAlign w:val="center"/>
          </w:tcPr>
          <w:p>
            <w:pPr>
              <w:jc w:val="center"/>
              <w:rPr>
                <w:rFonts w:hAnsi="宋体"/>
                <w:color w:val="auto"/>
                <w:sz w:val="24"/>
                <w:szCs w:val="24"/>
                <w:highlight w:val="none"/>
              </w:rPr>
            </w:pPr>
          </w:p>
        </w:tc>
      </w:tr>
    </w:tbl>
    <w:p>
      <w:pPr>
        <w:pStyle w:val="185"/>
        <w:keepNext/>
        <w:keepLines/>
        <w:tabs>
          <w:tab w:val="left" w:pos="885"/>
        </w:tabs>
        <w:adjustRightInd/>
        <w:jc w:val="center"/>
        <w:rPr>
          <w:rStyle w:val="43"/>
          <w:rFonts w:hAnsi="宋体" w:cs="宋体"/>
          <w:bCs/>
          <w:color w:val="auto"/>
          <w:sz w:val="28"/>
          <w:szCs w:val="18"/>
          <w:highlight w:val="none"/>
        </w:rPr>
      </w:pPr>
      <w:r>
        <w:rPr>
          <w:rFonts w:hint="eastAsia" w:hAnsi="宋体" w:cs="宋体"/>
          <w:b/>
          <w:color w:val="auto"/>
          <w:kern w:val="44"/>
          <w:szCs w:val="30"/>
          <w:highlight w:val="none"/>
        </w:rPr>
        <w:br w:type="page"/>
      </w:r>
      <w:bookmarkStart w:id="242" w:name="_Toc28920"/>
      <w:bookmarkStart w:id="243" w:name="_Toc135054606"/>
      <w:r>
        <w:rPr>
          <w:rStyle w:val="43"/>
          <w:rFonts w:hint="eastAsia" w:hAnsi="宋体" w:cs="宋体"/>
          <w:b/>
          <w:color w:val="auto"/>
          <w:sz w:val="36"/>
          <w:szCs w:val="21"/>
          <w:highlight w:val="none"/>
        </w:rPr>
        <w:t>第四章</w:t>
      </w:r>
      <w:bookmarkEnd w:id="211"/>
      <w:bookmarkEnd w:id="212"/>
      <w:r>
        <w:rPr>
          <w:rStyle w:val="43"/>
          <w:rFonts w:hint="eastAsia" w:hAnsi="宋体" w:cs="宋体"/>
          <w:b/>
          <w:color w:val="auto"/>
          <w:sz w:val="36"/>
          <w:szCs w:val="21"/>
          <w:highlight w:val="none"/>
        </w:rPr>
        <w:t xml:space="preserve"> 设计要求</w:t>
      </w:r>
      <w:bookmarkEnd w:id="242"/>
      <w:bookmarkEnd w:id="243"/>
    </w:p>
    <w:p>
      <w:pPr>
        <w:wordWrap w:val="0"/>
        <w:adjustRightInd w:val="0"/>
        <w:snapToGrid w:val="0"/>
        <w:spacing w:line="360" w:lineRule="auto"/>
        <w:ind w:firstLine="482" w:firstLineChars="200"/>
        <w:rPr>
          <w:rFonts w:ascii="宋体" w:hAnsi="宋体" w:cs="宋体"/>
          <w:bCs/>
          <w:snapToGrid w:val="0"/>
          <w:color w:val="auto"/>
          <w:kern w:val="0"/>
          <w:sz w:val="24"/>
          <w:szCs w:val="24"/>
          <w:highlight w:val="none"/>
        </w:rPr>
      </w:pPr>
      <w:bookmarkStart w:id="244" w:name="_Hlt66104926"/>
      <w:bookmarkEnd w:id="244"/>
      <w:bookmarkStart w:id="245" w:name="_Hlt69265216"/>
      <w:bookmarkEnd w:id="245"/>
      <w:bookmarkStart w:id="246" w:name="_Hlt80411122"/>
      <w:bookmarkEnd w:id="246"/>
      <w:bookmarkStart w:id="247" w:name="_Hlt69357851"/>
      <w:bookmarkEnd w:id="247"/>
      <w:bookmarkStart w:id="248" w:name="_Hlt69358207"/>
      <w:bookmarkEnd w:id="248"/>
      <w:bookmarkStart w:id="249" w:name="_Hlt87793346"/>
      <w:bookmarkEnd w:id="249"/>
      <w:bookmarkStart w:id="250" w:name="_Hlt87793370"/>
      <w:bookmarkEnd w:id="250"/>
      <w:bookmarkStart w:id="251" w:name="_Hlt69359335"/>
      <w:bookmarkEnd w:id="251"/>
      <w:bookmarkStart w:id="252" w:name="_Hlt68774758"/>
      <w:bookmarkEnd w:id="252"/>
      <w:bookmarkStart w:id="253" w:name="_Hlt69116854"/>
      <w:bookmarkEnd w:id="253"/>
      <w:bookmarkStart w:id="254" w:name="_Hlt75685840"/>
      <w:bookmarkEnd w:id="254"/>
      <w:bookmarkStart w:id="255" w:name="_Toc466640612"/>
      <w:r>
        <w:rPr>
          <w:rFonts w:hint="eastAsia" w:ascii="宋体" w:hAnsi="宋体" w:cs="宋体"/>
          <w:b/>
          <w:snapToGrid w:val="0"/>
          <w:color w:val="auto"/>
          <w:kern w:val="0"/>
          <w:sz w:val="24"/>
          <w:szCs w:val="24"/>
          <w:highlight w:val="none"/>
        </w:rPr>
        <w:t>1．工程的设计要求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color w:val="auto"/>
          <w:sz w:val="24"/>
          <w:highlight w:val="none"/>
        </w:rPr>
        <w:t>《城市排水工程规划规范》</w:t>
      </w:r>
      <w:r>
        <w:rPr>
          <w:rFonts w:hint="eastAsia"/>
          <w:color w:val="auto"/>
          <w:sz w:val="24"/>
          <w:highlight w:val="none"/>
        </w:rPr>
        <w:t>（</w:t>
      </w:r>
      <w:r>
        <w:rPr>
          <w:color w:val="auto"/>
          <w:sz w:val="24"/>
          <w:highlight w:val="none"/>
        </w:rPr>
        <w:t>GB50318-2017</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color w:val="auto"/>
          <w:sz w:val="24"/>
          <w:highlight w:val="none"/>
        </w:rPr>
        <w:t>《给水排水工程构筑物结构设计规范》</w:t>
      </w:r>
      <w:r>
        <w:rPr>
          <w:rFonts w:hint="eastAsia"/>
          <w:color w:val="auto"/>
          <w:sz w:val="24"/>
          <w:highlight w:val="none"/>
        </w:rPr>
        <w:t>（</w:t>
      </w:r>
      <w:r>
        <w:rPr>
          <w:color w:val="auto"/>
          <w:sz w:val="24"/>
          <w:highlight w:val="none"/>
        </w:rPr>
        <w:t>GB50069-2002</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color w:val="auto"/>
          <w:sz w:val="24"/>
          <w:highlight w:val="none"/>
        </w:rPr>
        <w:t>《市政公用工程设计文件编制深度规定》（2013年版）</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《给水排水管道工程施工及验收规范》（GB50268-2008）</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color w:val="auto"/>
          <w:sz w:val="24"/>
          <w:highlight w:val="none"/>
        </w:rPr>
        <w:t>《给水排水工程埋地钢管管道结构设计规程》</w:t>
      </w:r>
      <w:r>
        <w:rPr>
          <w:rFonts w:hint="eastAsia"/>
          <w:color w:val="auto"/>
          <w:sz w:val="24"/>
          <w:highlight w:val="none"/>
        </w:rPr>
        <w:t>（</w:t>
      </w:r>
      <w:r>
        <w:rPr>
          <w:color w:val="auto"/>
          <w:sz w:val="24"/>
          <w:highlight w:val="none"/>
        </w:rPr>
        <w:t>CECS141：2002</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color w:val="auto"/>
          <w:sz w:val="24"/>
          <w:highlight w:val="none"/>
        </w:rPr>
        <w:t>《城市工程管线综合规划规范》</w:t>
      </w:r>
      <w:r>
        <w:rPr>
          <w:rFonts w:hint="eastAsia"/>
          <w:color w:val="auto"/>
          <w:sz w:val="24"/>
          <w:highlight w:val="none"/>
        </w:rPr>
        <w:t>（</w:t>
      </w:r>
      <w:r>
        <w:rPr>
          <w:color w:val="auto"/>
          <w:sz w:val="24"/>
          <w:highlight w:val="none"/>
        </w:rPr>
        <w:t>GB50289-2016</w:t>
      </w:r>
      <w:r>
        <w:rPr>
          <w:rFonts w:hint="eastAsia"/>
          <w:color w:val="auto"/>
          <w:sz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color w:val="auto"/>
          <w:sz w:val="24"/>
          <w:highlight w:val="none"/>
        </w:rPr>
        <w:t>《灌溉及排水工程设计标准》</w:t>
      </w:r>
      <w:r>
        <w:rPr>
          <w:rFonts w:hint="eastAsia"/>
          <w:color w:val="auto"/>
          <w:sz w:val="24"/>
          <w:highlight w:val="none"/>
        </w:rPr>
        <w:t>（</w:t>
      </w:r>
      <w:r>
        <w:rPr>
          <w:color w:val="auto"/>
          <w:sz w:val="24"/>
          <w:highlight w:val="none"/>
        </w:rPr>
        <w:t>GB50288-2018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4"/>
          <w:highlight w:val="none"/>
        </w:rPr>
        <w:t>《室外排水设计标准》（GB50014-2021）</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color w:val="auto"/>
          <w:sz w:val="24"/>
          <w:highlight w:val="none"/>
        </w:rPr>
        <w:t>《给水排水制图标准》</w:t>
      </w:r>
      <w:r>
        <w:rPr>
          <w:rFonts w:hint="eastAsia"/>
          <w:color w:val="auto"/>
          <w:sz w:val="24"/>
          <w:highlight w:val="none"/>
        </w:rPr>
        <w:t>（</w:t>
      </w:r>
      <w:r>
        <w:rPr>
          <w:color w:val="auto"/>
          <w:sz w:val="24"/>
          <w:highlight w:val="none"/>
        </w:rPr>
        <w:t>GB/T50106-2010</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hint="eastAsia" w:eastAsia="宋体"/>
          <w:color w:val="auto"/>
          <w:sz w:val="24"/>
          <w:highlight w:val="none"/>
          <w:lang w:eastAsia="zh-CN"/>
        </w:rPr>
      </w:pPr>
      <w:r>
        <w:rPr>
          <w:rFonts w:hint="eastAsia" w:ascii="宋体" w:hAnsi="宋体" w:cs="宋体"/>
          <w:color w:val="auto"/>
          <w:sz w:val="24"/>
          <w:szCs w:val="24"/>
          <w:highlight w:val="none"/>
        </w:rPr>
        <w:t>10．</w:t>
      </w:r>
      <w:r>
        <w:rPr>
          <w:color w:val="auto"/>
          <w:sz w:val="24"/>
          <w:highlight w:val="none"/>
        </w:rPr>
        <w:t>《给水排水管道工程施工及验收规范》</w:t>
      </w:r>
      <w:r>
        <w:rPr>
          <w:rFonts w:hint="eastAsia"/>
          <w:color w:val="auto"/>
          <w:sz w:val="24"/>
          <w:highlight w:val="none"/>
        </w:rPr>
        <w:t>（</w:t>
      </w:r>
      <w:r>
        <w:rPr>
          <w:color w:val="auto"/>
          <w:sz w:val="24"/>
          <w:highlight w:val="none"/>
        </w:rPr>
        <w:t>GB50268-2008</w:t>
      </w:r>
      <w:r>
        <w:rPr>
          <w:rFonts w:hint="eastAsia"/>
          <w:color w:val="auto"/>
          <w:sz w:val="24"/>
          <w:highlight w:val="none"/>
        </w:rPr>
        <w:t>）</w:t>
      </w:r>
      <w:r>
        <w:rPr>
          <w:rFonts w:hint="eastAsia"/>
          <w:color w:val="auto"/>
          <w:sz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r>
        <w:rPr>
          <w:color w:val="auto"/>
          <w:sz w:val="24"/>
          <w:highlight w:val="none"/>
        </w:rPr>
        <w:t>《给水排水工程顶管工程技术规程》</w:t>
      </w:r>
      <w:r>
        <w:rPr>
          <w:rFonts w:hint="eastAsia"/>
          <w:color w:val="auto"/>
          <w:sz w:val="24"/>
          <w:highlight w:val="none"/>
        </w:rPr>
        <w:t>（</w:t>
      </w:r>
      <w:r>
        <w:rPr>
          <w:color w:val="auto"/>
          <w:sz w:val="24"/>
          <w:highlight w:val="none"/>
        </w:rPr>
        <w:t>CECS246:2008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color w:val="auto"/>
          <w:sz w:val="24"/>
          <w:highlight w:val="none"/>
        </w:rPr>
        <w:t>《地下工程防水技术规范》</w:t>
      </w:r>
      <w:r>
        <w:rPr>
          <w:rFonts w:hint="eastAsia"/>
          <w:color w:val="auto"/>
          <w:sz w:val="24"/>
          <w:highlight w:val="none"/>
        </w:rPr>
        <w:t>（</w:t>
      </w:r>
      <w:r>
        <w:rPr>
          <w:color w:val="auto"/>
          <w:sz w:val="24"/>
          <w:highlight w:val="none"/>
        </w:rPr>
        <w:t>GB50108-2008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13．《小型排水构筑物标准图集》（04S519）；</w:t>
      </w:r>
    </w:p>
    <w:p>
      <w:pPr>
        <w:spacing w:line="360" w:lineRule="auto"/>
        <w:ind w:firstLine="480" w:firstLineChars="200"/>
        <w:rPr>
          <w:rFonts w:hint="eastAsia"/>
          <w:snapToGrid w:val="0"/>
          <w:color w:val="auto"/>
          <w:kern w:val="0"/>
          <w:sz w:val="24"/>
          <w:highlight w:val="none"/>
          <w:lang w:eastAsia="zh-CN"/>
        </w:rPr>
      </w:pPr>
      <w:r>
        <w:rPr>
          <w:rFonts w:hint="eastAsia" w:ascii="宋体" w:hAnsi="宋体" w:cs="宋体"/>
          <w:color w:val="auto"/>
          <w:sz w:val="24"/>
          <w:szCs w:val="24"/>
          <w:highlight w:val="none"/>
        </w:rPr>
        <w:t>14．</w:t>
      </w:r>
      <w:r>
        <w:rPr>
          <w:snapToGrid w:val="0"/>
          <w:color w:val="auto"/>
          <w:kern w:val="0"/>
          <w:sz w:val="24"/>
          <w:highlight w:val="none"/>
        </w:rPr>
        <w:t>《建筑地基基础设计规范》（GB 50007-2011）</w:t>
      </w:r>
      <w:r>
        <w:rPr>
          <w:rFonts w:hint="eastAsia"/>
          <w:snapToGrid w:val="0"/>
          <w:color w:val="auto"/>
          <w:kern w:val="0"/>
          <w:sz w:val="24"/>
          <w:highlight w:val="none"/>
          <w:lang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15．《安全防范工程技术规范》(GB50348-2004)；</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16．《建筑防水工程技术规程》(DBJ15-19-2006)；</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17．《工程建设标准强制性条文--房屋建筑部分》(2013版）；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18．《建筑装饰装修工程质量验收规范》（GB50210-2018）；</w:t>
      </w:r>
    </w:p>
    <w:p>
      <w:pPr>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19．《建筑工程设计文件编制深度规定》(2016版)；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20．《建筑抗震设计规范》 (GB50011-2010)；</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21．《建筑地面设计规范》(GB50037-2013)；</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22．《建筑设计防火规范》(GB50016-2014)(2018年修订版)</w:t>
      </w:r>
      <w:r>
        <w:rPr>
          <w:rFonts w:hint="eastAsia" w:ascii="宋体" w:hAnsi="宋体" w:cs="宋体"/>
          <w:color w:val="auto"/>
          <w:sz w:val="24"/>
          <w:szCs w:val="24"/>
          <w:highlight w:val="none"/>
          <w:lang w:eastAsia="zh-CN"/>
        </w:rPr>
        <w:t>；</w:t>
      </w:r>
    </w:p>
    <w:p>
      <w:p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23．《无障碍设计规范》(GB50763-2012)</w:t>
      </w:r>
      <w:r>
        <w:rPr>
          <w:rFonts w:hint="eastAsia" w:ascii="宋体" w:hAnsi="宋体" w:cs="宋体"/>
          <w:color w:val="auto"/>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eastAsia="zh-CN"/>
        </w:rPr>
      </w:pPr>
      <w:r>
        <w:rPr>
          <w:rFonts w:hint="eastAsia" w:ascii="宋体" w:hAnsi="宋体" w:cs="宋体"/>
          <w:color w:val="auto"/>
          <w:sz w:val="24"/>
          <w:szCs w:val="24"/>
          <w:highlight w:val="none"/>
          <w:lang w:val="en-US" w:eastAsia="zh-CN"/>
        </w:rPr>
        <w:t xml:space="preserve">24. </w:t>
      </w:r>
      <w:r>
        <w:rPr>
          <w:rFonts w:hint="eastAsia" w:ascii="宋体" w:hAnsi="宋体" w:cs="宋体"/>
          <w:bCs/>
          <w:snapToGrid w:val="0"/>
          <w:color w:val="auto"/>
          <w:kern w:val="0"/>
          <w:sz w:val="24"/>
          <w:szCs w:val="24"/>
          <w:highlight w:val="none"/>
        </w:rPr>
        <w:t>《公共建筑节能设计标准》（GB50189-2015）</w:t>
      </w:r>
      <w:r>
        <w:rPr>
          <w:rFonts w:hint="eastAsia" w:ascii="宋体" w:hAnsi="宋体" w:cs="宋体"/>
          <w:bCs/>
          <w:snapToGrid w:val="0"/>
          <w:color w:val="auto"/>
          <w:kern w:val="0"/>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 xml:space="preserve">25. </w:t>
      </w:r>
      <w:r>
        <w:rPr>
          <w:rFonts w:hint="eastAsia" w:ascii="宋体" w:hAnsi="宋体" w:cs="宋体"/>
          <w:bCs/>
          <w:snapToGrid w:val="0"/>
          <w:color w:val="auto"/>
          <w:kern w:val="0"/>
          <w:sz w:val="24"/>
          <w:szCs w:val="24"/>
          <w:highlight w:val="none"/>
        </w:rPr>
        <w:t>《汽车库、修车库、停车场设计规范》（GB50067-2014）</w:t>
      </w:r>
      <w:r>
        <w:rPr>
          <w:rFonts w:hint="eastAsia" w:ascii="宋体" w:hAnsi="宋体" w:cs="宋体"/>
          <w:bCs/>
          <w:snapToGrid w:val="0"/>
          <w:color w:val="auto"/>
          <w:kern w:val="0"/>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 xml:space="preserve">26. </w:t>
      </w:r>
      <w:r>
        <w:rPr>
          <w:rFonts w:hint="eastAsia" w:ascii="宋体" w:hAnsi="宋体" w:cs="宋体"/>
          <w:bCs/>
          <w:snapToGrid w:val="0"/>
          <w:color w:val="auto"/>
          <w:kern w:val="0"/>
          <w:sz w:val="24"/>
          <w:szCs w:val="24"/>
          <w:highlight w:val="none"/>
        </w:rPr>
        <w:t>《市政道路工程质量检验评定标准》</w:t>
      </w:r>
      <w:r>
        <w:rPr>
          <w:rFonts w:hint="eastAsia" w:ascii="宋体" w:hAnsi="宋体" w:cs="宋体"/>
          <w:bCs/>
          <w:snapToGrid w:val="0"/>
          <w:color w:val="auto"/>
          <w:kern w:val="0"/>
          <w:sz w:val="24"/>
          <w:szCs w:val="24"/>
          <w:highlight w:val="none"/>
          <w:lang w:eastAsia="zh-CN"/>
        </w:rPr>
        <w:t>；</w:t>
      </w:r>
    </w:p>
    <w:p>
      <w:pPr>
        <w:numPr>
          <w:ilvl w:val="0"/>
          <w:numId w:val="4"/>
        </w:numPr>
        <w:spacing w:line="360" w:lineRule="auto"/>
        <w:ind w:left="479" w:leftChars="228"/>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《城市道路路基工程施工及验收规范》</w:t>
      </w:r>
      <w:r>
        <w:rPr>
          <w:rFonts w:hint="eastAsia" w:ascii="宋体" w:hAnsi="宋体" w:cs="宋体"/>
          <w:color w:val="auto"/>
          <w:sz w:val="24"/>
          <w:szCs w:val="24"/>
          <w:highlight w:val="none"/>
          <w:lang w:val="en-US" w:eastAsia="zh-CN"/>
        </w:rPr>
        <w:t>；</w:t>
      </w:r>
    </w:p>
    <w:p>
      <w:pPr>
        <w:numPr>
          <w:ilvl w:val="0"/>
          <w:numId w:val="4"/>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bCs/>
          <w:snapToGrid w:val="0"/>
          <w:color w:val="auto"/>
          <w:kern w:val="0"/>
          <w:sz w:val="24"/>
          <w:szCs w:val="24"/>
          <w:highlight w:val="none"/>
        </w:rPr>
        <w:t>《韶关市城市规划管理技术规定（2015 年版）》</w:t>
      </w:r>
      <w:r>
        <w:rPr>
          <w:rFonts w:hint="eastAsia" w:ascii="宋体" w:hAnsi="宋体" w:cs="宋体"/>
          <w:bCs/>
          <w:snapToGrid w:val="0"/>
          <w:color w:val="auto"/>
          <w:kern w:val="0"/>
          <w:sz w:val="24"/>
          <w:szCs w:val="24"/>
          <w:highlight w:val="none"/>
          <w:lang w:eastAsia="zh-CN"/>
        </w:rPr>
        <w:t>；</w:t>
      </w:r>
    </w:p>
    <w:p>
      <w:pPr>
        <w:numPr>
          <w:ilvl w:val="0"/>
          <w:numId w:val="4"/>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其他现行国家、广东省关于房建、市政工程的施工及验收规范、规程、标准；</w:t>
      </w:r>
    </w:p>
    <w:p>
      <w:pPr>
        <w:numPr>
          <w:ilvl w:val="0"/>
          <w:numId w:val="4"/>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符合国家及地方现行的设计标准及规范，符合本项目的可研批复及规划方案批复的要求。</w:t>
      </w:r>
    </w:p>
    <w:p>
      <w:pPr>
        <w:wordWrap w:val="0"/>
        <w:adjustRightInd w:val="0"/>
        <w:snapToGrid w:val="0"/>
        <w:spacing w:line="360" w:lineRule="auto"/>
        <w:ind w:right="-195" w:rightChars="-93" w:firstLine="723" w:firstLineChars="300"/>
        <w:rPr>
          <w:rFonts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pPr>
        <w:wordWrap w:val="0"/>
        <w:adjustRightInd w:val="0"/>
        <w:snapToGrid w:val="0"/>
        <w:spacing w:line="360" w:lineRule="auto"/>
        <w:ind w:firstLine="560"/>
        <w:rPr>
          <w:rFonts w:ascii="宋体" w:hAnsi="宋体" w:cs="宋体"/>
          <w:b/>
          <w:snapToGrid w:val="0"/>
          <w:color w:val="auto"/>
          <w:kern w:val="0"/>
          <w:sz w:val="24"/>
          <w:szCs w:val="24"/>
          <w:highlight w:val="none"/>
        </w:rPr>
      </w:pPr>
    </w:p>
    <w:p>
      <w:pPr>
        <w:wordWrap w:val="0"/>
        <w:adjustRightInd w:val="0"/>
        <w:snapToGrid w:val="0"/>
        <w:spacing w:line="360" w:lineRule="auto"/>
        <w:ind w:firstLine="560"/>
        <w:rPr>
          <w:rFonts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pPr>
        <w:wordWrap w:val="0"/>
        <w:adjustRightInd w:val="0"/>
        <w:snapToGrid w:val="0"/>
        <w:spacing w:line="360" w:lineRule="auto"/>
        <w:ind w:firstLine="560"/>
        <w:rPr>
          <w:rFonts w:ascii="宋体" w:hAnsi="宋体" w:cs="宋体"/>
          <w:bCs/>
          <w:snapToGrid w:val="0"/>
          <w:color w:val="auto"/>
          <w:kern w:val="0"/>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56" w:name="_Hlt69670335"/>
      <w:bookmarkEnd w:id="256"/>
    </w:p>
    <w:p>
      <w:pPr>
        <w:pStyle w:val="185"/>
        <w:keepNext/>
        <w:keepLines/>
        <w:tabs>
          <w:tab w:val="left" w:pos="885"/>
        </w:tabs>
        <w:adjustRightInd/>
        <w:ind w:hanging="884"/>
        <w:jc w:val="center"/>
        <w:rPr>
          <w:rStyle w:val="43"/>
          <w:rFonts w:hAnsi="宋体" w:cs="宋体"/>
          <w:bCs/>
          <w:color w:val="auto"/>
          <w:sz w:val="28"/>
          <w:szCs w:val="18"/>
          <w:highlight w:val="none"/>
        </w:rPr>
      </w:pPr>
      <w:r>
        <w:rPr>
          <w:rFonts w:hint="eastAsia" w:hAnsi="宋体" w:cs="宋体"/>
          <w:bCs/>
          <w:snapToGrid w:val="0"/>
          <w:color w:val="auto"/>
          <w:szCs w:val="21"/>
          <w:highlight w:val="none"/>
        </w:rPr>
        <w:br w:type="page"/>
      </w:r>
      <w:bookmarkEnd w:id="255"/>
      <w:bookmarkStart w:id="257" w:name="_Toc2525"/>
      <w:bookmarkStart w:id="258" w:name="_Toc135054607"/>
      <w:bookmarkStart w:id="259" w:name="_Hlt69698785"/>
      <w:r>
        <w:rPr>
          <w:rStyle w:val="43"/>
          <w:rFonts w:hint="eastAsia" w:hAnsi="宋体" w:cs="宋体"/>
          <w:b/>
          <w:color w:val="auto"/>
          <w:sz w:val="36"/>
          <w:szCs w:val="21"/>
          <w:highlight w:val="none"/>
        </w:rPr>
        <w:t>第五章  投标文件格式</w:t>
      </w:r>
      <w:bookmarkEnd w:id="257"/>
      <w:bookmarkEnd w:id="258"/>
    </w:p>
    <w:p>
      <w:pPr>
        <w:pStyle w:val="3"/>
        <w:rPr>
          <w:rFonts w:ascii="宋体" w:hAnsi="宋体" w:cs="宋体"/>
          <w:color w:val="auto"/>
          <w:sz w:val="24"/>
          <w:szCs w:val="24"/>
          <w:highlight w:val="none"/>
        </w:rPr>
      </w:pPr>
      <w:bookmarkStart w:id="260" w:name="_Toc14506"/>
      <w:bookmarkStart w:id="261" w:name="_Toc464768767"/>
      <w:bookmarkStart w:id="262" w:name="_Toc19464"/>
      <w:bookmarkStart w:id="263" w:name="_Toc71811193"/>
      <w:bookmarkStart w:id="264" w:name="_Toc71811326"/>
      <w:bookmarkStart w:id="265" w:name="_Toc135054608"/>
      <w:bookmarkStart w:id="266" w:name="_Toc30797"/>
      <w:bookmarkStart w:id="267" w:name="_Toc71813716"/>
      <w:bookmarkStart w:id="268" w:name="_Toc14561"/>
      <w:bookmarkStart w:id="269" w:name="_Toc415171883"/>
      <w:bookmarkStart w:id="270" w:name="_Toc396982994"/>
      <w:bookmarkStart w:id="271" w:name="_Toc396813629"/>
      <w:r>
        <w:rPr>
          <w:rStyle w:val="64"/>
          <w:rFonts w:hint="eastAsia" w:ascii="宋体" w:hAnsi="宋体" w:cs="宋体"/>
          <w:b/>
          <w:bCs/>
          <w:color w:val="auto"/>
          <w:sz w:val="24"/>
          <w:highlight w:val="none"/>
        </w:rPr>
        <w:t>格式一</w:t>
      </w:r>
      <w:bookmarkEnd w:id="260"/>
      <w:bookmarkEnd w:id="261"/>
      <w:bookmarkEnd w:id="262"/>
      <w:r>
        <w:rPr>
          <w:rStyle w:val="64"/>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263"/>
      <w:bookmarkEnd w:id="264"/>
      <w:bookmarkEnd w:id="265"/>
      <w:bookmarkEnd w:id="266"/>
      <w:bookmarkEnd w:id="267"/>
      <w:bookmarkEnd w:id="268"/>
      <w:r>
        <w:rPr>
          <w:rFonts w:hint="eastAsia" w:ascii="宋体" w:hAnsi="宋体" w:cs="宋体"/>
          <w:color w:val="auto"/>
          <w:sz w:val="24"/>
          <w:szCs w:val="24"/>
          <w:highlight w:val="none"/>
        </w:rPr>
        <w:t xml:space="preserve">           </w:t>
      </w:r>
      <w:bookmarkEnd w:id="269"/>
      <w:bookmarkEnd w:id="270"/>
      <w:bookmarkEnd w:id="271"/>
    </w:p>
    <w:p>
      <w:pPr>
        <w:rPr>
          <w:rStyle w:val="64"/>
          <w:rFonts w:ascii="宋体" w:hAnsi="宋体" w:cs="宋体"/>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bookmarkStart w:id="272" w:name="_Toc396813630"/>
      <w:bookmarkStart w:id="273" w:name="_Toc415171884"/>
      <w:bookmarkStart w:id="274" w:name="_Toc9423"/>
      <w:bookmarkStart w:id="275" w:name="_Toc32042"/>
      <w:bookmarkStart w:id="276" w:name="_Toc396982995"/>
      <w:bookmarkStart w:id="277" w:name="_Toc464768768"/>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ind w:firstLine="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278" w:name="_Toc15910_WPSOffice_Level2"/>
      <w:bookmarkStart w:id="279" w:name="_Toc17225"/>
      <w:bookmarkStart w:id="280" w:name="_Toc19515_WPSOffice_Level2"/>
      <w:bookmarkStart w:id="281" w:name="_Toc11141"/>
      <w:bookmarkStart w:id="282" w:name="_Toc14006"/>
      <w:bookmarkStart w:id="283" w:name="_Toc10931_WPSOffice_Level2"/>
      <w:bookmarkStart w:id="284" w:name="_Toc24590_WPSOffice_Level2"/>
      <w:bookmarkStart w:id="285" w:name="_Toc14783"/>
      <w:bookmarkStart w:id="286" w:name="_Toc29993"/>
      <w:r>
        <w:rPr>
          <w:rFonts w:hint="eastAsia" w:ascii="宋体" w:hAnsi="宋体" w:eastAsia="宋体" w:cs="宋体"/>
          <w:b/>
          <w:snapToGrid w:val="0"/>
          <w:color w:val="auto"/>
          <w:sz w:val="48"/>
          <w:szCs w:val="48"/>
          <w:highlight w:val="none"/>
          <w:u w:val="single"/>
        </w:rPr>
        <w:t xml:space="preserve">   （项目名称）</w:t>
      </w:r>
      <w:bookmarkEnd w:id="278"/>
      <w:bookmarkEnd w:id="279"/>
      <w:bookmarkEnd w:id="280"/>
      <w:bookmarkEnd w:id="281"/>
      <w:bookmarkEnd w:id="282"/>
      <w:bookmarkEnd w:id="283"/>
      <w:bookmarkEnd w:id="284"/>
      <w:r>
        <w:rPr>
          <w:rFonts w:hint="eastAsia" w:ascii="宋体" w:hAnsi="宋体" w:eastAsia="宋体" w:cs="宋体"/>
          <w:b/>
          <w:snapToGrid w:val="0"/>
          <w:color w:val="auto"/>
          <w:sz w:val="48"/>
          <w:szCs w:val="48"/>
          <w:highlight w:val="none"/>
          <w:u w:val="single"/>
        </w:rPr>
        <w:t xml:space="preserve">  </w:t>
      </w:r>
      <w:bookmarkEnd w:id="285"/>
      <w:bookmarkEnd w:id="286"/>
      <w:r>
        <w:rPr>
          <w:rFonts w:hint="eastAsia" w:ascii="宋体" w:hAnsi="宋体" w:eastAsia="宋体" w:cs="宋体"/>
          <w:b/>
          <w:snapToGrid w:val="0"/>
          <w:color w:val="auto"/>
          <w:sz w:val="48"/>
          <w:szCs w:val="48"/>
          <w:highlight w:val="none"/>
        </w:rPr>
        <w:t>招标</w:t>
      </w: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p>
    <w:p>
      <w:pPr>
        <w:pStyle w:val="116"/>
        <w:widowControl w:val="0"/>
        <w:wordWrap w:val="0"/>
        <w:adjustRightInd w:val="0"/>
        <w:snapToGrid w:val="0"/>
        <w:ind w:firstLine="0"/>
        <w:jc w:val="center"/>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
          <w:snapToGrid w:val="0"/>
          <w:color w:val="auto"/>
          <w:sz w:val="72"/>
          <w:highlight w:val="none"/>
        </w:rPr>
      </w:pPr>
      <w:bookmarkStart w:id="287" w:name="_Toc8798_WPSOffice_Level3"/>
      <w:bookmarkStart w:id="288" w:name="_Toc5301_WPSOffice_Level3"/>
      <w:r>
        <w:rPr>
          <w:rFonts w:hint="eastAsia" w:ascii="宋体" w:hAnsi="宋体" w:eastAsia="宋体" w:cs="宋体"/>
          <w:b/>
          <w:snapToGrid w:val="0"/>
          <w:color w:val="auto"/>
          <w:sz w:val="72"/>
          <w:highlight w:val="none"/>
        </w:rPr>
        <w:t>投  标  文  件</w:t>
      </w:r>
      <w:bookmarkEnd w:id="287"/>
      <w:bookmarkEnd w:id="288"/>
    </w:p>
    <w:p>
      <w:pPr>
        <w:pStyle w:val="116"/>
        <w:widowControl w:val="0"/>
        <w:wordWrap w:val="0"/>
        <w:adjustRightInd w:val="0"/>
        <w:snapToGrid w:val="0"/>
        <w:ind w:firstLine="0"/>
        <w:jc w:val="center"/>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289" w:name="_Toc639_WPSOffice_Level2"/>
      <w:bookmarkStart w:id="290" w:name="_Toc6046_WPSOffice_Level2"/>
      <w:bookmarkStart w:id="291" w:name="_Toc18349_WPSOffice_Level2"/>
      <w:bookmarkStart w:id="292" w:name="_Toc24704"/>
      <w:bookmarkStart w:id="293" w:name="_Toc2104"/>
      <w:bookmarkStart w:id="294" w:name="_Toc8292"/>
      <w:bookmarkStart w:id="295" w:name="_Toc23773"/>
      <w:bookmarkStart w:id="296" w:name="_Toc14127"/>
      <w:bookmarkStart w:id="297" w:name="_Toc7210_WPSOffice_Level2"/>
      <w:r>
        <w:rPr>
          <w:rFonts w:hint="eastAsia" w:ascii="宋体" w:hAnsi="宋体" w:eastAsia="宋体" w:cs="宋体"/>
          <w:b/>
          <w:snapToGrid w:val="0"/>
          <w:color w:val="auto"/>
          <w:sz w:val="48"/>
          <w:szCs w:val="48"/>
          <w:highlight w:val="none"/>
        </w:rPr>
        <w:t>（商务经济标书／技术标书）</w:t>
      </w:r>
      <w:bookmarkEnd w:id="289"/>
      <w:bookmarkEnd w:id="290"/>
      <w:bookmarkEnd w:id="291"/>
      <w:bookmarkEnd w:id="292"/>
      <w:bookmarkEnd w:id="293"/>
      <w:bookmarkEnd w:id="294"/>
      <w:bookmarkEnd w:id="295"/>
      <w:bookmarkEnd w:id="296"/>
      <w:bookmarkEnd w:id="297"/>
    </w:p>
    <w:p>
      <w:pPr>
        <w:pStyle w:val="116"/>
        <w:widowControl w:val="0"/>
        <w:wordWrap w:val="0"/>
        <w:adjustRightInd w:val="0"/>
        <w:snapToGrid w:val="0"/>
        <w:rPr>
          <w:rFonts w:ascii="宋体" w:hAnsi="宋体" w:eastAsia="宋体" w:cs="宋体"/>
          <w:b/>
          <w:snapToGrid w:val="0"/>
          <w:color w:val="auto"/>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bookmarkStart w:id="298" w:name="_Toc3918_WPSOffice_Level2"/>
      <w:bookmarkStart w:id="299" w:name="_Toc9798"/>
      <w:bookmarkStart w:id="300" w:name="_Toc881_WPSOffice_Level2"/>
      <w:bookmarkStart w:id="301" w:name="_Toc1506"/>
      <w:bookmarkStart w:id="302" w:name="_Toc695"/>
      <w:bookmarkStart w:id="303" w:name="_Toc7044"/>
      <w:bookmarkStart w:id="304" w:name="_Toc15825_WPSOffice_Level2"/>
      <w:bookmarkStart w:id="305" w:name="_Toc23809"/>
      <w:bookmarkStart w:id="306" w:name="_Toc10578_WPSOffice_Level2"/>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298"/>
      <w:bookmarkEnd w:id="299"/>
      <w:bookmarkEnd w:id="300"/>
      <w:bookmarkEnd w:id="301"/>
      <w:bookmarkEnd w:id="302"/>
      <w:bookmarkEnd w:id="303"/>
      <w:bookmarkEnd w:id="304"/>
      <w:bookmarkEnd w:id="305"/>
      <w:bookmarkEnd w:id="306"/>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adjustRightInd w:val="0"/>
        <w:snapToGrid w:val="0"/>
        <w:ind w:firstLine="0"/>
        <w:jc w:val="center"/>
        <w:rPr>
          <w:rFonts w:ascii="宋体" w:hAnsi="宋体" w:eastAsia="宋体" w:cs="宋体"/>
          <w:bCs/>
          <w:snapToGrid w:val="0"/>
          <w:color w:val="auto"/>
          <w:sz w:val="32"/>
          <w:highlight w:val="none"/>
        </w:rPr>
      </w:pPr>
      <w:bookmarkStart w:id="307" w:name="_Toc31144"/>
      <w:bookmarkStart w:id="308" w:name="_Toc12474"/>
      <w:bookmarkStart w:id="309" w:name="_Toc2370"/>
      <w:bookmarkStart w:id="310" w:name="_Toc24086"/>
      <w:bookmarkStart w:id="311" w:name="_Toc27630_WPSOffice_Level2"/>
      <w:bookmarkStart w:id="312" w:name="_Toc32628_WPSOffice_Level2"/>
      <w:bookmarkStart w:id="313" w:name="_Toc13744_WPSOffice_Level2"/>
      <w:bookmarkStart w:id="314" w:name="_Toc29706"/>
      <w:bookmarkStart w:id="315" w:name="_Toc27613_WPSOffice_Level2"/>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07"/>
      <w:bookmarkEnd w:id="308"/>
      <w:bookmarkEnd w:id="309"/>
      <w:bookmarkEnd w:id="310"/>
      <w:bookmarkEnd w:id="311"/>
      <w:bookmarkEnd w:id="312"/>
      <w:bookmarkEnd w:id="313"/>
      <w:bookmarkEnd w:id="314"/>
      <w:bookmarkEnd w:id="315"/>
    </w:p>
    <w:p>
      <w:pPr>
        <w:pStyle w:val="116"/>
        <w:widowControl w:val="0"/>
        <w:adjustRightInd w:val="0"/>
        <w:snapToGrid w:val="0"/>
        <w:ind w:firstLine="0"/>
        <w:jc w:val="center"/>
        <w:rPr>
          <w:rFonts w:ascii="宋体" w:hAnsi="宋体" w:eastAsia="宋体" w:cs="宋体"/>
          <w:bCs/>
          <w:snapToGrid w:val="0"/>
          <w:color w:val="auto"/>
          <w:sz w:val="32"/>
          <w:highlight w:val="none"/>
        </w:rPr>
      </w:pPr>
    </w:p>
    <w:p>
      <w:pPr>
        <w:pStyle w:val="116"/>
        <w:widowControl w:val="0"/>
        <w:adjustRightInd w:val="0"/>
        <w:snapToGrid w:val="0"/>
        <w:ind w:firstLine="0"/>
        <w:jc w:val="center"/>
        <w:rPr>
          <w:rFonts w:ascii="宋体" w:hAnsi="宋体" w:eastAsia="宋体" w:cs="宋体"/>
          <w:bCs/>
          <w:snapToGrid w:val="0"/>
          <w:color w:val="auto"/>
          <w:sz w:val="32"/>
          <w:highlight w:val="none"/>
          <w:u w:val="single"/>
        </w:rPr>
      </w:pPr>
    </w:p>
    <w:p>
      <w:pPr>
        <w:pStyle w:val="116"/>
        <w:widowControl w:val="0"/>
        <w:adjustRightInd w:val="0"/>
        <w:snapToGrid w:val="0"/>
        <w:ind w:firstLine="0"/>
        <w:jc w:val="center"/>
        <w:rPr>
          <w:rFonts w:ascii="宋体" w:hAnsi="宋体" w:eastAsia="宋体" w:cs="宋体"/>
          <w:b/>
          <w:snapToGrid w:val="0"/>
          <w:color w:val="auto"/>
          <w:highlight w:val="none"/>
        </w:rPr>
      </w:pPr>
      <w:bookmarkStart w:id="316" w:name="_Toc28423_WPSOffice_Level2"/>
      <w:bookmarkStart w:id="317" w:name="_Toc4261_WPSOffice_Level2"/>
      <w:bookmarkStart w:id="318" w:name="_Toc1745_WPSOffice_Level2"/>
      <w:bookmarkStart w:id="319" w:name="_Toc25506"/>
      <w:bookmarkStart w:id="320" w:name="_Toc6799"/>
      <w:bookmarkStart w:id="321" w:name="_Toc7063"/>
      <w:bookmarkStart w:id="322" w:name="_Toc23570"/>
      <w:bookmarkStart w:id="323" w:name="_Toc15044_WPSOffice_Level2"/>
      <w:bookmarkStart w:id="324" w:name="_Toc28896"/>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16"/>
      <w:bookmarkEnd w:id="317"/>
      <w:bookmarkEnd w:id="318"/>
      <w:bookmarkEnd w:id="319"/>
      <w:bookmarkEnd w:id="320"/>
      <w:bookmarkEnd w:id="321"/>
      <w:bookmarkEnd w:id="322"/>
      <w:bookmarkEnd w:id="323"/>
      <w:bookmarkEnd w:id="324"/>
    </w:p>
    <w:p>
      <w:pPr>
        <w:pStyle w:val="3"/>
        <w:rPr>
          <w:rStyle w:val="64"/>
          <w:rFonts w:ascii="宋体" w:hAnsi="宋体" w:cs="宋体"/>
          <w:b/>
          <w:bCs/>
          <w:color w:val="auto"/>
          <w:sz w:val="24"/>
          <w:highlight w:val="none"/>
        </w:rPr>
      </w:pPr>
      <w:r>
        <w:rPr>
          <w:rStyle w:val="64"/>
          <w:rFonts w:hint="eastAsia" w:ascii="宋体" w:hAnsi="宋体" w:cs="宋体"/>
          <w:b/>
          <w:bCs/>
          <w:color w:val="auto"/>
          <w:sz w:val="24"/>
          <w:highlight w:val="none"/>
        </w:rPr>
        <w:br w:type="page"/>
      </w:r>
      <w:bookmarkStart w:id="325" w:name="_Toc71811194"/>
      <w:bookmarkStart w:id="326" w:name="_Toc8818"/>
      <w:bookmarkStart w:id="327" w:name="_Toc71811327"/>
      <w:bookmarkStart w:id="328" w:name="_Toc71813717"/>
      <w:bookmarkStart w:id="329" w:name="_Toc135054609"/>
      <w:bookmarkStart w:id="330" w:name="_Toc30483"/>
      <w:r>
        <w:rPr>
          <w:rStyle w:val="64"/>
          <w:rFonts w:hint="eastAsia" w:ascii="宋体" w:hAnsi="宋体" w:cs="宋体"/>
          <w:b/>
          <w:bCs/>
          <w:color w:val="auto"/>
          <w:sz w:val="24"/>
          <w:highlight w:val="none"/>
        </w:rPr>
        <w:t>格式二</w:t>
      </w:r>
      <w:bookmarkEnd w:id="272"/>
      <w:bookmarkEnd w:id="273"/>
      <w:bookmarkEnd w:id="274"/>
      <w:bookmarkEnd w:id="275"/>
      <w:bookmarkEnd w:id="276"/>
      <w:bookmarkEnd w:id="277"/>
      <w:bookmarkEnd w:id="325"/>
      <w:bookmarkEnd w:id="326"/>
      <w:bookmarkEnd w:id="327"/>
      <w:bookmarkEnd w:id="328"/>
      <w:r>
        <w:rPr>
          <w:rStyle w:val="64"/>
          <w:rFonts w:hint="eastAsia" w:ascii="宋体" w:hAnsi="宋体" w:cs="宋体"/>
          <w:b/>
          <w:bCs/>
          <w:color w:val="auto"/>
          <w:sz w:val="24"/>
          <w:highlight w:val="none"/>
        </w:rPr>
        <w:t xml:space="preserve"> </w:t>
      </w:r>
      <w:r>
        <w:rPr>
          <w:rStyle w:val="64"/>
          <w:rFonts w:hint="eastAsia" w:ascii="宋体" w:hAnsi="宋体" w:cs="宋体"/>
          <w:color w:val="auto"/>
          <w:sz w:val="24"/>
          <w:highlight w:val="none"/>
        </w:rPr>
        <w:t xml:space="preserve"> </w:t>
      </w:r>
      <w:r>
        <w:rPr>
          <w:rStyle w:val="64"/>
          <w:rFonts w:hint="eastAsia" w:ascii="宋体" w:hAnsi="宋体" w:cs="宋体"/>
          <w:b/>
          <w:bCs/>
          <w:color w:val="auto"/>
          <w:sz w:val="24"/>
          <w:highlight w:val="none"/>
        </w:rPr>
        <w:t>投标函</w:t>
      </w:r>
      <w:bookmarkEnd w:id="329"/>
      <w:bookmarkEnd w:id="330"/>
    </w:p>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投  标  函</w:t>
      </w:r>
    </w:p>
    <w:p>
      <w:pPr>
        <w:wordWrap w:val="0"/>
        <w:adjustRightInd w:val="0"/>
        <w:snapToGrid w:val="0"/>
        <w:spacing w:line="440" w:lineRule="exac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pPr>
        <w:spacing w:beforeLines="50" w:line="440" w:lineRule="exact"/>
        <w:ind w:firstLine="480" w:firstLineChars="200"/>
        <w:rPr>
          <w:rFonts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元</w:t>
      </w:r>
      <w:r>
        <w:rPr>
          <w:rFonts w:hint="eastAsia" w:ascii="宋体" w:hAnsi="宋体" w:cs="宋体"/>
          <w:color w:val="auto"/>
          <w:sz w:val="24"/>
          <w:szCs w:val="24"/>
          <w:highlight w:val="none"/>
          <w:u w:val="none"/>
          <w:lang w:val="en-US" w:eastAsia="zh-CN"/>
        </w:rPr>
        <w:t>，投标取费费率为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pPr>
        <w:spacing w:line="440" w:lineRule="exact"/>
        <w:ind w:left="239" w:leftChars="114" w:firstLine="410" w:firstLineChars="171"/>
        <w:rPr>
          <w:rFonts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合格 </w:t>
      </w:r>
      <w:r>
        <w:rPr>
          <w:rFonts w:hint="eastAsia" w:ascii="宋体" w:hAnsi="宋体" w:cs="宋体"/>
          <w:color w:val="auto"/>
          <w:sz w:val="24"/>
          <w:szCs w:val="32"/>
          <w:highlight w:val="none"/>
        </w:rPr>
        <w:t>标准并修补其任何缺陷。</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bookmarkStart w:id="331" w:name="_Hlt68771070"/>
      <w:bookmarkEnd w:id="331"/>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pPr>
        <w:wordWrap w:val="0"/>
        <w:adjustRightInd w:val="0"/>
        <w:snapToGrid w:val="0"/>
        <w:spacing w:line="440" w:lineRule="exact"/>
        <w:rPr>
          <w:rFonts w:ascii="宋体" w:hAnsi="宋体" w:cs="宋体"/>
          <w:snapToGrid w:val="0"/>
          <w:color w:val="auto"/>
          <w:kern w:val="0"/>
          <w:sz w:val="24"/>
          <w:szCs w:val="22"/>
          <w:highlight w:val="none"/>
        </w:rPr>
      </w:pPr>
    </w:p>
    <w:p>
      <w:pPr>
        <w:wordWrap w:val="0"/>
        <w:adjustRightInd w:val="0"/>
        <w:snapToGrid w:val="0"/>
        <w:spacing w:line="440" w:lineRule="exact"/>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pPr>
        <w:wordWrap w:val="0"/>
        <w:adjustRightInd w:val="0"/>
        <w:snapToGrid w:val="0"/>
        <w:spacing w:line="440" w:lineRule="exact"/>
        <w:ind w:firstLine="480" w:firstLineChars="200"/>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pPr>
        <w:wordWrap w:val="0"/>
        <w:adjustRightInd w:val="0"/>
        <w:snapToGrid w:val="0"/>
        <w:spacing w:line="44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pPr>
        <w:pStyle w:val="3"/>
        <w:rPr>
          <w:rStyle w:val="64"/>
          <w:rFonts w:ascii="宋体" w:hAnsi="宋体" w:cs="宋体"/>
          <w:bCs/>
          <w:color w:val="auto"/>
          <w:sz w:val="24"/>
          <w:highlight w:val="none"/>
        </w:rPr>
      </w:pPr>
      <w:r>
        <w:rPr>
          <w:rFonts w:hint="eastAsia" w:ascii="宋体" w:hAnsi="宋体" w:cs="宋体"/>
          <w:snapToGrid w:val="0"/>
          <w:color w:val="auto"/>
          <w:highlight w:val="none"/>
        </w:rPr>
        <w:br w:type="page"/>
      </w:r>
      <w:bookmarkStart w:id="332" w:name="_Toc71811195"/>
      <w:bookmarkStart w:id="333" w:name="_Toc71811328"/>
      <w:bookmarkStart w:id="334" w:name="_Toc30990"/>
      <w:bookmarkStart w:id="335" w:name="_Toc71813718"/>
      <w:bookmarkStart w:id="336" w:name="_Toc135054610"/>
      <w:bookmarkStart w:id="337" w:name="_Toc31795"/>
      <w:r>
        <w:rPr>
          <w:rStyle w:val="64"/>
          <w:rFonts w:hint="eastAsia" w:ascii="宋体" w:hAnsi="宋体" w:cs="宋体"/>
          <w:b/>
          <w:bCs/>
          <w:color w:val="auto"/>
          <w:sz w:val="24"/>
          <w:highlight w:val="none"/>
        </w:rPr>
        <w:t>格式三</w:t>
      </w:r>
      <w:bookmarkEnd w:id="332"/>
      <w:bookmarkEnd w:id="333"/>
      <w:bookmarkEnd w:id="334"/>
      <w:bookmarkEnd w:id="335"/>
      <w:r>
        <w:rPr>
          <w:rStyle w:val="64"/>
          <w:rFonts w:hint="eastAsia" w:ascii="宋体" w:hAnsi="宋体" w:cs="宋体"/>
          <w:b/>
          <w:bCs/>
          <w:color w:val="auto"/>
          <w:sz w:val="24"/>
          <w:highlight w:val="none"/>
        </w:rPr>
        <w:t xml:space="preserve">  工程项目报价表</w:t>
      </w:r>
      <w:bookmarkEnd w:id="336"/>
      <w:bookmarkEnd w:id="337"/>
    </w:p>
    <w:p>
      <w:pPr>
        <w:pStyle w:val="116"/>
        <w:widowControl w:val="0"/>
        <w:wordWrap w:val="0"/>
        <w:adjustRightInd w:val="0"/>
        <w:snapToGrid w:val="0"/>
        <w:ind w:firstLine="0"/>
        <w:jc w:val="center"/>
        <w:rPr>
          <w:rFonts w:ascii="宋体" w:hAnsi="宋体" w:eastAsia="宋体" w:cs="宋体"/>
          <w:b/>
          <w:snapToGrid w:val="0"/>
          <w:color w:val="auto"/>
          <w:sz w:val="24"/>
          <w:szCs w:val="24"/>
          <w:highlight w:val="none"/>
        </w:rPr>
      </w:pPr>
    </w:p>
    <w:p>
      <w:pPr>
        <w:pStyle w:val="116"/>
        <w:widowControl w:val="0"/>
        <w:wordWrap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879"/>
        <w:gridCol w:w="185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219" w:type="dxa"/>
            <w:vAlign w:val="center"/>
          </w:tcPr>
          <w:p>
            <w:pPr>
              <w:jc w:val="center"/>
              <w:rPr>
                <w:rFonts w:hAnsi="宋体" w:cs="宋体"/>
                <w:color w:val="auto"/>
                <w:sz w:val="24"/>
                <w:szCs w:val="24"/>
                <w:highlight w:val="none"/>
              </w:rPr>
            </w:pPr>
            <w:r>
              <w:rPr>
                <w:rFonts w:hint="eastAsia"/>
                <w:color w:val="auto"/>
                <w:sz w:val="24"/>
                <w:szCs w:val="24"/>
                <w:highlight w:val="none"/>
              </w:rPr>
              <w:t>项目名称</w:t>
            </w:r>
          </w:p>
        </w:tc>
        <w:tc>
          <w:tcPr>
            <w:tcW w:w="1879" w:type="dxa"/>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取费费率</w:t>
            </w:r>
          </w:p>
        </w:tc>
        <w:tc>
          <w:tcPr>
            <w:tcW w:w="1850" w:type="dxa"/>
            <w:vAlign w:val="center"/>
          </w:tcPr>
          <w:p>
            <w:pPr>
              <w:jc w:val="center"/>
              <w:rPr>
                <w:rFonts w:hint="eastAsia"/>
                <w:color w:val="auto"/>
                <w:sz w:val="24"/>
                <w:szCs w:val="24"/>
                <w:highlight w:val="none"/>
              </w:rPr>
            </w:pPr>
            <w:r>
              <w:rPr>
                <w:rFonts w:hint="eastAsia"/>
                <w:color w:val="auto"/>
                <w:sz w:val="24"/>
                <w:szCs w:val="24"/>
                <w:highlight w:val="none"/>
              </w:rPr>
              <w:t>投标报价</w:t>
            </w:r>
          </w:p>
        </w:tc>
        <w:tc>
          <w:tcPr>
            <w:tcW w:w="1528" w:type="dxa"/>
            <w:vAlign w:val="center"/>
          </w:tcPr>
          <w:p>
            <w:pPr>
              <w:jc w:val="center"/>
              <w:rPr>
                <w:rFonts w:hAnsi="宋体" w:cs="宋体"/>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219" w:type="dxa"/>
            <w:vAlign w:val="center"/>
          </w:tcPr>
          <w:p>
            <w:pPr>
              <w:jc w:val="center"/>
              <w:rPr>
                <w:rFonts w:hint="default" w:hAnsi="宋体" w:cs="宋体"/>
                <w:color w:val="auto"/>
                <w:sz w:val="24"/>
                <w:szCs w:val="24"/>
                <w:highlight w:val="none"/>
                <w:lang w:val="en-US"/>
              </w:rPr>
            </w:pPr>
            <w:r>
              <w:rPr>
                <w:rFonts w:hint="eastAsia"/>
                <w:color w:val="auto"/>
                <w:sz w:val="24"/>
                <w:szCs w:val="24"/>
                <w:highlight w:val="none"/>
                <w:lang w:eastAsia="zh-CN"/>
              </w:rPr>
              <w:t>武江区龙归镇乡村振兴示范带建设项目(二期)设计</w:t>
            </w:r>
          </w:p>
        </w:tc>
        <w:tc>
          <w:tcPr>
            <w:tcW w:w="1879" w:type="dxa"/>
            <w:vAlign w:val="center"/>
          </w:tcPr>
          <w:p>
            <w:pPr>
              <w:spacing w:beforeLines="50"/>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w:t>
            </w:r>
          </w:p>
        </w:tc>
        <w:tc>
          <w:tcPr>
            <w:tcW w:w="1850" w:type="dxa"/>
            <w:vAlign w:val="center"/>
          </w:tcPr>
          <w:p>
            <w:pPr>
              <w:spacing w:beforeLines="50"/>
              <w:jc w:val="center"/>
              <w:rPr>
                <w:rFonts w:hAnsi="宋体" w:cs="宋体"/>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rPr>
              <w:t>元</w:t>
            </w:r>
          </w:p>
        </w:tc>
        <w:tc>
          <w:tcPr>
            <w:tcW w:w="1528" w:type="dxa"/>
            <w:vAlign w:val="center"/>
          </w:tcPr>
          <w:p>
            <w:pPr>
              <w:jc w:val="left"/>
              <w:rPr>
                <w:color w:val="auto"/>
                <w:sz w:val="24"/>
                <w:szCs w:val="24"/>
                <w:highlight w:val="none"/>
              </w:rPr>
            </w:pPr>
          </w:p>
        </w:tc>
      </w:tr>
    </w:tbl>
    <w:p>
      <w:pPr>
        <w:adjustRightInd w:val="0"/>
        <w:snapToGrid w:val="0"/>
        <w:spacing w:line="360" w:lineRule="auto"/>
        <w:rPr>
          <w:rFonts w:ascii="宋体" w:hAnsi="宋体" w:cs="宋体"/>
          <w:color w:val="auto"/>
          <w:kern w:val="1"/>
          <w:sz w:val="24"/>
          <w:szCs w:val="24"/>
          <w:highlight w:val="none"/>
        </w:rPr>
      </w:pPr>
    </w:p>
    <w:p>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pPr>
        <w:adjustRightInd w:val="0"/>
        <w:snapToGrid w:val="0"/>
        <w:spacing w:line="360" w:lineRule="auto"/>
        <w:ind w:left="63" w:leftChars="-100" w:hanging="273" w:hangingChars="114"/>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pPr>
        <w:pStyle w:val="116"/>
        <w:widowControl w:val="0"/>
        <w:numPr>
          <w:ilvl w:val="0"/>
          <w:numId w:val="5"/>
        </w:numPr>
        <w:wordWrap w:val="0"/>
        <w:adjustRightInd w:val="0"/>
        <w:snapToGrid w:val="0"/>
        <w:spacing w:line="360" w:lineRule="auto"/>
        <w:ind w:firstLine="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投标报价超过最高投标限价</w:t>
      </w:r>
      <w:r>
        <w:rPr>
          <w:rFonts w:hint="eastAsia" w:ascii="宋体" w:hAnsi="宋体" w:eastAsia="宋体" w:cs="宋体"/>
          <w:color w:val="auto"/>
          <w:kern w:val="1"/>
          <w:sz w:val="24"/>
          <w:szCs w:val="24"/>
          <w:highlight w:val="none"/>
          <w:lang w:val="en-US" w:eastAsia="zh-CN"/>
        </w:rPr>
        <w:t>的</w:t>
      </w:r>
      <w:r>
        <w:rPr>
          <w:rFonts w:hint="eastAsia" w:ascii="宋体" w:hAnsi="宋体" w:eastAsia="宋体" w:cs="宋体"/>
          <w:color w:val="auto"/>
          <w:kern w:val="1"/>
          <w:sz w:val="24"/>
          <w:szCs w:val="24"/>
          <w:highlight w:val="none"/>
        </w:rPr>
        <w:t>为无效报价</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取费费率超过取费费率上限的</w:t>
      </w:r>
      <w:r>
        <w:rPr>
          <w:rFonts w:hint="eastAsia" w:ascii="宋体" w:hAnsi="宋体" w:eastAsia="宋体" w:cs="宋体"/>
          <w:color w:val="auto"/>
          <w:kern w:val="1"/>
          <w:sz w:val="24"/>
          <w:szCs w:val="24"/>
          <w:highlight w:val="none"/>
        </w:rPr>
        <w:t>为无效</w:t>
      </w:r>
      <w:r>
        <w:rPr>
          <w:rFonts w:hint="eastAsia" w:ascii="宋体" w:hAnsi="宋体" w:eastAsia="宋体" w:cs="宋体"/>
          <w:color w:val="auto"/>
          <w:kern w:val="1"/>
          <w:sz w:val="24"/>
          <w:szCs w:val="24"/>
          <w:highlight w:val="none"/>
          <w:lang w:val="en-US" w:eastAsia="zh-CN"/>
        </w:rPr>
        <w:t>费率</w:t>
      </w:r>
      <w:r>
        <w:rPr>
          <w:rFonts w:hint="eastAsia" w:ascii="宋体" w:hAnsi="宋体" w:eastAsia="宋体" w:cs="宋体"/>
          <w:color w:val="auto"/>
          <w:kern w:val="1"/>
          <w:sz w:val="24"/>
          <w:szCs w:val="24"/>
          <w:highlight w:val="none"/>
        </w:rPr>
        <w:t>。</w:t>
      </w:r>
    </w:p>
    <w:p>
      <w:pPr>
        <w:pStyle w:val="116"/>
        <w:widowControl w:val="0"/>
        <w:numPr>
          <w:ilvl w:val="0"/>
          <w:numId w:val="0"/>
        </w:numPr>
        <w:wordWrap w:val="0"/>
        <w:adjustRightInd w:val="0"/>
        <w:snapToGrid w:val="0"/>
        <w:spacing w:line="360" w:lineRule="auto"/>
        <w:ind w:firstLine="240" w:firstLineChars="100"/>
        <w:rPr>
          <w:rFonts w:hint="default"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eastAsia="zh-CN"/>
        </w:rPr>
        <w:t>[</w:t>
      </w:r>
      <w:r>
        <w:rPr>
          <w:rFonts w:hint="eastAsia" w:ascii="宋体" w:hAnsi="宋体" w:eastAsia="宋体" w:cs="宋体"/>
          <w:color w:val="auto"/>
          <w:kern w:val="1"/>
          <w:sz w:val="24"/>
          <w:szCs w:val="24"/>
          <w:highlight w:val="none"/>
        </w:rPr>
        <w:t>设计取费费率=设计费投标报价</w:t>
      </w:r>
      <w:r>
        <w:rPr>
          <w:rFonts w:hint="eastAsia" w:ascii="宋体" w:hAnsi="宋体" w:eastAsia="宋体" w:cs="宋体"/>
          <w:color w:val="auto"/>
          <w:kern w:val="1"/>
          <w:sz w:val="24"/>
          <w:szCs w:val="24"/>
          <w:highlight w:val="none"/>
          <w:lang w:val="en-US" w:eastAsia="zh-CN"/>
        </w:rPr>
        <w:t>/</w:t>
      </w:r>
      <w:r>
        <w:rPr>
          <w:rFonts w:hint="eastAsia" w:ascii="宋体" w:hAnsi="宋体" w:eastAsia="宋体" w:cs="宋体"/>
          <w:color w:val="auto"/>
          <w:kern w:val="1"/>
          <w:sz w:val="24"/>
          <w:szCs w:val="24"/>
          <w:highlight w:val="none"/>
        </w:rPr>
        <w:t>建安工程费</w:t>
      </w:r>
      <w:r>
        <w:rPr>
          <w:rFonts w:hint="eastAsia" w:ascii="宋体" w:hAnsi="宋体" w:eastAsia="宋体" w:cs="宋体"/>
          <w:color w:val="auto"/>
          <w:kern w:val="1"/>
          <w:sz w:val="24"/>
          <w:szCs w:val="24"/>
          <w:highlight w:val="none"/>
          <w:lang w:eastAsia="zh-CN"/>
        </w:rPr>
        <w:t>暂定价（¥</w:t>
      </w:r>
      <w:r>
        <w:rPr>
          <w:rFonts w:hint="eastAsia" w:ascii="宋体" w:hAnsi="宋体" w:eastAsia="宋体" w:cs="宋体"/>
          <w:color w:val="auto"/>
          <w:kern w:val="1"/>
          <w:sz w:val="24"/>
          <w:szCs w:val="24"/>
          <w:highlight w:val="none"/>
          <w:lang w:val="en-US" w:eastAsia="zh-CN"/>
        </w:rPr>
        <w:t>35850000.00</w:t>
      </w:r>
      <w:r>
        <w:rPr>
          <w:rFonts w:hint="eastAsia" w:ascii="宋体" w:hAnsi="宋体" w:eastAsia="宋体" w:cs="宋体"/>
          <w:color w:val="auto"/>
          <w:kern w:val="1"/>
          <w:sz w:val="24"/>
          <w:szCs w:val="24"/>
          <w:highlight w:val="none"/>
          <w:lang w:eastAsia="zh-CN"/>
        </w:rPr>
        <w:t>元）</w:t>
      </w:r>
      <w:r>
        <w:rPr>
          <w:rFonts w:hint="eastAsia" w:ascii="宋体" w:hAnsi="宋体" w:eastAsia="宋体" w:cs="宋体"/>
          <w:color w:val="auto"/>
          <w:kern w:val="1"/>
          <w:sz w:val="24"/>
          <w:szCs w:val="24"/>
          <w:highlight w:val="none"/>
          <w:lang w:val="en-US" w:eastAsia="zh-CN"/>
        </w:rPr>
        <w:t>]</w:t>
      </w:r>
    </w:p>
    <w:p>
      <w:pPr>
        <w:pStyle w:val="116"/>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w:t>
      </w:r>
      <w:r>
        <w:rPr>
          <w:rFonts w:hint="eastAsia" w:ascii="宋体" w:hAnsi="宋体" w:eastAsia="宋体" w:cs="宋体"/>
          <w:color w:val="auto"/>
          <w:kern w:val="1"/>
          <w:sz w:val="24"/>
          <w:szCs w:val="24"/>
          <w:highlight w:val="none"/>
          <w:lang w:val="en-US" w:eastAsia="zh-CN"/>
        </w:rPr>
        <w:t>及取费费率</w:t>
      </w:r>
      <w:r>
        <w:rPr>
          <w:rFonts w:hint="eastAsia" w:ascii="宋体" w:hAnsi="宋体" w:eastAsia="宋体" w:cs="宋体"/>
          <w:color w:val="auto"/>
          <w:kern w:val="1"/>
          <w:sz w:val="24"/>
          <w:szCs w:val="24"/>
          <w:highlight w:val="none"/>
        </w:rPr>
        <w:t>均按“四舍五入”原则精确到两位小数。</w:t>
      </w:r>
    </w:p>
    <w:p>
      <w:pPr>
        <w:pStyle w:val="116"/>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pPr>
        <w:pStyle w:val="116"/>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p>
    <w:p>
      <w:pPr>
        <w:wordWrap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pPr>
        <w:pStyle w:val="15"/>
        <w:ind w:firstLine="480"/>
        <w:rPr>
          <w:color w:val="auto"/>
          <w:highlight w:val="none"/>
        </w:rPr>
      </w:pPr>
    </w:p>
    <w:p>
      <w:pPr>
        <w:wordWrap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pPr>
        <w:pStyle w:val="15"/>
        <w:rPr>
          <w:color w:val="auto"/>
          <w:highlight w:val="none"/>
        </w:rPr>
      </w:pPr>
    </w:p>
    <w:p>
      <w:pPr>
        <w:wordWrap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pPr>
        <w:spacing w:line="380" w:lineRule="exact"/>
        <w:rPr>
          <w:rFonts w:ascii="宋体" w:hAnsi="宋体" w:cs="宋体"/>
          <w:color w:val="auto"/>
          <w:sz w:val="24"/>
          <w:szCs w:val="24"/>
          <w:highlight w:val="none"/>
        </w:rPr>
      </w:pPr>
      <w:r>
        <w:rPr>
          <w:rStyle w:val="64"/>
          <w:rFonts w:hint="eastAsia" w:ascii="宋体" w:hAnsi="宋体" w:cs="宋体"/>
          <w:b/>
          <w:bCs/>
          <w:color w:val="auto"/>
          <w:sz w:val="24"/>
          <w:szCs w:val="22"/>
          <w:highlight w:val="none"/>
        </w:rPr>
        <w:br w:type="page"/>
      </w:r>
      <w:bookmarkStart w:id="338" w:name="_Toc135054611"/>
      <w:r>
        <w:rPr>
          <w:rStyle w:val="64"/>
          <w:rFonts w:hint="eastAsia" w:ascii="宋体" w:hAnsi="宋体" w:cs="宋体"/>
          <w:b/>
          <w:bCs/>
          <w:color w:val="auto"/>
          <w:sz w:val="24"/>
          <w:highlight w:val="none"/>
        </w:rPr>
        <w:t xml:space="preserve">格式四  </w:t>
      </w:r>
      <w:r>
        <w:rPr>
          <w:rStyle w:val="64"/>
          <w:rFonts w:hint="eastAsia" w:ascii="宋体" w:hAnsi="宋体" w:cs="宋体"/>
          <w:b/>
          <w:bCs/>
          <w:color w:val="auto"/>
          <w:sz w:val="24"/>
          <w:szCs w:val="22"/>
          <w:highlight w:val="none"/>
        </w:rPr>
        <w:t>各项承诺一览表</w:t>
      </w:r>
      <w:bookmarkEnd w:id="338"/>
    </w:p>
    <w:p>
      <w:pPr>
        <w:spacing w:before="100" w:after="100"/>
        <w:jc w:val="center"/>
        <w:rPr>
          <w:rFonts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3"/>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864"/>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864"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3806" w:type="dxa"/>
            <w:tcBorders>
              <w:bottom w:val="single" w:color="auto" w:sz="4" w:space="0"/>
            </w:tcBorders>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39" w:name="_Hlt66510765"/>
            <w:bookmarkEnd w:id="339"/>
            <w:r>
              <w:rPr>
                <w:rFonts w:hint="eastAsia" w:ascii="宋体" w:hAnsi="宋体" w:cs="宋体"/>
                <w:color w:val="auto"/>
                <w:sz w:val="24"/>
                <w:szCs w:val="24"/>
                <w:highlight w:val="none"/>
              </w:rPr>
              <w:t>所有要求。</w:t>
            </w:r>
          </w:p>
        </w:tc>
        <w:tc>
          <w:tcPr>
            <w:tcW w:w="3806" w:type="dxa"/>
            <w:tcBorders>
              <w:tr2bl w:val="single" w:color="auto" w:sz="4" w:space="0"/>
            </w:tcBorders>
            <w:vAlign w:val="center"/>
          </w:tcPr>
          <w:p>
            <w:pPr>
              <w:pStyle w:val="12"/>
              <w:adjustRightInd w:val="0"/>
              <w:snapToGrid w:val="0"/>
              <w:spacing w:line="360" w:lineRule="exact"/>
              <w:ind w:firstLine="48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我方保证按时缴纳全部履约保证金</w:t>
            </w:r>
            <w:bookmarkStart w:id="340" w:name="_Hlt104711307"/>
            <w:bookmarkEnd w:id="340"/>
            <w:r>
              <w:rPr>
                <w:rFonts w:hint="eastAsia" w:ascii="宋体" w:hAnsi="宋体" w:cs="宋体"/>
                <w:color w:val="auto"/>
                <w:sz w:val="24"/>
                <w:szCs w:val="24"/>
                <w:highlight w:val="none"/>
              </w:rPr>
              <w:t>。</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我方保证按我方投标文件中的设计进度计划完成设计任务。</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864" w:type="dxa"/>
            <w:vAlign w:val="center"/>
          </w:tcPr>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我方同意所有违约金以及赔偿金在设计费中扣除或在履约保证金中扣除。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864" w:type="dxa"/>
            <w:vAlign w:val="center"/>
          </w:tcPr>
          <w:p>
            <w:pPr>
              <w:adjustRightInd w:val="0"/>
              <w:snapToGrid w:val="0"/>
              <w:spacing w:line="360" w:lineRule="exact"/>
              <w:ind w:firstLine="236" w:firstLineChars="100"/>
              <w:rPr>
                <w:rFonts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工程的配合服务承诺</w:t>
            </w:r>
          </w:p>
        </w:tc>
        <w:tc>
          <w:tcPr>
            <w:tcW w:w="3864" w:type="dxa"/>
            <w:vAlign w:val="center"/>
          </w:tcPr>
          <w:p>
            <w:pPr>
              <w:adjustRightInd w:val="0"/>
              <w:snapToGrid w:val="0"/>
              <w:spacing w:line="360" w:lineRule="exact"/>
              <w:ind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安排各专业设计人员到达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864" w:type="dxa"/>
            <w:vAlign w:val="center"/>
          </w:tcPr>
          <w:p>
            <w:pPr>
              <w:adjustRightInd w:val="0"/>
              <w:snapToGrid w:val="0"/>
              <w:spacing w:line="360" w:lineRule="exact"/>
              <w:ind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各项目负责人</w:t>
            </w:r>
            <w:r>
              <w:rPr>
                <w:rFonts w:hint="eastAsia" w:ascii="宋体" w:hAnsi="宋体" w:cs="宋体"/>
                <w:color w:val="auto"/>
                <w:sz w:val="24"/>
                <w:szCs w:val="24"/>
                <w:highlight w:val="none"/>
              </w:rPr>
              <w:t>具有相对于的注册资格证书。拟派人员全部到位，负责各自职责。</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864"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对不平衡报价的承诺</w:t>
            </w:r>
          </w:p>
        </w:tc>
        <w:tc>
          <w:tcPr>
            <w:tcW w:w="3864" w:type="dxa"/>
            <w:vAlign w:val="center"/>
          </w:tcPr>
          <w:p>
            <w:pPr>
              <w:adjustRightInd w:val="0"/>
              <w:snapToGrid w:val="0"/>
              <w:spacing w:line="360" w:lineRule="exact"/>
              <w:ind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如我方中标，我方无条件同意招标人对我方投标报价中界定为不平衡报价的综合单价在总价不变的情况下对各综合单价进行修正，并承担责任。</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如我方不同意修正，招标人有权终止合同。</w:t>
            </w:r>
            <w:r>
              <w:rPr>
                <w:rFonts w:hint="eastAsia" w:ascii="宋体" w:hAnsi="宋体" w:cs="宋体"/>
                <w:color w:val="auto"/>
                <w:spacing w:val="-2"/>
                <w:sz w:val="24"/>
                <w:szCs w:val="24"/>
                <w:highlight w:val="none"/>
              </w:rPr>
              <w:t>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3806" w:type="dxa"/>
            <w:vAlign w:val="center"/>
          </w:tcPr>
          <w:p>
            <w:pPr>
              <w:widowControl/>
              <w:adjustRightInd w:val="0"/>
              <w:snapToGrid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371"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864" w:type="dxa"/>
            <w:vAlign w:val="center"/>
          </w:tcPr>
          <w:p>
            <w:pPr>
              <w:pStyle w:val="168"/>
              <w:wordWrap w:val="0"/>
              <w:adjustRightInd w:val="0"/>
              <w:snapToGrid w:val="0"/>
              <w:spacing w:line="360" w:lineRule="exact"/>
              <w:ind w:left="0" w:leftChars="0" w:firstLine="240" w:firstLineChars="100"/>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3806" w:type="dxa"/>
            <w:vAlign w:val="center"/>
            <mc:AlternateContent>
              <mc:Choice Requires="wpsCustomData">
                <wpsCustomData:diagonals>
                  <wpsCustomData:diagonal from="0" to="20000">
                    <wpsCustomData:border w:val="single" w:color="auto" w:sz="4" w:space="0"/>
                  </wpsCustomData:diagonal>
                </wpsCustomData:diagonals>
              </mc:Choice>
            </mc:AlternateContent>
          </w:tcPr>
          <w:p>
            <w:pPr>
              <w:pStyle w:val="168"/>
              <w:wordWrap w:val="0"/>
              <w:adjustRightInd w:val="0"/>
              <w:snapToGrid w:val="0"/>
              <w:ind w:firstLine="0" w:firstLineChars="0"/>
              <w:jc w:val="left"/>
              <w:rPr>
                <w:rFonts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pPr>
              <w:pStyle w:val="168"/>
              <w:wordWrap w:val="0"/>
              <w:adjustRightInd w:val="0"/>
              <w:snapToGrid w:val="0"/>
              <w:spacing w:line="240" w:lineRule="auto"/>
              <w:ind w:firstLine="0" w:firstLineChars="0"/>
              <w:jc w:val="left"/>
              <mc:AlternateContent>
                <mc:Choice Requires="wpsCustomData">
                  <wpsCustomData:diagonalParaType/>
                </mc:Choice>
              </mc:AlternateContent>
              <w:rPr>
                <w:rFonts w:hAnsi="宋体" w:eastAsia="宋体" w:cs="宋体"/>
                <w:color w:val="auto"/>
                <w:szCs w:val="24"/>
                <w:highlight w:val="none"/>
              </w:rPr>
            </w:pPr>
          </w:p>
          <w:p>
            <w:pPr>
              <w:pStyle w:val="168"/>
              <w:wordWrap w:val="0"/>
              <w:adjustRightInd w:val="0"/>
              <w:snapToGrid w:val="0"/>
              <w:spacing w:line="360" w:lineRule="exact"/>
              <w:ind w:firstLine="0" w:firstLineChars="0"/>
              <w:jc w:val="left"/>
              <w:rPr>
                <w:rFonts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371"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864" w:type="dxa"/>
            <w:vAlign w:val="center"/>
          </w:tcPr>
          <w:p>
            <w:pPr>
              <w:pStyle w:val="168"/>
              <w:wordWrap w:val="0"/>
              <w:adjustRightInd w:val="0"/>
              <w:snapToGrid w:val="0"/>
              <w:spacing w:line="360" w:lineRule="exact"/>
              <w:ind w:left="0" w:leftChars="0" w:firstLine="240" w:firstLineChars="100"/>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806" w:type="dxa"/>
            <w:vAlign w:val="center"/>
          </w:tcPr>
          <w:p>
            <w:pPr>
              <w:pStyle w:val="168"/>
              <w:wordWrap w:val="0"/>
              <w:adjustRightInd w:val="0"/>
              <w:snapToGrid w:val="0"/>
              <w:spacing w:line="360" w:lineRule="exact"/>
              <w:ind w:firstLine="240" w:firstLineChars="100"/>
              <w:jc w:val="left"/>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pPr>
        <w:wordWrap w:val="0"/>
        <w:adjustRightInd w:val="0"/>
        <w:snapToGrid w:val="0"/>
        <w:spacing w:line="44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pPr>
        <w:wordWrap w:val="0"/>
        <w:adjustRightInd w:val="0"/>
        <w:snapToGrid w:val="0"/>
        <w:spacing w:line="440" w:lineRule="exact"/>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pPr>
        <w:pStyle w:val="15"/>
        <w:rPr>
          <w:color w:val="auto"/>
          <w:highlight w:val="none"/>
        </w:rPr>
      </w:pPr>
    </w:p>
    <w:p>
      <w:pPr>
        <w:wordWrap w:val="0"/>
        <w:adjustRightInd w:val="0"/>
        <w:snapToGrid w:val="0"/>
        <w:spacing w:line="440" w:lineRule="exact"/>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pPr>
        <w:pStyle w:val="15"/>
        <w:rPr>
          <w:color w:val="auto"/>
          <w:highlight w:val="none"/>
        </w:rPr>
      </w:pPr>
    </w:p>
    <w:p>
      <w:pPr>
        <w:wordWrap w:val="0"/>
        <w:adjustRightInd w:val="0"/>
        <w:snapToGrid w:val="0"/>
        <w:spacing w:line="44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pPr>
        <w:spacing w:line="400" w:lineRule="exact"/>
        <w:rPr>
          <w:rFonts w:ascii="宋体" w:hAnsi="宋体" w:cs="宋体"/>
          <w:color w:val="auto"/>
          <w:sz w:val="24"/>
          <w:szCs w:val="24"/>
          <w:highlight w:val="none"/>
        </w:rPr>
      </w:pPr>
    </w:p>
    <w:p>
      <w:pPr>
        <w:wordWrap w:val="0"/>
        <w:adjustRightInd w:val="0"/>
        <w:snapToGrid w:val="0"/>
        <w:spacing w:line="400" w:lineRule="exact"/>
        <w:rPr>
          <w:rFonts w:ascii="宋体" w:hAnsi="宋体" w:cs="宋体"/>
          <w:snapToGrid w:val="0"/>
          <w:color w:val="auto"/>
          <w:kern w:val="0"/>
          <w:sz w:val="24"/>
          <w:szCs w:val="24"/>
          <w:highlight w:val="none"/>
        </w:rPr>
      </w:pPr>
    </w:p>
    <w:p>
      <w:pPr>
        <w:wordWrap w:val="0"/>
        <w:adjustRightInd w:val="0"/>
        <w:snapToGrid w:val="0"/>
        <w:spacing w:line="40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pPr>
        <w:pStyle w:val="3"/>
        <w:rPr>
          <w:rStyle w:val="64"/>
          <w:rFonts w:ascii="宋体" w:hAnsi="宋体" w:cs="宋体"/>
          <w:color w:val="auto"/>
          <w:highlight w:val="none"/>
        </w:rPr>
      </w:pPr>
      <w:r>
        <w:rPr>
          <w:rFonts w:hint="eastAsia" w:ascii="宋体" w:hAnsi="宋体" w:cs="宋体"/>
          <w:color w:val="auto"/>
          <w:sz w:val="24"/>
          <w:szCs w:val="24"/>
          <w:highlight w:val="none"/>
        </w:rPr>
        <w:br w:type="page"/>
      </w:r>
      <w:bookmarkStart w:id="341" w:name="_Toc135054612"/>
      <w:bookmarkStart w:id="342" w:name="_Toc2408"/>
      <w:r>
        <w:rPr>
          <w:rStyle w:val="64"/>
          <w:rFonts w:hint="eastAsia" w:ascii="宋体" w:hAnsi="宋体" w:cs="宋体"/>
          <w:b/>
          <w:bCs/>
          <w:color w:val="auto"/>
          <w:sz w:val="24"/>
          <w:highlight w:val="none"/>
        </w:rPr>
        <w:t>格式五 投标人基本情况表</w:t>
      </w:r>
      <w:bookmarkEnd w:id="341"/>
      <w:bookmarkEnd w:id="342"/>
    </w:p>
    <w:p>
      <w:pPr>
        <w:wordWrap w:val="0"/>
        <w:adjustRightInd w:val="0"/>
        <w:snapToGrid w:val="0"/>
        <w:spacing w:line="440" w:lineRule="exact"/>
        <w:rPr>
          <w:rFonts w:ascii="宋体" w:hAnsi="宋体" w:cs="宋体"/>
          <w:b/>
          <w:bCs/>
          <w:snapToGrid w:val="0"/>
          <w:color w:val="auto"/>
          <w:kern w:val="0"/>
          <w:sz w:val="24"/>
          <w:szCs w:val="24"/>
          <w:highlight w:val="none"/>
        </w:rPr>
      </w:pPr>
    </w:p>
    <w:p>
      <w:pPr>
        <w:pStyle w:val="116"/>
        <w:widowControl w:val="0"/>
        <w:wordWrap w:val="0"/>
        <w:adjustRightInd w:val="0"/>
        <w:snapToGrid w:val="0"/>
        <w:spacing w:line="400" w:lineRule="exact"/>
        <w:ind w:firstLine="0"/>
        <w:jc w:val="center"/>
        <w:rPr>
          <w:rFonts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733"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4590" w:type="dxa"/>
            <w:gridSpan w:val="6"/>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restart"/>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pPr>
              <w:pStyle w:val="162"/>
              <w:wordWrap w:val="0"/>
              <w:adjustRightInd w:val="0"/>
              <w:snapToGrid w:val="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bl>
    <w:p>
      <w:pPr>
        <w:pStyle w:val="162"/>
        <w:wordWrap w:val="0"/>
        <w:adjustRightInd w:val="0"/>
        <w:snapToGrid w:val="0"/>
        <w:spacing w:line="40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pPr>
        <w:pStyle w:val="162"/>
        <w:wordWrap w:val="0"/>
        <w:adjustRightInd w:val="0"/>
        <w:snapToGrid w:val="0"/>
        <w:spacing w:line="400" w:lineRule="exact"/>
        <w:ind w:firstLine="420" w:firstLineChars="200"/>
        <w:outlineLvl w:val="1"/>
        <w:rPr>
          <w:rFonts w:ascii="宋体" w:hAnsi="宋体" w:cs="宋体"/>
          <w:snapToGrid w:val="0"/>
          <w:color w:val="auto"/>
          <w:kern w:val="0"/>
          <w:szCs w:val="21"/>
          <w:highlight w:val="none"/>
        </w:rPr>
      </w:pPr>
      <w:bookmarkStart w:id="343" w:name="_Toc22152"/>
      <w:r>
        <w:rPr>
          <w:rFonts w:hint="eastAsia" w:ascii="宋体" w:hAnsi="宋体" w:cs="宋体"/>
          <w:snapToGrid w:val="0"/>
          <w:color w:val="auto"/>
          <w:kern w:val="0"/>
          <w:szCs w:val="21"/>
          <w:highlight w:val="none"/>
        </w:rPr>
        <w:t>1.《投标人基本情况表》后应附以下资料：</w:t>
      </w:r>
      <w:bookmarkEnd w:id="343"/>
    </w:p>
    <w:p>
      <w:pPr>
        <w:pStyle w:val="162"/>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pPr>
        <w:pStyle w:val="162"/>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pPr>
        <w:pStyle w:val="162"/>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pPr>
        <w:pStyle w:val="162"/>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2．联合体投标的，联合体成员单位均应填写《投标人基本情况表》并提供以上所需资料。</w:t>
      </w:r>
    </w:p>
    <w:p>
      <w:pPr>
        <w:pStyle w:val="162"/>
        <w:wordWrap w:val="0"/>
        <w:adjustRightInd w:val="0"/>
        <w:snapToGrid w:val="0"/>
        <w:spacing w:line="400" w:lineRule="exact"/>
        <w:ind w:left="365" w:leftChars="174"/>
        <w:rPr>
          <w:rFonts w:ascii="宋体" w:hAnsi="宋体" w:cs="宋体"/>
          <w:snapToGrid w:val="0"/>
          <w:color w:val="auto"/>
          <w:kern w:val="0"/>
          <w:highlight w:val="none"/>
        </w:rPr>
        <w:sectPr>
          <w:footerReference r:id="rId5"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pPr>
        <w:wordWrap w:val="0"/>
        <w:adjustRightInd w:val="0"/>
        <w:snapToGrid w:val="0"/>
        <w:spacing w:line="440" w:lineRule="exact"/>
        <w:jc w:val="left"/>
        <w:outlineLvl w:val="2"/>
        <w:rPr>
          <w:rFonts w:ascii="宋体" w:hAnsi="宋体" w:cs="宋体"/>
          <w:b/>
          <w:bCs/>
          <w:snapToGrid w:val="0"/>
          <w:color w:val="auto"/>
          <w:kern w:val="0"/>
          <w:sz w:val="24"/>
          <w:szCs w:val="32"/>
          <w:highlight w:val="none"/>
        </w:rPr>
      </w:pPr>
      <w:bookmarkStart w:id="344" w:name="_Toc4703"/>
      <w:bookmarkStart w:id="345" w:name="_Toc26937"/>
      <w:bookmarkStart w:id="346" w:name="_Toc135054614"/>
      <w:r>
        <w:rPr>
          <w:rStyle w:val="44"/>
          <w:rFonts w:hint="eastAsia" w:ascii="宋体" w:hAnsi="宋体" w:cs="宋体"/>
          <w:b/>
          <w:bCs/>
          <w:color w:val="auto"/>
          <w:sz w:val="24"/>
          <w:highlight w:val="none"/>
        </w:rPr>
        <w:t>格式六 设计负责人简历表</w:t>
      </w:r>
      <w:bookmarkEnd w:id="344"/>
      <w:bookmarkEnd w:id="345"/>
    </w:p>
    <w:p>
      <w:pPr>
        <w:wordWrap w:val="0"/>
        <w:adjustRightInd w:val="0"/>
        <w:snapToGrid w:val="0"/>
        <w:spacing w:line="440" w:lineRule="exact"/>
        <w:jc w:val="left"/>
        <w:outlineLvl w:val="2"/>
        <w:rPr>
          <w:rFonts w:ascii="宋体" w:hAnsi="宋体" w:cs="宋体"/>
          <w:b/>
          <w:bCs/>
          <w:snapToGrid w:val="0"/>
          <w:color w:val="auto"/>
          <w:kern w:val="0"/>
          <w:szCs w:val="24"/>
          <w:highlight w:val="none"/>
        </w:rPr>
      </w:pPr>
    </w:p>
    <w:p>
      <w:pPr>
        <w:wordWrap w:val="0"/>
        <w:adjustRightInd w:val="0"/>
        <w:snapToGrid w:val="0"/>
        <w:spacing w:line="440" w:lineRule="exact"/>
        <w:jc w:val="center"/>
        <w:outlineLvl w:val="2"/>
        <w:rPr>
          <w:rFonts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3"/>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1.基本情况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1387" w:type="dxa"/>
            <w:vAlign w:val="center"/>
          </w:tcPr>
          <w:p>
            <w:pPr>
              <w:jc w:val="center"/>
              <w:rPr>
                <w:rFonts w:ascii="宋体" w:hAnsi="宋体" w:cs="宋体"/>
                <w:color w:val="auto"/>
                <w:highlight w:val="none"/>
              </w:rPr>
            </w:pPr>
          </w:p>
        </w:tc>
        <w:tc>
          <w:tcPr>
            <w:tcW w:w="704" w:type="dxa"/>
            <w:vAlign w:val="center"/>
          </w:tcPr>
          <w:p>
            <w:pPr>
              <w:jc w:val="center"/>
              <w:rPr>
                <w:rFonts w:ascii="宋体" w:hAnsi="宋体" w:cs="宋体"/>
                <w:color w:val="auto"/>
                <w:highlight w:val="none"/>
              </w:rPr>
            </w:pPr>
            <w:r>
              <w:rPr>
                <w:rFonts w:hint="eastAsia" w:ascii="宋体" w:hAnsi="宋体" w:cs="宋体"/>
                <w:color w:val="auto"/>
                <w:highlight w:val="none"/>
              </w:rPr>
              <w:t>性别</w:t>
            </w:r>
          </w:p>
        </w:tc>
        <w:tc>
          <w:tcPr>
            <w:tcW w:w="1473" w:type="dxa"/>
            <w:vAlign w:val="center"/>
          </w:tcPr>
          <w:p>
            <w:pPr>
              <w:jc w:val="center"/>
              <w:rPr>
                <w:rFonts w:ascii="宋体" w:hAnsi="宋体" w:cs="宋体"/>
                <w:color w:val="auto"/>
                <w:highlight w:val="none"/>
              </w:rPr>
            </w:pPr>
          </w:p>
        </w:tc>
        <w:tc>
          <w:tcPr>
            <w:tcW w:w="922" w:type="dxa"/>
            <w:vAlign w:val="center"/>
          </w:tcPr>
          <w:p>
            <w:pPr>
              <w:jc w:val="center"/>
              <w:rPr>
                <w:rFonts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pPr>
              <w:jc w:val="center"/>
              <w:rPr>
                <w:rFonts w:ascii="宋体" w:hAnsi="宋体" w:cs="宋体"/>
                <w:color w:val="auto"/>
                <w:highlight w:val="none"/>
              </w:rPr>
            </w:pPr>
          </w:p>
        </w:tc>
        <w:tc>
          <w:tcPr>
            <w:tcW w:w="737" w:type="dxa"/>
            <w:vAlign w:val="center"/>
          </w:tcPr>
          <w:p>
            <w:pPr>
              <w:jc w:val="center"/>
              <w:rPr>
                <w:rFonts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职称</w:t>
            </w:r>
          </w:p>
        </w:tc>
        <w:tc>
          <w:tcPr>
            <w:tcW w:w="1387" w:type="dxa"/>
            <w:vAlign w:val="center"/>
          </w:tcPr>
          <w:p>
            <w:pPr>
              <w:jc w:val="center"/>
              <w:rPr>
                <w:rFonts w:ascii="宋体" w:hAnsi="宋体" w:cs="宋体"/>
                <w:color w:val="auto"/>
                <w:highlight w:val="none"/>
              </w:rPr>
            </w:pPr>
          </w:p>
        </w:tc>
        <w:tc>
          <w:tcPr>
            <w:tcW w:w="2177" w:type="dxa"/>
            <w:gridSpan w:val="2"/>
            <w:vAlign w:val="center"/>
          </w:tcPr>
          <w:p>
            <w:pPr>
              <w:jc w:val="center"/>
              <w:rPr>
                <w:rFonts w:hint="eastAsia" w:ascii="宋体" w:hAnsi="宋体" w:eastAsia="宋体" w:cs="宋体"/>
                <w:color w:val="auto"/>
                <w:highlight w:val="none"/>
                <w:lang w:eastAsia="zh-CN"/>
              </w:rPr>
            </w:pPr>
            <w:r>
              <w:rPr>
                <w:rFonts w:hint="eastAsia" w:ascii="宋体" w:hAnsi="宋体" w:cs="宋体"/>
                <w:color w:val="auto"/>
                <w:spacing w:val="-12"/>
                <w:highlight w:val="none"/>
              </w:rPr>
              <w:t>为投标人服务时间</w:t>
            </w:r>
          </w:p>
        </w:tc>
        <w:tc>
          <w:tcPr>
            <w:tcW w:w="922" w:type="dxa"/>
            <w:vAlign w:val="center"/>
          </w:tcPr>
          <w:p>
            <w:pPr>
              <w:jc w:val="center"/>
              <w:rPr>
                <w:rFonts w:ascii="宋体" w:hAnsi="宋体" w:cs="宋体"/>
                <w:color w:val="auto"/>
                <w:highlight w:val="none"/>
              </w:rPr>
            </w:pPr>
          </w:p>
        </w:tc>
        <w:tc>
          <w:tcPr>
            <w:tcW w:w="1994" w:type="dxa"/>
            <w:gridSpan w:val="3"/>
            <w:vAlign w:val="center"/>
          </w:tcPr>
          <w:p>
            <w:pPr>
              <w:jc w:val="center"/>
              <w:rPr>
                <w:rFonts w:ascii="宋体" w:hAnsi="宋体" w:cs="宋体"/>
                <w:color w:val="auto"/>
                <w:highlight w:val="none"/>
              </w:rPr>
            </w:pPr>
            <w:r>
              <w:rPr>
                <w:rFonts w:hint="eastAsia" w:ascii="宋体" w:hAnsi="宋体" w:cs="宋体"/>
                <w:color w:val="auto"/>
                <w:highlight w:val="none"/>
              </w:rPr>
              <w:t>在本合同中</w:t>
            </w:r>
          </w:p>
          <w:p>
            <w:pPr>
              <w:jc w:val="center"/>
              <w:rPr>
                <w:rFonts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pPr>
              <w:ind w:firstLine="600"/>
              <w:jc w:val="center"/>
              <w:rPr>
                <w:rFonts w:ascii="宋体" w:hAnsi="宋体" w:cs="宋体"/>
                <w:color w:val="auto"/>
                <w:highlight w:val="none"/>
              </w:rPr>
            </w:pPr>
            <w:r>
              <w:rPr>
                <w:rFonts w:hint="eastAsia" w:ascii="宋体" w:hAnsi="宋体" w:cs="宋体"/>
                <w:color w:val="auto"/>
                <w:highlight w:val="none"/>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pPr>
              <w:jc w:val="center"/>
              <w:rPr>
                <w:rFonts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pPr>
              <w:jc w:val="center"/>
              <w:rPr>
                <w:rFonts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pPr>
              <w:jc w:val="center"/>
              <w:rPr>
                <w:rFonts w:ascii="宋体" w:hAnsi="宋体" w:cs="宋体"/>
                <w:color w:val="auto"/>
                <w:highlight w:val="none"/>
              </w:rPr>
            </w:pPr>
            <w:r>
              <w:rPr>
                <w:rFonts w:hint="eastAsia" w:ascii="宋体" w:hAnsi="宋体" w:cs="宋体"/>
                <w:color w:val="auto"/>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3.获奖情况（如有）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pPr>
              <w:jc w:val="center"/>
              <w:rPr>
                <w:rFonts w:ascii="宋体" w:hAnsi="宋体" w:cs="宋体"/>
                <w:color w:val="auto"/>
                <w:highlight w:val="none"/>
              </w:rPr>
            </w:pPr>
          </w:p>
        </w:tc>
      </w:tr>
    </w:tbl>
    <w:p>
      <w:pPr>
        <w:wordWrap w:val="0"/>
        <w:adjustRightInd w:val="0"/>
        <w:snapToGrid w:val="0"/>
        <w:spacing w:line="440" w:lineRule="exact"/>
        <w:jc w:val="right"/>
        <w:rPr>
          <w:rFonts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其中必须有2025年2月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4．所实施的工程业绩证明材料和获得的荣誉证书（如有）</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40" w:lineRule="exact"/>
        <w:ind w:firstLine="420" w:firstLineChars="200"/>
        <w:jc w:val="left"/>
        <w:outlineLvl w:val="2"/>
        <w:rPr>
          <w:rFonts w:ascii="宋体" w:hAnsi="宋体" w:cs="宋体"/>
          <w:b/>
          <w:snapToGrid w:val="0"/>
          <w:color w:val="auto"/>
          <w:kern w:val="0"/>
          <w:sz w:val="24"/>
          <w:szCs w:val="22"/>
          <w:highlight w:val="none"/>
        </w:rPr>
      </w:pPr>
      <w:r>
        <w:rPr>
          <w:rFonts w:hint="eastAsia" w:ascii="宋体" w:hAnsi="宋体" w:cs="宋体"/>
          <w:snapToGrid w:val="0"/>
          <w:color w:val="auto"/>
          <w:kern w:val="0"/>
          <w:szCs w:val="28"/>
          <w:highlight w:val="none"/>
        </w:rPr>
        <w:t>5.“进粤企业和人员诚信信息登记平台”个人信息情况截图。（适用于省外建筑企业）。</w:t>
      </w:r>
      <w:r>
        <w:rPr>
          <w:rFonts w:hint="eastAsia" w:ascii="宋体" w:hAnsi="宋体" w:cs="宋体"/>
          <w:b/>
          <w:snapToGrid w:val="0"/>
          <w:color w:val="auto"/>
          <w:kern w:val="0"/>
          <w:sz w:val="24"/>
          <w:szCs w:val="22"/>
          <w:highlight w:val="none"/>
        </w:rPr>
        <w:br w:type="page"/>
      </w:r>
    </w:p>
    <w:p>
      <w:pPr>
        <w:wordWrap w:val="0"/>
        <w:adjustRightInd w:val="0"/>
        <w:snapToGrid w:val="0"/>
        <w:spacing w:line="400" w:lineRule="exact"/>
        <w:ind w:firstLine="482" w:firstLineChars="200"/>
        <w:rPr>
          <w:rStyle w:val="64"/>
          <w:rFonts w:ascii="宋体" w:hAnsi="宋体" w:cs="宋体"/>
          <w:color w:val="auto"/>
          <w:highlight w:val="none"/>
        </w:rPr>
      </w:pPr>
      <w:r>
        <w:rPr>
          <w:rFonts w:hint="eastAsia" w:ascii="宋体" w:hAnsi="宋体" w:cs="宋体"/>
          <w:b/>
          <w:snapToGrid w:val="0"/>
          <w:color w:val="auto"/>
          <w:sz w:val="24"/>
          <w:szCs w:val="22"/>
          <w:highlight w:val="none"/>
        </w:rPr>
        <w:t xml:space="preserve">格式七 </w:t>
      </w:r>
      <w:r>
        <w:rPr>
          <w:rStyle w:val="64"/>
          <w:rFonts w:hint="eastAsia" w:ascii="宋体" w:hAnsi="宋体" w:cs="宋体"/>
          <w:b/>
          <w:bCs/>
          <w:color w:val="auto"/>
          <w:sz w:val="24"/>
          <w:highlight w:val="none"/>
        </w:rPr>
        <w:t>本项目拟投入的人员基本情况表</w:t>
      </w:r>
      <w:bookmarkEnd w:id="346"/>
    </w:p>
    <w:p>
      <w:pPr>
        <w:wordWrap w:val="0"/>
        <w:adjustRightInd w:val="0"/>
        <w:snapToGrid w:val="0"/>
        <w:spacing w:line="440" w:lineRule="exact"/>
        <w:jc w:val="left"/>
        <w:rPr>
          <w:rFonts w:ascii="宋体" w:hAnsi="宋体" w:cs="宋体"/>
          <w:b/>
          <w:bCs/>
          <w:snapToGrid w:val="0"/>
          <w:color w:val="auto"/>
          <w:kern w:val="0"/>
          <w:szCs w:val="24"/>
          <w:highlight w:val="none"/>
        </w:rPr>
      </w:pPr>
    </w:p>
    <w:p>
      <w:pPr>
        <w:wordWrap w:val="0"/>
        <w:adjustRightInd w:val="0"/>
        <w:snapToGrid w:val="0"/>
        <w:spacing w:line="440" w:lineRule="exact"/>
        <w:ind w:firstLine="570"/>
        <w:jc w:val="center"/>
        <w:rPr>
          <w:rFonts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pPr>
        <w:pStyle w:val="117"/>
        <w:wordWrap w:val="0"/>
        <w:adjustRightInd w:val="0"/>
        <w:snapToGrid w:val="0"/>
        <w:spacing w:line="440" w:lineRule="exact"/>
        <w:jc w:val="right"/>
        <w:rPr>
          <w:rFonts w:ascii="宋体" w:hAnsi="宋体" w:eastAsia="宋体" w:cs="宋体"/>
          <w:snapToGrid w:val="0"/>
          <w:color w:val="auto"/>
          <w:kern w:val="0"/>
          <w:highlight w:val="none"/>
        </w:rPr>
      </w:pPr>
    </w:p>
    <w:tbl>
      <w:tblPr>
        <w:tblStyle w:val="33"/>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人员安排</w:t>
            </w:r>
          </w:p>
        </w:tc>
        <w:tc>
          <w:tcPr>
            <w:tcW w:w="1407"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姓 名</w:t>
            </w:r>
          </w:p>
        </w:tc>
        <w:tc>
          <w:tcPr>
            <w:tcW w:w="1320"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3202"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职称证或注册执业专业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bl>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其中必须有2025年2月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（4）“进粤企业和人员诚信信息登记平台”个人信息情况截图。（适用于省外建筑企业）。</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2．联合体投标的，《本项目拟投入的人员基本情况表》应包括联合体成员单位参与项目管理机构的人员，并提供以上所需资料。</w:t>
      </w:r>
    </w:p>
    <w:p>
      <w:pPr>
        <w:wordWrap w:val="0"/>
        <w:adjustRightInd w:val="0"/>
        <w:snapToGrid w:val="0"/>
        <w:spacing w:line="400" w:lineRule="exact"/>
        <w:ind w:firstLine="686" w:firstLineChars="327"/>
        <w:rPr>
          <w:rFonts w:ascii="宋体" w:hAnsi="宋体" w:cs="宋体"/>
          <w:snapToGrid w:val="0"/>
          <w:color w:val="auto"/>
          <w:kern w:val="0"/>
          <w:szCs w:val="28"/>
          <w:highlight w:val="none"/>
        </w:rPr>
      </w:pPr>
    </w:p>
    <w:p>
      <w:pPr>
        <w:pStyle w:val="3"/>
        <w:rPr>
          <w:rStyle w:val="64"/>
          <w:rFonts w:ascii="宋体" w:hAnsi="宋体" w:cs="宋体"/>
          <w:bCs/>
          <w:color w:val="auto"/>
          <w:highlight w:val="none"/>
        </w:rPr>
      </w:pPr>
      <w:r>
        <w:rPr>
          <w:rFonts w:hint="eastAsia" w:ascii="宋体" w:hAnsi="宋体" w:cs="宋体"/>
          <w:b/>
          <w:color w:val="auto"/>
          <w:sz w:val="24"/>
          <w:szCs w:val="24"/>
          <w:highlight w:val="none"/>
        </w:rPr>
        <w:br w:type="page"/>
      </w:r>
      <w:bookmarkStart w:id="347" w:name="_Toc135054615"/>
      <w:bookmarkStart w:id="348" w:name="_Toc23529"/>
      <w:r>
        <w:rPr>
          <w:rStyle w:val="64"/>
          <w:rFonts w:hint="eastAsia" w:ascii="宋体" w:hAnsi="宋体" w:cs="宋体"/>
          <w:b/>
          <w:bCs/>
          <w:color w:val="auto"/>
          <w:sz w:val="24"/>
          <w:highlight w:val="none"/>
        </w:rPr>
        <w:t>格式八  法定代表人身份证明书</w:t>
      </w:r>
      <w:bookmarkEnd w:id="347"/>
      <w:bookmarkEnd w:id="348"/>
      <w:r>
        <w:rPr>
          <w:rStyle w:val="64"/>
          <w:rFonts w:hint="eastAsia" w:ascii="宋体" w:hAnsi="宋体" w:cs="宋体"/>
          <w:b/>
          <w:bCs/>
          <w:color w:val="auto"/>
          <w:sz w:val="24"/>
          <w:highlight w:val="none"/>
        </w:rPr>
        <w:t xml:space="preserve">   </w:t>
      </w:r>
      <w:r>
        <w:rPr>
          <w:rStyle w:val="64"/>
          <w:rFonts w:hint="eastAsia" w:ascii="宋体" w:hAnsi="宋体" w:cs="宋体"/>
          <w:bCs/>
          <w:color w:val="auto"/>
          <w:highlight w:val="none"/>
        </w:rPr>
        <w:t xml:space="preserve">                      </w:t>
      </w:r>
    </w:p>
    <w:p>
      <w:pPr>
        <w:snapToGrid w:val="0"/>
        <w:spacing w:line="440" w:lineRule="exact"/>
        <w:jc w:val="center"/>
        <w:outlineLvl w:val="0"/>
        <w:rPr>
          <w:rFonts w:ascii="宋体" w:hAnsi="宋体" w:cs="宋体"/>
          <w:b/>
          <w:color w:val="auto"/>
          <w:sz w:val="24"/>
          <w:szCs w:val="24"/>
          <w:highlight w:val="none"/>
        </w:rPr>
      </w:pPr>
      <w:bookmarkStart w:id="349" w:name="_Toc3759"/>
      <w:r>
        <w:rPr>
          <w:rFonts w:hint="eastAsia" w:ascii="宋体" w:hAnsi="宋体" w:cs="宋体"/>
          <w:b/>
          <w:color w:val="auto"/>
          <w:sz w:val="24"/>
          <w:szCs w:val="24"/>
          <w:highlight w:val="none"/>
        </w:rPr>
        <w:t>法定代表人身份证明书</w:t>
      </w:r>
      <w:bookmarkEnd w:id="349"/>
    </w:p>
    <w:p>
      <w:pPr>
        <w:adjustRightInd w:val="0"/>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u w:val="single"/>
        </w:rPr>
      </w:pPr>
      <w:bookmarkStart w:id="350" w:name="_Toc48547015"/>
      <w:bookmarkStart w:id="351" w:name="_Toc535300004"/>
      <w:bookmarkStart w:id="352" w:name="_Toc118541763"/>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p>
    <w:p>
      <w:pPr>
        <w:snapToGrid w:val="0"/>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snapToGrid w:val="0"/>
        <w:spacing w:line="440" w:lineRule="exact"/>
        <w:jc w:val="righ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line="44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pPr>
        <w:rPr>
          <w:rFonts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auto"/>
          <w:sz w:val="24"/>
          <w:szCs w:val="24"/>
          <w:highlight w:val="none"/>
        </w:rPr>
      </w:pPr>
    </w:p>
    <w:p>
      <w:pPr>
        <w:spacing w:line="480" w:lineRule="exact"/>
        <w:jc w:val="center"/>
        <w:rPr>
          <w:rFonts w:ascii="宋体" w:hAnsi="宋体" w:cs="宋体"/>
          <w:b/>
          <w:color w:val="auto"/>
          <w:sz w:val="24"/>
          <w:szCs w:val="24"/>
          <w:highlight w:val="none"/>
        </w:rPr>
      </w:pPr>
      <w:bookmarkStart w:id="353" w:name="_Toc210101349"/>
    </w:p>
    <w:p>
      <w:pPr>
        <w:spacing w:line="480" w:lineRule="exact"/>
        <w:jc w:val="center"/>
        <w:rPr>
          <w:rFonts w:ascii="宋体" w:hAnsi="宋体" w:cs="宋体"/>
          <w:b/>
          <w:color w:val="auto"/>
          <w:sz w:val="24"/>
          <w:szCs w:val="24"/>
          <w:highlight w:val="none"/>
        </w:rPr>
      </w:pPr>
    </w:p>
    <w:p>
      <w:pPr>
        <w:spacing w:line="480" w:lineRule="exact"/>
        <w:jc w:val="center"/>
        <w:rPr>
          <w:rFonts w:ascii="宋体" w:hAnsi="宋体" w:cs="宋体"/>
          <w:b/>
          <w:color w:val="auto"/>
          <w:sz w:val="24"/>
          <w:szCs w:val="24"/>
          <w:highlight w:val="none"/>
        </w:rPr>
      </w:pPr>
    </w:p>
    <w:p>
      <w:pPr>
        <w:pStyle w:val="3"/>
        <w:rPr>
          <w:rStyle w:val="64"/>
          <w:rFonts w:ascii="宋体" w:hAnsi="宋体" w:cs="宋体"/>
          <w:bCs/>
          <w:color w:val="auto"/>
          <w:highlight w:val="none"/>
        </w:rPr>
      </w:pPr>
      <w:r>
        <w:rPr>
          <w:rFonts w:hint="eastAsia" w:ascii="宋体" w:hAnsi="宋体" w:cs="宋体"/>
          <w:b/>
          <w:color w:val="auto"/>
          <w:sz w:val="24"/>
          <w:szCs w:val="24"/>
          <w:highlight w:val="none"/>
        </w:rPr>
        <w:br w:type="page"/>
      </w:r>
      <w:bookmarkStart w:id="354" w:name="_Toc135054616"/>
      <w:bookmarkStart w:id="355" w:name="_Toc5153"/>
      <w:r>
        <w:rPr>
          <w:rStyle w:val="64"/>
          <w:rFonts w:hint="eastAsia" w:ascii="宋体" w:hAnsi="宋体" w:cs="宋体"/>
          <w:b/>
          <w:bCs/>
          <w:color w:val="auto"/>
          <w:sz w:val="24"/>
          <w:highlight w:val="none"/>
        </w:rPr>
        <w:t>格式九 法定代表人授权委托书</w:t>
      </w:r>
      <w:bookmarkEnd w:id="354"/>
      <w:bookmarkEnd w:id="355"/>
      <w:r>
        <w:rPr>
          <w:rStyle w:val="64"/>
          <w:rFonts w:hint="eastAsia" w:ascii="宋体" w:hAnsi="宋体" w:cs="宋体"/>
          <w:b/>
          <w:bCs/>
          <w:color w:val="auto"/>
          <w:sz w:val="24"/>
          <w:highlight w:val="none"/>
        </w:rPr>
        <w:t xml:space="preserve">    </w:t>
      </w:r>
      <w:r>
        <w:rPr>
          <w:rStyle w:val="64"/>
          <w:rFonts w:hint="eastAsia" w:ascii="宋体" w:hAnsi="宋体" w:cs="宋体"/>
          <w:bCs/>
          <w:color w:val="auto"/>
          <w:highlight w:val="none"/>
        </w:rPr>
        <w:t xml:space="preserve">                       </w:t>
      </w:r>
    </w:p>
    <w:bookmarkEnd w:id="350"/>
    <w:bookmarkEnd w:id="351"/>
    <w:bookmarkEnd w:id="352"/>
    <w:bookmarkEnd w:id="353"/>
    <w:p>
      <w:pPr>
        <w:snapToGrid w:val="0"/>
        <w:spacing w:line="440" w:lineRule="exact"/>
        <w:jc w:val="center"/>
        <w:outlineLvl w:val="0"/>
        <w:rPr>
          <w:rFonts w:ascii="宋体" w:hAnsi="宋体" w:cs="宋体"/>
          <w:b/>
          <w:color w:val="auto"/>
          <w:sz w:val="24"/>
          <w:szCs w:val="24"/>
          <w:highlight w:val="none"/>
        </w:rPr>
      </w:pPr>
      <w:bookmarkStart w:id="356" w:name="_Toc9230"/>
      <w:r>
        <w:rPr>
          <w:rFonts w:hint="eastAsia" w:ascii="宋体" w:hAnsi="宋体" w:cs="宋体"/>
          <w:b/>
          <w:color w:val="auto"/>
          <w:sz w:val="24"/>
          <w:szCs w:val="24"/>
          <w:highlight w:val="none"/>
        </w:rPr>
        <w:t>法定代表人授权委托书</w:t>
      </w:r>
      <w:bookmarkEnd w:id="356"/>
    </w:p>
    <w:p>
      <w:pPr>
        <w:adjustRightInd w:val="0"/>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napToGrid w:val="0"/>
        <w:spacing w:line="440" w:lineRule="exact"/>
        <w:ind w:firstLine="480" w:firstLineChars="200"/>
        <w:rPr>
          <w:rFonts w:ascii="宋体" w:hAnsi="宋体" w:cs="宋体"/>
          <w:color w:val="auto"/>
          <w:sz w:val="24"/>
          <w:szCs w:val="24"/>
          <w:highlight w:val="none"/>
        </w:rPr>
      </w:pPr>
    </w:p>
    <w:p>
      <w:pPr>
        <w:ind w:firstLine="5520" w:firstLineChars="2300"/>
        <w:rPr>
          <w:rFonts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pPr>
        <w:pStyle w:val="11"/>
        <w:rPr>
          <w:rFonts w:ascii="宋体" w:hAnsi="宋体" w:cs="宋体"/>
          <w:color w:val="auto"/>
          <w:sz w:val="24"/>
          <w:szCs w:val="24"/>
          <w:highlight w:val="none"/>
        </w:rPr>
      </w:pPr>
    </w:p>
    <w:p>
      <w:pPr>
        <w:rPr>
          <w:rFonts w:ascii="宋体" w:hAnsi="宋体" w:cs="宋体"/>
          <w:color w:val="auto"/>
          <w:highlight w:val="none"/>
        </w:rPr>
      </w:pPr>
    </w:p>
    <w:bookmarkEnd w:id="259"/>
    <w:p>
      <w:pPr>
        <w:rPr>
          <w:rFonts w:ascii="宋体" w:hAnsi="宋体" w:cs="宋体"/>
          <w:color w:val="auto"/>
          <w:highlight w:val="none"/>
        </w:rPr>
      </w:pPr>
    </w:p>
    <w:p>
      <w:pPr>
        <w:pStyle w:val="15"/>
        <w:rPr>
          <w:rFonts w:ascii="宋体" w:hAnsi="宋体" w:cs="宋体"/>
          <w:b/>
          <w:color w:val="auto"/>
          <w:sz w:val="24"/>
          <w:szCs w:val="24"/>
          <w:highlight w:val="none"/>
        </w:rPr>
      </w:pPr>
    </w:p>
    <w:p>
      <w:pPr>
        <w:pStyle w:val="15"/>
        <w:rPr>
          <w:rFonts w:ascii="宋体" w:hAnsi="宋体" w:cs="宋体"/>
          <w:b/>
          <w:color w:val="auto"/>
          <w:sz w:val="24"/>
          <w:szCs w:val="24"/>
          <w:highlight w:val="none"/>
        </w:rPr>
      </w:pPr>
    </w:p>
    <w:p>
      <w:pPr>
        <w:pStyle w:val="3"/>
        <w:rPr>
          <w:rStyle w:val="64"/>
          <w:rFonts w:hint="eastAsia" w:ascii="宋体" w:hAnsi="宋体" w:eastAsia="宋体" w:cs="宋体"/>
          <w:b/>
          <w:bCs/>
          <w:color w:val="auto"/>
          <w:highlight w:val="none"/>
          <w:lang w:eastAsia="zh-CN"/>
        </w:rPr>
      </w:pPr>
      <w:r>
        <w:rPr>
          <w:rFonts w:hint="eastAsia" w:ascii="宋体" w:hAnsi="宋体" w:cs="宋体"/>
          <w:b/>
          <w:color w:val="auto"/>
          <w:sz w:val="24"/>
          <w:szCs w:val="24"/>
          <w:highlight w:val="none"/>
        </w:rPr>
        <w:br w:type="page"/>
      </w:r>
      <w:bookmarkStart w:id="357" w:name="_Toc135054617"/>
      <w:bookmarkStart w:id="358" w:name="_Toc9866"/>
      <w:r>
        <w:rPr>
          <w:rStyle w:val="64"/>
          <w:rFonts w:hint="eastAsia" w:ascii="宋体" w:hAnsi="宋体" w:cs="宋体"/>
          <w:b/>
          <w:bCs/>
          <w:color w:val="auto"/>
          <w:sz w:val="24"/>
          <w:highlight w:val="none"/>
        </w:rPr>
        <w:t>格式十 联合体协议书</w:t>
      </w:r>
      <w:bookmarkEnd w:id="357"/>
      <w:bookmarkEnd w:id="358"/>
    </w:p>
    <w:p>
      <w:pPr>
        <w:pStyle w:val="116"/>
        <w:widowControl w:val="0"/>
        <w:wordWrap w:val="0"/>
        <w:adjustRightInd w:val="0"/>
        <w:snapToGrid w:val="0"/>
        <w:spacing w:before="240" w:after="240" w:line="440" w:lineRule="exact"/>
        <w:ind w:firstLine="0"/>
        <w:jc w:val="center"/>
        <w:outlineLvl w:val="0"/>
        <w:rPr>
          <w:rFonts w:ascii="宋体" w:hAnsi="宋体" w:eastAsia="宋体" w:cs="宋体"/>
          <w:snapToGrid w:val="0"/>
          <w:color w:val="auto"/>
          <w:sz w:val="24"/>
          <w:szCs w:val="24"/>
          <w:highlight w:val="none"/>
        </w:rPr>
      </w:pPr>
      <w:bookmarkStart w:id="359" w:name="_Toc10436"/>
      <w:r>
        <w:rPr>
          <w:rFonts w:hint="eastAsia" w:ascii="宋体" w:hAnsi="宋体" w:eastAsia="宋体" w:cs="宋体"/>
          <w:b/>
          <w:snapToGrid w:val="0"/>
          <w:color w:val="auto"/>
          <w:sz w:val="24"/>
          <w:szCs w:val="24"/>
          <w:highlight w:val="none"/>
        </w:rPr>
        <w:t>联合体协议书</w:t>
      </w:r>
      <w:bookmarkEnd w:id="359"/>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rPr>
        <w:t>___________</w:t>
      </w:r>
      <w:r>
        <w:rPr>
          <w:rFonts w:hint="eastAsia" w:ascii="宋体" w:hAnsi="宋体" w:cs="宋体"/>
          <w:color w:val="auto"/>
          <w:sz w:val="24"/>
          <w:highlight w:val="none"/>
          <w:u w:val="single"/>
        </w:rPr>
        <w:t>承担      工作。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pPr>
        <w:pStyle w:val="116"/>
        <w:widowControl w:val="0"/>
        <w:wordWrap w:val="0"/>
        <w:adjustRightInd w:val="0"/>
        <w:snapToGrid w:val="0"/>
        <w:spacing w:line="440" w:lineRule="exact"/>
        <w:jc w:val="center"/>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pPr>
        <w:pStyle w:val="3"/>
        <w:rPr>
          <w:rStyle w:val="64"/>
          <w:rFonts w:ascii="宋体" w:hAnsi="宋体" w:cs="宋体"/>
          <w:b/>
          <w:bCs/>
          <w:color w:val="auto"/>
          <w:sz w:val="24"/>
          <w:highlight w:val="none"/>
        </w:rPr>
      </w:pPr>
    </w:p>
    <w:p>
      <w:pPr>
        <w:pStyle w:val="3"/>
        <w:rPr>
          <w:rStyle w:val="64"/>
          <w:rFonts w:ascii="宋体" w:hAnsi="宋体" w:cs="宋体"/>
          <w:b/>
          <w:bCs/>
          <w:color w:val="auto"/>
          <w:sz w:val="24"/>
          <w:highlight w:val="none"/>
        </w:rPr>
      </w:pPr>
    </w:p>
    <w:p>
      <w:pPr>
        <w:rPr>
          <w:rFonts w:hint="eastAsia" w:ascii="宋体" w:hAnsi="宋体" w:eastAsia="宋体" w:cs="宋体"/>
          <w:color w:val="auto"/>
          <w:sz w:val="24"/>
          <w:szCs w:val="24"/>
          <w:highlight w:val="none"/>
          <w:lang w:eastAsia="zh-CN"/>
        </w:rPr>
      </w:pPr>
    </w:p>
    <w:sectPr>
      <w:headerReference r:id="rId6" w:type="default"/>
      <w:footerReference r:id="rId7"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FZFangSongZ02S">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A4E14"/>
    <w:multiLevelType w:val="singleLevel"/>
    <w:tmpl w:val="D72A4E14"/>
    <w:lvl w:ilvl="0" w:tentative="0">
      <w:start w:val="1"/>
      <w:numFmt w:val="decimal"/>
      <w:suff w:val="nothing"/>
      <w:lvlText w:val="（%1）"/>
      <w:lvlJc w:val="left"/>
    </w:lvl>
  </w:abstractNum>
  <w:abstractNum w:abstractNumId="1">
    <w:nsid w:val="E22C3BB9"/>
    <w:multiLevelType w:val="singleLevel"/>
    <w:tmpl w:val="E22C3BB9"/>
    <w:lvl w:ilvl="0" w:tentative="0">
      <w:start w:val="27"/>
      <w:numFmt w:val="decimal"/>
      <w:suff w:val="space"/>
      <w:lvlText w:val="%1."/>
      <w:lvlJc w:val="left"/>
    </w:lvl>
  </w:abstractNum>
  <w:abstractNum w:abstractNumId="2">
    <w:nsid w:val="E2E9A2D2"/>
    <w:multiLevelType w:val="singleLevel"/>
    <w:tmpl w:val="E2E9A2D2"/>
    <w:lvl w:ilvl="0" w:tentative="0">
      <w:start w:val="1"/>
      <w:numFmt w:val="decimal"/>
      <w:suff w:val="nothing"/>
      <w:lvlText w:val="（%1）"/>
      <w:lvlJc w:val="left"/>
    </w:lvl>
  </w:abstractNum>
  <w:abstractNum w:abstractNumId="3">
    <w:nsid w:val="6DBEB1E1"/>
    <w:multiLevelType w:val="singleLevel"/>
    <w:tmpl w:val="6DBEB1E1"/>
    <w:lvl w:ilvl="0" w:tentative="0">
      <w:start w:val="1"/>
      <w:numFmt w:val="decimal"/>
      <w:suff w:val="nothing"/>
      <w:lvlText w:val="%1、"/>
      <w:lvlJc w:val="left"/>
    </w:lvl>
  </w:abstractNum>
  <w:abstractNum w:abstractNumId="4">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7"/>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YzdhNmRlNGY2ZmFlNmQyY2I5MDE5N2ViZjk5ZmMifQ=="/>
  </w:docVars>
  <w:rsids>
    <w:rsidRoot w:val="00A21374"/>
    <w:rsid w:val="000C008A"/>
    <w:rsid w:val="0014235F"/>
    <w:rsid w:val="001A0DF6"/>
    <w:rsid w:val="00224EA7"/>
    <w:rsid w:val="00250132"/>
    <w:rsid w:val="00260025"/>
    <w:rsid w:val="00362833"/>
    <w:rsid w:val="00420319"/>
    <w:rsid w:val="00447823"/>
    <w:rsid w:val="00490642"/>
    <w:rsid w:val="00566F6B"/>
    <w:rsid w:val="00583D59"/>
    <w:rsid w:val="005F2B5C"/>
    <w:rsid w:val="005F4ED1"/>
    <w:rsid w:val="0060413B"/>
    <w:rsid w:val="00622D5E"/>
    <w:rsid w:val="00627B96"/>
    <w:rsid w:val="006D22E6"/>
    <w:rsid w:val="006E4339"/>
    <w:rsid w:val="00766543"/>
    <w:rsid w:val="007A2E7B"/>
    <w:rsid w:val="007D04DF"/>
    <w:rsid w:val="007F449D"/>
    <w:rsid w:val="0087702D"/>
    <w:rsid w:val="00953266"/>
    <w:rsid w:val="00A21374"/>
    <w:rsid w:val="00A56DAE"/>
    <w:rsid w:val="00AC7DD3"/>
    <w:rsid w:val="00C16411"/>
    <w:rsid w:val="00CC2D06"/>
    <w:rsid w:val="00D72721"/>
    <w:rsid w:val="00D826D6"/>
    <w:rsid w:val="00DE522B"/>
    <w:rsid w:val="00FA053C"/>
    <w:rsid w:val="00FE4565"/>
    <w:rsid w:val="01416FEB"/>
    <w:rsid w:val="014F6463"/>
    <w:rsid w:val="025C3E89"/>
    <w:rsid w:val="02BA40F0"/>
    <w:rsid w:val="02FC31F4"/>
    <w:rsid w:val="02FF287B"/>
    <w:rsid w:val="03682CAF"/>
    <w:rsid w:val="042C6930"/>
    <w:rsid w:val="04883195"/>
    <w:rsid w:val="04FA617C"/>
    <w:rsid w:val="05076271"/>
    <w:rsid w:val="06594AFF"/>
    <w:rsid w:val="06BF685A"/>
    <w:rsid w:val="07330480"/>
    <w:rsid w:val="075319B8"/>
    <w:rsid w:val="07DC537F"/>
    <w:rsid w:val="08023227"/>
    <w:rsid w:val="080C6330"/>
    <w:rsid w:val="086A5B0F"/>
    <w:rsid w:val="0907653F"/>
    <w:rsid w:val="09167A44"/>
    <w:rsid w:val="09506C10"/>
    <w:rsid w:val="096F5750"/>
    <w:rsid w:val="0A2E00D1"/>
    <w:rsid w:val="0A5D5410"/>
    <w:rsid w:val="0A8D5628"/>
    <w:rsid w:val="0ACE1618"/>
    <w:rsid w:val="0ACF4D69"/>
    <w:rsid w:val="0AF777D1"/>
    <w:rsid w:val="0BD30EA5"/>
    <w:rsid w:val="0C083FBC"/>
    <w:rsid w:val="0C790CCC"/>
    <w:rsid w:val="0DFD0103"/>
    <w:rsid w:val="0E3746E5"/>
    <w:rsid w:val="0F831B48"/>
    <w:rsid w:val="0FF32C18"/>
    <w:rsid w:val="10071835"/>
    <w:rsid w:val="101C784D"/>
    <w:rsid w:val="10AA110C"/>
    <w:rsid w:val="1197736A"/>
    <w:rsid w:val="1239627B"/>
    <w:rsid w:val="12D96DE4"/>
    <w:rsid w:val="130C4392"/>
    <w:rsid w:val="131F035D"/>
    <w:rsid w:val="13A93F69"/>
    <w:rsid w:val="13CC5710"/>
    <w:rsid w:val="146A67F3"/>
    <w:rsid w:val="14946F85"/>
    <w:rsid w:val="156A2183"/>
    <w:rsid w:val="15713B7B"/>
    <w:rsid w:val="171E28E6"/>
    <w:rsid w:val="17BE6B28"/>
    <w:rsid w:val="17EB450E"/>
    <w:rsid w:val="18406CC8"/>
    <w:rsid w:val="1870006F"/>
    <w:rsid w:val="18817824"/>
    <w:rsid w:val="189664AC"/>
    <w:rsid w:val="18B55378"/>
    <w:rsid w:val="194C1F03"/>
    <w:rsid w:val="1A6A12F3"/>
    <w:rsid w:val="1B6C474D"/>
    <w:rsid w:val="1B79458F"/>
    <w:rsid w:val="1C164025"/>
    <w:rsid w:val="1C2E5E17"/>
    <w:rsid w:val="1D2F75FB"/>
    <w:rsid w:val="1D6C3197"/>
    <w:rsid w:val="1E18136F"/>
    <w:rsid w:val="1F156212"/>
    <w:rsid w:val="1F3C45CD"/>
    <w:rsid w:val="1FD768E2"/>
    <w:rsid w:val="202D76F6"/>
    <w:rsid w:val="20DC7264"/>
    <w:rsid w:val="20F51A7A"/>
    <w:rsid w:val="21774AB8"/>
    <w:rsid w:val="21DE15EF"/>
    <w:rsid w:val="22023A3F"/>
    <w:rsid w:val="220821C8"/>
    <w:rsid w:val="22993ACF"/>
    <w:rsid w:val="2392446F"/>
    <w:rsid w:val="23FB0429"/>
    <w:rsid w:val="24BC5E36"/>
    <w:rsid w:val="251E5F44"/>
    <w:rsid w:val="25AC0907"/>
    <w:rsid w:val="262B68FA"/>
    <w:rsid w:val="26A1499A"/>
    <w:rsid w:val="271769DE"/>
    <w:rsid w:val="27753D2E"/>
    <w:rsid w:val="280536E9"/>
    <w:rsid w:val="281F24B4"/>
    <w:rsid w:val="2892683B"/>
    <w:rsid w:val="28BF1B23"/>
    <w:rsid w:val="28E66D5E"/>
    <w:rsid w:val="29B03871"/>
    <w:rsid w:val="2A9C7CB2"/>
    <w:rsid w:val="2AC90C66"/>
    <w:rsid w:val="2AE82B97"/>
    <w:rsid w:val="2B060862"/>
    <w:rsid w:val="2CCE569A"/>
    <w:rsid w:val="2D68727A"/>
    <w:rsid w:val="2E971F8A"/>
    <w:rsid w:val="30B63755"/>
    <w:rsid w:val="31097D0B"/>
    <w:rsid w:val="312D1C4B"/>
    <w:rsid w:val="32193F7E"/>
    <w:rsid w:val="32D33A39"/>
    <w:rsid w:val="32DB5690"/>
    <w:rsid w:val="32FE4B05"/>
    <w:rsid w:val="33FB16DA"/>
    <w:rsid w:val="34E96088"/>
    <w:rsid w:val="35AC5410"/>
    <w:rsid w:val="36DF5796"/>
    <w:rsid w:val="374B7C00"/>
    <w:rsid w:val="37EC0CBC"/>
    <w:rsid w:val="38251DA4"/>
    <w:rsid w:val="38BF4353"/>
    <w:rsid w:val="39447B32"/>
    <w:rsid w:val="3AF70FF0"/>
    <w:rsid w:val="3BD553B9"/>
    <w:rsid w:val="3BE93138"/>
    <w:rsid w:val="3BFD3E57"/>
    <w:rsid w:val="3D2F4655"/>
    <w:rsid w:val="3E300685"/>
    <w:rsid w:val="3E976956"/>
    <w:rsid w:val="3FD219F3"/>
    <w:rsid w:val="401945D4"/>
    <w:rsid w:val="40526273"/>
    <w:rsid w:val="40A142F2"/>
    <w:rsid w:val="4119581D"/>
    <w:rsid w:val="41913608"/>
    <w:rsid w:val="42174720"/>
    <w:rsid w:val="44C15265"/>
    <w:rsid w:val="44FC7513"/>
    <w:rsid w:val="47BE2F7C"/>
    <w:rsid w:val="480607D7"/>
    <w:rsid w:val="482107CE"/>
    <w:rsid w:val="48AD5DA3"/>
    <w:rsid w:val="48B02812"/>
    <w:rsid w:val="48EC5AF0"/>
    <w:rsid w:val="49930021"/>
    <w:rsid w:val="4B307F16"/>
    <w:rsid w:val="4B59658C"/>
    <w:rsid w:val="4C2A2BB8"/>
    <w:rsid w:val="4C3E3473"/>
    <w:rsid w:val="4E1E125D"/>
    <w:rsid w:val="4E717EDB"/>
    <w:rsid w:val="4F0953B7"/>
    <w:rsid w:val="4F50502B"/>
    <w:rsid w:val="50EE4AFC"/>
    <w:rsid w:val="51027EFA"/>
    <w:rsid w:val="51215AAE"/>
    <w:rsid w:val="515F043C"/>
    <w:rsid w:val="51CB14B6"/>
    <w:rsid w:val="51FD48CA"/>
    <w:rsid w:val="522B4C68"/>
    <w:rsid w:val="525E7DAE"/>
    <w:rsid w:val="526C7747"/>
    <w:rsid w:val="53D53935"/>
    <w:rsid w:val="56DC0634"/>
    <w:rsid w:val="57422671"/>
    <w:rsid w:val="578001BF"/>
    <w:rsid w:val="579A57BC"/>
    <w:rsid w:val="58065D6B"/>
    <w:rsid w:val="58AD2C61"/>
    <w:rsid w:val="59990616"/>
    <w:rsid w:val="59F27D06"/>
    <w:rsid w:val="5A6E4BE7"/>
    <w:rsid w:val="5B0839A6"/>
    <w:rsid w:val="5B443ACC"/>
    <w:rsid w:val="5B561563"/>
    <w:rsid w:val="5D3970FE"/>
    <w:rsid w:val="5D74063C"/>
    <w:rsid w:val="5E400488"/>
    <w:rsid w:val="5F632992"/>
    <w:rsid w:val="60BD048E"/>
    <w:rsid w:val="61C133F8"/>
    <w:rsid w:val="61C90AC8"/>
    <w:rsid w:val="623D3AD2"/>
    <w:rsid w:val="624A3B5C"/>
    <w:rsid w:val="63CE5636"/>
    <w:rsid w:val="64095516"/>
    <w:rsid w:val="645C7B76"/>
    <w:rsid w:val="64824AF1"/>
    <w:rsid w:val="66400052"/>
    <w:rsid w:val="664A01CA"/>
    <w:rsid w:val="680F30E4"/>
    <w:rsid w:val="68B27D65"/>
    <w:rsid w:val="68C83577"/>
    <w:rsid w:val="68F76E1B"/>
    <w:rsid w:val="6A7C1BB2"/>
    <w:rsid w:val="6ABF6769"/>
    <w:rsid w:val="6B1340CA"/>
    <w:rsid w:val="6B827EC3"/>
    <w:rsid w:val="6DA71E62"/>
    <w:rsid w:val="6DF03E19"/>
    <w:rsid w:val="6EB15887"/>
    <w:rsid w:val="6EB4513C"/>
    <w:rsid w:val="6F446C65"/>
    <w:rsid w:val="6F4C1CB0"/>
    <w:rsid w:val="6FB9670A"/>
    <w:rsid w:val="70DF1913"/>
    <w:rsid w:val="714631F5"/>
    <w:rsid w:val="71E9257D"/>
    <w:rsid w:val="73691A00"/>
    <w:rsid w:val="740441DD"/>
    <w:rsid w:val="74085625"/>
    <w:rsid w:val="748470C9"/>
    <w:rsid w:val="74AC1655"/>
    <w:rsid w:val="74E223D0"/>
    <w:rsid w:val="75713740"/>
    <w:rsid w:val="760D4111"/>
    <w:rsid w:val="76110FCE"/>
    <w:rsid w:val="76A038F3"/>
    <w:rsid w:val="76AE24B4"/>
    <w:rsid w:val="7738540B"/>
    <w:rsid w:val="7752764A"/>
    <w:rsid w:val="77593A0C"/>
    <w:rsid w:val="77E54E37"/>
    <w:rsid w:val="7866291A"/>
    <w:rsid w:val="790068CB"/>
    <w:rsid w:val="79AE6EAF"/>
    <w:rsid w:val="7AB46B59"/>
    <w:rsid w:val="7BED7743"/>
    <w:rsid w:val="7BF04B91"/>
    <w:rsid w:val="7C495401"/>
    <w:rsid w:val="7D9D6F9D"/>
    <w:rsid w:val="7DD515FC"/>
    <w:rsid w:val="7E123328"/>
    <w:rsid w:val="7E6E560C"/>
    <w:rsid w:val="7F19282F"/>
    <w:rsid w:val="7F2F7F0A"/>
    <w:rsid w:val="7FA46429"/>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3"/>
    <w:autoRedefine/>
    <w:qFormat/>
    <w:uiPriority w:val="0"/>
    <w:pPr>
      <w:autoSpaceDE w:val="0"/>
      <w:autoSpaceDN w:val="0"/>
      <w:adjustRightInd w:val="0"/>
      <w:jc w:val="left"/>
      <w:outlineLvl w:val="0"/>
    </w:pPr>
    <w:rPr>
      <w:kern w:val="0"/>
      <w:sz w:val="30"/>
    </w:rPr>
  </w:style>
  <w:style w:type="paragraph" w:styleId="3">
    <w:name w:val="heading 2"/>
    <w:basedOn w:val="1"/>
    <w:next w:val="1"/>
    <w:link w:val="44"/>
    <w:qFormat/>
    <w:uiPriority w:val="0"/>
    <w:pPr>
      <w:autoSpaceDE w:val="0"/>
      <w:autoSpaceDN w:val="0"/>
      <w:adjustRightInd w:val="0"/>
      <w:jc w:val="left"/>
      <w:outlineLvl w:val="1"/>
    </w:pPr>
    <w:rPr>
      <w:kern w:val="0"/>
      <w:sz w:val="20"/>
    </w:rPr>
  </w:style>
  <w:style w:type="paragraph" w:styleId="4">
    <w:name w:val="heading 3"/>
    <w:basedOn w:val="5"/>
    <w:next w:val="5"/>
    <w:link w:val="45"/>
    <w:autoRedefine/>
    <w:qFormat/>
    <w:uiPriority w:val="0"/>
    <w:pPr>
      <w:keepNext/>
      <w:keepLines/>
      <w:spacing w:before="120" w:after="120"/>
      <w:outlineLvl w:val="2"/>
    </w:pPr>
    <w:rPr>
      <w:b/>
      <w:kern w:val="2"/>
      <w:sz w:val="24"/>
    </w:rPr>
  </w:style>
  <w:style w:type="paragraph" w:styleId="6">
    <w:name w:val="heading 4"/>
    <w:basedOn w:val="1"/>
    <w:next w:val="1"/>
    <w:link w:val="46"/>
    <w:qFormat/>
    <w:uiPriority w:val="0"/>
    <w:pPr>
      <w:keepNext/>
      <w:keepLines/>
      <w:spacing w:before="280" w:after="290" w:line="374" w:lineRule="auto"/>
      <w:outlineLvl w:val="3"/>
    </w:pPr>
    <w:rPr>
      <w:rFonts w:ascii="Arial" w:hAnsi="Arial"/>
      <w:sz w:val="24"/>
    </w:rPr>
  </w:style>
  <w:style w:type="paragraph" w:styleId="7">
    <w:name w:val="heading 8"/>
    <w:basedOn w:val="1"/>
    <w:next w:val="1"/>
    <w:link w:val="47"/>
    <w:autoRedefine/>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48"/>
    <w:autoRedefine/>
    <w:qFormat/>
    <w:uiPriority w:val="0"/>
    <w:pPr>
      <w:keepNext/>
      <w:keepLines/>
      <w:spacing w:before="240" w:after="64" w:line="320" w:lineRule="auto"/>
      <w:outlineLvl w:val="8"/>
    </w:pPr>
    <w:rPr>
      <w:rFonts w:ascii="Cambria" w:hAnsi="Cambria"/>
      <w:szCs w:val="21"/>
    </w:rPr>
  </w:style>
  <w:style w:type="character" w:default="1" w:styleId="34">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rPr>
  </w:style>
  <w:style w:type="paragraph" w:styleId="9">
    <w:name w:val="Document Map"/>
    <w:basedOn w:val="1"/>
    <w:link w:val="51"/>
    <w:autoRedefine/>
    <w:qFormat/>
    <w:uiPriority w:val="0"/>
    <w:pPr>
      <w:shd w:val="clear" w:color="auto" w:fill="000080"/>
    </w:pPr>
  </w:style>
  <w:style w:type="paragraph" w:styleId="10">
    <w:name w:val="annotation text"/>
    <w:basedOn w:val="1"/>
    <w:next w:val="1"/>
    <w:link w:val="52"/>
    <w:autoRedefine/>
    <w:qFormat/>
    <w:uiPriority w:val="0"/>
    <w:pPr>
      <w:jc w:val="left"/>
    </w:pPr>
  </w:style>
  <w:style w:type="paragraph" w:styleId="11">
    <w:name w:val="Body Text"/>
    <w:basedOn w:val="1"/>
    <w:next w:val="1"/>
    <w:link w:val="53"/>
    <w:autoRedefine/>
    <w:qFormat/>
    <w:uiPriority w:val="0"/>
    <w:pPr>
      <w:spacing w:after="120"/>
    </w:pPr>
  </w:style>
  <w:style w:type="paragraph" w:styleId="12">
    <w:name w:val="Body Text Indent"/>
    <w:basedOn w:val="1"/>
    <w:next w:val="13"/>
    <w:link w:val="49"/>
    <w:autoRedefine/>
    <w:unhideWhenUsed/>
    <w:qFormat/>
    <w:uiPriority w:val="0"/>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qFormat/>
    <w:uiPriority w:val="39"/>
    <w:pPr>
      <w:ind w:left="840" w:leftChars="400"/>
    </w:pPr>
  </w:style>
  <w:style w:type="paragraph" w:styleId="15">
    <w:name w:val="Plain Text"/>
    <w:basedOn w:val="1"/>
    <w:link w:val="54"/>
    <w:autoRedefine/>
    <w:qFormat/>
    <w:uiPriority w:val="0"/>
    <w:rPr>
      <w:rFonts w:hAnsi="Courier New"/>
    </w:rPr>
  </w:style>
  <w:style w:type="paragraph" w:styleId="16">
    <w:name w:val="Date"/>
    <w:basedOn w:val="1"/>
    <w:next w:val="1"/>
    <w:link w:val="55"/>
    <w:autoRedefine/>
    <w:qFormat/>
    <w:uiPriority w:val="0"/>
    <w:pPr>
      <w:ind w:left="100" w:leftChars="2500"/>
    </w:pPr>
  </w:style>
  <w:style w:type="paragraph" w:styleId="17">
    <w:name w:val="Body Text Indent 2"/>
    <w:basedOn w:val="1"/>
    <w:link w:val="56"/>
    <w:autoRedefine/>
    <w:qFormat/>
    <w:uiPriority w:val="0"/>
    <w:pPr>
      <w:spacing w:line="480" w:lineRule="auto"/>
      <w:ind w:firstLine="561"/>
    </w:pPr>
    <w:rPr>
      <w:rFonts w:ascii="宋体"/>
    </w:rPr>
  </w:style>
  <w:style w:type="paragraph" w:styleId="18">
    <w:name w:val="endnote text"/>
    <w:basedOn w:val="1"/>
    <w:link w:val="57"/>
    <w:autoRedefine/>
    <w:qFormat/>
    <w:uiPriority w:val="0"/>
    <w:pPr>
      <w:snapToGrid w:val="0"/>
      <w:jc w:val="left"/>
    </w:pPr>
  </w:style>
  <w:style w:type="paragraph" w:styleId="19">
    <w:name w:val="Balloon Text"/>
    <w:basedOn w:val="1"/>
    <w:link w:val="58"/>
    <w:autoRedefine/>
    <w:qFormat/>
    <w:uiPriority w:val="0"/>
    <w:rPr>
      <w:sz w:val="18"/>
      <w:szCs w:val="18"/>
    </w:rPr>
  </w:style>
  <w:style w:type="paragraph" w:styleId="20">
    <w:name w:val="footer"/>
    <w:basedOn w:val="1"/>
    <w:link w:val="42"/>
    <w:autoRedefine/>
    <w:unhideWhenUsed/>
    <w:qFormat/>
    <w:uiPriority w:val="0"/>
    <w:pPr>
      <w:tabs>
        <w:tab w:val="center" w:pos="4153"/>
        <w:tab w:val="right" w:pos="8306"/>
      </w:tabs>
      <w:snapToGrid w:val="0"/>
      <w:jc w:val="left"/>
    </w:pPr>
    <w:rPr>
      <w:sz w:val="18"/>
      <w:szCs w:val="18"/>
    </w:rPr>
  </w:style>
  <w:style w:type="paragraph" w:styleId="21">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39"/>
    <w:pPr>
      <w:ind w:left="1260" w:leftChars="600"/>
    </w:pPr>
  </w:style>
  <w:style w:type="paragraph" w:styleId="24">
    <w:name w:val="List"/>
    <w:basedOn w:val="1"/>
    <w:autoRedefine/>
    <w:unhideWhenUsed/>
    <w:qFormat/>
    <w:uiPriority w:val="99"/>
    <w:pPr>
      <w:ind w:left="200" w:hanging="200" w:hangingChars="200"/>
      <w:contextualSpacing/>
    </w:pPr>
  </w:style>
  <w:style w:type="paragraph" w:styleId="25">
    <w:name w:val="toc 2"/>
    <w:basedOn w:val="1"/>
    <w:next w:val="1"/>
    <w:autoRedefine/>
    <w:qFormat/>
    <w:uiPriority w:val="39"/>
    <w:pPr>
      <w:ind w:left="420" w:leftChars="200"/>
    </w:pPr>
  </w:style>
  <w:style w:type="paragraph" w:styleId="26">
    <w:name w:val="Body Text 2"/>
    <w:basedOn w:val="1"/>
    <w:next w:val="11"/>
    <w:link w:val="59"/>
    <w:autoRedefine/>
    <w:qFormat/>
    <w:uiPriority w:val="0"/>
    <w:pPr>
      <w:spacing w:line="500" w:lineRule="exact"/>
    </w:pPr>
    <w:rPr>
      <w:rFonts w:ascii="宋体"/>
      <w:sz w:val="24"/>
    </w:rPr>
  </w:style>
  <w:style w:type="paragraph" w:styleId="27">
    <w:name w:val="HTML Preformatted"/>
    <w:basedOn w:val="1"/>
    <w:link w:val="6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1"/>
    <w:autoRedefine/>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2"/>
    <w:autoRedefine/>
    <w:qFormat/>
    <w:uiPriority w:val="0"/>
    <w:rPr>
      <w:b/>
      <w:bCs/>
    </w:rPr>
  </w:style>
  <w:style w:type="paragraph" w:styleId="31">
    <w:name w:val="Body Text First Indent"/>
    <w:basedOn w:val="11"/>
    <w:next w:val="32"/>
    <w:link w:val="63"/>
    <w:autoRedefine/>
    <w:qFormat/>
    <w:uiPriority w:val="0"/>
    <w:pPr>
      <w:ind w:firstLine="420" w:firstLineChars="100"/>
    </w:pPr>
    <w:rPr>
      <w:rFonts w:ascii="Calibri" w:hAnsi="Calibri"/>
    </w:rPr>
  </w:style>
  <w:style w:type="paragraph" w:styleId="32">
    <w:name w:val="Body Text First Indent 2"/>
    <w:basedOn w:val="12"/>
    <w:link w:val="50"/>
    <w:autoRedefine/>
    <w:qFormat/>
    <w:uiPriority w:val="0"/>
    <w:pPr>
      <w:spacing w:after="0"/>
      <w:ind w:left="0" w:leftChars="0" w:firstLine="420" w:firstLineChars="200"/>
    </w:pPr>
    <w:rPr>
      <w:rFonts w:ascii="宋体" w:hAnsi="宋体"/>
      <w:spacing w:val="-20"/>
      <w:kern w:val="21"/>
      <w:sz w:val="28"/>
    </w:rPr>
  </w:style>
  <w:style w:type="character" w:styleId="35">
    <w:name w:val="Strong"/>
    <w:autoRedefine/>
    <w:qFormat/>
    <w:uiPriority w:val="0"/>
    <w:rPr>
      <w:b/>
    </w:rPr>
  </w:style>
  <w:style w:type="character" w:styleId="36">
    <w:name w:val="endnote reference"/>
    <w:autoRedefine/>
    <w:qFormat/>
    <w:uiPriority w:val="0"/>
    <w:rPr>
      <w:vertAlign w:val="superscript"/>
    </w:rPr>
  </w:style>
  <w:style w:type="character" w:styleId="37">
    <w:name w:val="page number"/>
    <w:autoRedefine/>
    <w:qFormat/>
    <w:uiPriority w:val="0"/>
  </w:style>
  <w:style w:type="character" w:styleId="38">
    <w:name w:val="FollowedHyperlink"/>
    <w:qFormat/>
    <w:uiPriority w:val="0"/>
    <w:rPr>
      <w:color w:val="000000"/>
      <w:u w:val="none"/>
    </w:rPr>
  </w:style>
  <w:style w:type="character" w:styleId="39">
    <w:name w:val="Hyperlink"/>
    <w:autoRedefine/>
    <w:qFormat/>
    <w:uiPriority w:val="99"/>
    <w:rPr>
      <w:color w:val="000000"/>
      <w:u w:val="none"/>
    </w:rPr>
  </w:style>
  <w:style w:type="character" w:styleId="40">
    <w:name w:val="annotation reference"/>
    <w:autoRedefine/>
    <w:qFormat/>
    <w:uiPriority w:val="0"/>
    <w:rPr>
      <w:sz w:val="21"/>
      <w:szCs w:val="21"/>
    </w:rPr>
  </w:style>
  <w:style w:type="character" w:customStyle="1" w:styleId="41">
    <w:name w:val="页眉 Char"/>
    <w:basedOn w:val="34"/>
    <w:link w:val="21"/>
    <w:autoRedefine/>
    <w:qFormat/>
    <w:uiPriority w:val="99"/>
    <w:rPr>
      <w:sz w:val="18"/>
      <w:szCs w:val="18"/>
    </w:rPr>
  </w:style>
  <w:style w:type="character" w:customStyle="1" w:styleId="42">
    <w:name w:val="页脚 Char"/>
    <w:basedOn w:val="34"/>
    <w:link w:val="20"/>
    <w:qFormat/>
    <w:uiPriority w:val="99"/>
    <w:rPr>
      <w:sz w:val="18"/>
      <w:szCs w:val="18"/>
    </w:rPr>
  </w:style>
  <w:style w:type="character" w:customStyle="1" w:styleId="43">
    <w:name w:val="标题 1 Char"/>
    <w:basedOn w:val="34"/>
    <w:link w:val="2"/>
    <w:autoRedefine/>
    <w:qFormat/>
    <w:uiPriority w:val="0"/>
    <w:rPr>
      <w:rFonts w:ascii="Times New Roman" w:hAnsi="Times New Roman" w:eastAsia="宋体" w:cs="Times New Roman"/>
      <w:kern w:val="0"/>
      <w:sz w:val="30"/>
      <w:szCs w:val="20"/>
    </w:rPr>
  </w:style>
  <w:style w:type="character" w:customStyle="1" w:styleId="44">
    <w:name w:val="标题 2 Char"/>
    <w:basedOn w:val="34"/>
    <w:link w:val="3"/>
    <w:autoRedefine/>
    <w:qFormat/>
    <w:uiPriority w:val="0"/>
    <w:rPr>
      <w:rFonts w:ascii="Times New Roman" w:hAnsi="Times New Roman" w:eastAsia="宋体" w:cs="Times New Roman"/>
      <w:kern w:val="0"/>
      <w:sz w:val="20"/>
      <w:szCs w:val="20"/>
    </w:rPr>
  </w:style>
  <w:style w:type="character" w:customStyle="1" w:styleId="45">
    <w:name w:val="标题 3 Char"/>
    <w:basedOn w:val="34"/>
    <w:link w:val="4"/>
    <w:autoRedefine/>
    <w:qFormat/>
    <w:uiPriority w:val="0"/>
    <w:rPr>
      <w:rFonts w:ascii="Times New Roman" w:hAnsi="Times New Roman" w:eastAsia="宋体" w:cs="Times New Roman"/>
      <w:b/>
      <w:sz w:val="24"/>
      <w:szCs w:val="20"/>
    </w:rPr>
  </w:style>
  <w:style w:type="character" w:customStyle="1" w:styleId="46">
    <w:name w:val="标题 4 Char"/>
    <w:basedOn w:val="34"/>
    <w:link w:val="6"/>
    <w:autoRedefine/>
    <w:qFormat/>
    <w:uiPriority w:val="0"/>
    <w:rPr>
      <w:rFonts w:ascii="Arial" w:hAnsi="Arial" w:eastAsia="宋体" w:cs="Times New Roman"/>
      <w:sz w:val="24"/>
      <w:szCs w:val="20"/>
    </w:rPr>
  </w:style>
  <w:style w:type="character" w:customStyle="1" w:styleId="47">
    <w:name w:val="标题 8 Char"/>
    <w:basedOn w:val="34"/>
    <w:link w:val="7"/>
    <w:autoRedefine/>
    <w:qFormat/>
    <w:uiPriority w:val="0"/>
    <w:rPr>
      <w:rFonts w:ascii="Arial" w:hAnsi="Arial" w:eastAsia="黑体" w:cs="Times New Roman"/>
      <w:sz w:val="24"/>
      <w:szCs w:val="24"/>
    </w:rPr>
  </w:style>
  <w:style w:type="character" w:customStyle="1" w:styleId="48">
    <w:name w:val="标题 9 Char"/>
    <w:basedOn w:val="34"/>
    <w:link w:val="8"/>
    <w:autoRedefine/>
    <w:qFormat/>
    <w:uiPriority w:val="0"/>
    <w:rPr>
      <w:rFonts w:ascii="Cambria" w:hAnsi="Cambria" w:eastAsia="宋体" w:cs="Times New Roman"/>
      <w:szCs w:val="21"/>
    </w:rPr>
  </w:style>
  <w:style w:type="character" w:customStyle="1" w:styleId="49">
    <w:name w:val="正文文本缩进 Char"/>
    <w:basedOn w:val="34"/>
    <w:link w:val="12"/>
    <w:semiHidden/>
    <w:qFormat/>
    <w:uiPriority w:val="99"/>
    <w:rPr>
      <w:rFonts w:ascii="Times New Roman" w:hAnsi="Times New Roman" w:eastAsia="宋体" w:cs="Times New Roman"/>
      <w:szCs w:val="20"/>
    </w:rPr>
  </w:style>
  <w:style w:type="character" w:customStyle="1" w:styleId="50">
    <w:name w:val="正文首行缩进 2 Char"/>
    <w:basedOn w:val="49"/>
    <w:link w:val="32"/>
    <w:autoRedefine/>
    <w:qFormat/>
    <w:uiPriority w:val="0"/>
    <w:rPr>
      <w:rFonts w:ascii="宋体" w:hAnsi="宋体" w:eastAsia="宋体" w:cs="Times New Roman"/>
      <w:spacing w:val="-20"/>
      <w:kern w:val="21"/>
      <w:sz w:val="28"/>
      <w:szCs w:val="20"/>
    </w:rPr>
  </w:style>
  <w:style w:type="character" w:customStyle="1" w:styleId="51">
    <w:name w:val="文档结构图 Char"/>
    <w:basedOn w:val="34"/>
    <w:link w:val="9"/>
    <w:qFormat/>
    <w:uiPriority w:val="0"/>
    <w:rPr>
      <w:rFonts w:ascii="Times New Roman" w:hAnsi="Times New Roman" w:eastAsia="宋体" w:cs="Times New Roman"/>
      <w:szCs w:val="20"/>
      <w:shd w:val="clear" w:color="auto" w:fill="000080"/>
    </w:rPr>
  </w:style>
  <w:style w:type="character" w:customStyle="1" w:styleId="52">
    <w:name w:val="批注文字 Char"/>
    <w:basedOn w:val="34"/>
    <w:link w:val="10"/>
    <w:autoRedefine/>
    <w:qFormat/>
    <w:uiPriority w:val="0"/>
    <w:rPr>
      <w:rFonts w:ascii="Times New Roman" w:hAnsi="Times New Roman" w:eastAsia="宋体" w:cs="Times New Roman"/>
      <w:szCs w:val="20"/>
    </w:rPr>
  </w:style>
  <w:style w:type="character" w:customStyle="1" w:styleId="53">
    <w:name w:val="正文文本 Char"/>
    <w:basedOn w:val="34"/>
    <w:link w:val="11"/>
    <w:autoRedefine/>
    <w:qFormat/>
    <w:uiPriority w:val="0"/>
    <w:rPr>
      <w:rFonts w:ascii="Times New Roman" w:hAnsi="Times New Roman" w:eastAsia="宋体" w:cs="Times New Roman"/>
      <w:szCs w:val="20"/>
    </w:rPr>
  </w:style>
  <w:style w:type="character" w:customStyle="1" w:styleId="54">
    <w:name w:val="纯文本 Char"/>
    <w:basedOn w:val="34"/>
    <w:link w:val="15"/>
    <w:autoRedefine/>
    <w:qFormat/>
    <w:uiPriority w:val="0"/>
    <w:rPr>
      <w:rFonts w:ascii="Times New Roman" w:hAnsi="Courier New" w:eastAsia="宋体" w:cs="Times New Roman"/>
      <w:szCs w:val="20"/>
    </w:rPr>
  </w:style>
  <w:style w:type="character" w:customStyle="1" w:styleId="55">
    <w:name w:val="日期 Char"/>
    <w:basedOn w:val="34"/>
    <w:link w:val="16"/>
    <w:autoRedefine/>
    <w:qFormat/>
    <w:uiPriority w:val="0"/>
    <w:rPr>
      <w:rFonts w:ascii="Times New Roman" w:hAnsi="Times New Roman" w:eastAsia="宋体" w:cs="Times New Roman"/>
      <w:szCs w:val="20"/>
    </w:rPr>
  </w:style>
  <w:style w:type="character" w:customStyle="1" w:styleId="56">
    <w:name w:val="正文文本缩进 2 Char"/>
    <w:basedOn w:val="34"/>
    <w:link w:val="17"/>
    <w:autoRedefine/>
    <w:qFormat/>
    <w:uiPriority w:val="0"/>
    <w:rPr>
      <w:rFonts w:ascii="宋体" w:hAnsi="Times New Roman" w:eastAsia="宋体" w:cs="Times New Roman"/>
      <w:szCs w:val="20"/>
    </w:rPr>
  </w:style>
  <w:style w:type="character" w:customStyle="1" w:styleId="57">
    <w:name w:val="尾注文本 Char"/>
    <w:basedOn w:val="34"/>
    <w:link w:val="18"/>
    <w:autoRedefine/>
    <w:qFormat/>
    <w:uiPriority w:val="0"/>
    <w:rPr>
      <w:rFonts w:ascii="Times New Roman" w:hAnsi="Times New Roman" w:eastAsia="宋体" w:cs="Times New Roman"/>
      <w:szCs w:val="20"/>
    </w:rPr>
  </w:style>
  <w:style w:type="character" w:customStyle="1" w:styleId="58">
    <w:name w:val="批注框文本 Char"/>
    <w:basedOn w:val="34"/>
    <w:link w:val="19"/>
    <w:autoRedefine/>
    <w:qFormat/>
    <w:uiPriority w:val="0"/>
    <w:rPr>
      <w:rFonts w:ascii="Times New Roman" w:hAnsi="Times New Roman" w:eastAsia="宋体" w:cs="Times New Roman"/>
      <w:sz w:val="18"/>
      <w:szCs w:val="18"/>
    </w:rPr>
  </w:style>
  <w:style w:type="character" w:customStyle="1" w:styleId="59">
    <w:name w:val="正文文本 2 Char"/>
    <w:basedOn w:val="34"/>
    <w:link w:val="26"/>
    <w:autoRedefine/>
    <w:qFormat/>
    <w:uiPriority w:val="0"/>
    <w:rPr>
      <w:rFonts w:ascii="宋体" w:hAnsi="Times New Roman" w:eastAsia="宋体" w:cs="Times New Roman"/>
      <w:sz w:val="24"/>
      <w:szCs w:val="20"/>
    </w:rPr>
  </w:style>
  <w:style w:type="character" w:customStyle="1" w:styleId="60">
    <w:name w:val="HTML 预设格式 Char"/>
    <w:basedOn w:val="34"/>
    <w:link w:val="27"/>
    <w:qFormat/>
    <w:uiPriority w:val="0"/>
    <w:rPr>
      <w:rFonts w:ascii="宋体" w:hAnsi="宋体" w:eastAsia="宋体" w:cs="Times New Roman"/>
      <w:kern w:val="0"/>
      <w:sz w:val="24"/>
      <w:szCs w:val="24"/>
    </w:rPr>
  </w:style>
  <w:style w:type="character" w:customStyle="1" w:styleId="61">
    <w:name w:val="标题 Char"/>
    <w:basedOn w:val="34"/>
    <w:link w:val="29"/>
    <w:autoRedefine/>
    <w:qFormat/>
    <w:uiPriority w:val="10"/>
    <w:rPr>
      <w:rFonts w:ascii="Cambria" w:hAnsi="Cambria" w:eastAsia="宋体" w:cs="Times New Roman"/>
      <w:b/>
      <w:bCs/>
      <w:sz w:val="32"/>
      <w:szCs w:val="32"/>
    </w:rPr>
  </w:style>
  <w:style w:type="character" w:customStyle="1" w:styleId="62">
    <w:name w:val="批注主题 Char"/>
    <w:basedOn w:val="52"/>
    <w:link w:val="30"/>
    <w:autoRedefine/>
    <w:qFormat/>
    <w:uiPriority w:val="0"/>
    <w:rPr>
      <w:rFonts w:ascii="Times New Roman" w:hAnsi="Times New Roman" w:eastAsia="宋体" w:cs="Times New Roman"/>
      <w:b/>
      <w:bCs/>
      <w:szCs w:val="20"/>
    </w:rPr>
  </w:style>
  <w:style w:type="character" w:customStyle="1" w:styleId="63">
    <w:name w:val="正文首行缩进 Char"/>
    <w:basedOn w:val="53"/>
    <w:link w:val="31"/>
    <w:autoRedefine/>
    <w:qFormat/>
    <w:uiPriority w:val="0"/>
    <w:rPr>
      <w:rFonts w:ascii="Calibri" w:hAnsi="Calibri" w:eastAsia="宋体" w:cs="Times New Roman"/>
      <w:szCs w:val="20"/>
    </w:rPr>
  </w:style>
  <w:style w:type="character" w:customStyle="1" w:styleId="64">
    <w:name w:val="标题 2 字符"/>
    <w:autoRedefine/>
    <w:qFormat/>
    <w:uiPriority w:val="0"/>
    <w:rPr>
      <w:kern w:val="0"/>
    </w:rPr>
  </w:style>
  <w:style w:type="paragraph" w:customStyle="1" w:styleId="65">
    <w:name w:val="章标题"/>
    <w:next w:val="1"/>
    <w:autoRedefine/>
    <w:qFormat/>
    <w:uiPriority w:val="0"/>
    <w:pPr>
      <w:spacing w:before="50" w:after="50"/>
      <w:jc w:val="both"/>
      <w:outlineLvl w:val="1"/>
    </w:pPr>
    <w:rPr>
      <w:rFonts w:ascii="黑体" w:hAnsi="Calibri" w:eastAsia="黑体" w:cs="Times New Roman"/>
      <w:kern w:val="0"/>
      <w:sz w:val="21"/>
      <w:szCs w:val="20"/>
      <w:lang w:val="en-US" w:eastAsia="zh-CN" w:bidi="ar-SA"/>
    </w:rPr>
  </w:style>
  <w:style w:type="paragraph" w:customStyle="1" w:styleId="66">
    <w:name w:val="样式 宋体 行距: 1.5 倍行距"/>
    <w:basedOn w:val="67"/>
    <w:next w:val="1"/>
    <w:autoRedefine/>
    <w:qFormat/>
    <w:uiPriority w:val="0"/>
    <w:pPr>
      <w:jc w:val="center"/>
    </w:pPr>
    <w:rPr>
      <w:rFonts w:ascii="Times New Roman" w:hAnsi="Times New Roman"/>
      <w:b/>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6"/>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6"/>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69">
    <w:name w:val="NormalCharacter"/>
    <w:autoRedefine/>
    <w:semiHidden/>
    <w:qFormat/>
    <w:uiPriority w:val="0"/>
    <w:rPr>
      <w:kern w:val="2"/>
      <w:sz w:val="21"/>
      <w:lang w:val="en-US" w:eastAsia="zh-CN" w:bidi="ar-SA"/>
    </w:rPr>
  </w:style>
  <w:style w:type="paragraph" w:customStyle="1" w:styleId="70">
    <w:name w:val="正文正"/>
    <w:basedOn w:val="71"/>
    <w:autoRedefine/>
    <w:qFormat/>
    <w:uiPriority w:val="99"/>
    <w:pPr>
      <w:spacing w:line="560" w:lineRule="exact"/>
      <w:ind w:firstLine="561"/>
    </w:pPr>
    <w:rPr>
      <w:rFonts w:ascii="Calibri" w:hAnsi="Calibri" w:cs="Calibri"/>
      <w:sz w:val="28"/>
      <w:szCs w:val="28"/>
    </w:rPr>
  </w:style>
  <w:style w:type="paragraph" w:customStyle="1" w:styleId="71">
    <w:name w:val="正文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2">
    <w:name w:val="正文格式"/>
    <w:basedOn w:val="1"/>
    <w:autoRedefine/>
    <w:qFormat/>
    <w:uiPriority w:val="0"/>
    <w:pPr>
      <w:topLinePunct/>
      <w:ind w:firstLine="420" w:firstLineChars="200"/>
    </w:pPr>
    <w:rPr>
      <w:rFonts w:ascii="宋体" w:hAnsi="宋体"/>
      <w:bCs/>
      <w:szCs w:val="21"/>
    </w:rPr>
  </w:style>
  <w:style w:type="character" w:customStyle="1" w:styleId="73">
    <w:name w:val="页码 New New New New New New"/>
    <w:autoRedefine/>
    <w:qFormat/>
    <w:uiPriority w:val="0"/>
  </w:style>
  <w:style w:type="character" w:customStyle="1" w:styleId="74">
    <w:name w:val="fontstyle01"/>
    <w:autoRedefine/>
    <w:qFormat/>
    <w:uiPriority w:val="99"/>
    <w:rPr>
      <w:rFonts w:ascii="宋体" w:hAnsi="宋体" w:eastAsia="宋体" w:cs="Times New Roman"/>
      <w:color w:val="000000"/>
      <w:sz w:val="22"/>
      <w:szCs w:val="22"/>
    </w:rPr>
  </w:style>
  <w:style w:type="character" w:customStyle="1" w:styleId="75">
    <w:name w:val="页码 New"/>
    <w:autoRedefine/>
    <w:qFormat/>
    <w:uiPriority w:val="0"/>
  </w:style>
  <w:style w:type="character" w:customStyle="1" w:styleId="76">
    <w:name w:val="font41"/>
    <w:autoRedefine/>
    <w:qFormat/>
    <w:uiPriority w:val="0"/>
    <w:rPr>
      <w:rFonts w:hint="eastAsia" w:ascii="宋体" w:hAnsi="宋体" w:eastAsia="宋体" w:cs="宋体"/>
      <w:color w:val="000000"/>
      <w:sz w:val="24"/>
      <w:szCs w:val="24"/>
      <w:u w:val="none"/>
    </w:rPr>
  </w:style>
  <w:style w:type="character" w:customStyle="1" w:styleId="77">
    <w:name w:val="超链接 New New"/>
    <w:autoRedefine/>
    <w:qFormat/>
    <w:uiPriority w:val="0"/>
    <w:rPr>
      <w:color w:val="000000"/>
      <w:sz w:val="18"/>
      <w:szCs w:val="18"/>
      <w:u w:val="none"/>
    </w:rPr>
  </w:style>
  <w:style w:type="character" w:customStyle="1" w:styleId="78">
    <w:name w:val="标题 2 New New Char Char"/>
    <w:link w:val="79"/>
    <w:autoRedefine/>
    <w:qFormat/>
    <w:uiPriority w:val="0"/>
    <w:rPr>
      <w:rFonts w:ascii="Times New Roman" w:hAnsi="Times New Roman" w:eastAsia="宋体"/>
      <w:kern w:val="0"/>
      <w:sz w:val="24"/>
    </w:rPr>
  </w:style>
  <w:style w:type="paragraph" w:customStyle="1" w:styleId="79">
    <w:name w:val="1111111"/>
    <w:basedOn w:val="80"/>
    <w:next w:val="80"/>
    <w:link w:val="78"/>
    <w:autoRedefine/>
    <w:qFormat/>
    <w:uiPriority w:val="0"/>
    <w:pPr>
      <w:autoSpaceDE w:val="0"/>
      <w:autoSpaceDN w:val="0"/>
      <w:adjustRightInd w:val="0"/>
      <w:jc w:val="left"/>
      <w:outlineLvl w:val="1"/>
    </w:pPr>
    <w:rPr>
      <w:rFonts w:ascii="Times New Roman" w:cstheme="minorBidi"/>
      <w:kern w:val="0"/>
      <w:szCs w:val="22"/>
    </w:rPr>
  </w:style>
  <w:style w:type="paragraph" w:customStyle="1" w:styleId="80">
    <w:name w:val="正文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1">
    <w:name w:val="font11"/>
    <w:autoRedefine/>
    <w:qFormat/>
    <w:uiPriority w:val="0"/>
    <w:rPr>
      <w:rFonts w:ascii="����" w:hAnsi="����" w:eastAsia="����" w:cs="����"/>
      <w:color w:val="000000"/>
      <w:sz w:val="24"/>
      <w:szCs w:val="24"/>
      <w:u w:val="none"/>
    </w:rPr>
  </w:style>
  <w:style w:type="character" w:customStyle="1" w:styleId="82">
    <w:name w:val="页码 New New New New New New New New New"/>
    <w:autoRedefine/>
    <w:qFormat/>
    <w:uiPriority w:val="0"/>
  </w:style>
  <w:style w:type="character" w:customStyle="1" w:styleId="83">
    <w:name w:val="页码 New New"/>
    <w:autoRedefine/>
    <w:qFormat/>
    <w:uiPriority w:val="0"/>
  </w:style>
  <w:style w:type="character" w:customStyle="1" w:styleId="84">
    <w:name w:val="页码 New New New New New New New"/>
    <w:autoRedefine/>
    <w:qFormat/>
    <w:uiPriority w:val="0"/>
  </w:style>
  <w:style w:type="character" w:customStyle="1" w:styleId="85">
    <w:name w:val="页码 New New New New New New New New New New"/>
    <w:autoRedefine/>
    <w:qFormat/>
    <w:uiPriority w:val="0"/>
  </w:style>
  <w:style w:type="character" w:customStyle="1" w:styleId="86">
    <w:name w:val="页码 New New New New New New New New"/>
    <w:autoRedefine/>
    <w:qFormat/>
    <w:uiPriority w:val="0"/>
  </w:style>
  <w:style w:type="character" w:customStyle="1" w:styleId="87">
    <w:name w:val="页码 New New New"/>
    <w:autoRedefine/>
    <w:qFormat/>
    <w:uiPriority w:val="0"/>
  </w:style>
  <w:style w:type="character" w:customStyle="1" w:styleId="88">
    <w:name w:val="页码 New New New New New New New New New New New"/>
    <w:autoRedefine/>
    <w:qFormat/>
    <w:uiPriority w:val="0"/>
  </w:style>
  <w:style w:type="character" w:customStyle="1" w:styleId="89">
    <w:name w:val="页码 New New New New New New New New New New New New"/>
    <w:autoRedefine/>
    <w:qFormat/>
    <w:uiPriority w:val="0"/>
  </w:style>
  <w:style w:type="character" w:customStyle="1" w:styleId="90">
    <w:name w:val="页码 New New New New New"/>
    <w:autoRedefine/>
    <w:qFormat/>
    <w:uiPriority w:val="0"/>
  </w:style>
  <w:style w:type="character" w:customStyle="1" w:styleId="91">
    <w:name w:val="页码 New New New New"/>
    <w:autoRedefine/>
    <w:qFormat/>
    <w:uiPriority w:val="0"/>
  </w:style>
  <w:style w:type="character" w:customStyle="1" w:styleId="92">
    <w:name w:val="font51"/>
    <w:autoRedefine/>
    <w:qFormat/>
    <w:uiPriority w:val="0"/>
    <w:rPr>
      <w:rFonts w:hint="eastAsia" w:ascii="宋体" w:hAnsi="宋体" w:eastAsia="宋体" w:cs="宋体"/>
      <w:color w:val="000000"/>
      <w:sz w:val="24"/>
      <w:szCs w:val="24"/>
      <w:u w:val="none"/>
    </w:rPr>
  </w:style>
  <w:style w:type="character" w:customStyle="1" w:styleId="93">
    <w:name w:val="hover35"/>
    <w:autoRedefine/>
    <w:qFormat/>
    <w:uiPriority w:val="0"/>
  </w:style>
  <w:style w:type="character" w:customStyle="1" w:styleId="94">
    <w:name w:val="font21"/>
    <w:autoRedefine/>
    <w:qFormat/>
    <w:uiPriority w:val="0"/>
    <w:rPr>
      <w:rFonts w:ascii="Calibri" w:hAnsi="Calibri" w:cs="Calibri"/>
      <w:color w:val="000000"/>
      <w:sz w:val="24"/>
      <w:szCs w:val="24"/>
      <w:u w:val="none"/>
    </w:rPr>
  </w:style>
  <w:style w:type="character" w:customStyle="1" w:styleId="95">
    <w:name w:val="超链接 New"/>
    <w:qFormat/>
    <w:uiPriority w:val="0"/>
    <w:rPr>
      <w:color w:val="0000FF"/>
      <w:u w:val="single"/>
    </w:rPr>
  </w:style>
  <w:style w:type="character" w:customStyle="1" w:styleId="96">
    <w:name w:val="正文文本缩进 2 New Char Char"/>
    <w:link w:val="97"/>
    <w:autoRedefine/>
    <w:qFormat/>
    <w:uiPriority w:val="0"/>
    <w:rPr>
      <w:rFonts w:ascii="宋体"/>
    </w:rPr>
  </w:style>
  <w:style w:type="paragraph" w:customStyle="1" w:styleId="97">
    <w:name w:val="正文文本缩进 2 New"/>
    <w:basedOn w:val="80"/>
    <w:link w:val="96"/>
    <w:autoRedefine/>
    <w:qFormat/>
    <w:uiPriority w:val="0"/>
    <w:pPr>
      <w:spacing w:line="480" w:lineRule="auto"/>
      <w:ind w:firstLine="561"/>
    </w:pPr>
    <w:rPr>
      <w:rFonts w:hAnsiTheme="minorHAnsi" w:eastAsiaTheme="minorEastAsia" w:cstheme="minorBidi"/>
      <w:sz w:val="21"/>
      <w:szCs w:val="22"/>
    </w:rPr>
  </w:style>
  <w:style w:type="paragraph" w:customStyle="1" w:styleId="98">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99">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0">
    <w:name w:val="正文缩进 New New New New"/>
    <w:basedOn w:val="101"/>
    <w:autoRedefine/>
    <w:qFormat/>
    <w:uiPriority w:val="0"/>
    <w:pPr>
      <w:widowControl/>
      <w:ind w:firstLine="420"/>
      <w:jc w:val="left"/>
    </w:pPr>
  </w:style>
  <w:style w:type="paragraph" w:customStyle="1" w:styleId="101">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2">
    <w:name w:val="文档结构图 New New"/>
    <w:basedOn w:val="103"/>
    <w:autoRedefine/>
    <w:qFormat/>
    <w:uiPriority w:val="0"/>
    <w:pPr>
      <w:shd w:val="clear" w:color="auto" w:fill="000080"/>
    </w:pPr>
  </w:style>
  <w:style w:type="paragraph" w:customStyle="1" w:styleId="103">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4">
    <w:name w:val="文档结构图 New"/>
    <w:basedOn w:val="80"/>
    <w:autoRedefine/>
    <w:qFormat/>
    <w:uiPriority w:val="0"/>
    <w:pPr>
      <w:shd w:val="clear" w:color="auto" w:fill="000080"/>
    </w:pPr>
  </w:style>
  <w:style w:type="paragraph" w:customStyle="1" w:styleId="105">
    <w:name w:val="TOC 标题1"/>
    <w:basedOn w:val="2"/>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6">
    <w:name w:val="页脚 New New New New New New New New New"/>
    <w:basedOn w:val="99"/>
    <w:autoRedefine/>
    <w:qFormat/>
    <w:uiPriority w:val="0"/>
    <w:pPr>
      <w:widowControl/>
      <w:tabs>
        <w:tab w:val="center" w:pos="4153"/>
        <w:tab w:val="right" w:pos="8306"/>
      </w:tabs>
      <w:snapToGrid w:val="0"/>
      <w:jc w:val="left"/>
    </w:pPr>
    <w:rPr>
      <w:sz w:val="18"/>
    </w:rPr>
  </w:style>
  <w:style w:type="paragraph" w:customStyle="1" w:styleId="107">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08">
    <w:name w:val="目录 1 New"/>
    <w:basedOn w:val="80"/>
    <w:next w:val="80"/>
    <w:autoRedefine/>
    <w:qFormat/>
    <w:uiPriority w:val="0"/>
    <w:pPr>
      <w:spacing w:before="120" w:after="120"/>
      <w:jc w:val="left"/>
    </w:pPr>
    <w:rPr>
      <w:caps/>
    </w:rPr>
  </w:style>
  <w:style w:type="paragraph" w:customStyle="1" w:styleId="109">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0">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1">
    <w:name w:val="页脚 New New New New New New New New New New New"/>
    <w:basedOn w:val="112"/>
    <w:autoRedefine/>
    <w:qFormat/>
    <w:uiPriority w:val="0"/>
    <w:pPr>
      <w:widowControl/>
      <w:tabs>
        <w:tab w:val="center" w:pos="4153"/>
        <w:tab w:val="right" w:pos="8306"/>
      </w:tabs>
      <w:snapToGrid w:val="0"/>
      <w:jc w:val="left"/>
    </w:pPr>
    <w:rPr>
      <w:sz w:val="18"/>
    </w:rPr>
  </w:style>
  <w:style w:type="paragraph" w:customStyle="1" w:styleId="112">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3">
    <w:name w:val="文档结构图 New New New New"/>
    <w:basedOn w:val="114"/>
    <w:autoRedefine/>
    <w:qFormat/>
    <w:uiPriority w:val="0"/>
    <w:pPr>
      <w:shd w:val="clear" w:color="auto" w:fill="000080"/>
    </w:pPr>
  </w:style>
  <w:style w:type="paragraph" w:customStyle="1" w:styleId="114">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5">
    <w:name w:val="标题 3 New"/>
    <w:basedOn w:val="116"/>
    <w:next w:val="116"/>
    <w:autoRedefine/>
    <w:qFormat/>
    <w:uiPriority w:val="0"/>
    <w:pPr>
      <w:keepNext/>
      <w:keepLines/>
      <w:spacing w:before="120" w:after="120"/>
      <w:jc w:val="center"/>
      <w:outlineLvl w:val="2"/>
    </w:pPr>
    <w:rPr>
      <w:sz w:val="24"/>
    </w:rPr>
  </w:style>
  <w:style w:type="paragraph" w:customStyle="1" w:styleId="116">
    <w:name w:val="正文缩进 New"/>
    <w:basedOn w:val="117"/>
    <w:autoRedefine/>
    <w:qFormat/>
    <w:uiPriority w:val="0"/>
    <w:pPr>
      <w:widowControl/>
      <w:ind w:firstLine="420"/>
      <w:jc w:val="left"/>
    </w:pPr>
    <w:rPr>
      <w:kern w:val="0"/>
      <w:sz w:val="20"/>
    </w:rPr>
  </w:style>
  <w:style w:type="paragraph" w:customStyle="1" w:styleId="117">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8">
    <w:name w:val="正文文本缩进 3 New"/>
    <w:basedOn w:val="80"/>
    <w:autoRedefine/>
    <w:qFormat/>
    <w:uiPriority w:val="0"/>
    <w:pPr>
      <w:ind w:firstLine="560"/>
    </w:pPr>
    <w:rPr>
      <w:color w:val="FF0000"/>
    </w:rPr>
  </w:style>
  <w:style w:type="paragraph" w:customStyle="1" w:styleId="119">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1">
    <w:name w:val="文档结构图 New New New"/>
    <w:basedOn w:val="98"/>
    <w:autoRedefine/>
    <w:qFormat/>
    <w:uiPriority w:val="0"/>
    <w:pPr>
      <w:shd w:val="clear" w:color="auto" w:fill="000080"/>
    </w:pPr>
  </w:style>
  <w:style w:type="paragraph" w:customStyle="1" w:styleId="122">
    <w:name w:val="正文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3">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4">
    <w:name w:val="页脚 New New New New New New New New New New New New New New New New New New New New"/>
    <w:basedOn w:val="114"/>
    <w:autoRedefine/>
    <w:qFormat/>
    <w:uiPriority w:val="0"/>
    <w:pPr>
      <w:widowControl/>
      <w:tabs>
        <w:tab w:val="center" w:pos="4153"/>
        <w:tab w:val="right" w:pos="8306"/>
      </w:tabs>
      <w:snapToGrid w:val="0"/>
      <w:jc w:val="left"/>
    </w:pPr>
    <w:rPr>
      <w:kern w:val="0"/>
      <w:sz w:val="18"/>
    </w:rPr>
  </w:style>
  <w:style w:type="paragraph" w:customStyle="1" w:styleId="125">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6">
    <w:name w:val="正文文本 New"/>
    <w:basedOn w:val="80"/>
    <w:autoRedefine/>
    <w:qFormat/>
    <w:uiPriority w:val="0"/>
    <w:pPr>
      <w:spacing w:after="120"/>
    </w:pPr>
  </w:style>
  <w:style w:type="paragraph" w:customStyle="1" w:styleId="127">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28">
    <w:name w:val="正文缩进 New New"/>
    <w:basedOn w:val="71"/>
    <w:autoRedefine/>
    <w:qFormat/>
    <w:uiPriority w:val="0"/>
    <w:pPr>
      <w:widowControl/>
      <w:ind w:firstLine="420"/>
      <w:jc w:val="left"/>
    </w:pPr>
  </w:style>
  <w:style w:type="paragraph" w:customStyle="1" w:styleId="12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3">
    <w:name w:val="正文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4">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5">
    <w:name w:val="Char Char2"/>
    <w:basedOn w:val="104"/>
    <w:autoRedefine/>
    <w:qFormat/>
    <w:uiPriority w:val="0"/>
    <w:pPr>
      <w:spacing w:line="240" w:lineRule="auto"/>
    </w:pPr>
  </w:style>
  <w:style w:type="paragraph" w:customStyle="1" w:styleId="136">
    <w:name w:val="页脚 New New New New New New New New New New New New New New New"/>
    <w:basedOn w:val="137"/>
    <w:autoRedefine/>
    <w:qFormat/>
    <w:uiPriority w:val="0"/>
    <w:pPr>
      <w:widowControl/>
      <w:tabs>
        <w:tab w:val="center" w:pos="4153"/>
        <w:tab w:val="right" w:pos="8306"/>
      </w:tabs>
      <w:snapToGrid w:val="0"/>
      <w:jc w:val="left"/>
    </w:pPr>
    <w:rPr>
      <w:sz w:val="18"/>
    </w:rPr>
  </w:style>
  <w:style w:type="paragraph" w:customStyle="1" w:styleId="137">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8">
    <w:name w:val="页脚 New New New New New New New New New New New New New New"/>
    <w:basedOn w:val="139"/>
    <w:autoRedefine/>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0">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1">
    <w:name w:val="页脚 New New New New New New New New New New New New New New New New New New New New New"/>
    <w:basedOn w:val="131"/>
    <w:autoRedefine/>
    <w:qFormat/>
    <w:uiPriority w:val="0"/>
    <w:pPr>
      <w:widowControl/>
      <w:tabs>
        <w:tab w:val="center" w:pos="4153"/>
        <w:tab w:val="right" w:pos="8306"/>
      </w:tabs>
      <w:snapToGrid w:val="0"/>
      <w:jc w:val="left"/>
    </w:pPr>
    <w:rPr>
      <w:kern w:val="0"/>
      <w:sz w:val="18"/>
    </w:rPr>
  </w:style>
  <w:style w:type="paragraph" w:customStyle="1" w:styleId="142">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3">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4">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缩进1"/>
    <w:basedOn w:val="1"/>
    <w:autoRedefine/>
    <w:qFormat/>
    <w:uiPriority w:val="0"/>
    <w:pPr>
      <w:widowControl/>
      <w:ind w:firstLine="420"/>
      <w:jc w:val="left"/>
    </w:pPr>
    <w:rPr>
      <w:kern w:val="0"/>
    </w:rPr>
  </w:style>
  <w:style w:type="paragraph" w:customStyle="1" w:styleId="146">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7">
    <w:name w:val="正文文本 New New"/>
    <w:basedOn w:val="103"/>
    <w:autoRedefine/>
    <w:qFormat/>
    <w:uiPriority w:val="0"/>
    <w:pPr>
      <w:spacing w:after="120"/>
    </w:pPr>
  </w:style>
  <w:style w:type="paragraph" w:customStyle="1" w:styleId="148">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49">
    <w:name w:val="标题 2 New"/>
    <w:basedOn w:val="150"/>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3"/>
    <w:basedOn w:val="1"/>
    <w:autoRedefine/>
    <w:qFormat/>
    <w:uiPriority w:val="0"/>
    <w:pPr>
      <w:ind w:firstLine="420" w:firstLineChars="200"/>
    </w:pPr>
  </w:style>
  <w:style w:type="paragraph" w:customStyle="1" w:styleId="152">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3">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4">
    <w:name w:val="索引标题 New"/>
    <w:basedOn w:val="1"/>
    <w:next w:val="155"/>
    <w:autoRedefine/>
    <w:qFormat/>
    <w:uiPriority w:val="0"/>
  </w:style>
  <w:style w:type="paragraph" w:customStyle="1" w:styleId="155">
    <w:name w:val="索引 1 New"/>
    <w:basedOn w:val="1"/>
    <w:next w:val="1"/>
    <w:autoRedefine/>
    <w:qFormat/>
    <w:uiPriority w:val="0"/>
  </w:style>
  <w:style w:type="paragraph" w:customStyle="1" w:styleId="156">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7">
    <w:name w:val="正文文本缩进 New New New New New New New New New"/>
    <w:basedOn w:val="122"/>
    <w:autoRedefine/>
    <w:qFormat/>
    <w:uiPriority w:val="0"/>
    <w:pPr>
      <w:spacing w:after="120"/>
      <w:ind w:left="420" w:leftChars="200"/>
    </w:pPr>
    <w:rPr>
      <w:szCs w:val="24"/>
    </w:rPr>
  </w:style>
  <w:style w:type="paragraph" w:customStyle="1" w:styleId="158">
    <w:name w:val="页脚 New New New New New New"/>
    <w:basedOn w:val="153"/>
    <w:autoRedefine/>
    <w:qFormat/>
    <w:uiPriority w:val="0"/>
    <w:pPr>
      <w:widowControl/>
      <w:tabs>
        <w:tab w:val="center" w:pos="4153"/>
        <w:tab w:val="right" w:pos="8306"/>
      </w:tabs>
      <w:snapToGrid w:val="0"/>
      <w:jc w:val="left"/>
    </w:pPr>
    <w:rPr>
      <w:sz w:val="18"/>
    </w:rPr>
  </w:style>
  <w:style w:type="paragraph" w:customStyle="1" w:styleId="159">
    <w:name w:val="正文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0">
    <w:name w:val="正文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1">
    <w:name w:val="页脚 New New New New New New New New New New New New New New New New New New New"/>
    <w:basedOn w:val="162"/>
    <w:autoRedefine/>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3">
    <w:name w:val="正文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4">
    <w:name w:val="页脚 New"/>
    <w:basedOn w:val="80"/>
    <w:autoRedefine/>
    <w:qFormat/>
    <w:uiPriority w:val="0"/>
    <w:pPr>
      <w:widowControl/>
      <w:tabs>
        <w:tab w:val="center" w:pos="4153"/>
        <w:tab w:val="right" w:pos="8306"/>
      </w:tabs>
      <w:snapToGrid w:val="0"/>
      <w:jc w:val="left"/>
    </w:pPr>
    <w:rPr>
      <w:kern w:val="0"/>
      <w:sz w:val="18"/>
    </w:rPr>
  </w:style>
  <w:style w:type="paragraph" w:customStyle="1" w:styleId="165">
    <w:name w:val="页脚 New New New New New New New New New New"/>
    <w:basedOn w:val="144"/>
    <w:autoRedefine/>
    <w:qFormat/>
    <w:uiPriority w:val="0"/>
    <w:pPr>
      <w:widowControl/>
      <w:tabs>
        <w:tab w:val="center" w:pos="4153"/>
        <w:tab w:val="right" w:pos="8306"/>
      </w:tabs>
      <w:snapToGrid w:val="0"/>
      <w:jc w:val="left"/>
    </w:pPr>
    <w:rPr>
      <w:sz w:val="18"/>
    </w:rPr>
  </w:style>
  <w:style w:type="paragraph" w:customStyle="1" w:styleId="166">
    <w:name w:val="正文缩进11"/>
    <w:basedOn w:val="1"/>
    <w:autoRedefine/>
    <w:qFormat/>
    <w:uiPriority w:val="0"/>
    <w:pPr>
      <w:widowControl/>
      <w:ind w:firstLine="420"/>
      <w:jc w:val="left"/>
    </w:pPr>
    <w:rPr>
      <w:kern w:val="0"/>
    </w:rPr>
  </w:style>
  <w:style w:type="paragraph" w:customStyle="1" w:styleId="167">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8">
    <w:name w:val="正文文本缩进 New"/>
    <w:basedOn w:val="117"/>
    <w:autoRedefine/>
    <w:qFormat/>
    <w:uiPriority w:val="0"/>
    <w:pPr>
      <w:ind w:firstLine="560" w:firstLineChars="200"/>
    </w:pPr>
    <w:rPr>
      <w:rFonts w:ascii="宋体"/>
      <w:sz w:val="24"/>
    </w:rPr>
  </w:style>
  <w:style w:type="paragraph" w:customStyle="1" w:styleId="169">
    <w:name w:val="页脚 New New New New New New New New New New New New New New New New New"/>
    <w:basedOn w:val="130"/>
    <w:autoRedefine/>
    <w:qFormat/>
    <w:uiPriority w:val="0"/>
    <w:pPr>
      <w:widowControl/>
      <w:tabs>
        <w:tab w:val="center" w:pos="4153"/>
        <w:tab w:val="right" w:pos="8306"/>
      </w:tabs>
      <w:snapToGrid w:val="0"/>
      <w:jc w:val="left"/>
    </w:pPr>
    <w:rPr>
      <w:kern w:val="0"/>
      <w:sz w:val="18"/>
    </w:rPr>
  </w:style>
  <w:style w:type="paragraph" w:customStyle="1" w:styleId="170">
    <w:name w:val="标题三"/>
    <w:basedOn w:val="3"/>
    <w:autoRedefine/>
    <w:qFormat/>
    <w:uiPriority w:val="0"/>
    <w:pPr>
      <w:spacing w:before="240" w:after="240" w:line="480" w:lineRule="exact"/>
    </w:pPr>
    <w:rPr>
      <w:rFonts w:cs="宋体"/>
      <w:sz w:val="28"/>
    </w:rPr>
  </w:style>
  <w:style w:type="paragraph" w:customStyle="1" w:styleId="171">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2">
    <w:name w:val="页脚 New New New New New New New New New New New New"/>
    <w:basedOn w:val="152"/>
    <w:autoRedefine/>
    <w:qFormat/>
    <w:uiPriority w:val="0"/>
    <w:pPr>
      <w:widowControl/>
      <w:tabs>
        <w:tab w:val="center" w:pos="4153"/>
        <w:tab w:val="right" w:pos="8306"/>
      </w:tabs>
      <w:snapToGrid w:val="0"/>
      <w:jc w:val="left"/>
    </w:pPr>
    <w:rPr>
      <w:sz w:val="18"/>
    </w:rPr>
  </w:style>
  <w:style w:type="paragraph" w:customStyle="1" w:styleId="173">
    <w:name w:val="页脚 New New New New New New New"/>
    <w:basedOn w:val="123"/>
    <w:autoRedefine/>
    <w:qFormat/>
    <w:uiPriority w:val="0"/>
    <w:pPr>
      <w:widowControl/>
      <w:tabs>
        <w:tab w:val="center" w:pos="4153"/>
        <w:tab w:val="right" w:pos="8306"/>
      </w:tabs>
      <w:snapToGrid w:val="0"/>
      <w:jc w:val="left"/>
    </w:pPr>
    <w:rPr>
      <w:sz w:val="18"/>
    </w:rPr>
  </w:style>
  <w:style w:type="paragraph" w:customStyle="1" w:styleId="174">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5">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6">
    <w:name w:val="正文文本缩进 New New New New New New New New"/>
    <w:basedOn w:val="159"/>
    <w:autoRedefine/>
    <w:qFormat/>
    <w:uiPriority w:val="0"/>
    <w:pPr>
      <w:spacing w:after="120"/>
      <w:ind w:left="420" w:leftChars="200"/>
    </w:pPr>
    <w:rPr>
      <w:szCs w:val="24"/>
    </w:rPr>
  </w:style>
  <w:style w:type="paragraph" w:customStyle="1" w:styleId="177">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8">
    <w:name w:val="标题 3 New New New"/>
    <w:basedOn w:val="116"/>
    <w:next w:val="116"/>
    <w:autoRedefine/>
    <w:qFormat/>
    <w:uiPriority w:val="0"/>
    <w:pPr>
      <w:keepNext/>
      <w:keepLines/>
      <w:spacing w:before="120" w:after="120"/>
      <w:jc w:val="center"/>
      <w:outlineLvl w:val="2"/>
    </w:pPr>
    <w:rPr>
      <w:sz w:val="24"/>
    </w:rPr>
  </w:style>
  <w:style w:type="paragraph" w:customStyle="1" w:styleId="179">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0">
    <w:name w:val="正文文本缩进 New New"/>
    <w:basedOn w:val="80"/>
    <w:autoRedefine/>
    <w:qFormat/>
    <w:uiPriority w:val="0"/>
    <w:pPr>
      <w:ind w:firstLine="560" w:firstLineChars="200"/>
    </w:pPr>
  </w:style>
  <w:style w:type="paragraph" w:customStyle="1" w:styleId="181">
    <w:name w:val="页眉 New"/>
    <w:basedOn w:val="150"/>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2">
    <w:name w:val="页脚 New New New New New New New New"/>
    <w:basedOn w:val="119"/>
    <w:autoRedefine/>
    <w:qFormat/>
    <w:uiPriority w:val="0"/>
    <w:pPr>
      <w:widowControl/>
      <w:tabs>
        <w:tab w:val="center" w:pos="4153"/>
        <w:tab w:val="right" w:pos="8306"/>
      </w:tabs>
      <w:snapToGrid w:val="0"/>
      <w:jc w:val="left"/>
    </w:pPr>
    <w:rPr>
      <w:sz w:val="18"/>
    </w:rPr>
  </w:style>
  <w:style w:type="paragraph" w:customStyle="1" w:styleId="183">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5">
    <w:name w:val="标题 1 New"/>
    <w:basedOn w:val="80"/>
    <w:next w:val="80"/>
    <w:autoRedefine/>
    <w:qFormat/>
    <w:uiPriority w:val="0"/>
    <w:pPr>
      <w:autoSpaceDE w:val="0"/>
      <w:autoSpaceDN w:val="0"/>
      <w:adjustRightInd w:val="0"/>
      <w:jc w:val="left"/>
      <w:outlineLvl w:val="0"/>
    </w:pPr>
    <w:rPr>
      <w:kern w:val="0"/>
      <w:sz w:val="30"/>
    </w:rPr>
  </w:style>
  <w:style w:type="paragraph" w:customStyle="1" w:styleId="186">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7">
    <w:name w:val="正文缩进 New New New"/>
    <w:basedOn w:val="142"/>
    <w:autoRedefine/>
    <w:qFormat/>
    <w:uiPriority w:val="0"/>
    <w:pPr>
      <w:widowControl/>
      <w:ind w:firstLine="420"/>
      <w:jc w:val="left"/>
    </w:pPr>
  </w:style>
  <w:style w:type="paragraph" w:customStyle="1" w:styleId="188">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9">
    <w:name w:val="页脚 New New New New New New New New New New New New New"/>
    <w:basedOn w:val="177"/>
    <w:autoRedefine/>
    <w:qFormat/>
    <w:uiPriority w:val="0"/>
    <w:pPr>
      <w:widowControl/>
      <w:tabs>
        <w:tab w:val="center" w:pos="4153"/>
        <w:tab w:val="right" w:pos="8306"/>
      </w:tabs>
      <w:snapToGrid w:val="0"/>
      <w:jc w:val="left"/>
    </w:pPr>
    <w:rPr>
      <w:sz w:val="18"/>
    </w:rPr>
  </w:style>
  <w:style w:type="paragraph" w:customStyle="1" w:styleId="190">
    <w:name w:val="正文文本缩进 New New New New"/>
    <w:basedOn w:val="174"/>
    <w:autoRedefine/>
    <w:qFormat/>
    <w:uiPriority w:val="0"/>
    <w:pPr>
      <w:ind w:firstLine="560" w:firstLineChars="200"/>
    </w:pPr>
    <w:rPr>
      <w:szCs w:val="28"/>
    </w:rPr>
  </w:style>
  <w:style w:type="paragraph" w:customStyle="1" w:styleId="191">
    <w:name w:val="标题 3 New New New New New"/>
    <w:basedOn w:val="187"/>
    <w:next w:val="187"/>
    <w:autoRedefine/>
    <w:qFormat/>
    <w:uiPriority w:val="0"/>
    <w:pPr>
      <w:keepNext/>
      <w:keepLines/>
      <w:spacing w:before="120" w:after="120"/>
      <w:jc w:val="center"/>
      <w:outlineLvl w:val="2"/>
    </w:pPr>
  </w:style>
  <w:style w:type="paragraph" w:customStyle="1" w:styleId="192">
    <w:name w:val="页脚 New New New New New New New New New New New New New New New New"/>
    <w:basedOn w:val="103"/>
    <w:autoRedefine/>
    <w:qFormat/>
    <w:uiPriority w:val="0"/>
    <w:pPr>
      <w:widowControl/>
      <w:tabs>
        <w:tab w:val="center" w:pos="4153"/>
        <w:tab w:val="right" w:pos="8306"/>
      </w:tabs>
      <w:snapToGrid w:val="0"/>
      <w:jc w:val="left"/>
    </w:pPr>
    <w:rPr>
      <w:kern w:val="0"/>
      <w:sz w:val="18"/>
    </w:rPr>
  </w:style>
  <w:style w:type="paragraph" w:customStyle="1" w:styleId="193">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4">
    <w:name w:val="文档结构图 New New New New New"/>
    <w:basedOn w:val="131"/>
    <w:autoRedefine/>
    <w:qFormat/>
    <w:uiPriority w:val="0"/>
    <w:pPr>
      <w:shd w:val="clear" w:color="auto" w:fill="000080"/>
    </w:pPr>
  </w:style>
  <w:style w:type="paragraph" w:customStyle="1" w:styleId="195">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6">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7">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98">
    <w:name w:val="标题 2 New New New"/>
    <w:basedOn w:val="143"/>
    <w:next w:val="143"/>
    <w:autoRedefine/>
    <w:qFormat/>
    <w:uiPriority w:val="0"/>
    <w:pPr>
      <w:autoSpaceDE w:val="0"/>
      <w:autoSpaceDN w:val="0"/>
      <w:adjustRightInd w:val="0"/>
      <w:jc w:val="left"/>
      <w:outlineLvl w:val="1"/>
    </w:pPr>
  </w:style>
  <w:style w:type="paragraph" w:customStyle="1" w:styleId="199">
    <w:name w:val="批注文字 New"/>
    <w:basedOn w:val="200"/>
    <w:autoRedefine/>
    <w:qFormat/>
    <w:uiPriority w:val="0"/>
    <w:pPr>
      <w:adjustRightInd w:val="0"/>
      <w:spacing w:line="360" w:lineRule="atLeast"/>
      <w:jc w:val="left"/>
      <w:textAlignment w:val="baseline"/>
    </w:pPr>
  </w:style>
  <w:style w:type="paragraph" w:customStyle="1" w:styleId="200">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1">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2">
    <w:name w:val="正文文本缩进 New New New New New New New"/>
    <w:basedOn w:val="163"/>
    <w:autoRedefine/>
    <w:qFormat/>
    <w:uiPriority w:val="0"/>
    <w:pPr>
      <w:spacing w:after="120"/>
      <w:ind w:left="420" w:leftChars="200"/>
    </w:pPr>
    <w:rPr>
      <w:szCs w:val="24"/>
    </w:rPr>
  </w:style>
  <w:style w:type="paragraph" w:customStyle="1" w:styleId="203">
    <w:name w:val="普通(网站) New"/>
    <w:basedOn w:val="148"/>
    <w:autoRedefine/>
    <w:qFormat/>
    <w:uiPriority w:val="0"/>
    <w:rPr>
      <w:sz w:val="24"/>
    </w:rPr>
  </w:style>
  <w:style w:type="paragraph" w:customStyle="1" w:styleId="204">
    <w:name w:val="Char"/>
    <w:basedOn w:val="1"/>
    <w:autoRedefine/>
    <w:qFormat/>
    <w:uiPriority w:val="0"/>
    <w:rPr>
      <w:rFonts w:ascii="Tahoma" w:hAnsi="Tahoma"/>
      <w:szCs w:val="24"/>
    </w:rPr>
  </w:style>
  <w:style w:type="paragraph" w:customStyle="1" w:styleId="205">
    <w:name w:val="正文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6">
    <w:name w:val="正文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08">
    <w:name w:val="列出段落1"/>
    <w:basedOn w:val="1"/>
    <w:autoRedefine/>
    <w:qFormat/>
    <w:uiPriority w:val="0"/>
    <w:pPr>
      <w:adjustRightInd w:val="0"/>
      <w:snapToGrid w:val="0"/>
      <w:spacing w:line="312" w:lineRule="auto"/>
      <w:ind w:firstLine="420" w:firstLineChars="200"/>
    </w:pPr>
    <w:rPr>
      <w:sz w:val="20"/>
    </w:rPr>
  </w:style>
  <w:style w:type="paragraph" w:customStyle="1" w:styleId="209">
    <w:name w:val="目录 3 New"/>
    <w:basedOn w:val="80"/>
    <w:next w:val="80"/>
    <w:autoRedefine/>
    <w:qFormat/>
    <w:uiPriority w:val="0"/>
    <w:pPr>
      <w:ind w:left="561"/>
      <w:jc w:val="left"/>
    </w:pPr>
  </w:style>
  <w:style w:type="paragraph" w:customStyle="1" w:styleId="210">
    <w:name w:val="Normal Indent1"/>
    <w:basedOn w:val="1"/>
    <w:autoRedefine/>
    <w:qFormat/>
    <w:uiPriority w:val="0"/>
    <w:pPr>
      <w:widowControl/>
      <w:ind w:firstLine="420"/>
      <w:jc w:val="left"/>
    </w:pPr>
    <w:rPr>
      <w:kern w:val="0"/>
    </w:rPr>
  </w:style>
  <w:style w:type="paragraph" w:customStyle="1" w:styleId="211">
    <w:name w:val="标题 3 New New New New"/>
    <w:basedOn w:val="128"/>
    <w:next w:val="128"/>
    <w:autoRedefine/>
    <w:qFormat/>
    <w:uiPriority w:val="0"/>
    <w:pPr>
      <w:keepNext/>
      <w:keepLines/>
      <w:spacing w:before="120" w:after="120"/>
      <w:jc w:val="center"/>
      <w:outlineLvl w:val="2"/>
    </w:pPr>
  </w:style>
  <w:style w:type="paragraph" w:customStyle="1" w:styleId="212">
    <w:name w:val="目录 2 New"/>
    <w:basedOn w:val="80"/>
    <w:next w:val="80"/>
    <w:autoRedefine/>
    <w:qFormat/>
    <w:uiPriority w:val="0"/>
    <w:pPr>
      <w:ind w:left="278"/>
      <w:jc w:val="left"/>
    </w:pPr>
    <w:rPr>
      <w:smallCaps/>
    </w:rPr>
  </w:style>
  <w:style w:type="paragraph" w:customStyle="1" w:styleId="213">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4">
    <w:name w:val="标题 3 New New New New New New"/>
    <w:basedOn w:val="100"/>
    <w:next w:val="100"/>
    <w:autoRedefine/>
    <w:qFormat/>
    <w:uiPriority w:val="0"/>
    <w:pPr>
      <w:keepNext/>
      <w:keepLines/>
      <w:spacing w:before="120" w:after="120"/>
      <w:jc w:val="center"/>
      <w:outlineLvl w:val="2"/>
    </w:pPr>
  </w:style>
  <w:style w:type="paragraph" w:customStyle="1" w:styleId="215">
    <w:name w:val="标题 3 New New"/>
    <w:basedOn w:val="116"/>
    <w:next w:val="116"/>
    <w:autoRedefine/>
    <w:qFormat/>
    <w:uiPriority w:val="0"/>
    <w:pPr>
      <w:keepNext/>
      <w:keepLines/>
      <w:spacing w:before="120" w:after="120"/>
      <w:jc w:val="center"/>
      <w:outlineLvl w:val="2"/>
    </w:pPr>
    <w:rPr>
      <w:sz w:val="24"/>
    </w:rPr>
  </w:style>
  <w:style w:type="paragraph" w:customStyle="1" w:styleId="216">
    <w:name w:val="正文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7">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8">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19">
    <w:name w:val="页脚 New New New New New New New New New New New New New New New New New New"/>
    <w:basedOn w:val="98"/>
    <w:autoRedefine/>
    <w:qFormat/>
    <w:uiPriority w:val="0"/>
    <w:pPr>
      <w:widowControl/>
      <w:tabs>
        <w:tab w:val="center" w:pos="4153"/>
        <w:tab w:val="right" w:pos="8306"/>
      </w:tabs>
      <w:snapToGrid w:val="0"/>
      <w:jc w:val="left"/>
    </w:pPr>
    <w:rPr>
      <w:kern w:val="0"/>
      <w:sz w:val="18"/>
    </w:rPr>
  </w:style>
  <w:style w:type="paragraph" w:customStyle="1" w:styleId="220">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1">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2">
    <w:name w:val="List Paragraph"/>
    <w:basedOn w:val="1"/>
    <w:autoRedefine/>
    <w:qFormat/>
    <w:uiPriority w:val="34"/>
    <w:pPr>
      <w:ind w:firstLine="420" w:firstLineChars="200"/>
    </w:pPr>
  </w:style>
  <w:style w:type="paragraph" w:customStyle="1" w:styleId="223">
    <w:name w:val="AnnotationText"/>
    <w:basedOn w:val="1"/>
    <w:autoRedefine/>
    <w:qFormat/>
    <w:uiPriority w:val="99"/>
    <w:pPr>
      <w:spacing w:line="360" w:lineRule="atLeast"/>
      <w:jc w:val="left"/>
    </w:pPr>
    <w:rPr>
      <w:kern w:val="0"/>
    </w:rPr>
  </w:style>
  <w:style w:type="character" w:customStyle="1" w:styleId="224">
    <w:name w:val="15"/>
    <w:autoRedefine/>
    <w:qFormat/>
    <w:uiPriority w:val="0"/>
    <w:rPr>
      <w:rFonts w:hint="default" w:ascii="Times New Roman" w:hAnsi="Times New Roman" w:cs="Times New Roman"/>
      <w:b/>
      <w:bCs/>
    </w:rPr>
  </w:style>
  <w:style w:type="paragraph" w:customStyle="1" w:styleId="225">
    <w:name w:val="Heading2"/>
    <w:basedOn w:val="1"/>
    <w:next w:val="1"/>
    <w:autoRedefine/>
    <w:qFormat/>
    <w:uiPriority w:val="99"/>
    <w:pPr>
      <w:jc w:val="left"/>
    </w:pPr>
    <w:rPr>
      <w:kern w:val="0"/>
    </w:rPr>
  </w:style>
  <w:style w:type="paragraph" w:customStyle="1" w:styleId="226">
    <w:name w:val="p0"/>
    <w:basedOn w:val="1"/>
    <w:autoRedefine/>
    <w:qFormat/>
    <w:uiPriority w:val="0"/>
    <w:pPr>
      <w:spacing w:line="360" w:lineRule="auto"/>
    </w:pPr>
    <w:rPr>
      <w:rFonts w:hAnsi="宋体" w:cs="宋体"/>
      <w:kern w:val="0"/>
      <w:szCs w:val="24"/>
    </w:rPr>
  </w:style>
  <w:style w:type="paragraph" w:customStyle="1" w:styleId="227">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28">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29">
    <w:name w:val="Revision"/>
    <w:autoRedefine/>
    <w:unhideWhenUsed/>
    <w:qFormat/>
    <w:uiPriority w:val="99"/>
    <w:rPr>
      <w:rFonts w:ascii="Times New Roman" w:hAnsi="Times New Roman" w:eastAsia="宋体" w:cs="Times New Roman"/>
      <w:kern w:val="2"/>
      <w:sz w:val="21"/>
      <w:szCs w:val="20"/>
      <w:lang w:val="en-US" w:eastAsia="zh-CN" w:bidi="ar-SA"/>
    </w:rPr>
  </w:style>
  <w:style w:type="paragraph" w:customStyle="1" w:styleId="230">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231">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2">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3">
    <w:name w:val="UserStyle_0"/>
    <w:basedOn w:val="1"/>
    <w:next w:val="1"/>
    <w:autoRedefine/>
    <w:qFormat/>
    <w:uiPriority w:val="0"/>
    <w:pPr>
      <w:spacing w:line="360" w:lineRule="auto"/>
      <w:jc w:val="center"/>
      <w:textAlignment w:val="baseline"/>
    </w:pPr>
    <w:rPr>
      <w:b/>
      <w:sz w:val="24"/>
    </w:rPr>
  </w:style>
  <w:style w:type="paragraph" w:customStyle="1" w:styleId="234">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33420</Words>
  <Characters>35824</Characters>
  <Lines>345</Lines>
  <Paragraphs>97</Paragraphs>
  <TotalTime>7</TotalTime>
  <ScaleCrop>false</ScaleCrop>
  <LinksUpToDate>false</LinksUpToDate>
  <CharactersWithSpaces>38236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A～妍</cp:lastModifiedBy>
  <cp:lastPrinted>2024-01-17T03:22:00Z</cp:lastPrinted>
  <dcterms:modified xsi:type="dcterms:W3CDTF">2025-03-03T10:05:40Z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21FBE9DF4D7440A88C1CC3115A8AAE75_13</vt:lpwstr>
  </property>
  <property fmtid="{D5CDD505-2E9C-101B-9397-08002B2CF9AE}" pid="4" name="KSOTemplateDocerSaveRecord">
    <vt:lpwstr>eyJoZGlkIjoiOWY5MzJkOGZlMmRhODllODNkZTdhYjg2ZmIwZGM0YTMiLCJ1c2VySWQiOiIyODkwMjU3MDYifQ==</vt:lpwstr>
  </property>
</Properties>
</file>