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EB97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夏热冬冷地区工业建筑节能设计、审查表（按规定性指标）</w:t>
      </w:r>
    </w:p>
    <w:p w14:paraId="27D24C71">
      <w:r>
        <w:rPr>
          <w:rFonts w:hint="eastAsia"/>
        </w:rPr>
        <w:t>工程名称：</w:t>
      </w:r>
      <w:bookmarkStart w:id="0" w:name="项目名称"/>
      <w:r>
        <w:rPr>
          <w:rFonts w:hint="eastAsia" w:ascii="宋体" w:hAnsi="宋体"/>
          <w:szCs w:val="21"/>
          <w:u w:val="single"/>
        </w:rPr>
        <w:t>韶关市食用菌产业“补改投”试点食药用菌产业发展项目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一期）</w:t>
      </w:r>
      <w:r>
        <w:rPr>
          <w:rFonts w:hint="eastAsia" w:ascii="宋体" w:hAnsi="宋体"/>
          <w:szCs w:val="21"/>
          <w:u w:val="single"/>
        </w:rPr>
        <w:t>-培育室</w:t>
      </w:r>
      <w:bookmarkEnd w:id="0"/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层数(地上)：</w:t>
      </w:r>
      <w:r>
        <w:rPr>
          <w:rFonts w:hint="eastAsia"/>
          <w:u w:val="single"/>
        </w:rPr>
        <w:t>1</w:t>
      </w:r>
      <w:r>
        <w:rPr>
          <w:u w:val="single"/>
        </w:rPr>
        <w:t xml:space="preserve">  </w:t>
      </w:r>
      <w:r>
        <w:rPr>
          <w:rFonts w:hint="eastAsia"/>
        </w:rPr>
        <w:t xml:space="preserve">    总建筑面积：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11994.70</w:t>
      </w:r>
      <w:r>
        <w:rPr>
          <w:rFonts w:hint="eastAsia"/>
          <w:bCs/>
          <w:sz w:val="18"/>
          <w:u w:val="single"/>
        </w:rPr>
        <w:t xml:space="preserve"> m</w:t>
      </w:r>
      <w:r>
        <w:rPr>
          <w:rFonts w:hint="eastAsia"/>
          <w:bCs/>
          <w:sz w:val="18"/>
          <w:u w:val="single"/>
          <w:vertAlign w:val="superscript"/>
        </w:rPr>
        <w:t>2</w:t>
      </w:r>
      <w:r>
        <w:rPr>
          <w:rFonts w:hint="eastAsia"/>
          <w:u w:val="single"/>
        </w:rPr>
        <w:t xml:space="preserve"> </w:t>
      </w:r>
    </w:p>
    <w:tbl>
      <w:tblPr>
        <w:tblStyle w:val="6"/>
        <w:tblW w:w="1468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34"/>
        <w:gridCol w:w="6"/>
        <w:gridCol w:w="1661"/>
        <w:gridCol w:w="283"/>
        <w:gridCol w:w="393"/>
        <w:gridCol w:w="32"/>
        <w:gridCol w:w="284"/>
        <w:gridCol w:w="2914"/>
        <w:gridCol w:w="26"/>
        <w:gridCol w:w="604"/>
        <w:gridCol w:w="708"/>
        <w:gridCol w:w="420"/>
        <w:gridCol w:w="289"/>
        <w:gridCol w:w="504"/>
        <w:gridCol w:w="511"/>
        <w:gridCol w:w="548"/>
        <w:gridCol w:w="864"/>
        <w:gridCol w:w="57"/>
        <w:gridCol w:w="159"/>
        <w:gridCol w:w="1100"/>
        <w:gridCol w:w="368"/>
        <w:gridCol w:w="1075"/>
      </w:tblGrid>
      <w:tr w14:paraId="3695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49CB47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3511" w:type="dxa"/>
            <w:gridSpan w:val="6"/>
            <w:vMerge w:val="restart"/>
            <w:tcBorders>
              <w:top w:val="single" w:color="000000" w:sz="18" w:space="0"/>
            </w:tcBorders>
            <w:vAlign w:val="center"/>
          </w:tcPr>
          <w:p w14:paraId="168C22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230" w:type="dxa"/>
            <w:gridSpan w:val="3"/>
            <w:vMerge w:val="restart"/>
            <w:tcBorders>
              <w:top w:val="single" w:color="000000" w:sz="18" w:space="0"/>
              <w:right w:val="double" w:color="auto" w:sz="4" w:space="0"/>
            </w:tcBorders>
            <w:vAlign w:val="center"/>
          </w:tcPr>
          <w:p w14:paraId="19203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  <w:tc>
          <w:tcPr>
            <w:tcW w:w="630" w:type="dxa"/>
            <w:gridSpan w:val="2"/>
            <w:vMerge w:val="restart"/>
            <w:tcBorders>
              <w:top w:val="single" w:color="000000" w:sz="18" w:space="0"/>
              <w:left w:val="double" w:color="auto" w:sz="4" w:space="0"/>
            </w:tcBorders>
            <w:vAlign w:val="center"/>
          </w:tcPr>
          <w:p w14:paraId="02EE7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2980" w:type="dxa"/>
            <w:gridSpan w:val="6"/>
            <w:tcBorders>
              <w:top w:val="single" w:color="000000" w:sz="18" w:space="0"/>
              <w:right w:val="single" w:color="auto" w:sz="4" w:space="0"/>
            </w:tcBorders>
            <w:vAlign w:val="center"/>
          </w:tcPr>
          <w:p w14:paraId="11122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623" w:type="dxa"/>
            <w:gridSpan w:val="6"/>
            <w:tcBorders>
              <w:top w:val="single" w:color="000000" w:sz="18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0542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</w:tr>
      <w:tr w14:paraId="0C62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166285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511" w:type="dxa"/>
            <w:gridSpan w:val="6"/>
            <w:vMerge w:val="continue"/>
            <w:vAlign w:val="center"/>
          </w:tcPr>
          <w:p w14:paraId="5CA1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8D05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BDF8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708" w:type="dxa"/>
            <w:vMerge w:val="restart"/>
            <w:tcBorders>
              <w:right w:val="single" w:color="auto" w:sz="4" w:space="0"/>
            </w:tcBorders>
            <w:vAlign w:val="center"/>
          </w:tcPr>
          <w:p w14:paraId="39C7A7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3B622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70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3FB875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</w:p>
          <w:p w14:paraId="2289B931">
            <w:pPr>
              <w:pStyle w:val="2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</w:rPr>
            </w:pPr>
            <w:r>
              <w:rPr>
                <w:rFonts w:hint="eastAsia"/>
                <w:i w:val="0"/>
              </w:rPr>
              <w:t>K</w:t>
            </w:r>
          </w:p>
          <w:p w14:paraId="1892450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综合太阳得热系数SHGC</w:t>
            </w:r>
          </w:p>
        </w:tc>
        <w:tc>
          <w:tcPr>
            <w:tcW w:w="156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3E6DCD5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单一立面</w:t>
            </w:r>
          </w:p>
          <w:p w14:paraId="156A7E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窗墙比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8CB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传热系数K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7D8C5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</w:tr>
      <w:tr w14:paraId="3367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9534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B23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2337" w:type="dxa"/>
            <w:gridSpan w:val="3"/>
            <w:vMerge w:val="restart"/>
            <w:vAlign w:val="center"/>
          </w:tcPr>
          <w:p w14:paraId="2713103B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vMerge w:val="restart"/>
            <w:tcBorders>
              <w:right w:val="double" w:color="auto" w:sz="4" w:space="0"/>
            </w:tcBorders>
            <w:vAlign w:val="center"/>
          </w:tcPr>
          <w:p w14:paraId="2162819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=0.7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63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 w14:paraId="5B11AB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 w14:paraId="4FF0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3FBB2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66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A1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2B8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22DD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北向</w:t>
            </w:r>
          </w:p>
        </w:tc>
      </w:tr>
      <w:tr w14:paraId="556F7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682D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045EEC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Merge w:val="continue"/>
            <w:vAlign w:val="center"/>
          </w:tcPr>
          <w:p w14:paraId="489C9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A7A310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7CB8B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6123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51AB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69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≤0.20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26E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3.60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0B8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4F9F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249F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FDE2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77F7F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FE80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028F43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4D1A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EA13C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AAD4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7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E2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3.</w:t>
            </w:r>
            <w:r>
              <w:rPr>
                <w:rFonts w:hint="eastAsia"/>
                <w:sz w:val="18"/>
              </w:rPr>
              <w:t>40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6FD8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0.60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AD97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0584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13E93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60F22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3DAEE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7A83BB6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 xml:space="preserve"> K</w:t>
            </w:r>
            <w:r>
              <w:rPr>
                <w:rFonts w:hint="eastAsia"/>
                <w:sz w:val="18"/>
              </w:rPr>
              <w:t>=1.10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2AB97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center"/>
          </w:tcPr>
          <w:p w14:paraId="2832C0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E068B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1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Cm＞0.40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FC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3.20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8E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0.45</w:t>
            </w:r>
          </w:p>
        </w:tc>
        <w:tc>
          <w:tcPr>
            <w:tcW w:w="1075" w:type="dxa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725D6F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0.55</w:t>
            </w:r>
          </w:p>
        </w:tc>
      </w:tr>
      <w:tr w14:paraId="3771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498D1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9DA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B32E4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A6B9B1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3D2A40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8FE8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6B29F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613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EA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66B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EEF2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9C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3C79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39FE65C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2337" w:type="dxa"/>
            <w:gridSpan w:val="3"/>
            <w:vAlign w:val="center"/>
          </w:tcPr>
          <w:p w14:paraId="6F94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1F1934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=3.50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24F0CC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4F3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0B6A1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5AA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FBD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40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DFCA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C54C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4B24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D47F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3434B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66C4E3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SHGC</w:t>
            </w:r>
            <w:r>
              <w:rPr>
                <w:rFonts w:hint="eastAsia"/>
                <w:sz w:val="18"/>
              </w:rPr>
              <w:t>=</w:t>
            </w:r>
            <w:r>
              <w:rPr>
                <w:rFonts w:hint="default"/>
                <w:sz w:val="18"/>
              </w:rPr>
              <w:t>0.</w:t>
            </w:r>
            <w:r>
              <w:rPr>
                <w:rFonts w:hint="eastAsia"/>
                <w:sz w:val="18"/>
              </w:rPr>
              <w:t>45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64009A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637A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55C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F4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ADF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FE1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9CB6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B3D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CA58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562F0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64BA8F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天窗面积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425F75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所设计建筑天窗面积，但不超过</w:t>
            </w:r>
            <w:r>
              <w:rPr>
                <w:rFonts w:hint="default"/>
                <w:sz w:val="18"/>
              </w:rPr>
              <w:t>1</w:t>
            </w:r>
            <w:r>
              <w:rPr>
                <w:rFonts w:hint="eastAsia"/>
                <w:sz w:val="18"/>
              </w:rPr>
              <w:t>0%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1F8DF6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4264F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6CCBA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16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129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9F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65DAF0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5A1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F4D4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74" w:type="dxa"/>
            <w:gridSpan w:val="3"/>
            <w:tcBorders>
              <w:bottom w:val="single" w:color="auto" w:sz="4" w:space="0"/>
            </w:tcBorders>
            <w:vAlign w:val="center"/>
          </w:tcPr>
          <w:p w14:paraId="43A84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2AE751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</w:tcBorders>
            <w:vAlign w:val="center"/>
          </w:tcPr>
          <w:p w14:paraId="0721143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=1.50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1B1174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 w14:paraId="079CCF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72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4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各立面窗墙面积比</w:t>
            </w:r>
          </w:p>
        </w:tc>
        <w:tc>
          <w:tcPr>
            <w:tcW w:w="4171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</w:tcPr>
          <w:p w14:paraId="1C9F48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>所设计建筑该立面窗墙面积比</w:t>
            </w:r>
          </w:p>
        </w:tc>
      </w:tr>
      <w:tr w14:paraId="0963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single" w:color="auto" w:sz="4" w:space="0"/>
              <w:left w:val="single" w:color="000000" w:sz="18" w:space="0"/>
              <w:right w:val="single" w:color="auto" w:sz="4" w:space="0"/>
            </w:tcBorders>
            <w:vAlign w:val="center"/>
          </w:tcPr>
          <w:p w14:paraId="3F9E9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26811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  <w:p w14:paraId="2D79B1C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规定</w:t>
            </w:r>
          </w:p>
        </w:tc>
        <w:tc>
          <w:tcPr>
            <w:tcW w:w="12800" w:type="dxa"/>
            <w:gridSpan w:val="20"/>
            <w:tcBorders>
              <w:top w:val="single" w:color="auto" w:sz="4" w:space="0"/>
              <w:right w:val="single" w:color="000000" w:sz="18" w:space="0"/>
            </w:tcBorders>
            <w:vAlign w:val="center"/>
          </w:tcPr>
          <w:p w14:paraId="30A6A4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按照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sz w:val="18"/>
              </w:rPr>
              <w:t>附录</w:t>
            </w:r>
            <w:r>
              <w:rPr>
                <w:rFonts w:hint="default" w:ascii="宋体" w:hAnsi="宋体"/>
                <w:sz w:val="18"/>
              </w:rPr>
              <w:t>C</w:t>
            </w:r>
            <w:r>
              <w:rPr>
                <w:rFonts w:hint="eastAsia" w:ascii="宋体" w:hAnsi="宋体"/>
                <w:sz w:val="18"/>
              </w:rPr>
              <w:t>确定设备类型、设备运行时间表、</w:t>
            </w:r>
            <w:r>
              <w:rPr>
                <w:rFonts w:hint="eastAsia"/>
                <w:sz w:val="18"/>
              </w:rPr>
              <w:t>室内空调温度、照明功率密度、照明开关时间表、人员密度、人员在室率、人均新风量、</w:t>
            </w:r>
          </w:p>
          <w:p w14:paraId="03F5D7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新风运行情况、电器功率密度、电器逐时使用率；根据设备类型确定</w:t>
            </w:r>
            <w:r>
              <w:rPr>
                <w:rFonts w:hint="eastAsia"/>
                <w:sz w:val="18"/>
                <w:szCs w:val="18"/>
              </w:rPr>
              <w:t>空调能效比；</w:t>
            </w:r>
            <w:r>
              <w:rPr>
                <w:rFonts w:hint="eastAsia"/>
                <w:sz w:val="18"/>
              </w:rPr>
              <w:t>室外计算气象参数采用当地典型气象年。</w:t>
            </w:r>
          </w:p>
        </w:tc>
      </w:tr>
      <w:tr w14:paraId="1B95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double" w:color="auto" w:sz="4" w:space="0"/>
              <w:left w:val="single" w:color="000000" w:sz="18" w:space="0"/>
            </w:tcBorders>
            <w:vAlign w:val="center"/>
          </w:tcPr>
          <w:p w14:paraId="4CA2E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序号</w:t>
            </w:r>
          </w:p>
        </w:tc>
        <w:tc>
          <w:tcPr>
            <w:tcW w:w="3118" w:type="dxa"/>
            <w:gridSpan w:val="5"/>
            <w:tcBorders>
              <w:top w:val="double" w:color="auto" w:sz="4" w:space="0"/>
            </w:tcBorders>
            <w:vAlign w:val="center"/>
          </w:tcPr>
          <w:p w14:paraId="20B20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设计审查内容</w:t>
            </w:r>
          </w:p>
        </w:tc>
        <w:tc>
          <w:tcPr>
            <w:tcW w:w="4253" w:type="dxa"/>
            <w:gridSpan w:val="6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690B3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设计要求</w:t>
            </w:r>
          </w:p>
        </w:tc>
        <w:tc>
          <w:tcPr>
            <w:tcW w:w="1921" w:type="dxa"/>
            <w:gridSpan w:val="4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B9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设计值</w:t>
            </w:r>
          </w:p>
        </w:tc>
        <w:tc>
          <w:tcPr>
            <w:tcW w:w="3239" w:type="dxa"/>
            <w:gridSpan w:val="6"/>
            <w:tcBorders>
              <w:top w:val="doub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 w14:paraId="773A3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节能措施</w:t>
            </w:r>
          </w:p>
        </w:tc>
        <w:tc>
          <w:tcPr>
            <w:tcW w:w="1443" w:type="dxa"/>
            <w:gridSpan w:val="2"/>
            <w:tcBorders>
              <w:top w:val="doub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0FE8775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节能判断</w:t>
            </w:r>
          </w:p>
          <w:p w14:paraId="64368B9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（审查人填写）</w:t>
            </w:r>
          </w:p>
        </w:tc>
      </w:tr>
      <w:tr w14:paraId="3E51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C88E4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AB9D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1950" w:type="dxa"/>
            <w:gridSpan w:val="3"/>
            <w:vAlign w:val="center"/>
          </w:tcPr>
          <w:p w14:paraId="16631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734A9BEB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7</w:t>
            </w:r>
            <w:r>
              <w:rPr>
                <w:rFonts w:hint="default"/>
                <w:bCs/>
                <w:sz w:val="18"/>
              </w:rPr>
              <w:t>0</w:t>
            </w:r>
          </w:p>
        </w:tc>
        <w:tc>
          <w:tcPr>
            <w:tcW w:w="1921" w:type="dxa"/>
            <w:gridSpan w:val="4"/>
          </w:tcPr>
          <w:p w14:paraId="104C7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" w:name="屋顶K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"/>
            <w:r>
              <w:rPr>
                <w:rFonts w:hint="eastAsia" w:ascii="宋体" w:hAnsi="宋体"/>
                <w:sz w:val="18"/>
                <w:szCs w:val="18"/>
              </w:rPr>
              <w:t>65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40F2C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</w:rPr>
              <w:t>75mm，λ=</w:t>
            </w:r>
            <w:r>
              <w:rPr>
                <w:rFonts w:hint="default"/>
                <w:iCs/>
                <w:sz w:val="18"/>
              </w:rPr>
              <w:t>0.045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CFFD9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1E7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3D936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F09A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505B559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</w:tcPr>
          <w:p w14:paraId="5AEEC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1.25/</w:t>
            </w:r>
            <w:bookmarkStart w:id="2" w:name="屋顶ρ"/>
            <w:r>
              <w:rPr>
                <w:rFonts w:hint="eastAsia" w:ascii="宋体" w:hAnsi="宋体"/>
                <w:sz w:val="18"/>
                <w:szCs w:val="18"/>
              </w:rPr>
              <w:t>0.7</w:t>
            </w:r>
            <w:bookmarkEnd w:id="2"/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148D5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D4E5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A51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C62C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4C9BE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  <w:p w14:paraId="7AAFDF5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（包括非透明幕墙）</w:t>
            </w:r>
          </w:p>
        </w:tc>
        <w:tc>
          <w:tcPr>
            <w:tcW w:w="1950" w:type="dxa"/>
            <w:gridSpan w:val="3"/>
            <w:vAlign w:val="center"/>
          </w:tcPr>
          <w:p w14:paraId="48193107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097ABA94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≤1.10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44547B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0.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101B5F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  <w:lang w:val="en-US" w:eastAsia="zh-CN"/>
              </w:rPr>
              <w:t>80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0.045</w:t>
            </w:r>
          </w:p>
          <w:p w14:paraId="6CB54D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iCs/>
                <w:sz w:val="18"/>
                <w:lang w:val="en-US" w:eastAsia="zh-CN"/>
              </w:rPr>
            </w:pPr>
            <w:r>
              <w:rPr>
                <w:rFonts w:hint="eastAsia"/>
                <w:iCs/>
                <w:sz w:val="18"/>
                <w:lang w:val="en-US" w:eastAsia="zh-CN"/>
              </w:rPr>
              <w:t>聚氨酯泡沫塑料100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</w:t>
            </w:r>
            <w:r>
              <w:rPr>
                <w:rFonts w:hint="eastAsia"/>
                <w:iCs/>
                <w:sz w:val="18"/>
                <w:lang w:val="en-US" w:eastAsia="zh-CN"/>
              </w:rPr>
              <w:t>30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53DF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AD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C403B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73CFB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497871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2CACC9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1.55</w:t>
            </w:r>
            <w:r>
              <w:rPr>
                <w:rFonts w:hint="eastAsia" w:ascii="宋体" w:hAnsi="宋体"/>
                <w:sz w:val="18"/>
                <w:szCs w:val="18"/>
              </w:rPr>
              <w:t>/</w:t>
            </w:r>
            <w:bookmarkStart w:id="3" w:name="外墙ρ"/>
            <w:r>
              <w:rPr>
                <w:rFonts w:hint="eastAsia" w:ascii="宋体" w:hAnsi="宋体"/>
                <w:sz w:val="18"/>
                <w:szCs w:val="18"/>
              </w:rPr>
              <w:t>0.6</w:t>
            </w:r>
            <w:bookmarkEnd w:id="3"/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</w:tcPr>
          <w:p w14:paraId="7BAE4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</w:tcPr>
          <w:p w14:paraId="678B64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EB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3F997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vAlign w:val="center"/>
          </w:tcPr>
          <w:p w14:paraId="7E7E8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57E9CF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3FB82B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4" w:name="OLE_LINK6"/>
            <w:bookmarkStart w:id="5" w:name="OLE_LINK7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4"/>
            <w:bookmarkEnd w:id="5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</w:tcPr>
          <w:p w14:paraId="17647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</w:tcPr>
          <w:p w14:paraId="043F1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0B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BE15E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FEA2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24CB480A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spacing w:val="8"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6203" w:type="dxa"/>
            <w:gridSpan w:val="9"/>
            <w:vAlign w:val="center"/>
          </w:tcPr>
          <w:p w14:paraId="25975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最不利单一立面窗墙面积比</w:t>
            </w:r>
            <w:r>
              <w:rPr>
                <w:rFonts w:hint="eastAsia"/>
                <w:bCs/>
                <w:iCs/>
                <w:sz w:val="18"/>
              </w:rPr>
              <w:t>C</w:t>
            </w:r>
            <w:r>
              <w:rPr>
                <w:rFonts w:hint="eastAsia"/>
                <w:bCs/>
                <w:sz w:val="18"/>
                <w:vertAlign w:val="subscript"/>
              </w:rPr>
              <w:t>m</w:t>
            </w:r>
          </w:p>
        </w:tc>
        <w:tc>
          <w:tcPr>
            <w:tcW w:w="1921" w:type="dxa"/>
            <w:gridSpan w:val="4"/>
            <w:vAlign w:val="center"/>
          </w:tcPr>
          <w:p w14:paraId="3AF3A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0.</w:t>
            </w:r>
            <w:r>
              <w:rPr>
                <w:rFonts w:hint="eastAsia" w:ascii="宋体" w:hAnsi="宋体"/>
                <w:sz w:val="18"/>
                <w:szCs w:val="18"/>
              </w:rPr>
              <w:t>0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1733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普通铝合金窗框</w:t>
            </w:r>
            <w:r>
              <w:rPr>
                <w:rFonts w:hint="default"/>
                <w:iCs/>
                <w:sz w:val="18"/>
              </w:rPr>
              <w:t>+6mm</w:t>
            </w:r>
            <w:r>
              <w:rPr>
                <w:rFonts w:hint="eastAsia"/>
                <w:iCs/>
                <w:sz w:val="18"/>
              </w:rPr>
              <w:t>高透光</w:t>
            </w:r>
            <w:r>
              <w:rPr>
                <w:rFonts w:hint="default"/>
                <w:iCs/>
                <w:sz w:val="18"/>
              </w:rPr>
              <w:t>Low-E+12mm</w:t>
            </w:r>
            <w:r>
              <w:rPr>
                <w:rFonts w:hint="eastAsia"/>
                <w:iCs/>
                <w:sz w:val="18"/>
              </w:rPr>
              <w:t>空气</w:t>
            </w:r>
            <w:r>
              <w:rPr>
                <w:rFonts w:hint="default"/>
                <w:iCs/>
                <w:sz w:val="18"/>
              </w:rPr>
              <w:t>+6</w:t>
            </w:r>
            <w:r>
              <w:rPr>
                <w:rFonts w:hint="eastAsia"/>
                <w:iCs/>
                <w:sz w:val="18"/>
              </w:rPr>
              <w:t>透明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2CD2DA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1AEA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6703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B03F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719CE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</w:t>
            </w:r>
            <w:r>
              <w:rPr>
                <w:rFonts w:hint="eastAsia"/>
                <w:bCs/>
                <w:iCs/>
                <w:sz w:val="18"/>
              </w:rPr>
              <w:t>K</w:t>
            </w:r>
          </w:p>
        </w:tc>
        <w:tc>
          <w:tcPr>
            <w:tcW w:w="4536" w:type="dxa"/>
            <w:gridSpan w:val="7"/>
            <w:vAlign w:val="center"/>
          </w:tcPr>
          <w:p w14:paraId="2C8A1B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单一立面窗墙面积比≤0.20，K≤3.60；</w:t>
            </w:r>
          </w:p>
          <w:p w14:paraId="495F662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0.2＜单一立面窗墙面积比≤0.40，K≤3.40；</w:t>
            </w:r>
          </w:p>
          <w:p w14:paraId="6BDE284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单一立面窗墙面积比＞0.40，K≤3.20。</w:t>
            </w:r>
          </w:p>
        </w:tc>
        <w:tc>
          <w:tcPr>
            <w:tcW w:w="1921" w:type="dxa"/>
            <w:gridSpan w:val="4"/>
            <w:vAlign w:val="center"/>
          </w:tcPr>
          <w:p w14:paraId="44BC04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3.24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7BFD2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A8B0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2BF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5564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91C4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4CDE0C3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</w:t>
            </w:r>
          </w:p>
          <w:p w14:paraId="7D86B19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综合太阳得热系数</w:t>
            </w:r>
          </w:p>
        </w:tc>
        <w:tc>
          <w:tcPr>
            <w:tcW w:w="4536" w:type="dxa"/>
            <w:gridSpan w:val="7"/>
            <w:vAlign w:val="center"/>
          </w:tcPr>
          <w:p w14:paraId="33586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单一立面窗墙面积比≥0.20，SHGC≤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60</w:t>
            </w:r>
          </w:p>
        </w:tc>
        <w:tc>
          <w:tcPr>
            <w:tcW w:w="1921" w:type="dxa"/>
            <w:gridSpan w:val="4"/>
            <w:vAlign w:val="center"/>
          </w:tcPr>
          <w:p w14:paraId="606E6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0.48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5BE4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6ECB92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81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5B6A1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FE028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258897D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非中空玻璃面积比</w:t>
            </w:r>
          </w:p>
        </w:tc>
        <w:tc>
          <w:tcPr>
            <w:tcW w:w="4536" w:type="dxa"/>
            <w:gridSpan w:val="7"/>
            <w:vAlign w:val="center"/>
          </w:tcPr>
          <w:p w14:paraId="04359BC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入口大堂全玻幕墙中非中空玻璃的面积≤同一立面透光面积（门窗和玻璃幕墙）的15%</w:t>
            </w:r>
          </w:p>
        </w:tc>
        <w:tc>
          <w:tcPr>
            <w:tcW w:w="1921" w:type="dxa"/>
            <w:gridSpan w:val="4"/>
            <w:vAlign w:val="center"/>
          </w:tcPr>
          <w:p w14:paraId="17A6B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6" w:name="OLE_LINK2"/>
            <w:bookmarkStart w:id="7" w:name="OLE_LINK3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6"/>
            <w:bookmarkEnd w:id="7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  <w:vAlign w:val="center"/>
          </w:tcPr>
          <w:p w14:paraId="72C64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BF6A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44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132BD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4D34E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09770FB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可开启部分</w:t>
            </w:r>
          </w:p>
          <w:p w14:paraId="37A3A8F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最小面积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</w:tcBorders>
            <w:vAlign w:val="center"/>
          </w:tcPr>
          <w:p w14:paraId="1C94F2E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≥房间外墙</w:t>
            </w:r>
            <w:r>
              <w:rPr>
                <w:rFonts w:hint="default"/>
                <w:bCs/>
                <w:color w:val="000000"/>
                <w:sz w:val="18"/>
              </w:rPr>
              <w:t>面积</w:t>
            </w:r>
            <w:r>
              <w:rPr>
                <w:rFonts w:hint="eastAsia"/>
                <w:bCs/>
                <w:color w:val="000000"/>
                <w:sz w:val="18"/>
              </w:rPr>
              <w:t>（包括窗）</w:t>
            </w:r>
            <w:r>
              <w:rPr>
                <w:rFonts w:hint="default"/>
                <w:bCs/>
                <w:color w:val="000000"/>
                <w:sz w:val="18"/>
              </w:rPr>
              <w:t>的</w:t>
            </w:r>
            <w:r>
              <w:rPr>
                <w:rFonts w:hint="eastAsia"/>
                <w:bCs/>
                <w:color w:val="000000"/>
                <w:sz w:val="18"/>
              </w:rPr>
              <w:t>10</w:t>
            </w:r>
            <w:r>
              <w:rPr>
                <w:rFonts w:hint="default"/>
                <w:bCs/>
                <w:color w:val="000000"/>
                <w:sz w:val="18"/>
              </w:rPr>
              <w:t>%</w:t>
            </w:r>
            <w:r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color w:val="000000"/>
                <w:sz w:val="18"/>
              </w:rPr>
              <w:t>透明幕墙应具有可开启部分或设有独立的通风换气装置。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9366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8" w:name="最不利开启房间开洞比mc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8"/>
            <w:r>
              <w:rPr>
                <w:rFonts w:hint="eastAsia" w:ascii="宋体" w:hAnsi="宋体"/>
                <w:sz w:val="18"/>
                <w:szCs w:val="18"/>
              </w:rPr>
              <w:t>30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570AD2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554006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909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7E1C2F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A4B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6BBF2E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气密性能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206B9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5AF8D9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不低于</w:t>
            </w:r>
            <w:r>
              <w:rPr>
                <w:rFonts w:hint="default"/>
                <w:sz w:val="18"/>
              </w:rPr>
              <w:t>GB/T21086-2007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3</w:t>
            </w:r>
            <w:r>
              <w:rPr>
                <w:rFonts w:hint="eastAsia"/>
                <w:sz w:val="18"/>
              </w:rPr>
              <w:t>级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7AB4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0CE9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31C3A1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F53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DDB08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6D44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9AB54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1CD8363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2DA39E6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层及以上建筑：不低于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7</w:t>
            </w:r>
            <w:r>
              <w:rPr>
                <w:rFonts w:hint="eastAsia"/>
                <w:sz w:val="18"/>
              </w:rPr>
              <w:t>级；</w:t>
            </w: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层以下建筑：不低于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6</w:t>
            </w:r>
            <w:r>
              <w:rPr>
                <w:rFonts w:hint="eastAsia"/>
                <w:sz w:val="18"/>
              </w:rPr>
              <w:t>级。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79010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9" w:name="最不利外窗气密性等级"/>
            <w:r>
              <w:rPr>
                <w:rFonts w:hint="eastAsia" w:ascii="宋体" w:hAnsi="宋体"/>
                <w:sz w:val="18"/>
                <w:szCs w:val="18"/>
              </w:rPr>
              <w:t>6</w:t>
            </w:r>
            <w:bookmarkEnd w:id="9"/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3864E6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1EA9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3B4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6185E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697A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183BE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遮阳</w:t>
            </w:r>
            <w:r>
              <w:rPr>
                <w:rFonts w:hint="default"/>
                <w:sz w:val="18"/>
              </w:rPr>
              <w:t>措施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4D23634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vAlign w:val="center"/>
          </w:tcPr>
          <w:p w14:paraId="61A4A39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restart"/>
            <w:vAlign w:val="center"/>
          </w:tcPr>
          <w:p w14:paraId="04258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2F631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6F08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537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</w:tcPr>
          <w:p w14:paraId="42D4C5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7A2A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6D04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6EB9A19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627A25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03065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6"/>
            <w:vMerge w:val="continue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43E8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0EF2D7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DB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D27A7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55909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6203" w:type="dxa"/>
            <w:gridSpan w:val="9"/>
            <w:vAlign w:val="center"/>
          </w:tcPr>
          <w:p w14:paraId="73CDF8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</w:rPr>
            </w:pPr>
            <w:r>
              <w:rPr>
                <w:rFonts w:hint="eastAsia"/>
                <w:sz w:val="18"/>
              </w:rPr>
              <w:t>面积占屋顶面积的比例</w:t>
            </w:r>
          </w:p>
        </w:tc>
        <w:tc>
          <w:tcPr>
            <w:tcW w:w="1921" w:type="dxa"/>
            <w:gridSpan w:val="4"/>
            <w:vAlign w:val="center"/>
          </w:tcPr>
          <w:p w14:paraId="3FC9A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0" w:name="OLE_LINK9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10"/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604F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77C4F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D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2D145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21741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7CCA8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 xml:space="preserve">K </w:t>
            </w:r>
            <w:r>
              <w:rPr>
                <w:rFonts w:hint="eastAsia"/>
                <w:sz w:val="18"/>
              </w:rPr>
              <w:t>/太阳得热系数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1921" w:type="dxa"/>
            <w:gridSpan w:val="4"/>
            <w:vAlign w:val="center"/>
          </w:tcPr>
          <w:p w14:paraId="7FAC35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C9B99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484AAC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249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5B0DC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68" w:type="dxa"/>
            <w:gridSpan w:val="2"/>
            <w:vAlign w:val="center"/>
          </w:tcPr>
          <w:p w14:paraId="3A8AF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</w:tc>
        <w:tc>
          <w:tcPr>
            <w:tcW w:w="1667" w:type="dxa"/>
            <w:gridSpan w:val="2"/>
            <w:vAlign w:val="center"/>
          </w:tcPr>
          <w:p w14:paraId="00B597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空调年能耗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51730E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参照建筑</w:t>
            </w:r>
            <w:r>
              <w:rPr>
                <w:rFonts w:hint="eastAsia"/>
                <w:sz w:val="18"/>
                <w:szCs w:val="18"/>
              </w:rPr>
              <w:t xml:space="preserve">=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- </w:t>
            </w:r>
            <w:r>
              <w:rPr>
                <w:rFonts w:hint="eastAsia"/>
                <w:sz w:val="18"/>
                <w:szCs w:val="18"/>
              </w:rPr>
              <w:t>kWh/</w:t>
            </w: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9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6A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322A3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9AD8E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B3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A8B0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218D1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暖通空调</w:t>
            </w:r>
          </w:p>
        </w:tc>
        <w:tc>
          <w:tcPr>
            <w:tcW w:w="1667" w:type="dxa"/>
            <w:gridSpan w:val="2"/>
            <w:vAlign w:val="center"/>
          </w:tcPr>
          <w:p w14:paraId="3BD86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负荷计算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7B7F9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sz w:val="18"/>
              </w:rPr>
              <w:t>施工图设计阶段必须进行逐项逐时的冷负荷计算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67E72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提供热负荷和逐项逐时的冷负荷计算书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B0E3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C3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C3E2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7DA54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3DF1BD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highlight w:val="yellow"/>
              </w:rPr>
            </w:pPr>
            <w:r>
              <w:rPr>
                <w:rFonts w:hint="eastAsia"/>
                <w:sz w:val="18"/>
              </w:rPr>
              <w:t>设备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1258E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暖通空调系统性能参数符合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.2节要求</w:t>
            </w:r>
          </w:p>
        </w:tc>
        <w:tc>
          <w:tcPr>
            <w:tcW w:w="5160" w:type="dxa"/>
            <w:gridSpan w:val="10"/>
            <w:vMerge w:val="restart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20E91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28F21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E3D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00E7D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838B0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11E195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锅炉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162EA6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锅炉的额定热效率应符合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.2.5条</w:t>
            </w:r>
          </w:p>
        </w:tc>
        <w:tc>
          <w:tcPr>
            <w:tcW w:w="5160" w:type="dxa"/>
            <w:gridSpan w:val="10"/>
            <w:vMerge w:val="continue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16C5D5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3E8DB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F6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058B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26846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电气</w:t>
            </w:r>
          </w:p>
        </w:tc>
        <w:tc>
          <w:tcPr>
            <w:tcW w:w="1667" w:type="dxa"/>
            <w:gridSpan w:val="2"/>
            <w:vAlign w:val="center"/>
          </w:tcPr>
          <w:p w14:paraId="556E156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电能监测与计量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B38D7D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公共建筑用电分项计量应符合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.5条及GB50189－2015第6.4.3条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4EBDB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01DD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FA2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A0D3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FF5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07946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照明功率密度值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63A862C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应符合《建筑照明设计标准》GB50034及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3.7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条的有关规定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7D1F3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符合规范要求，详见照度计算书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0E9AD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68C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4F7C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56165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其它</w:t>
            </w:r>
          </w:p>
          <w:p w14:paraId="647CE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节能措施</w:t>
            </w:r>
          </w:p>
        </w:tc>
        <w:tc>
          <w:tcPr>
            <w:tcW w:w="2659" w:type="dxa"/>
            <w:gridSpan w:val="6"/>
            <w:vAlign w:val="center"/>
          </w:tcPr>
          <w:p w14:paraId="26E8C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规划、朝向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4C04E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主立面为夏季主导风朝向，建筑物周围自然风通畅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2920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75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7DB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12C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12DF1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自然通风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2FCAB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开启外窗，自然通风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25149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83C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E92D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C90F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FC750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空调系统</w:t>
            </w:r>
          </w:p>
          <w:p w14:paraId="4C707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（包括室外空调机布置）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19760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76CE9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4122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829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4164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5B586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电梯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FFD7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AA9E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1B1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8243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15E5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2AC8D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智能监控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51425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E664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DF4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D7C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516483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  <w:r>
              <w:rPr>
                <w:rFonts w:hint="default"/>
                <w:sz w:val="18"/>
              </w:rPr>
              <w:t>再生能源利用</w:t>
            </w:r>
          </w:p>
        </w:tc>
        <w:tc>
          <w:tcPr>
            <w:tcW w:w="2659" w:type="dxa"/>
            <w:gridSpan w:val="6"/>
            <w:vAlign w:val="center"/>
          </w:tcPr>
          <w:p w14:paraId="180C21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</w:t>
            </w:r>
            <w:r>
              <w:rPr>
                <w:rFonts w:hint="default"/>
                <w:sz w:val="18"/>
              </w:rPr>
              <w:t>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45C6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太阳能光伏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7009F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878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F0050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A175E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D8376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其他可再</w:t>
            </w:r>
            <w:r>
              <w:rPr>
                <w:rFonts w:hint="default"/>
                <w:sz w:val="18"/>
              </w:rPr>
              <w:t>生能源利用措施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6752B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C8E7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C28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7306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11</w:t>
            </w:r>
          </w:p>
        </w:tc>
        <w:tc>
          <w:tcPr>
            <w:tcW w:w="3827" w:type="dxa"/>
            <w:gridSpan w:val="8"/>
            <w:vAlign w:val="center"/>
          </w:tcPr>
          <w:p w14:paraId="7BB32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碳排放强度降低量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2012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10.08</w:t>
            </w:r>
            <w:r>
              <w:rPr>
                <w:rFonts w:hint="eastAsia"/>
                <w:sz w:val="18"/>
              </w:rPr>
              <w:t xml:space="preserve"> kgCO2</w:t>
            </w:r>
            <w:r>
              <w:rPr>
                <w:rFonts w:hint="default"/>
                <w:sz w:val="18"/>
              </w:rPr>
              <w:t>/</w:t>
            </w:r>
            <w:r>
              <w:rPr>
                <w:rFonts w:hint="eastAsia"/>
                <w:sz w:val="18"/>
              </w:rPr>
              <w:t>（㎡·a）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A745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03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auto" w:sz="18" w:space="0"/>
              <w:left w:val="single" w:color="000000" w:sz="18" w:space="0"/>
            </w:tcBorders>
            <w:vAlign w:val="center"/>
          </w:tcPr>
          <w:p w14:paraId="68865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设计单位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auto" w:sz="18" w:space="0"/>
            </w:tcBorders>
            <w:vAlign w:val="center"/>
          </w:tcPr>
          <w:p w14:paraId="04F83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bookmarkStart w:id="11" w:name="设计单位"/>
            <w:r>
              <w:rPr>
                <w:rFonts w:hint="eastAsia" w:ascii="宋体" w:hAnsi="宋体"/>
                <w:szCs w:val="21"/>
              </w:rPr>
              <w:t>皓粤建筑科技集团有限公司</w:t>
            </w:r>
            <w:bookmarkEnd w:id="11"/>
          </w:p>
        </w:tc>
        <w:tc>
          <w:tcPr>
            <w:tcW w:w="1732" w:type="dxa"/>
            <w:gridSpan w:val="3"/>
            <w:vMerge w:val="restart"/>
            <w:tcBorders>
              <w:top w:val="single" w:color="auto" w:sz="18" w:space="0"/>
            </w:tcBorders>
            <w:vAlign w:val="center"/>
          </w:tcPr>
          <w:p w14:paraId="41911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节能专项设计人</w:t>
            </w:r>
          </w:p>
        </w:tc>
        <w:tc>
          <w:tcPr>
            <w:tcW w:w="793" w:type="dxa"/>
            <w:gridSpan w:val="2"/>
            <w:tcBorders>
              <w:top w:val="single" w:color="auto" w:sz="18" w:space="0"/>
            </w:tcBorders>
            <w:vAlign w:val="center"/>
          </w:tcPr>
          <w:p w14:paraId="760518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tcBorders>
              <w:top w:val="single" w:color="auto" w:sz="18" w:space="0"/>
            </w:tcBorders>
            <w:vAlign w:val="center"/>
          </w:tcPr>
          <w:p w14:paraId="3C776F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19050</wp:posOffset>
                  </wp:positionV>
                  <wp:extent cx="355600" cy="168275"/>
                  <wp:effectExtent l="0" t="0" r="6350" b="3175"/>
                  <wp:wrapNone/>
                  <wp:docPr id="1" name="图片 1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20932" b="198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16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top w:val="single" w:color="auto" w:sz="18" w:space="0"/>
              <w:right w:val="single" w:color="000000" w:sz="18" w:space="0"/>
            </w:tcBorders>
            <w:vAlign w:val="center"/>
          </w:tcPr>
          <w:p w14:paraId="4D0AD7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58D1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77429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3E643A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636EF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249185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7DC37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13970</wp:posOffset>
                  </wp:positionV>
                  <wp:extent cx="269240" cy="164465"/>
                  <wp:effectExtent l="0" t="0" r="16510" b="6985"/>
                  <wp:wrapNone/>
                  <wp:docPr id="2" name="图片 2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0" cy="1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DBFF9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705F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D62F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58B10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1B5FE2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487F7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vAlign w:val="center"/>
          </w:tcPr>
          <w:p w14:paraId="5E3C68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22225</wp:posOffset>
                  </wp:positionV>
                  <wp:extent cx="412750" cy="172720"/>
                  <wp:effectExtent l="0" t="0" r="6350" b="17780"/>
                  <wp:wrapNone/>
                  <wp:docPr id="3" name="图片 3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0" cy="0"/>
                  <wp:effectExtent l="0" t="0" r="0" b="0"/>
                  <wp:docPr id="5" name="图片 5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E8F7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0939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07AF5B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D4A5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vAlign w:val="center"/>
          </w:tcPr>
          <w:p w14:paraId="59057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节能专项校审人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4108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vAlign w:val="center"/>
          </w:tcPr>
          <w:p w14:paraId="7F2D2E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27305</wp:posOffset>
                  </wp:positionV>
                  <wp:extent cx="503555" cy="160020"/>
                  <wp:effectExtent l="0" t="0" r="10795" b="11430"/>
                  <wp:wrapNone/>
                  <wp:docPr id="7" name="图片 7" descr="陈悦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陈悦坚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8180" b="32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right w:val="single" w:color="000000" w:sz="18" w:space="0"/>
            </w:tcBorders>
            <w:vAlign w:val="center"/>
          </w:tcPr>
          <w:p w14:paraId="034BA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bookmarkStart w:id="12" w:name="_GoBack"/>
            <w:bookmarkEnd w:id="12"/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6523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6D763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400DE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70739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1DCB6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1FE0E3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9525</wp:posOffset>
                  </wp:positionV>
                  <wp:extent cx="412750" cy="172720"/>
                  <wp:effectExtent l="0" t="0" r="6350" b="17780"/>
                  <wp:wrapNone/>
                  <wp:docPr id="8" name="图片 8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1182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20AE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1A50BC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26584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22DAE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000000" w:sz="18" w:space="0"/>
            </w:tcBorders>
            <w:vAlign w:val="center"/>
          </w:tcPr>
          <w:p w14:paraId="42DBD9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tcBorders>
              <w:bottom w:val="single" w:color="000000" w:sz="18" w:space="0"/>
            </w:tcBorders>
            <w:vAlign w:val="center"/>
          </w:tcPr>
          <w:p w14:paraId="073C13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17145</wp:posOffset>
                  </wp:positionV>
                  <wp:extent cx="313055" cy="170180"/>
                  <wp:effectExtent l="0" t="0" r="10795" b="1270"/>
                  <wp:wrapNone/>
                  <wp:docPr id="9" name="图片 9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17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26C8D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76A8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 w14:paraId="7893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节能审查意见</w:t>
            </w:r>
          </w:p>
        </w:tc>
        <w:tc>
          <w:tcPr>
            <w:tcW w:w="12840" w:type="dxa"/>
            <w:gridSpan w:val="2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EDF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</w:tr>
      <w:tr w14:paraId="6109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3E9A5B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000000" w:sz="18" w:space="0"/>
            </w:tcBorders>
            <w:vAlign w:val="center"/>
          </w:tcPr>
          <w:p w14:paraId="42B58C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tcBorders>
              <w:top w:val="single" w:color="000000" w:sz="18" w:space="0"/>
            </w:tcBorders>
            <w:vAlign w:val="center"/>
          </w:tcPr>
          <w:p w14:paraId="49DCEC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节能专项审查人</w:t>
            </w:r>
          </w:p>
        </w:tc>
        <w:tc>
          <w:tcPr>
            <w:tcW w:w="793" w:type="dxa"/>
            <w:gridSpan w:val="2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3B570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80" w:type="dxa"/>
            <w:gridSpan w:val="4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14E1A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restart"/>
            <w:tcBorders>
              <w:top w:val="single" w:color="000000" w:sz="18" w:space="0"/>
              <w:right w:val="single" w:color="000000" w:sz="18" w:space="0"/>
            </w:tcBorders>
            <w:vAlign w:val="center"/>
          </w:tcPr>
          <w:p w14:paraId="2F942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 xml:space="preserve">         年   月</w:t>
            </w:r>
          </w:p>
        </w:tc>
      </w:tr>
      <w:tr w14:paraId="38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3971F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34364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B6AC5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3899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6D3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right w:val="single" w:color="000000" w:sz="18" w:space="0"/>
            </w:tcBorders>
            <w:vAlign w:val="center"/>
          </w:tcPr>
          <w:p w14:paraId="010F04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642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00FE3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341A1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678EC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6BE49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3B997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08AD9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</w:tbl>
    <w:p w14:paraId="30747C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注：建筑节能专项设计人、审查人签名栏必须由实际工作人员签名，不得代签。</w:t>
      </w:r>
    </w:p>
    <w:sectPr>
      <w:pgSz w:w="16838" w:h="23811"/>
      <w:pgMar w:top="1134" w:right="1304" w:bottom="85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xOGFiNDM3OTZhZjc4YWE4MjRmYjhmZDQ2NmVlYzEifQ=="/>
  </w:docVars>
  <w:rsids>
    <w:rsidRoot w:val="39294926"/>
    <w:rsid w:val="0001343E"/>
    <w:rsid w:val="00042D2D"/>
    <w:rsid w:val="000606BC"/>
    <w:rsid w:val="000669E3"/>
    <w:rsid w:val="000945C7"/>
    <w:rsid w:val="00094A63"/>
    <w:rsid w:val="00095924"/>
    <w:rsid w:val="000A303F"/>
    <w:rsid w:val="000B4667"/>
    <w:rsid w:val="000D00E4"/>
    <w:rsid w:val="000D6F0E"/>
    <w:rsid w:val="000E06DC"/>
    <w:rsid w:val="000E15CF"/>
    <w:rsid w:val="000F3936"/>
    <w:rsid w:val="0011752A"/>
    <w:rsid w:val="001231FF"/>
    <w:rsid w:val="001479E7"/>
    <w:rsid w:val="001667ED"/>
    <w:rsid w:val="001A1CDA"/>
    <w:rsid w:val="001D5F00"/>
    <w:rsid w:val="001D6EE7"/>
    <w:rsid w:val="001F1F89"/>
    <w:rsid w:val="00224653"/>
    <w:rsid w:val="00226096"/>
    <w:rsid w:val="002353CC"/>
    <w:rsid w:val="00265CC5"/>
    <w:rsid w:val="00274901"/>
    <w:rsid w:val="00283153"/>
    <w:rsid w:val="00292C82"/>
    <w:rsid w:val="002933AA"/>
    <w:rsid w:val="0029757B"/>
    <w:rsid w:val="002A0432"/>
    <w:rsid w:val="002A1436"/>
    <w:rsid w:val="002E1F56"/>
    <w:rsid w:val="002E28B5"/>
    <w:rsid w:val="003004A3"/>
    <w:rsid w:val="003148E1"/>
    <w:rsid w:val="00343432"/>
    <w:rsid w:val="00360131"/>
    <w:rsid w:val="00373696"/>
    <w:rsid w:val="00386585"/>
    <w:rsid w:val="003A19F2"/>
    <w:rsid w:val="003B2D7D"/>
    <w:rsid w:val="003E707E"/>
    <w:rsid w:val="00413E81"/>
    <w:rsid w:val="00415F48"/>
    <w:rsid w:val="00425F0B"/>
    <w:rsid w:val="0045183A"/>
    <w:rsid w:val="004A69BC"/>
    <w:rsid w:val="004D04B0"/>
    <w:rsid w:val="004D29AD"/>
    <w:rsid w:val="00500883"/>
    <w:rsid w:val="00520B7B"/>
    <w:rsid w:val="0053270E"/>
    <w:rsid w:val="0054211A"/>
    <w:rsid w:val="0059531A"/>
    <w:rsid w:val="0059737C"/>
    <w:rsid w:val="005B4F92"/>
    <w:rsid w:val="005C7303"/>
    <w:rsid w:val="005D2FA6"/>
    <w:rsid w:val="005D5E4C"/>
    <w:rsid w:val="00600EBD"/>
    <w:rsid w:val="00607CBA"/>
    <w:rsid w:val="0061709B"/>
    <w:rsid w:val="0063007B"/>
    <w:rsid w:val="00632CE3"/>
    <w:rsid w:val="0063725E"/>
    <w:rsid w:val="006B3AD7"/>
    <w:rsid w:val="006B64A2"/>
    <w:rsid w:val="006D0F05"/>
    <w:rsid w:val="006F00B7"/>
    <w:rsid w:val="006F231D"/>
    <w:rsid w:val="006F62DC"/>
    <w:rsid w:val="007077B1"/>
    <w:rsid w:val="00723079"/>
    <w:rsid w:val="0073799A"/>
    <w:rsid w:val="00761542"/>
    <w:rsid w:val="00777938"/>
    <w:rsid w:val="007958A2"/>
    <w:rsid w:val="007C3951"/>
    <w:rsid w:val="007C536A"/>
    <w:rsid w:val="007C7B9D"/>
    <w:rsid w:val="007E11FE"/>
    <w:rsid w:val="007F5573"/>
    <w:rsid w:val="008308F8"/>
    <w:rsid w:val="00836AA8"/>
    <w:rsid w:val="00861FF6"/>
    <w:rsid w:val="00867F3A"/>
    <w:rsid w:val="008C0FEE"/>
    <w:rsid w:val="008C3CEA"/>
    <w:rsid w:val="008C5136"/>
    <w:rsid w:val="008F2FC1"/>
    <w:rsid w:val="008F3940"/>
    <w:rsid w:val="00914123"/>
    <w:rsid w:val="0091458B"/>
    <w:rsid w:val="0092373E"/>
    <w:rsid w:val="00934050"/>
    <w:rsid w:val="00934216"/>
    <w:rsid w:val="00980AC7"/>
    <w:rsid w:val="00995C0A"/>
    <w:rsid w:val="00997768"/>
    <w:rsid w:val="009A3119"/>
    <w:rsid w:val="009F3B02"/>
    <w:rsid w:val="00A06FC7"/>
    <w:rsid w:val="00A12CC3"/>
    <w:rsid w:val="00A51C74"/>
    <w:rsid w:val="00A70857"/>
    <w:rsid w:val="00A71968"/>
    <w:rsid w:val="00A8008C"/>
    <w:rsid w:val="00A8635A"/>
    <w:rsid w:val="00AA1F98"/>
    <w:rsid w:val="00AB57DB"/>
    <w:rsid w:val="00AE785A"/>
    <w:rsid w:val="00B01863"/>
    <w:rsid w:val="00B145A2"/>
    <w:rsid w:val="00B306B3"/>
    <w:rsid w:val="00B64F51"/>
    <w:rsid w:val="00B6795C"/>
    <w:rsid w:val="00B851ED"/>
    <w:rsid w:val="00BB283D"/>
    <w:rsid w:val="00BD255E"/>
    <w:rsid w:val="00BF6DA5"/>
    <w:rsid w:val="00C06CD8"/>
    <w:rsid w:val="00C2253D"/>
    <w:rsid w:val="00C2554F"/>
    <w:rsid w:val="00C3059A"/>
    <w:rsid w:val="00C36007"/>
    <w:rsid w:val="00C4772C"/>
    <w:rsid w:val="00C676C3"/>
    <w:rsid w:val="00C7543A"/>
    <w:rsid w:val="00C82EFE"/>
    <w:rsid w:val="00C854FA"/>
    <w:rsid w:val="00CB06D2"/>
    <w:rsid w:val="00D15CAA"/>
    <w:rsid w:val="00D2542B"/>
    <w:rsid w:val="00D904A6"/>
    <w:rsid w:val="00DA1E1D"/>
    <w:rsid w:val="00DE196B"/>
    <w:rsid w:val="00DE6A7A"/>
    <w:rsid w:val="00E032EE"/>
    <w:rsid w:val="00E13846"/>
    <w:rsid w:val="00E147E7"/>
    <w:rsid w:val="00E21F62"/>
    <w:rsid w:val="00E624BF"/>
    <w:rsid w:val="00E90412"/>
    <w:rsid w:val="00EA708D"/>
    <w:rsid w:val="00EC483A"/>
    <w:rsid w:val="00EE2939"/>
    <w:rsid w:val="00F06248"/>
    <w:rsid w:val="00F06871"/>
    <w:rsid w:val="00F25D99"/>
    <w:rsid w:val="00F31B6E"/>
    <w:rsid w:val="00F777D1"/>
    <w:rsid w:val="00F96FE9"/>
    <w:rsid w:val="00FA10C1"/>
    <w:rsid w:val="00FB38A6"/>
    <w:rsid w:val="00FD3521"/>
    <w:rsid w:val="09520361"/>
    <w:rsid w:val="0C7E63FA"/>
    <w:rsid w:val="0F447C5D"/>
    <w:rsid w:val="0FB22C38"/>
    <w:rsid w:val="161B65EE"/>
    <w:rsid w:val="1C00105D"/>
    <w:rsid w:val="1D9A6B46"/>
    <w:rsid w:val="1EB57F2E"/>
    <w:rsid w:val="2B66614D"/>
    <w:rsid w:val="38B93E2A"/>
    <w:rsid w:val="39294926"/>
    <w:rsid w:val="3C94464E"/>
    <w:rsid w:val="60B60050"/>
    <w:rsid w:val="61B830A5"/>
    <w:rsid w:val="63130EAF"/>
    <w:rsid w:val="74A07202"/>
    <w:rsid w:val="7B5775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adjustRightInd w:val="0"/>
      <w:snapToGrid w:val="0"/>
      <w:jc w:val="center"/>
      <w:outlineLvl w:val="0"/>
    </w:pPr>
    <w:rPr>
      <w:i/>
      <w:iCs/>
      <w:sz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i/>
      <w:iCs/>
      <w:sz w:val="18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Pages>1</Pages>
  <Words>1345</Words>
  <Characters>1753</Characters>
  <Lines>15</Lines>
  <Paragraphs>4</Paragraphs>
  <TotalTime>0</TotalTime>
  <ScaleCrop>false</ScaleCrop>
  <LinksUpToDate>false</LinksUpToDate>
  <CharactersWithSpaces>1792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2023-03-31T08:10:00Z</dcterms:created>
  <dc:creator>.</dc:creator>
  <cp:lastModifiedBy>穗</cp:lastModifiedBy>
  <dcterms:modified xsi:type="dcterms:W3CDTF">2025-12-12T08:59:02Z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6D88D0329CCF4FDB8112CD95450B788D</vt:lpwstr>
  </property>
  <property fmtid="{D5CDD505-2E9C-101B-9397-08002B2CF9AE}" pid="3" name="KSOProductBuildVer">
    <vt:lpwstr>2052-12.1.0.24034</vt:lpwstr>
  </property>
  <property fmtid="{D5CDD505-2E9C-101B-9397-08002B2CF9AE}" pid="4" name="KSOTemplateDocerSaveRecord">
    <vt:lpwstr>eyJoZGlkIjoiOGIyZTdjODFhNDlkOTQ4OGZhYzcyYWViMjg4MzYzN2YiLCJ1c2VySWQiOiIxMTQyODM1OTM5In0=</vt:lpwstr>
  </property>
</Properties>
</file>