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2BE24">
      <w:pPr>
        <w:widowControl w:val="0"/>
        <w:jc w:val="center"/>
        <w:rPr>
          <w:rFonts w:hint="eastAsia" w:ascii="等线" w:hAnsi="等线" w:eastAsia="等线"/>
          <w:kern w:val="2"/>
          <w:szCs w:val="21"/>
          <w:lang w:val="en-US"/>
        </w:rPr>
      </w:pPr>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12"/>
      </w:tblGrid>
      <w:tr w14:paraId="7FEC1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jc w:val="center"/>
        </w:trPr>
        <w:tc>
          <w:tcPr>
            <w:tcW w:w="8312" w:type="dxa"/>
            <w:vAlign w:val="center"/>
          </w:tcPr>
          <w:p w14:paraId="0FDEB23E">
            <w:pPr>
              <w:snapToGrid w:val="0"/>
              <w:spacing w:line="240" w:lineRule="auto"/>
              <w:rPr>
                <w:rFonts w:hint="eastAsia" w:ascii="微软雅黑" w:hAnsi="微软雅黑" w:eastAsia="微软雅黑"/>
                <w:b/>
                <w:spacing w:val="45"/>
                <w:sz w:val="30"/>
                <w:szCs w:val="30"/>
              </w:rPr>
            </w:pPr>
          </w:p>
          <w:p w14:paraId="6D68BBDA">
            <w:pPr>
              <w:snapToGrid w:val="0"/>
              <w:spacing w:line="240" w:lineRule="auto"/>
              <w:jc w:val="center"/>
              <w:rPr>
                <w:rFonts w:hint="eastAsia" w:ascii="微软雅黑" w:hAnsi="微软雅黑" w:eastAsia="微软雅黑"/>
                <w:b/>
                <w:sz w:val="72"/>
                <w:szCs w:val="52"/>
              </w:rPr>
            </w:pPr>
            <w:r>
              <w:rPr>
                <w:rFonts w:hint="eastAsia" w:ascii="微软雅黑" w:hAnsi="微软雅黑" w:eastAsia="微软雅黑"/>
                <w:b/>
                <w:spacing w:val="102"/>
                <w:kern w:val="0"/>
                <w:sz w:val="72"/>
                <w:szCs w:val="52"/>
                <w:fitText w:val="7200" w:id="-745380863"/>
              </w:rPr>
              <w:t>建筑碳排放报告</w:t>
            </w:r>
            <w:r>
              <w:rPr>
                <w:rFonts w:hint="eastAsia" w:ascii="微软雅黑" w:hAnsi="微软雅黑" w:eastAsia="微软雅黑"/>
                <w:b/>
                <w:spacing w:val="6"/>
                <w:kern w:val="0"/>
                <w:sz w:val="72"/>
                <w:szCs w:val="52"/>
                <w:fitText w:val="7200" w:id="-745380863"/>
              </w:rPr>
              <w:t>书</w:t>
            </w:r>
          </w:p>
          <w:p w14:paraId="65FB9766">
            <w:pPr>
              <w:snapToGrid w:val="0"/>
              <w:spacing w:line="240" w:lineRule="auto"/>
              <w:jc w:val="center"/>
              <w:rPr>
                <w:rFonts w:hint="eastAsia" w:ascii="微软雅黑" w:hAnsi="微软雅黑" w:eastAsia="微软雅黑"/>
                <w:b/>
                <w:sz w:val="72"/>
                <w:szCs w:val="52"/>
              </w:rPr>
            </w:pPr>
            <w:bookmarkStart w:id="0" w:name="地区"/>
            <w:r>
              <w:rPr>
                <w:rFonts w:hint="eastAsia" w:ascii="微软雅黑" w:hAnsi="微软雅黑" w:eastAsia="微软雅黑"/>
                <w:b/>
                <w:sz w:val="48"/>
                <w:szCs w:val="48"/>
                <w:lang w:val="en-US"/>
              </w:rPr>
              <w:t>工业建筑</w:t>
            </w:r>
            <w:bookmarkEnd w:id="0"/>
          </w:p>
        </w:tc>
      </w:tr>
      <w:tr w14:paraId="5922D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1E7A6935">
            <w:pPr>
              <w:snapToGrid w:val="0"/>
              <w:spacing w:before="312" w:beforeLines="100" w:line="240" w:lineRule="auto"/>
              <w:jc w:val="center"/>
              <w:rPr>
                <w:rFonts w:hint="eastAsia" w:ascii="微软雅黑" w:hAnsi="微软雅黑" w:eastAsia="微软雅黑"/>
                <w:b/>
                <w:sz w:val="36"/>
                <w:szCs w:val="36"/>
              </w:rPr>
            </w:pPr>
            <w:bookmarkStart w:id="1" w:name="项目名称"/>
            <w:r>
              <w:rPr>
                <w:rFonts w:hint="eastAsia" w:ascii="微软雅黑" w:hAnsi="微软雅黑" w:eastAsia="微软雅黑"/>
                <w:b/>
                <w:sz w:val="36"/>
                <w:szCs w:val="36"/>
                <w:lang w:val="en-US"/>
              </w:rPr>
              <w:t>韶关市食用菌产业“补改投”试点食药用菌产业发展项目-维修车间</w:t>
            </w:r>
            <w:bookmarkEnd w:id="1"/>
          </w:p>
        </w:tc>
      </w:tr>
      <w:tr w14:paraId="2196D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752A429E">
            <w:pPr>
              <w:snapToGrid w:val="0"/>
              <w:spacing w:line="240" w:lineRule="auto"/>
              <w:jc w:val="center"/>
              <w:rPr>
                <w:rFonts w:ascii="微软雅黑" w:hAnsi="微软雅黑" w:eastAsia="微软雅黑"/>
                <w:b/>
                <w:sz w:val="32"/>
                <w:szCs w:val="32"/>
                <w:lang w:val="en-US"/>
              </w:rPr>
            </w:pPr>
            <w:r>
              <w:rPr>
                <w:rFonts w:hint="eastAsia" w:ascii="微软雅黑" w:hAnsi="微软雅黑" w:eastAsia="微软雅黑"/>
                <w:b/>
                <w:sz w:val="32"/>
                <w:szCs w:val="52"/>
                <w:lang w:val="en-US"/>
              </w:rPr>
              <w:t>设计编号</w:t>
            </w:r>
            <w:r>
              <w:rPr>
                <w:rFonts w:hint="eastAsia" w:ascii="微软雅黑" w:hAnsi="微软雅黑" w:eastAsia="微软雅黑"/>
                <w:b/>
                <w:sz w:val="32"/>
                <w:szCs w:val="32"/>
                <w:lang w:val="en-US"/>
              </w:rPr>
              <w:t>：</w:t>
            </w:r>
            <w:bookmarkStart w:id="2" w:name="设计编号"/>
            <w:bookmarkEnd w:id="2"/>
            <w:r>
              <w:rPr>
                <w:rFonts w:hint="eastAsia" w:ascii="微软雅黑" w:hAnsi="微软雅黑" w:eastAsia="微软雅黑"/>
                <w:b/>
                <w:kern w:val="2"/>
                <w:sz w:val="32"/>
                <w:szCs w:val="52"/>
                <w:lang w:val="en-US"/>
              </w:rPr>
              <w:t>HYGZ25-GZ-02</w:t>
            </w:r>
          </w:p>
          <w:p w14:paraId="77340453">
            <w:pPr>
              <w:snapToGrid w:val="0"/>
              <w:spacing w:line="240" w:lineRule="auto"/>
              <w:jc w:val="center"/>
              <w:rPr>
                <w:rFonts w:hint="eastAsia" w:ascii="微软雅黑" w:hAnsi="微软雅黑" w:eastAsia="微软雅黑"/>
                <w:b/>
                <w:sz w:val="32"/>
                <w:szCs w:val="52"/>
              </w:rPr>
            </w:pPr>
          </w:p>
        </w:tc>
      </w:tr>
      <w:tr w14:paraId="5C403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723E5498">
            <w:pPr>
              <w:snapToGrid w:val="0"/>
              <w:spacing w:line="360" w:lineRule="exact"/>
              <w:jc w:val="center"/>
              <w:rPr>
                <w:rFonts w:hint="eastAsia" w:ascii="微软雅黑" w:hAnsi="微软雅黑" w:eastAsia="微软雅黑"/>
                <w:b/>
                <w:sz w:val="32"/>
                <w:szCs w:val="52"/>
                <w:lang w:val="en-US"/>
              </w:rPr>
            </w:pPr>
            <w:bookmarkStart w:id="3" w:name="二维码"/>
            <w:bookmarkEnd w:id="3"/>
          </w:p>
        </w:tc>
      </w:tr>
    </w:tbl>
    <w:p w14:paraId="14B54D03">
      <w:pPr>
        <w:widowControl w:val="0"/>
        <w:jc w:val="center"/>
        <w:rPr>
          <w:rFonts w:hint="eastAsia" w:ascii="等线" w:hAnsi="等线" w:eastAsia="等线"/>
          <w:kern w:val="2"/>
          <w:szCs w:val="22"/>
          <w:lang w:val="en-US"/>
        </w:rPr>
      </w:pPr>
    </w:p>
    <w:p w14:paraId="0A582F27">
      <w:pPr>
        <w:widowControl w:val="0"/>
        <w:rPr>
          <w:rFonts w:hint="eastAsia" w:ascii="等线" w:hAnsi="等线" w:eastAsia="等线"/>
          <w:kern w:val="2"/>
          <w:szCs w:val="22"/>
          <w:lang w:val="en-US"/>
        </w:rPr>
      </w:pPr>
    </w:p>
    <w:tbl>
      <w:tblPr>
        <w:tblStyle w:val="25"/>
        <w:tblW w:w="0" w:type="auto"/>
        <w:tblInd w:w="9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084"/>
      </w:tblGrid>
      <w:tr w14:paraId="3C4B4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415B47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工程地点</w:t>
            </w:r>
          </w:p>
        </w:tc>
        <w:tc>
          <w:tcPr>
            <w:tcW w:w="456" w:type="dxa"/>
          </w:tcPr>
          <w:p w14:paraId="7FB86BFA">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vAlign w:val="center"/>
          </w:tcPr>
          <w:p w14:paraId="61134BAE">
            <w:pPr>
              <w:widowControl w:val="0"/>
              <w:spacing w:line="600" w:lineRule="exact"/>
              <w:jc w:val="center"/>
              <w:rPr>
                <w:rFonts w:hint="eastAsia" w:ascii="微软雅黑" w:hAnsi="微软雅黑" w:eastAsia="微软雅黑"/>
                <w:kern w:val="2"/>
                <w:sz w:val="24"/>
                <w:szCs w:val="24"/>
                <w:lang w:val="en-US"/>
              </w:rPr>
            </w:pPr>
            <w:bookmarkStart w:id="4" w:name="地理位置"/>
            <w:r>
              <w:rPr>
                <w:rFonts w:hint="eastAsia" w:ascii="微软雅黑" w:hAnsi="微软雅黑" w:eastAsia="微软雅黑"/>
                <w:kern w:val="2"/>
                <w:sz w:val="24"/>
                <w:szCs w:val="24"/>
                <w:lang w:val="en-US"/>
              </w:rPr>
              <w:t>广东-韶关</w:t>
            </w:r>
            <w:bookmarkEnd w:id="4"/>
          </w:p>
        </w:tc>
      </w:tr>
      <w:tr w14:paraId="6D03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2F0D508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建设单位</w:t>
            </w:r>
          </w:p>
        </w:tc>
        <w:tc>
          <w:tcPr>
            <w:tcW w:w="456" w:type="dxa"/>
          </w:tcPr>
          <w:p w14:paraId="2CD7C7A1">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tcPr>
          <w:p w14:paraId="6D122AE0">
            <w:pPr>
              <w:widowControl w:val="0"/>
              <w:spacing w:line="600" w:lineRule="exact"/>
              <w:jc w:val="center"/>
              <w:rPr>
                <w:rFonts w:hint="eastAsia" w:ascii="微软雅黑" w:hAnsi="微软雅黑" w:eastAsia="微软雅黑"/>
                <w:kern w:val="2"/>
                <w:sz w:val="24"/>
                <w:szCs w:val="24"/>
                <w:lang w:val="en-US"/>
              </w:rPr>
            </w:pPr>
            <w:bookmarkStart w:id="5" w:name="建设单位"/>
            <w:r>
              <w:rPr>
                <w:rFonts w:hint="eastAsia" w:ascii="微软雅黑" w:hAnsi="微软雅黑" w:eastAsia="微软雅黑"/>
                <w:kern w:val="2"/>
                <w:sz w:val="24"/>
                <w:szCs w:val="24"/>
                <w:lang w:val="en-US"/>
              </w:rPr>
              <w:t>韶关市曲江区国有资产投资经营有限公司</w:t>
            </w:r>
            <w:bookmarkEnd w:id="5"/>
          </w:p>
        </w:tc>
      </w:tr>
      <w:tr w14:paraId="51D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4EFFC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设计单位</w:t>
            </w:r>
          </w:p>
        </w:tc>
        <w:tc>
          <w:tcPr>
            <w:tcW w:w="456" w:type="dxa"/>
          </w:tcPr>
          <w:p w14:paraId="45B67E9C">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52404C9">
            <w:pPr>
              <w:widowControl w:val="0"/>
              <w:spacing w:line="600" w:lineRule="exact"/>
              <w:jc w:val="center"/>
              <w:rPr>
                <w:rFonts w:hint="eastAsia" w:ascii="微软雅黑" w:hAnsi="微软雅黑" w:eastAsia="微软雅黑"/>
                <w:kern w:val="2"/>
                <w:sz w:val="24"/>
                <w:szCs w:val="24"/>
                <w:lang w:val="en-US"/>
              </w:rPr>
            </w:pPr>
            <w:bookmarkStart w:id="6" w:name="设计单位"/>
            <w:r>
              <w:rPr>
                <w:rFonts w:hint="eastAsia" w:ascii="微软雅黑" w:hAnsi="微软雅黑" w:eastAsia="微软雅黑"/>
                <w:kern w:val="2"/>
                <w:sz w:val="24"/>
                <w:szCs w:val="24"/>
                <w:lang w:val="en-US"/>
              </w:rPr>
              <w:t>皓粤建筑科技集团有限公司</w:t>
            </w:r>
            <w:bookmarkEnd w:id="6"/>
          </w:p>
        </w:tc>
      </w:tr>
      <w:tr w14:paraId="4AE2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1E43E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设计人</w:t>
            </w:r>
          </w:p>
        </w:tc>
        <w:tc>
          <w:tcPr>
            <w:tcW w:w="456" w:type="dxa"/>
          </w:tcPr>
          <w:p w14:paraId="5C3E71B7">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629D62C1">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0288" behindDoc="0" locked="0" layoutInCell="1" allowOverlap="1">
                  <wp:simplePos x="0" y="0"/>
                  <wp:positionH relativeFrom="column">
                    <wp:posOffset>2019935</wp:posOffset>
                  </wp:positionH>
                  <wp:positionV relativeFrom="paragraph">
                    <wp:posOffset>40005</wp:posOffset>
                  </wp:positionV>
                  <wp:extent cx="630555" cy="302895"/>
                  <wp:effectExtent l="0" t="0" r="17145" b="1905"/>
                  <wp:wrapNone/>
                  <wp:docPr id="3" name="图片 3" descr="梁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梁闯"/>
                          <pic:cNvPicPr>
                            <a:picLocks noChangeAspect="1"/>
                          </pic:cNvPicPr>
                        </pic:nvPicPr>
                        <pic:blipFill>
                          <a:blip r:embed="rId10"/>
                          <a:srcRect t="20971" b="19001"/>
                          <a:stretch>
                            <a:fillRect/>
                          </a:stretch>
                        </pic:blipFill>
                        <pic:spPr>
                          <a:xfrm>
                            <a:off x="0" y="0"/>
                            <a:ext cx="630555" cy="302895"/>
                          </a:xfrm>
                          <a:prstGeom prst="rect">
                            <a:avLst/>
                          </a:prstGeom>
                        </pic:spPr>
                      </pic:pic>
                    </a:graphicData>
                  </a:graphic>
                </wp:anchor>
              </w:drawing>
            </w:r>
            <w:r>
              <w:rPr>
                <w:rFonts w:hint="eastAsia" w:ascii="微软雅黑" w:hAnsi="微软雅黑" w:eastAsia="微软雅黑"/>
                <w:kern w:val="2"/>
                <w:sz w:val="24"/>
                <w:szCs w:val="24"/>
                <w:lang w:val="en-US"/>
              </w:rPr>
              <w:t>梁  闯</w:t>
            </w:r>
          </w:p>
        </w:tc>
      </w:tr>
      <w:tr w14:paraId="6838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6AB5B7BB">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校对人</w:t>
            </w:r>
          </w:p>
        </w:tc>
        <w:tc>
          <w:tcPr>
            <w:tcW w:w="456" w:type="dxa"/>
          </w:tcPr>
          <w:p w14:paraId="585675F8">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07F8A0A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1312" behindDoc="0" locked="0" layoutInCell="1" allowOverlap="1">
                  <wp:simplePos x="0" y="0"/>
                  <wp:positionH relativeFrom="column">
                    <wp:posOffset>1999615</wp:posOffset>
                  </wp:positionH>
                  <wp:positionV relativeFrom="paragraph">
                    <wp:posOffset>24130</wp:posOffset>
                  </wp:positionV>
                  <wp:extent cx="609600" cy="329565"/>
                  <wp:effectExtent l="0" t="0" r="0" b="13335"/>
                  <wp:wrapNone/>
                  <wp:docPr id="4" name="图片 4" descr="郑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郑杰"/>
                          <pic:cNvPicPr>
                            <a:picLocks noChangeAspect="1"/>
                          </pic:cNvPicPr>
                        </pic:nvPicPr>
                        <pic:blipFill>
                          <a:blip r:embed="rId11"/>
                          <a:srcRect t="9993" b="22590"/>
                          <a:stretch>
                            <a:fillRect/>
                          </a:stretch>
                        </pic:blipFill>
                        <pic:spPr>
                          <a:xfrm>
                            <a:off x="0" y="0"/>
                            <a:ext cx="609600" cy="329565"/>
                          </a:xfrm>
                          <a:prstGeom prst="rect">
                            <a:avLst/>
                          </a:prstGeom>
                        </pic:spPr>
                      </pic:pic>
                    </a:graphicData>
                  </a:graphic>
                </wp:anchor>
              </w:drawing>
            </w:r>
            <w:r>
              <w:rPr>
                <w:rFonts w:hint="eastAsia" w:ascii="微软雅黑" w:hAnsi="微软雅黑" w:eastAsia="微软雅黑"/>
                <w:kern w:val="2"/>
                <w:sz w:val="24"/>
                <w:szCs w:val="24"/>
                <w:lang w:val="en-US"/>
              </w:rPr>
              <w:t>郑  杰</w:t>
            </w:r>
          </w:p>
        </w:tc>
      </w:tr>
      <w:tr w14:paraId="6D4D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D2F6B1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审定人</w:t>
            </w:r>
          </w:p>
        </w:tc>
        <w:tc>
          <w:tcPr>
            <w:tcW w:w="456" w:type="dxa"/>
          </w:tcPr>
          <w:p w14:paraId="2F2B774B">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318C455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2336" behindDoc="0" locked="0" layoutInCell="1" allowOverlap="1">
                  <wp:simplePos x="0" y="0"/>
                  <wp:positionH relativeFrom="column">
                    <wp:posOffset>1946275</wp:posOffset>
                  </wp:positionH>
                  <wp:positionV relativeFrom="paragraph">
                    <wp:posOffset>78740</wp:posOffset>
                  </wp:positionV>
                  <wp:extent cx="658495" cy="295275"/>
                  <wp:effectExtent l="0" t="0" r="8255" b="9525"/>
                  <wp:wrapNone/>
                  <wp:docPr id="5" name="图片 5" descr="许海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许海峰"/>
                          <pic:cNvPicPr>
                            <a:picLocks noChangeAspect="1"/>
                          </pic:cNvPicPr>
                        </pic:nvPicPr>
                        <pic:blipFill>
                          <a:blip r:embed="rId12"/>
                          <a:srcRect t="22590" b="21288"/>
                          <a:stretch>
                            <a:fillRect/>
                          </a:stretch>
                        </pic:blipFill>
                        <pic:spPr>
                          <a:xfrm>
                            <a:off x="0" y="0"/>
                            <a:ext cx="658495" cy="295275"/>
                          </a:xfrm>
                          <a:prstGeom prst="rect">
                            <a:avLst/>
                          </a:prstGeom>
                        </pic:spPr>
                      </pic:pic>
                    </a:graphicData>
                  </a:graphic>
                </wp:anchor>
              </w:drawing>
            </w:r>
            <w:r>
              <w:rPr>
                <w:rFonts w:hint="eastAsia" w:ascii="微软雅黑" w:hAnsi="微软雅黑" w:eastAsia="微软雅黑"/>
                <w:kern w:val="2"/>
                <w:sz w:val="24"/>
                <w:szCs w:val="24"/>
                <w:lang w:val="en-US" w:eastAsia="zh-CN"/>
              </w:rPr>
              <w:t>许海峰</w:t>
            </w:r>
          </w:p>
        </w:tc>
      </w:tr>
      <w:tr w14:paraId="03DE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742ECB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报告日期</w:t>
            </w:r>
          </w:p>
        </w:tc>
        <w:tc>
          <w:tcPr>
            <w:tcW w:w="456" w:type="dxa"/>
          </w:tcPr>
          <w:p w14:paraId="6D80C3A2">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7FDE07CC">
            <w:pPr>
              <w:widowControl w:val="0"/>
              <w:spacing w:line="600" w:lineRule="exact"/>
              <w:jc w:val="center"/>
              <w:rPr>
                <w:rFonts w:hint="eastAsia" w:ascii="微软雅黑" w:hAnsi="微软雅黑" w:eastAsia="微软雅黑"/>
                <w:kern w:val="2"/>
                <w:sz w:val="24"/>
                <w:szCs w:val="24"/>
                <w:lang w:val="en-US"/>
              </w:rPr>
            </w:pPr>
            <w:bookmarkStart w:id="7" w:name="报告日期"/>
            <w:r>
              <w:rPr>
                <w:rFonts w:hint="eastAsia" w:ascii="微软雅黑" w:hAnsi="微软雅黑" w:eastAsia="微软雅黑"/>
                <w:kern w:val="2"/>
                <w:sz w:val="24"/>
                <w:szCs w:val="24"/>
                <w:lang w:val="en-US"/>
              </w:rPr>
              <w:t>2025年11月24日</w:t>
            </w:r>
            <w:bookmarkEnd w:id="7"/>
          </w:p>
        </w:tc>
      </w:tr>
    </w:tbl>
    <w:p w14:paraId="72414298">
      <w:pPr>
        <w:widowControl w:val="0"/>
        <w:jc w:val="both"/>
        <w:rPr>
          <w:rFonts w:hint="eastAsia" w:ascii="等线" w:hAnsi="等线" w:eastAsia="等线"/>
          <w:kern w:val="2"/>
          <w:szCs w:val="22"/>
          <w:lang w:val="en-US"/>
        </w:rPr>
      </w:pPr>
    </w:p>
    <w:p w14:paraId="538F694E">
      <w:pPr>
        <w:widowControl w:val="0"/>
        <w:jc w:val="both"/>
        <w:rPr>
          <w:rFonts w:hint="eastAsia" w:ascii="等线" w:hAnsi="等线" w:eastAsia="等线"/>
          <w:kern w:val="2"/>
          <w:szCs w:val="22"/>
          <w:lang w:val="en-US"/>
        </w:rPr>
      </w:pPr>
    </w:p>
    <w:p w14:paraId="3FC7A7FB">
      <w:pPr>
        <w:widowControl w:val="0"/>
        <w:jc w:val="both"/>
        <w:rPr>
          <w:rFonts w:hint="eastAsia" w:ascii="等线" w:hAnsi="等线" w:eastAsia="等线"/>
          <w:kern w:val="2"/>
          <w:szCs w:val="22"/>
          <w:lang w:val="en-US"/>
        </w:rPr>
      </w:pPr>
    </w:p>
    <w:tbl>
      <w:tblPr>
        <w:tblStyle w:val="25"/>
        <w:tblW w:w="8343"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3109"/>
        <w:gridCol w:w="3958"/>
      </w:tblGrid>
      <w:tr w14:paraId="41A4AA0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9842F6F">
            <w:pPr>
              <w:spacing w:before="156" w:beforeLines="50"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采用软件</w:t>
            </w:r>
          </w:p>
        </w:tc>
        <w:tc>
          <w:tcPr>
            <w:tcW w:w="3109" w:type="dxa"/>
            <w:vAlign w:val="bottom"/>
          </w:tcPr>
          <w:p w14:paraId="0F1C9AB5">
            <w:pPr>
              <w:spacing w:line="180" w:lineRule="exact"/>
              <w:ind w:left="-34" w:leftChars="-16" w:right="-105" w:rightChars="-50"/>
              <w:jc w:val="both"/>
              <w:rPr>
                <w:rFonts w:hint="eastAsia" w:ascii="等线" w:hAnsi="等线" w:eastAsia="等线"/>
                <w:kern w:val="2"/>
                <w:sz w:val="18"/>
                <w:szCs w:val="22"/>
                <w:lang w:val="en-US"/>
              </w:rPr>
            </w:pPr>
            <w:r>
              <w:rPr>
                <w:rFonts w:ascii="等线" w:hAnsi="等线" w:eastAsia="等线"/>
                <w:kern w:val="2"/>
                <w:sz w:val="18"/>
                <w:szCs w:val="22"/>
                <w:lang w:val="en-US"/>
              </w:rPr>
              <w:t>:</w:t>
            </w:r>
            <w:r>
              <w:rPr>
                <w:rFonts w:ascii="等线" w:hAnsi="等线" w:eastAsia="等线"/>
                <w:kern w:val="2"/>
                <w:sz w:val="18"/>
                <w:szCs w:val="18"/>
                <w:lang w:val="en-US"/>
              </w:rPr>
              <w:t xml:space="preserve"> </w:t>
            </w:r>
            <w:bookmarkStart w:id="8" w:name="软件全称"/>
            <w:r>
              <w:rPr>
                <w:rFonts w:hint="eastAsia" w:ascii="等线" w:hAnsi="等线" w:eastAsia="等线"/>
                <w:kern w:val="2"/>
                <w:sz w:val="18"/>
                <w:szCs w:val="18"/>
                <w:lang w:val="en-US"/>
              </w:rPr>
              <w:t>建筑碳排放CEEB2025</w:t>
            </w:r>
            <w:bookmarkEnd w:id="8"/>
          </w:p>
        </w:tc>
        <w:tc>
          <w:tcPr>
            <w:tcW w:w="3958" w:type="dxa"/>
            <w:vMerge w:val="restart"/>
            <w:vAlign w:val="bottom"/>
          </w:tcPr>
          <w:p w14:paraId="5767BC03">
            <w:pPr>
              <w:spacing w:line="180" w:lineRule="exact"/>
              <w:ind w:left="-246" w:leftChars="-117"/>
              <w:jc w:val="right"/>
              <w:rPr>
                <w:rFonts w:hint="eastAsia" w:ascii="等线" w:hAnsi="等线" w:eastAsia="等线"/>
                <w:color w:val="767171"/>
                <w:kern w:val="2"/>
                <w:szCs w:val="22"/>
                <w:lang w:val="en-US"/>
              </w:rPr>
            </w:pPr>
            <w:r>
              <w:rPr>
                <w:rFonts w:ascii="等线" w:hAnsi="等线" w:eastAsia="等线"/>
                <w:kern w:val="2"/>
                <w:szCs w:val="22"/>
                <w:lang w:val="en-US"/>
              </w:rPr>
              <w:drawing>
                <wp:anchor distT="0" distB="0" distL="0" distR="0" simplePos="0" relativeHeight="251659264" behindDoc="0" locked="0" layoutInCell="1" allowOverlap="1">
                  <wp:simplePos x="0" y="0"/>
                  <wp:positionH relativeFrom="column">
                    <wp:posOffset>412115</wp:posOffset>
                  </wp:positionH>
                  <wp:positionV relativeFrom="paragraph">
                    <wp:posOffset>108585</wp:posOffset>
                  </wp:positionV>
                  <wp:extent cx="1964055" cy="509270"/>
                  <wp:effectExtent l="0" t="0" r="0" b="508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0655" cy="557637"/>
                          </a:xfrm>
                          <a:prstGeom prst="rect">
                            <a:avLst/>
                          </a:prstGeom>
                        </pic:spPr>
                      </pic:pic>
                    </a:graphicData>
                  </a:graphic>
                </wp:anchor>
              </w:drawing>
            </w:r>
          </w:p>
        </w:tc>
      </w:tr>
      <w:tr w14:paraId="3D3CBB2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51B16A5">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软件版本</w:t>
            </w:r>
          </w:p>
        </w:tc>
        <w:tc>
          <w:tcPr>
            <w:tcW w:w="3109" w:type="dxa"/>
            <w:vAlign w:val="bottom"/>
          </w:tcPr>
          <w:p w14:paraId="5B40A4D0">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9" w:name="软件版本"/>
            <w:r>
              <w:rPr>
                <w:rFonts w:hint="eastAsia" w:ascii="等线" w:hAnsi="等线" w:eastAsia="等线"/>
                <w:kern w:val="2"/>
                <w:sz w:val="18"/>
                <w:szCs w:val="18"/>
                <w:lang w:val="en-US"/>
              </w:rPr>
              <w:t>20250401(SP1)</w:t>
            </w:r>
            <w:bookmarkEnd w:id="9"/>
          </w:p>
        </w:tc>
        <w:tc>
          <w:tcPr>
            <w:tcW w:w="3958" w:type="dxa"/>
            <w:vMerge w:val="continue"/>
          </w:tcPr>
          <w:p w14:paraId="59FF967A">
            <w:pPr>
              <w:spacing w:line="180" w:lineRule="exact"/>
              <w:rPr>
                <w:rFonts w:hint="eastAsia" w:ascii="等线" w:hAnsi="等线" w:eastAsia="等线"/>
                <w:color w:val="767171"/>
                <w:kern w:val="2"/>
                <w:szCs w:val="22"/>
                <w:lang w:val="en-US"/>
              </w:rPr>
            </w:pPr>
          </w:p>
        </w:tc>
      </w:tr>
      <w:tr w14:paraId="47126C0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5DE3E802">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正版授权码</w:t>
            </w:r>
          </w:p>
        </w:tc>
        <w:tc>
          <w:tcPr>
            <w:tcW w:w="3109" w:type="dxa"/>
            <w:vAlign w:val="bottom"/>
          </w:tcPr>
          <w:p w14:paraId="0B487AB5">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10" w:name="加密锁号"/>
            <w:r>
              <w:rPr>
                <w:rFonts w:hint="eastAsia" w:ascii="宋体" w:hAnsi="宋体" w:eastAsia="等线"/>
                <w:kern w:val="2"/>
                <w:sz w:val="18"/>
                <w:szCs w:val="18"/>
                <w:lang w:val="en-US"/>
              </w:rPr>
              <w:t>SP110C85A1</w:t>
            </w:r>
            <w:bookmarkEnd w:id="10"/>
          </w:p>
        </w:tc>
        <w:tc>
          <w:tcPr>
            <w:tcW w:w="3958" w:type="dxa"/>
            <w:vMerge w:val="continue"/>
          </w:tcPr>
          <w:p w14:paraId="76982D65">
            <w:pPr>
              <w:spacing w:line="180" w:lineRule="exact"/>
              <w:rPr>
                <w:rFonts w:hint="eastAsia" w:ascii="等线" w:hAnsi="等线" w:eastAsia="等线"/>
                <w:color w:val="767171"/>
                <w:kern w:val="2"/>
                <w:szCs w:val="22"/>
                <w:lang w:val="en-US"/>
              </w:rPr>
            </w:pPr>
          </w:p>
        </w:tc>
      </w:tr>
      <w:tr w14:paraId="037E8DA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28C66D5B">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研发单位</w:t>
            </w:r>
          </w:p>
        </w:tc>
        <w:tc>
          <w:tcPr>
            <w:tcW w:w="3109" w:type="dxa"/>
            <w:vAlign w:val="bottom"/>
          </w:tcPr>
          <w:p w14:paraId="5F5E13B9">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22"/>
                <w:lang w:val="en-US"/>
              </w:rPr>
              <w:t xml:space="preserve"> </w:t>
            </w:r>
            <w:r>
              <w:rPr>
                <w:rFonts w:hint="eastAsia" w:ascii="等线" w:hAnsi="等线" w:eastAsia="等线"/>
                <w:kern w:val="2"/>
                <w:sz w:val="18"/>
                <w:szCs w:val="22"/>
                <w:lang w:val="en-US"/>
              </w:rPr>
              <w:t>北京绿建软件股份有限公司</w:t>
            </w:r>
          </w:p>
        </w:tc>
        <w:tc>
          <w:tcPr>
            <w:tcW w:w="3958" w:type="dxa"/>
            <w:vMerge w:val="continue"/>
          </w:tcPr>
          <w:p w14:paraId="37278DFA">
            <w:pPr>
              <w:spacing w:line="180" w:lineRule="exact"/>
              <w:rPr>
                <w:rFonts w:hint="eastAsia" w:ascii="等线" w:hAnsi="等线" w:eastAsia="等线"/>
                <w:color w:val="767171"/>
                <w:kern w:val="2"/>
                <w:szCs w:val="22"/>
                <w:lang w:val="en-US"/>
              </w:rPr>
            </w:pPr>
          </w:p>
        </w:tc>
      </w:tr>
    </w:tbl>
    <w:p w14:paraId="7E753155">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70F2868F">
      <w:pPr>
        <w:pStyle w:val="15"/>
        <w:pBdr>
          <w:bottom w:val="none" w:color="auto" w:sz="0" w:space="0"/>
        </w:pBdr>
        <w:tabs>
          <w:tab w:val="clear" w:pos="4153"/>
          <w:tab w:val="clear" w:pos="8306"/>
        </w:tabs>
        <w:snapToGrid/>
        <w:rPr>
          <w:rFonts w:hint="eastAsia" w:ascii="宋体" w:hAnsi="宋体"/>
          <w:szCs w:val="20"/>
        </w:rPr>
      </w:pPr>
    </w:p>
    <w:p w14:paraId="47521BD4">
      <w:pPr>
        <w:pStyle w:val="16"/>
        <w:tabs>
          <w:tab w:val="right" w:leader="dot" w:pos="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_Toc13779 </w:instrText>
      </w:r>
      <w:r>
        <w:rPr>
          <w:rFonts w:ascii="宋体" w:hAnsi="宋体"/>
          <w:bCs w:val="0"/>
          <w:caps/>
        </w:rPr>
        <w:fldChar w:fldCharType="separate"/>
      </w:r>
      <w:r>
        <w:rPr>
          <w:rFonts w:hint="eastAsia"/>
        </w:rPr>
        <w:t>1 建筑概况</w:t>
      </w:r>
      <w:r>
        <w:tab/>
      </w:r>
      <w:r>
        <w:fldChar w:fldCharType="begin"/>
      </w:r>
      <w:r>
        <w:instrText xml:space="preserve"> PAGEREF _Toc13779 \h </w:instrText>
      </w:r>
      <w:r>
        <w:fldChar w:fldCharType="separate"/>
      </w:r>
      <w:r>
        <w:t>4</w:t>
      </w:r>
      <w:r>
        <w:fldChar w:fldCharType="end"/>
      </w:r>
      <w:r>
        <w:rPr>
          <w:rFonts w:ascii="宋体" w:hAnsi="宋体"/>
          <w:bCs w:val="0"/>
          <w:caps/>
        </w:rPr>
        <w:fldChar w:fldCharType="end"/>
      </w:r>
    </w:p>
    <w:p w14:paraId="76FBA075">
      <w:pPr>
        <w:pStyle w:val="16"/>
        <w:tabs>
          <w:tab w:val="right" w:leader="dot" w:pos="0"/>
          <w:tab w:val="clear" w:pos="180"/>
          <w:tab w:val="clear" w:pos="420"/>
          <w:tab w:val="clear" w:pos="9360"/>
        </w:tabs>
      </w:pPr>
      <w:r>
        <w:fldChar w:fldCharType="begin"/>
      </w:r>
      <w:r>
        <w:instrText xml:space="preserve"> HYPERLINK \l _Toc1206 </w:instrText>
      </w:r>
      <w:r>
        <w:fldChar w:fldCharType="separate"/>
      </w:r>
      <w:r>
        <w:rPr>
          <w:rFonts w:hint="eastAsia"/>
        </w:rPr>
        <w:t>2 标准依据</w:t>
      </w:r>
      <w:r>
        <w:tab/>
      </w:r>
      <w:r>
        <w:fldChar w:fldCharType="begin"/>
      </w:r>
      <w:r>
        <w:instrText xml:space="preserve"> PAGEREF _Toc1206 \h </w:instrText>
      </w:r>
      <w:r>
        <w:fldChar w:fldCharType="separate"/>
      </w:r>
      <w:r>
        <w:t>4</w:t>
      </w:r>
      <w:r>
        <w:fldChar w:fldCharType="end"/>
      </w:r>
      <w:r>
        <w:fldChar w:fldCharType="end"/>
      </w:r>
    </w:p>
    <w:p w14:paraId="232055EB">
      <w:pPr>
        <w:pStyle w:val="16"/>
        <w:tabs>
          <w:tab w:val="right" w:leader="dot" w:pos="0"/>
          <w:tab w:val="clear" w:pos="180"/>
          <w:tab w:val="clear" w:pos="420"/>
          <w:tab w:val="clear" w:pos="9360"/>
        </w:tabs>
      </w:pPr>
      <w:r>
        <w:fldChar w:fldCharType="begin"/>
      </w:r>
      <w:r>
        <w:instrText xml:space="preserve"> HYPERLINK \l _Toc30699 </w:instrText>
      </w:r>
      <w:r>
        <w:fldChar w:fldCharType="separate"/>
      </w:r>
      <w:r>
        <w:rPr>
          <w:rFonts w:hint="eastAsia"/>
        </w:rPr>
        <w:t>3 软件介绍</w:t>
      </w:r>
      <w:r>
        <w:tab/>
      </w:r>
      <w:r>
        <w:fldChar w:fldCharType="begin"/>
      </w:r>
      <w:r>
        <w:instrText xml:space="preserve"> PAGEREF _Toc30699 \h </w:instrText>
      </w:r>
      <w:r>
        <w:fldChar w:fldCharType="separate"/>
      </w:r>
      <w:r>
        <w:t>4</w:t>
      </w:r>
      <w:r>
        <w:fldChar w:fldCharType="end"/>
      </w:r>
      <w:r>
        <w:fldChar w:fldCharType="end"/>
      </w:r>
    </w:p>
    <w:p w14:paraId="1FA208EA">
      <w:pPr>
        <w:pStyle w:val="16"/>
        <w:tabs>
          <w:tab w:val="right" w:leader="dot" w:pos="0"/>
          <w:tab w:val="clear" w:pos="180"/>
          <w:tab w:val="clear" w:pos="420"/>
          <w:tab w:val="clear" w:pos="9360"/>
        </w:tabs>
      </w:pPr>
      <w:r>
        <w:fldChar w:fldCharType="begin"/>
      </w:r>
      <w:r>
        <w:instrText xml:space="preserve"> HYPERLINK \l _Toc17051 </w:instrText>
      </w:r>
      <w:r>
        <w:fldChar w:fldCharType="separate"/>
      </w:r>
      <w:r>
        <w:rPr>
          <w:rFonts w:hint="eastAsia"/>
        </w:rPr>
        <w:t>4 气象数据</w:t>
      </w:r>
      <w:r>
        <w:tab/>
      </w:r>
      <w:r>
        <w:fldChar w:fldCharType="begin"/>
      </w:r>
      <w:r>
        <w:instrText xml:space="preserve"> PAGEREF _Toc17051 \h </w:instrText>
      </w:r>
      <w:r>
        <w:fldChar w:fldCharType="separate"/>
      </w:r>
      <w:r>
        <w:t>5</w:t>
      </w:r>
      <w:r>
        <w:fldChar w:fldCharType="end"/>
      </w:r>
      <w:r>
        <w:fldChar w:fldCharType="end"/>
      </w:r>
    </w:p>
    <w:p w14:paraId="6F096CF1">
      <w:pPr>
        <w:pStyle w:val="17"/>
        <w:tabs>
          <w:tab w:val="right" w:leader="dot" w:pos="0"/>
          <w:tab w:val="clear" w:pos="540"/>
          <w:tab w:val="clear" w:pos="840"/>
          <w:tab w:val="clear" w:pos="9360"/>
        </w:tabs>
      </w:pPr>
      <w:r>
        <w:fldChar w:fldCharType="begin"/>
      </w:r>
      <w:r>
        <w:instrText xml:space="preserve"> HYPERLINK \l _Toc27087 </w:instrText>
      </w:r>
      <w:r>
        <w:fldChar w:fldCharType="separate"/>
      </w:r>
      <w:r>
        <w:rPr>
          <w:rFonts w:hint="eastAsia"/>
          <w:lang w:val="en-GB"/>
        </w:rPr>
        <w:t xml:space="preserve">4.1 </w:t>
      </w:r>
      <w:r>
        <w:rPr>
          <w:rFonts w:hint="eastAsia"/>
        </w:rPr>
        <w:t>逐日干球温度表</w:t>
      </w:r>
      <w:r>
        <w:tab/>
      </w:r>
      <w:r>
        <w:fldChar w:fldCharType="begin"/>
      </w:r>
      <w:r>
        <w:instrText xml:space="preserve"> PAGEREF _Toc27087 \h </w:instrText>
      </w:r>
      <w:r>
        <w:fldChar w:fldCharType="separate"/>
      </w:r>
      <w:r>
        <w:t>5</w:t>
      </w:r>
      <w:r>
        <w:fldChar w:fldCharType="end"/>
      </w:r>
      <w:r>
        <w:fldChar w:fldCharType="end"/>
      </w:r>
    </w:p>
    <w:p w14:paraId="5B026683">
      <w:pPr>
        <w:pStyle w:val="17"/>
        <w:tabs>
          <w:tab w:val="right" w:leader="dot" w:pos="0"/>
          <w:tab w:val="clear" w:pos="540"/>
          <w:tab w:val="clear" w:pos="840"/>
          <w:tab w:val="clear" w:pos="9360"/>
        </w:tabs>
      </w:pPr>
      <w:r>
        <w:fldChar w:fldCharType="begin"/>
      </w:r>
      <w:r>
        <w:instrText xml:space="preserve"> HYPERLINK \l _Toc16860 </w:instrText>
      </w:r>
      <w:r>
        <w:fldChar w:fldCharType="separate"/>
      </w:r>
      <w:r>
        <w:rPr>
          <w:rFonts w:hint="eastAsia"/>
          <w:lang w:val="en-GB"/>
        </w:rPr>
        <w:t xml:space="preserve">4.2 </w:t>
      </w:r>
      <w:r>
        <w:rPr>
          <w:rFonts w:hint="eastAsia"/>
        </w:rPr>
        <w:t>逐月辐照量表</w:t>
      </w:r>
      <w:r>
        <w:tab/>
      </w:r>
      <w:r>
        <w:fldChar w:fldCharType="begin"/>
      </w:r>
      <w:r>
        <w:instrText xml:space="preserve"> PAGEREF _Toc16860 \h </w:instrText>
      </w:r>
      <w:r>
        <w:fldChar w:fldCharType="separate"/>
      </w:r>
      <w:r>
        <w:t>5</w:t>
      </w:r>
      <w:r>
        <w:fldChar w:fldCharType="end"/>
      </w:r>
      <w:r>
        <w:fldChar w:fldCharType="end"/>
      </w:r>
    </w:p>
    <w:p w14:paraId="3C115E38">
      <w:pPr>
        <w:pStyle w:val="17"/>
        <w:tabs>
          <w:tab w:val="right" w:leader="dot" w:pos="0"/>
          <w:tab w:val="clear" w:pos="540"/>
          <w:tab w:val="clear" w:pos="840"/>
          <w:tab w:val="clear" w:pos="9360"/>
        </w:tabs>
      </w:pPr>
      <w:r>
        <w:fldChar w:fldCharType="begin"/>
      </w:r>
      <w:r>
        <w:instrText xml:space="preserve"> HYPERLINK \l _Toc26216 </w:instrText>
      </w:r>
      <w:r>
        <w:fldChar w:fldCharType="separate"/>
      </w:r>
      <w:r>
        <w:rPr>
          <w:rFonts w:hint="eastAsia"/>
          <w:lang w:val="en-GB"/>
        </w:rPr>
        <w:t xml:space="preserve">4.3 </w:t>
      </w:r>
      <w:r>
        <w:rPr>
          <w:rFonts w:hint="eastAsia"/>
        </w:rPr>
        <w:t>峰值工况</w:t>
      </w:r>
      <w:r>
        <w:tab/>
      </w:r>
      <w:r>
        <w:fldChar w:fldCharType="begin"/>
      </w:r>
      <w:r>
        <w:instrText xml:space="preserve"> PAGEREF _Toc26216 \h </w:instrText>
      </w:r>
      <w:r>
        <w:fldChar w:fldCharType="separate"/>
      </w:r>
      <w:r>
        <w:t>5</w:t>
      </w:r>
      <w:r>
        <w:fldChar w:fldCharType="end"/>
      </w:r>
      <w:r>
        <w:fldChar w:fldCharType="end"/>
      </w:r>
    </w:p>
    <w:p w14:paraId="230D4674">
      <w:pPr>
        <w:pStyle w:val="16"/>
        <w:tabs>
          <w:tab w:val="right" w:leader="dot" w:pos="0"/>
          <w:tab w:val="clear" w:pos="180"/>
          <w:tab w:val="clear" w:pos="420"/>
          <w:tab w:val="clear" w:pos="9360"/>
        </w:tabs>
      </w:pPr>
      <w:r>
        <w:fldChar w:fldCharType="begin"/>
      </w:r>
      <w:r>
        <w:instrText xml:space="preserve"> HYPERLINK \l _Toc29085 </w:instrText>
      </w:r>
      <w:r>
        <w:fldChar w:fldCharType="separate"/>
      </w:r>
      <w:r>
        <w:rPr>
          <w:rFonts w:hint="eastAsia"/>
        </w:rPr>
        <w:t xml:space="preserve">5 </w:t>
      </w:r>
      <w:r>
        <w:t>围护结构</w:t>
      </w:r>
      <w:r>
        <w:tab/>
      </w:r>
      <w:r>
        <w:fldChar w:fldCharType="begin"/>
      </w:r>
      <w:r>
        <w:instrText xml:space="preserve"> PAGEREF _Toc29085 \h </w:instrText>
      </w:r>
      <w:r>
        <w:fldChar w:fldCharType="separate"/>
      </w:r>
      <w:r>
        <w:t>6</w:t>
      </w:r>
      <w:r>
        <w:fldChar w:fldCharType="end"/>
      </w:r>
      <w:r>
        <w:fldChar w:fldCharType="end"/>
      </w:r>
    </w:p>
    <w:p w14:paraId="7D1169F0">
      <w:pPr>
        <w:pStyle w:val="17"/>
        <w:tabs>
          <w:tab w:val="right" w:leader="dot" w:pos="0"/>
          <w:tab w:val="clear" w:pos="540"/>
          <w:tab w:val="clear" w:pos="840"/>
          <w:tab w:val="clear" w:pos="9360"/>
        </w:tabs>
      </w:pPr>
      <w:r>
        <w:fldChar w:fldCharType="begin"/>
      </w:r>
      <w:r>
        <w:instrText xml:space="preserve"> HYPERLINK \l _Toc10408 </w:instrText>
      </w:r>
      <w:r>
        <w:fldChar w:fldCharType="separate"/>
      </w:r>
      <w:r>
        <w:rPr>
          <w:rFonts w:hint="eastAsia"/>
          <w:lang w:val="en-GB"/>
        </w:rPr>
        <w:t xml:space="preserve">5.1 </w:t>
      </w:r>
      <w:r>
        <w:t>工程材料</w:t>
      </w:r>
      <w:r>
        <w:tab/>
      </w:r>
      <w:r>
        <w:fldChar w:fldCharType="begin"/>
      </w:r>
      <w:r>
        <w:instrText xml:space="preserve"> PAGEREF _Toc10408 \h </w:instrText>
      </w:r>
      <w:r>
        <w:fldChar w:fldCharType="separate"/>
      </w:r>
      <w:r>
        <w:t>6</w:t>
      </w:r>
      <w:r>
        <w:fldChar w:fldCharType="end"/>
      </w:r>
      <w:r>
        <w:fldChar w:fldCharType="end"/>
      </w:r>
    </w:p>
    <w:p w14:paraId="3DC03953">
      <w:pPr>
        <w:pStyle w:val="17"/>
        <w:tabs>
          <w:tab w:val="right" w:leader="dot" w:pos="0"/>
          <w:tab w:val="clear" w:pos="540"/>
          <w:tab w:val="clear" w:pos="840"/>
          <w:tab w:val="clear" w:pos="9360"/>
        </w:tabs>
      </w:pPr>
      <w:r>
        <w:fldChar w:fldCharType="begin"/>
      </w:r>
      <w:r>
        <w:instrText xml:space="preserve"> HYPERLINK \l _Toc28661 </w:instrText>
      </w:r>
      <w:r>
        <w:fldChar w:fldCharType="separate"/>
      </w:r>
      <w:r>
        <w:rPr>
          <w:rFonts w:hint="eastAsia"/>
          <w:lang w:val="en-GB"/>
        </w:rPr>
        <w:t xml:space="preserve">5.2 </w:t>
      </w:r>
      <w:r>
        <w:t>围护结构作法简要说明</w:t>
      </w:r>
      <w:r>
        <w:tab/>
      </w:r>
      <w:r>
        <w:fldChar w:fldCharType="begin"/>
      </w:r>
      <w:r>
        <w:instrText xml:space="preserve"> PAGEREF _Toc28661 \h </w:instrText>
      </w:r>
      <w:r>
        <w:fldChar w:fldCharType="separate"/>
      </w:r>
      <w:r>
        <w:t>6</w:t>
      </w:r>
      <w:r>
        <w:fldChar w:fldCharType="end"/>
      </w:r>
      <w:r>
        <w:fldChar w:fldCharType="end"/>
      </w:r>
    </w:p>
    <w:p w14:paraId="2AD1AEA9">
      <w:pPr>
        <w:pStyle w:val="16"/>
        <w:tabs>
          <w:tab w:val="right" w:leader="dot" w:pos="0"/>
          <w:tab w:val="clear" w:pos="180"/>
          <w:tab w:val="clear" w:pos="420"/>
          <w:tab w:val="clear" w:pos="9360"/>
        </w:tabs>
      </w:pPr>
      <w:r>
        <w:fldChar w:fldCharType="begin"/>
      </w:r>
      <w:r>
        <w:instrText xml:space="preserve"> HYPERLINK \l _Toc12657 </w:instrText>
      </w:r>
      <w:r>
        <w:fldChar w:fldCharType="separate"/>
      </w:r>
      <w:r>
        <w:rPr>
          <w:rFonts w:hint="eastAsia"/>
        </w:rPr>
        <w:t xml:space="preserve">6 </w:t>
      </w:r>
      <w:r>
        <w:t>围护结构概况</w:t>
      </w:r>
      <w:r>
        <w:tab/>
      </w:r>
      <w:r>
        <w:fldChar w:fldCharType="begin"/>
      </w:r>
      <w:r>
        <w:instrText xml:space="preserve"> PAGEREF _Toc12657 \h </w:instrText>
      </w:r>
      <w:r>
        <w:fldChar w:fldCharType="separate"/>
      </w:r>
      <w:r>
        <w:t>6</w:t>
      </w:r>
      <w:r>
        <w:fldChar w:fldCharType="end"/>
      </w:r>
      <w:r>
        <w:fldChar w:fldCharType="end"/>
      </w:r>
    </w:p>
    <w:p w14:paraId="0AC60DD2">
      <w:pPr>
        <w:pStyle w:val="16"/>
        <w:tabs>
          <w:tab w:val="right" w:leader="dot" w:pos="0"/>
          <w:tab w:val="clear" w:pos="180"/>
          <w:tab w:val="clear" w:pos="420"/>
          <w:tab w:val="clear" w:pos="9360"/>
        </w:tabs>
      </w:pPr>
      <w:r>
        <w:fldChar w:fldCharType="begin"/>
      </w:r>
      <w:r>
        <w:instrText xml:space="preserve"> HYPERLINK \l _Toc20680 </w:instrText>
      </w:r>
      <w:r>
        <w:fldChar w:fldCharType="separate"/>
      </w:r>
      <w:r>
        <w:rPr>
          <w:rFonts w:hint="eastAsia"/>
        </w:rPr>
        <w:t xml:space="preserve">7 </w:t>
      </w:r>
      <w:r>
        <w:t>房间类型</w:t>
      </w:r>
      <w:r>
        <w:tab/>
      </w:r>
      <w:r>
        <w:fldChar w:fldCharType="begin"/>
      </w:r>
      <w:r>
        <w:instrText xml:space="preserve"> PAGEREF _Toc20680 \h </w:instrText>
      </w:r>
      <w:r>
        <w:fldChar w:fldCharType="separate"/>
      </w:r>
      <w:r>
        <w:t>7</w:t>
      </w:r>
      <w:r>
        <w:fldChar w:fldCharType="end"/>
      </w:r>
      <w:r>
        <w:fldChar w:fldCharType="end"/>
      </w:r>
    </w:p>
    <w:p w14:paraId="7D90C589">
      <w:pPr>
        <w:pStyle w:val="17"/>
        <w:tabs>
          <w:tab w:val="right" w:leader="dot" w:pos="0"/>
          <w:tab w:val="clear" w:pos="540"/>
          <w:tab w:val="clear" w:pos="840"/>
          <w:tab w:val="clear" w:pos="9360"/>
        </w:tabs>
      </w:pPr>
      <w:r>
        <w:fldChar w:fldCharType="begin"/>
      </w:r>
      <w:r>
        <w:instrText xml:space="preserve"> HYPERLINK \l _Toc2451 </w:instrText>
      </w:r>
      <w:r>
        <w:fldChar w:fldCharType="separate"/>
      </w:r>
      <w:r>
        <w:rPr>
          <w:rFonts w:hint="eastAsia"/>
          <w:lang w:val="en-GB"/>
        </w:rPr>
        <w:t xml:space="preserve">7.1 </w:t>
      </w:r>
      <w:r>
        <w:t>房间参数表</w:t>
      </w:r>
      <w:r>
        <w:tab/>
      </w:r>
      <w:r>
        <w:fldChar w:fldCharType="begin"/>
      </w:r>
      <w:r>
        <w:instrText xml:space="preserve"> PAGEREF _Toc2451 \h </w:instrText>
      </w:r>
      <w:r>
        <w:fldChar w:fldCharType="separate"/>
      </w:r>
      <w:r>
        <w:t>7</w:t>
      </w:r>
      <w:r>
        <w:fldChar w:fldCharType="end"/>
      </w:r>
      <w:r>
        <w:fldChar w:fldCharType="end"/>
      </w:r>
    </w:p>
    <w:p w14:paraId="7C63F2F8">
      <w:pPr>
        <w:pStyle w:val="17"/>
        <w:tabs>
          <w:tab w:val="right" w:leader="dot" w:pos="0"/>
          <w:tab w:val="clear" w:pos="540"/>
          <w:tab w:val="clear" w:pos="840"/>
          <w:tab w:val="clear" w:pos="9360"/>
        </w:tabs>
      </w:pPr>
      <w:r>
        <w:fldChar w:fldCharType="begin"/>
      </w:r>
      <w:r>
        <w:instrText xml:space="preserve"> HYPERLINK \l _Toc5171 </w:instrText>
      </w:r>
      <w:r>
        <w:fldChar w:fldCharType="separate"/>
      </w:r>
      <w:r>
        <w:rPr>
          <w:rFonts w:hint="eastAsia"/>
          <w:lang w:val="en-GB"/>
        </w:rPr>
        <w:t xml:space="preserve">7.2 </w:t>
      </w:r>
      <w:r>
        <w:t>作息时间表</w:t>
      </w:r>
      <w:r>
        <w:tab/>
      </w:r>
      <w:r>
        <w:fldChar w:fldCharType="begin"/>
      </w:r>
      <w:r>
        <w:instrText xml:space="preserve"> PAGEREF _Toc5171 \h </w:instrText>
      </w:r>
      <w:r>
        <w:fldChar w:fldCharType="separate"/>
      </w:r>
      <w:r>
        <w:t>7</w:t>
      </w:r>
      <w:r>
        <w:fldChar w:fldCharType="end"/>
      </w:r>
      <w:r>
        <w:fldChar w:fldCharType="end"/>
      </w:r>
    </w:p>
    <w:p w14:paraId="2F660D6F">
      <w:pPr>
        <w:pStyle w:val="16"/>
        <w:tabs>
          <w:tab w:val="right" w:leader="dot" w:pos="0"/>
          <w:tab w:val="clear" w:pos="180"/>
          <w:tab w:val="clear" w:pos="420"/>
          <w:tab w:val="clear" w:pos="9360"/>
        </w:tabs>
      </w:pPr>
      <w:r>
        <w:fldChar w:fldCharType="begin"/>
      </w:r>
      <w:r>
        <w:instrText xml:space="preserve"> HYPERLINK \l _Toc10495 </w:instrText>
      </w:r>
      <w:r>
        <w:fldChar w:fldCharType="separate"/>
      </w:r>
      <w:r>
        <w:rPr>
          <w:rFonts w:hint="eastAsia"/>
        </w:rPr>
        <w:t xml:space="preserve">8 </w:t>
      </w:r>
      <w:r>
        <w:t>系统类型</w:t>
      </w:r>
      <w:r>
        <w:tab/>
      </w:r>
      <w:r>
        <w:fldChar w:fldCharType="begin"/>
      </w:r>
      <w:r>
        <w:instrText xml:space="preserve"> PAGEREF _Toc10495 \h </w:instrText>
      </w:r>
      <w:r>
        <w:fldChar w:fldCharType="separate"/>
      </w:r>
      <w:r>
        <w:t>7</w:t>
      </w:r>
      <w:r>
        <w:fldChar w:fldCharType="end"/>
      </w:r>
      <w:r>
        <w:fldChar w:fldCharType="end"/>
      </w:r>
    </w:p>
    <w:p w14:paraId="2606D629">
      <w:pPr>
        <w:pStyle w:val="17"/>
        <w:tabs>
          <w:tab w:val="right" w:leader="dot" w:pos="0"/>
          <w:tab w:val="clear" w:pos="540"/>
          <w:tab w:val="clear" w:pos="840"/>
          <w:tab w:val="clear" w:pos="9360"/>
        </w:tabs>
      </w:pPr>
      <w:r>
        <w:fldChar w:fldCharType="begin"/>
      </w:r>
      <w:r>
        <w:instrText xml:space="preserve"> HYPERLINK \l _Toc4484 </w:instrText>
      </w:r>
      <w:r>
        <w:fldChar w:fldCharType="separate"/>
      </w:r>
      <w:r>
        <w:rPr>
          <w:rFonts w:hint="eastAsia"/>
          <w:lang w:val="en-GB"/>
        </w:rPr>
        <w:t xml:space="preserve">8.1 </w:t>
      </w:r>
      <w:r>
        <w:t>系统分区</w:t>
      </w:r>
      <w:r>
        <w:tab/>
      </w:r>
      <w:r>
        <w:fldChar w:fldCharType="begin"/>
      </w:r>
      <w:r>
        <w:instrText xml:space="preserve"> PAGEREF _Toc4484 \h </w:instrText>
      </w:r>
      <w:r>
        <w:fldChar w:fldCharType="separate"/>
      </w:r>
      <w:r>
        <w:t>7</w:t>
      </w:r>
      <w:r>
        <w:fldChar w:fldCharType="end"/>
      </w:r>
      <w:r>
        <w:fldChar w:fldCharType="end"/>
      </w:r>
    </w:p>
    <w:p w14:paraId="06B208CB">
      <w:pPr>
        <w:pStyle w:val="17"/>
        <w:tabs>
          <w:tab w:val="right" w:leader="dot" w:pos="0"/>
          <w:tab w:val="clear" w:pos="540"/>
          <w:tab w:val="clear" w:pos="840"/>
          <w:tab w:val="clear" w:pos="9360"/>
        </w:tabs>
      </w:pPr>
      <w:r>
        <w:fldChar w:fldCharType="begin"/>
      </w:r>
      <w:r>
        <w:instrText xml:space="preserve"> HYPERLINK \l _Toc21607 </w:instrText>
      </w:r>
      <w:r>
        <w:fldChar w:fldCharType="separate"/>
      </w:r>
      <w:r>
        <w:rPr>
          <w:rFonts w:hint="eastAsia"/>
          <w:lang w:val="en-GB"/>
        </w:rPr>
        <w:t xml:space="preserve">8.2 </w:t>
      </w:r>
      <w:r>
        <w:t>热回收参数</w:t>
      </w:r>
      <w:r>
        <w:tab/>
      </w:r>
      <w:r>
        <w:fldChar w:fldCharType="begin"/>
      </w:r>
      <w:r>
        <w:instrText xml:space="preserve"> PAGEREF _Toc21607 \h </w:instrText>
      </w:r>
      <w:r>
        <w:fldChar w:fldCharType="separate"/>
      </w:r>
      <w:r>
        <w:t>7</w:t>
      </w:r>
      <w:r>
        <w:fldChar w:fldCharType="end"/>
      </w:r>
      <w:r>
        <w:fldChar w:fldCharType="end"/>
      </w:r>
    </w:p>
    <w:p w14:paraId="7938B9B2">
      <w:pPr>
        <w:pStyle w:val="16"/>
        <w:tabs>
          <w:tab w:val="right" w:leader="dot" w:pos="0"/>
          <w:tab w:val="clear" w:pos="180"/>
          <w:tab w:val="clear" w:pos="420"/>
          <w:tab w:val="clear" w:pos="9360"/>
        </w:tabs>
      </w:pPr>
      <w:r>
        <w:fldChar w:fldCharType="begin"/>
      </w:r>
      <w:r>
        <w:instrText xml:space="preserve"> HYPERLINK \l _Toc732 </w:instrText>
      </w:r>
      <w:r>
        <w:fldChar w:fldCharType="separate"/>
      </w:r>
      <w:r>
        <w:rPr>
          <w:rFonts w:hint="eastAsia"/>
        </w:rPr>
        <w:t xml:space="preserve">9 </w:t>
      </w:r>
      <w:r>
        <w:t>制冷系统</w:t>
      </w:r>
      <w:r>
        <w:tab/>
      </w:r>
      <w:r>
        <w:fldChar w:fldCharType="begin"/>
      </w:r>
      <w:r>
        <w:instrText xml:space="preserve"> PAGEREF _Toc732 \h </w:instrText>
      </w:r>
      <w:r>
        <w:fldChar w:fldCharType="separate"/>
      </w:r>
      <w:r>
        <w:t>8</w:t>
      </w:r>
      <w:r>
        <w:fldChar w:fldCharType="end"/>
      </w:r>
      <w:r>
        <w:fldChar w:fldCharType="end"/>
      </w:r>
    </w:p>
    <w:p w14:paraId="33310B17">
      <w:pPr>
        <w:pStyle w:val="17"/>
        <w:tabs>
          <w:tab w:val="right" w:leader="dot" w:pos="0"/>
          <w:tab w:val="clear" w:pos="540"/>
          <w:tab w:val="clear" w:pos="840"/>
          <w:tab w:val="clear" w:pos="9360"/>
        </w:tabs>
      </w:pPr>
      <w:r>
        <w:fldChar w:fldCharType="begin"/>
      </w:r>
      <w:r>
        <w:instrText xml:space="preserve"> HYPERLINK \l _Toc3282 </w:instrText>
      </w:r>
      <w:r>
        <w:fldChar w:fldCharType="separate"/>
      </w:r>
      <w:r>
        <w:rPr>
          <w:rFonts w:hint="eastAsia"/>
          <w:lang w:val="en-GB"/>
        </w:rPr>
        <w:t xml:space="preserve">9.1 </w:t>
      </w:r>
      <w:r>
        <w:t>默认冷源</w:t>
      </w:r>
      <w:r>
        <w:tab/>
      </w:r>
      <w:r>
        <w:fldChar w:fldCharType="begin"/>
      </w:r>
      <w:r>
        <w:instrText xml:space="preserve"> PAGEREF _Toc3282 \h </w:instrText>
      </w:r>
      <w:r>
        <w:fldChar w:fldCharType="separate"/>
      </w:r>
      <w:r>
        <w:t>8</w:t>
      </w:r>
      <w:r>
        <w:fldChar w:fldCharType="end"/>
      </w:r>
      <w:r>
        <w:fldChar w:fldCharType="end"/>
      </w:r>
    </w:p>
    <w:p w14:paraId="50B8F5E9">
      <w:pPr>
        <w:pStyle w:val="13"/>
        <w:tabs>
          <w:tab w:val="right" w:leader="dot" w:pos="0"/>
          <w:tab w:val="clear" w:pos="900"/>
          <w:tab w:val="clear" w:pos="1260"/>
          <w:tab w:val="clear" w:pos="9360"/>
        </w:tabs>
      </w:pPr>
      <w:r>
        <w:fldChar w:fldCharType="begin"/>
      </w:r>
      <w:r>
        <w:instrText xml:space="preserve"> HYPERLINK \l _Toc32486 </w:instrText>
      </w:r>
      <w:r>
        <w:fldChar w:fldCharType="separate"/>
      </w:r>
      <w:r>
        <w:rPr>
          <w:rFonts w:hint="eastAsia" w:eastAsia="宋体"/>
          <w:szCs w:val="24"/>
          <w:lang w:val="en-GB"/>
        </w:rPr>
        <w:t xml:space="preserve">9.1.1 </w:t>
      </w:r>
      <w:r>
        <w:t>供应的系统</w:t>
      </w:r>
      <w:r>
        <w:tab/>
      </w:r>
      <w:r>
        <w:fldChar w:fldCharType="begin"/>
      </w:r>
      <w:r>
        <w:instrText xml:space="preserve"> PAGEREF _Toc32486 \h </w:instrText>
      </w:r>
      <w:r>
        <w:fldChar w:fldCharType="separate"/>
      </w:r>
      <w:r>
        <w:t>8</w:t>
      </w:r>
      <w:r>
        <w:fldChar w:fldCharType="end"/>
      </w:r>
      <w:r>
        <w:fldChar w:fldCharType="end"/>
      </w:r>
    </w:p>
    <w:p w14:paraId="3E27BFAB">
      <w:pPr>
        <w:pStyle w:val="13"/>
        <w:tabs>
          <w:tab w:val="right" w:leader="dot" w:pos="0"/>
          <w:tab w:val="clear" w:pos="900"/>
          <w:tab w:val="clear" w:pos="1260"/>
          <w:tab w:val="clear" w:pos="9360"/>
        </w:tabs>
      </w:pPr>
      <w:r>
        <w:fldChar w:fldCharType="begin"/>
      </w:r>
      <w:r>
        <w:instrText xml:space="preserve"> HYPERLINK \l _Toc18679 </w:instrText>
      </w:r>
      <w:r>
        <w:fldChar w:fldCharType="separate"/>
      </w:r>
      <w:r>
        <w:rPr>
          <w:rFonts w:hint="eastAsia" w:eastAsia="宋体"/>
          <w:szCs w:val="24"/>
          <w:lang w:val="en-GB"/>
        </w:rPr>
        <w:t xml:space="preserve">9.1.2 </w:t>
      </w:r>
      <w:r>
        <w:t>冷水机组</w:t>
      </w:r>
      <w:r>
        <w:tab/>
      </w:r>
      <w:r>
        <w:fldChar w:fldCharType="begin"/>
      </w:r>
      <w:r>
        <w:instrText xml:space="preserve"> PAGEREF _Toc18679 \h </w:instrText>
      </w:r>
      <w:r>
        <w:fldChar w:fldCharType="separate"/>
      </w:r>
      <w:r>
        <w:t>8</w:t>
      </w:r>
      <w:r>
        <w:fldChar w:fldCharType="end"/>
      </w:r>
      <w:r>
        <w:fldChar w:fldCharType="end"/>
      </w:r>
      <w:bookmarkStart w:id="165" w:name="_GoBack"/>
      <w:bookmarkEnd w:id="165"/>
    </w:p>
    <w:p w14:paraId="7FD8C9B5">
      <w:pPr>
        <w:pStyle w:val="13"/>
        <w:tabs>
          <w:tab w:val="right" w:leader="dot" w:pos="0"/>
          <w:tab w:val="clear" w:pos="900"/>
          <w:tab w:val="clear" w:pos="1260"/>
          <w:tab w:val="clear" w:pos="9360"/>
        </w:tabs>
      </w:pPr>
      <w:r>
        <w:fldChar w:fldCharType="begin"/>
      </w:r>
      <w:r>
        <w:instrText xml:space="preserve"> HYPERLINK \l _Toc22861 </w:instrText>
      </w:r>
      <w:r>
        <w:fldChar w:fldCharType="separate"/>
      </w:r>
      <w:r>
        <w:rPr>
          <w:rFonts w:hint="eastAsia" w:eastAsia="宋体"/>
          <w:szCs w:val="24"/>
          <w:lang w:val="en-GB"/>
        </w:rPr>
        <w:t xml:space="preserve">9.1.3 </w:t>
      </w:r>
      <w:r>
        <w:t>水泵系统</w:t>
      </w:r>
      <w:r>
        <w:tab/>
      </w:r>
      <w:r>
        <w:fldChar w:fldCharType="begin"/>
      </w:r>
      <w:r>
        <w:instrText xml:space="preserve"> PAGEREF _Toc22861 \h </w:instrText>
      </w:r>
      <w:r>
        <w:fldChar w:fldCharType="separate"/>
      </w:r>
      <w:r>
        <w:t>8</w:t>
      </w:r>
      <w:r>
        <w:fldChar w:fldCharType="end"/>
      </w:r>
      <w:r>
        <w:fldChar w:fldCharType="end"/>
      </w:r>
    </w:p>
    <w:p w14:paraId="60047927">
      <w:pPr>
        <w:pStyle w:val="13"/>
        <w:tabs>
          <w:tab w:val="right" w:leader="dot" w:pos="0"/>
          <w:tab w:val="clear" w:pos="900"/>
          <w:tab w:val="clear" w:pos="1260"/>
          <w:tab w:val="clear" w:pos="9360"/>
        </w:tabs>
      </w:pPr>
      <w:r>
        <w:fldChar w:fldCharType="begin"/>
      </w:r>
      <w:r>
        <w:instrText xml:space="preserve"> HYPERLINK \l _Toc11872 </w:instrText>
      </w:r>
      <w:r>
        <w:fldChar w:fldCharType="separate"/>
      </w:r>
      <w:r>
        <w:rPr>
          <w:rFonts w:hint="eastAsia" w:eastAsia="宋体"/>
          <w:szCs w:val="24"/>
          <w:lang w:val="en-GB"/>
        </w:rPr>
        <w:t xml:space="preserve">9.1.4 </w:t>
      </w:r>
      <w:r>
        <w:t>运行工况</w:t>
      </w:r>
      <w:r>
        <w:tab/>
      </w:r>
      <w:r>
        <w:fldChar w:fldCharType="begin"/>
      </w:r>
      <w:r>
        <w:instrText xml:space="preserve"> PAGEREF _Toc11872 \h </w:instrText>
      </w:r>
      <w:r>
        <w:fldChar w:fldCharType="separate"/>
      </w:r>
      <w:r>
        <w:t>8</w:t>
      </w:r>
      <w:r>
        <w:fldChar w:fldCharType="end"/>
      </w:r>
      <w:r>
        <w:fldChar w:fldCharType="end"/>
      </w:r>
    </w:p>
    <w:p w14:paraId="2BF09073">
      <w:pPr>
        <w:pStyle w:val="13"/>
        <w:tabs>
          <w:tab w:val="right" w:leader="dot" w:pos="0"/>
          <w:tab w:val="clear" w:pos="900"/>
          <w:tab w:val="clear" w:pos="1260"/>
          <w:tab w:val="clear" w:pos="9360"/>
        </w:tabs>
      </w:pPr>
      <w:r>
        <w:fldChar w:fldCharType="begin"/>
      </w:r>
      <w:r>
        <w:instrText xml:space="preserve"> HYPERLINK \l _Toc26580 </w:instrText>
      </w:r>
      <w:r>
        <w:fldChar w:fldCharType="separate"/>
      </w:r>
      <w:r>
        <w:rPr>
          <w:rFonts w:hint="eastAsia" w:eastAsia="宋体"/>
          <w:szCs w:val="24"/>
          <w:lang w:val="en-GB"/>
        </w:rPr>
        <w:t xml:space="preserve">9.1.5 </w:t>
      </w:r>
      <w:r>
        <w:t>制冷能耗</w:t>
      </w:r>
      <w:r>
        <w:tab/>
      </w:r>
      <w:r>
        <w:fldChar w:fldCharType="begin"/>
      </w:r>
      <w:r>
        <w:instrText xml:space="preserve"> PAGEREF _Toc26580 \h </w:instrText>
      </w:r>
      <w:r>
        <w:fldChar w:fldCharType="separate"/>
      </w:r>
      <w:r>
        <w:t>8</w:t>
      </w:r>
      <w:r>
        <w:fldChar w:fldCharType="end"/>
      </w:r>
      <w:r>
        <w:fldChar w:fldCharType="end"/>
      </w:r>
    </w:p>
    <w:p w14:paraId="47D6C0D8">
      <w:pPr>
        <w:pStyle w:val="16"/>
        <w:tabs>
          <w:tab w:val="right" w:leader="dot" w:pos="0"/>
          <w:tab w:val="clear" w:pos="180"/>
          <w:tab w:val="clear" w:pos="420"/>
          <w:tab w:val="clear" w:pos="9360"/>
        </w:tabs>
      </w:pPr>
      <w:r>
        <w:fldChar w:fldCharType="begin"/>
      </w:r>
      <w:r>
        <w:instrText xml:space="preserve"> HYPERLINK \l _Toc28830 </w:instrText>
      </w:r>
      <w:r>
        <w:fldChar w:fldCharType="separate"/>
      </w:r>
      <w:r>
        <w:rPr>
          <w:rFonts w:hint="eastAsia"/>
        </w:rPr>
        <w:t xml:space="preserve">10 </w:t>
      </w:r>
      <w:r>
        <w:t>供暖系统</w:t>
      </w:r>
      <w:r>
        <w:tab/>
      </w:r>
      <w:r>
        <w:fldChar w:fldCharType="begin"/>
      </w:r>
      <w:r>
        <w:instrText xml:space="preserve"> PAGEREF _Toc28830 \h </w:instrText>
      </w:r>
      <w:r>
        <w:fldChar w:fldCharType="separate"/>
      </w:r>
      <w:r>
        <w:t>9</w:t>
      </w:r>
      <w:r>
        <w:fldChar w:fldCharType="end"/>
      </w:r>
      <w:r>
        <w:fldChar w:fldCharType="end"/>
      </w:r>
    </w:p>
    <w:p w14:paraId="0B97F26D">
      <w:pPr>
        <w:pStyle w:val="17"/>
        <w:tabs>
          <w:tab w:val="right" w:leader="dot" w:pos="0"/>
          <w:tab w:val="clear" w:pos="540"/>
          <w:tab w:val="clear" w:pos="840"/>
          <w:tab w:val="clear" w:pos="9360"/>
        </w:tabs>
      </w:pPr>
      <w:r>
        <w:fldChar w:fldCharType="begin"/>
      </w:r>
      <w:r>
        <w:instrText xml:space="preserve"> HYPERLINK \l _Toc22847 </w:instrText>
      </w:r>
      <w:r>
        <w:fldChar w:fldCharType="separate"/>
      </w:r>
      <w:r>
        <w:rPr>
          <w:rFonts w:hint="eastAsia"/>
          <w:lang w:val="en-GB"/>
        </w:rPr>
        <w:t xml:space="preserve">10.1 </w:t>
      </w:r>
      <w:r>
        <w:t>默认热源</w:t>
      </w:r>
      <w:r>
        <w:tab/>
      </w:r>
      <w:r>
        <w:fldChar w:fldCharType="begin"/>
      </w:r>
      <w:r>
        <w:instrText xml:space="preserve"> PAGEREF _Toc22847 \h </w:instrText>
      </w:r>
      <w:r>
        <w:fldChar w:fldCharType="separate"/>
      </w:r>
      <w:r>
        <w:t>9</w:t>
      </w:r>
      <w:r>
        <w:fldChar w:fldCharType="end"/>
      </w:r>
      <w:r>
        <w:fldChar w:fldCharType="end"/>
      </w:r>
    </w:p>
    <w:p w14:paraId="26BD6E69">
      <w:pPr>
        <w:pStyle w:val="13"/>
        <w:tabs>
          <w:tab w:val="right" w:leader="dot" w:pos="0"/>
          <w:tab w:val="clear" w:pos="900"/>
          <w:tab w:val="clear" w:pos="1260"/>
          <w:tab w:val="clear" w:pos="9360"/>
        </w:tabs>
      </w:pPr>
      <w:r>
        <w:fldChar w:fldCharType="begin"/>
      </w:r>
      <w:r>
        <w:instrText xml:space="preserve"> HYPERLINK \l _Toc28434 </w:instrText>
      </w:r>
      <w:r>
        <w:fldChar w:fldCharType="separate"/>
      </w:r>
      <w:r>
        <w:rPr>
          <w:rFonts w:hint="eastAsia" w:eastAsia="宋体"/>
          <w:szCs w:val="24"/>
          <w:lang w:val="en-GB"/>
        </w:rPr>
        <w:t xml:space="preserve">10.1.1 </w:t>
      </w:r>
      <w:r>
        <w:t>供应的系统</w:t>
      </w:r>
      <w:r>
        <w:tab/>
      </w:r>
      <w:r>
        <w:fldChar w:fldCharType="begin"/>
      </w:r>
      <w:r>
        <w:instrText xml:space="preserve"> PAGEREF _Toc28434 \h </w:instrText>
      </w:r>
      <w:r>
        <w:fldChar w:fldCharType="separate"/>
      </w:r>
      <w:r>
        <w:t>9</w:t>
      </w:r>
      <w:r>
        <w:fldChar w:fldCharType="end"/>
      </w:r>
      <w:r>
        <w:fldChar w:fldCharType="end"/>
      </w:r>
    </w:p>
    <w:p w14:paraId="59F84F23">
      <w:pPr>
        <w:pStyle w:val="13"/>
        <w:tabs>
          <w:tab w:val="right" w:leader="dot" w:pos="0"/>
          <w:tab w:val="clear" w:pos="900"/>
          <w:tab w:val="clear" w:pos="1260"/>
          <w:tab w:val="clear" w:pos="9360"/>
        </w:tabs>
      </w:pPr>
      <w:r>
        <w:fldChar w:fldCharType="begin"/>
      </w:r>
      <w:r>
        <w:instrText xml:space="preserve"> HYPERLINK \l _Toc29802 </w:instrText>
      </w:r>
      <w:r>
        <w:fldChar w:fldCharType="separate"/>
      </w:r>
      <w:r>
        <w:rPr>
          <w:rFonts w:hint="eastAsia" w:eastAsia="宋体"/>
          <w:szCs w:val="24"/>
          <w:lang w:val="en-GB"/>
        </w:rPr>
        <w:t xml:space="preserve">10.1.2 </w:t>
      </w:r>
      <w:r>
        <w:t>热水锅炉</w:t>
      </w:r>
      <w:r>
        <w:tab/>
      </w:r>
      <w:r>
        <w:fldChar w:fldCharType="begin"/>
      </w:r>
      <w:r>
        <w:instrText xml:space="preserve"> PAGEREF _Toc29802 \h </w:instrText>
      </w:r>
      <w:r>
        <w:fldChar w:fldCharType="separate"/>
      </w:r>
      <w:r>
        <w:t>9</w:t>
      </w:r>
      <w:r>
        <w:fldChar w:fldCharType="end"/>
      </w:r>
      <w:r>
        <w:fldChar w:fldCharType="end"/>
      </w:r>
    </w:p>
    <w:p w14:paraId="37F8B3CD">
      <w:pPr>
        <w:pStyle w:val="13"/>
        <w:tabs>
          <w:tab w:val="right" w:leader="dot" w:pos="0"/>
          <w:tab w:val="clear" w:pos="900"/>
          <w:tab w:val="clear" w:pos="1260"/>
          <w:tab w:val="clear" w:pos="9360"/>
        </w:tabs>
      </w:pPr>
      <w:r>
        <w:fldChar w:fldCharType="begin"/>
      </w:r>
      <w:r>
        <w:instrText xml:space="preserve"> HYPERLINK \l _Toc11803 </w:instrText>
      </w:r>
      <w:r>
        <w:fldChar w:fldCharType="separate"/>
      </w:r>
      <w:r>
        <w:rPr>
          <w:rFonts w:hint="eastAsia" w:eastAsia="宋体"/>
          <w:szCs w:val="24"/>
          <w:lang w:val="en-GB"/>
        </w:rPr>
        <w:t xml:space="preserve">10.1.3 </w:t>
      </w:r>
      <w:r>
        <w:t>热水循环泵</w:t>
      </w:r>
      <w:r>
        <w:tab/>
      </w:r>
      <w:r>
        <w:fldChar w:fldCharType="begin"/>
      </w:r>
      <w:r>
        <w:instrText xml:space="preserve"> PAGEREF _Toc11803 \h </w:instrText>
      </w:r>
      <w:r>
        <w:fldChar w:fldCharType="separate"/>
      </w:r>
      <w:r>
        <w:t>9</w:t>
      </w:r>
      <w:r>
        <w:fldChar w:fldCharType="end"/>
      </w:r>
      <w:r>
        <w:fldChar w:fldCharType="end"/>
      </w:r>
    </w:p>
    <w:p w14:paraId="08BAF88E">
      <w:pPr>
        <w:pStyle w:val="13"/>
        <w:tabs>
          <w:tab w:val="right" w:leader="dot" w:pos="0"/>
          <w:tab w:val="clear" w:pos="900"/>
          <w:tab w:val="clear" w:pos="1260"/>
          <w:tab w:val="clear" w:pos="9360"/>
        </w:tabs>
      </w:pPr>
      <w:r>
        <w:fldChar w:fldCharType="begin"/>
      </w:r>
      <w:r>
        <w:instrText xml:space="preserve"> HYPERLINK \l _Toc2377 </w:instrText>
      </w:r>
      <w:r>
        <w:fldChar w:fldCharType="separate"/>
      </w:r>
      <w:r>
        <w:rPr>
          <w:rFonts w:hint="eastAsia" w:eastAsia="宋体"/>
          <w:szCs w:val="24"/>
          <w:lang w:val="en-GB"/>
        </w:rPr>
        <w:t xml:space="preserve">10.1.4 </w:t>
      </w:r>
      <w:r>
        <w:t>热水循环水泵能耗</w:t>
      </w:r>
      <w:r>
        <w:tab/>
      </w:r>
      <w:r>
        <w:fldChar w:fldCharType="begin"/>
      </w:r>
      <w:r>
        <w:instrText xml:space="preserve"> PAGEREF _Toc2377 \h </w:instrText>
      </w:r>
      <w:r>
        <w:fldChar w:fldCharType="separate"/>
      </w:r>
      <w:r>
        <w:t>9</w:t>
      </w:r>
      <w:r>
        <w:fldChar w:fldCharType="end"/>
      </w:r>
      <w:r>
        <w:fldChar w:fldCharType="end"/>
      </w:r>
    </w:p>
    <w:p w14:paraId="2EBF6303">
      <w:pPr>
        <w:pStyle w:val="16"/>
        <w:tabs>
          <w:tab w:val="right" w:leader="dot" w:pos="0"/>
          <w:tab w:val="clear" w:pos="180"/>
          <w:tab w:val="clear" w:pos="420"/>
          <w:tab w:val="clear" w:pos="9360"/>
        </w:tabs>
      </w:pPr>
      <w:r>
        <w:fldChar w:fldCharType="begin"/>
      </w:r>
      <w:r>
        <w:instrText xml:space="preserve"> HYPERLINK \l _Toc28335 </w:instrText>
      </w:r>
      <w:r>
        <w:fldChar w:fldCharType="separate"/>
      </w:r>
      <w:r>
        <w:rPr>
          <w:rFonts w:hint="eastAsia"/>
        </w:rPr>
        <w:t xml:space="preserve">11 </w:t>
      </w:r>
      <w:r>
        <w:t>空调风机</w:t>
      </w:r>
      <w:r>
        <w:tab/>
      </w:r>
      <w:r>
        <w:fldChar w:fldCharType="begin"/>
      </w:r>
      <w:r>
        <w:instrText xml:space="preserve"> PAGEREF _Toc28335 \h </w:instrText>
      </w:r>
      <w:r>
        <w:fldChar w:fldCharType="separate"/>
      </w:r>
      <w:r>
        <w:t>9</w:t>
      </w:r>
      <w:r>
        <w:fldChar w:fldCharType="end"/>
      </w:r>
      <w:r>
        <w:fldChar w:fldCharType="end"/>
      </w:r>
    </w:p>
    <w:p w14:paraId="1E200B59">
      <w:pPr>
        <w:pStyle w:val="16"/>
        <w:tabs>
          <w:tab w:val="right" w:leader="dot" w:pos="0"/>
          <w:tab w:val="clear" w:pos="180"/>
          <w:tab w:val="clear" w:pos="420"/>
          <w:tab w:val="clear" w:pos="9360"/>
        </w:tabs>
      </w:pPr>
      <w:r>
        <w:fldChar w:fldCharType="begin"/>
      </w:r>
      <w:r>
        <w:instrText xml:space="preserve"> HYPERLINK \l _Toc27293 </w:instrText>
      </w:r>
      <w:r>
        <w:fldChar w:fldCharType="separate"/>
      </w:r>
      <w:r>
        <w:rPr>
          <w:rFonts w:hint="eastAsia"/>
        </w:rPr>
        <w:t xml:space="preserve">12 </w:t>
      </w:r>
      <w:r>
        <w:t>照明</w:t>
      </w:r>
      <w:r>
        <w:tab/>
      </w:r>
      <w:r>
        <w:fldChar w:fldCharType="begin"/>
      </w:r>
      <w:r>
        <w:instrText xml:space="preserve"> PAGEREF _Toc27293 \h </w:instrText>
      </w:r>
      <w:r>
        <w:fldChar w:fldCharType="separate"/>
      </w:r>
      <w:r>
        <w:t>9</w:t>
      </w:r>
      <w:r>
        <w:fldChar w:fldCharType="end"/>
      </w:r>
      <w:r>
        <w:fldChar w:fldCharType="end"/>
      </w:r>
    </w:p>
    <w:p w14:paraId="320DCA64">
      <w:pPr>
        <w:pStyle w:val="16"/>
        <w:tabs>
          <w:tab w:val="right" w:leader="dot" w:pos="0"/>
          <w:tab w:val="clear" w:pos="180"/>
          <w:tab w:val="clear" w:pos="420"/>
          <w:tab w:val="clear" w:pos="9360"/>
        </w:tabs>
      </w:pPr>
      <w:r>
        <w:fldChar w:fldCharType="begin"/>
      </w:r>
      <w:r>
        <w:instrText xml:space="preserve"> HYPERLINK \l _Toc32671 </w:instrText>
      </w:r>
      <w:r>
        <w:fldChar w:fldCharType="separate"/>
      </w:r>
      <w:r>
        <w:rPr>
          <w:rFonts w:hint="eastAsia"/>
        </w:rPr>
        <w:t xml:space="preserve">13 </w:t>
      </w:r>
      <w:r>
        <w:t>排风机</w:t>
      </w:r>
      <w:r>
        <w:tab/>
      </w:r>
      <w:r>
        <w:fldChar w:fldCharType="begin"/>
      </w:r>
      <w:r>
        <w:instrText xml:space="preserve"> PAGEREF _Toc32671 \h </w:instrText>
      </w:r>
      <w:r>
        <w:fldChar w:fldCharType="separate"/>
      </w:r>
      <w:r>
        <w:t>10</w:t>
      </w:r>
      <w:r>
        <w:fldChar w:fldCharType="end"/>
      </w:r>
      <w:r>
        <w:fldChar w:fldCharType="end"/>
      </w:r>
    </w:p>
    <w:p w14:paraId="37ABEF4B">
      <w:pPr>
        <w:pStyle w:val="16"/>
        <w:tabs>
          <w:tab w:val="right" w:leader="dot" w:pos="0"/>
          <w:tab w:val="clear" w:pos="180"/>
          <w:tab w:val="clear" w:pos="420"/>
          <w:tab w:val="clear" w:pos="9360"/>
        </w:tabs>
      </w:pPr>
      <w:r>
        <w:fldChar w:fldCharType="begin"/>
      </w:r>
      <w:r>
        <w:instrText xml:space="preserve"> HYPERLINK \l _Toc16038 </w:instrText>
      </w:r>
      <w:r>
        <w:fldChar w:fldCharType="separate"/>
      </w:r>
      <w:r>
        <w:rPr>
          <w:rFonts w:hint="eastAsia"/>
        </w:rPr>
        <w:t xml:space="preserve">14 </w:t>
      </w:r>
      <w:r>
        <w:t>生活热水</w:t>
      </w:r>
      <w:r>
        <w:tab/>
      </w:r>
      <w:r>
        <w:fldChar w:fldCharType="begin"/>
      </w:r>
      <w:r>
        <w:instrText xml:space="preserve"> PAGEREF _Toc16038 \h </w:instrText>
      </w:r>
      <w:r>
        <w:fldChar w:fldCharType="separate"/>
      </w:r>
      <w:r>
        <w:t>10</w:t>
      </w:r>
      <w:r>
        <w:fldChar w:fldCharType="end"/>
      </w:r>
      <w:r>
        <w:fldChar w:fldCharType="end"/>
      </w:r>
    </w:p>
    <w:p w14:paraId="56ADC22C">
      <w:pPr>
        <w:pStyle w:val="17"/>
        <w:tabs>
          <w:tab w:val="right" w:leader="dot" w:pos="0"/>
          <w:tab w:val="clear" w:pos="540"/>
          <w:tab w:val="clear" w:pos="840"/>
          <w:tab w:val="clear" w:pos="9360"/>
        </w:tabs>
      </w:pPr>
      <w:r>
        <w:fldChar w:fldCharType="begin"/>
      </w:r>
      <w:r>
        <w:instrText xml:space="preserve"> HYPERLINK \l _Toc32280 </w:instrText>
      </w:r>
      <w:r>
        <w:fldChar w:fldCharType="separate"/>
      </w:r>
      <w:r>
        <w:rPr>
          <w:rFonts w:hint="eastAsia"/>
          <w:lang w:val="en-GB"/>
        </w:rPr>
        <w:t xml:space="preserve">14.1 </w:t>
      </w:r>
      <w:r>
        <w:t>热水需求</w:t>
      </w:r>
      <w:r>
        <w:tab/>
      </w:r>
      <w:r>
        <w:fldChar w:fldCharType="begin"/>
      </w:r>
      <w:r>
        <w:instrText xml:space="preserve"> PAGEREF _Toc32280 \h </w:instrText>
      </w:r>
      <w:r>
        <w:fldChar w:fldCharType="separate"/>
      </w:r>
      <w:r>
        <w:t>10</w:t>
      </w:r>
      <w:r>
        <w:fldChar w:fldCharType="end"/>
      </w:r>
      <w:r>
        <w:fldChar w:fldCharType="end"/>
      </w:r>
    </w:p>
    <w:p w14:paraId="4CDFE4CE">
      <w:pPr>
        <w:pStyle w:val="17"/>
        <w:tabs>
          <w:tab w:val="right" w:leader="dot" w:pos="0"/>
          <w:tab w:val="clear" w:pos="540"/>
          <w:tab w:val="clear" w:pos="840"/>
          <w:tab w:val="clear" w:pos="9360"/>
        </w:tabs>
      </w:pPr>
      <w:r>
        <w:fldChar w:fldCharType="begin"/>
      </w:r>
      <w:r>
        <w:instrText xml:space="preserve"> HYPERLINK \l _Toc9758 </w:instrText>
      </w:r>
      <w:r>
        <w:fldChar w:fldCharType="separate"/>
      </w:r>
      <w:r>
        <w:rPr>
          <w:rFonts w:hint="eastAsia"/>
          <w:lang w:val="en-GB"/>
        </w:rPr>
        <w:t xml:space="preserve">14.2 </w:t>
      </w:r>
      <w:r>
        <w:t>热水设备</w:t>
      </w:r>
      <w:r>
        <w:tab/>
      </w:r>
      <w:r>
        <w:fldChar w:fldCharType="begin"/>
      </w:r>
      <w:r>
        <w:instrText xml:space="preserve"> PAGEREF _Toc9758 \h </w:instrText>
      </w:r>
      <w:r>
        <w:fldChar w:fldCharType="separate"/>
      </w:r>
      <w:r>
        <w:t>10</w:t>
      </w:r>
      <w:r>
        <w:fldChar w:fldCharType="end"/>
      </w:r>
      <w:r>
        <w:fldChar w:fldCharType="end"/>
      </w:r>
    </w:p>
    <w:p w14:paraId="01F28E89">
      <w:pPr>
        <w:pStyle w:val="16"/>
        <w:tabs>
          <w:tab w:val="right" w:leader="dot" w:pos="0"/>
          <w:tab w:val="clear" w:pos="180"/>
          <w:tab w:val="clear" w:pos="420"/>
          <w:tab w:val="clear" w:pos="9360"/>
        </w:tabs>
      </w:pPr>
      <w:r>
        <w:fldChar w:fldCharType="begin"/>
      </w:r>
      <w:r>
        <w:instrText xml:space="preserve"> HYPERLINK \l _Toc10021 </w:instrText>
      </w:r>
      <w:r>
        <w:fldChar w:fldCharType="separate"/>
      </w:r>
      <w:r>
        <w:rPr>
          <w:rFonts w:hint="eastAsia"/>
        </w:rPr>
        <w:t xml:space="preserve">15 </w:t>
      </w:r>
      <w:r>
        <w:t>计算结果</w:t>
      </w:r>
      <w:r>
        <w:tab/>
      </w:r>
      <w:r>
        <w:fldChar w:fldCharType="begin"/>
      </w:r>
      <w:r>
        <w:instrText xml:space="preserve"> PAGEREF _Toc10021 \h </w:instrText>
      </w:r>
      <w:r>
        <w:fldChar w:fldCharType="separate"/>
      </w:r>
      <w:r>
        <w:t>10</w:t>
      </w:r>
      <w:r>
        <w:fldChar w:fldCharType="end"/>
      </w:r>
      <w:r>
        <w:fldChar w:fldCharType="end"/>
      </w:r>
    </w:p>
    <w:p w14:paraId="38025F6A">
      <w:pPr>
        <w:pStyle w:val="17"/>
        <w:tabs>
          <w:tab w:val="right" w:leader="dot" w:pos="0"/>
          <w:tab w:val="clear" w:pos="540"/>
          <w:tab w:val="clear" w:pos="840"/>
          <w:tab w:val="clear" w:pos="9360"/>
        </w:tabs>
      </w:pPr>
      <w:r>
        <w:fldChar w:fldCharType="begin"/>
      </w:r>
      <w:r>
        <w:instrText xml:space="preserve"> HYPERLINK \l _Toc29753 </w:instrText>
      </w:r>
      <w:r>
        <w:fldChar w:fldCharType="separate"/>
      </w:r>
      <w:r>
        <w:rPr>
          <w:rFonts w:hint="eastAsia"/>
          <w:lang w:val="en-GB"/>
        </w:rPr>
        <w:t xml:space="preserve">15.1 </w:t>
      </w:r>
      <w:r>
        <w:t>建材生产运输碳排放</w:t>
      </w:r>
      <w:r>
        <w:tab/>
      </w:r>
      <w:r>
        <w:fldChar w:fldCharType="begin"/>
      </w:r>
      <w:r>
        <w:instrText xml:space="preserve"> PAGEREF _Toc29753 \h </w:instrText>
      </w:r>
      <w:r>
        <w:fldChar w:fldCharType="separate"/>
      </w:r>
      <w:r>
        <w:t>10</w:t>
      </w:r>
      <w:r>
        <w:fldChar w:fldCharType="end"/>
      </w:r>
      <w:r>
        <w:fldChar w:fldCharType="end"/>
      </w:r>
    </w:p>
    <w:p w14:paraId="64DC7BAE">
      <w:pPr>
        <w:pStyle w:val="13"/>
        <w:tabs>
          <w:tab w:val="right" w:leader="dot" w:pos="0"/>
          <w:tab w:val="clear" w:pos="900"/>
          <w:tab w:val="clear" w:pos="1260"/>
          <w:tab w:val="clear" w:pos="9360"/>
        </w:tabs>
      </w:pPr>
      <w:r>
        <w:fldChar w:fldCharType="begin"/>
      </w:r>
      <w:r>
        <w:instrText xml:space="preserve"> HYPERLINK \l _Toc10807 </w:instrText>
      </w:r>
      <w:r>
        <w:fldChar w:fldCharType="separate"/>
      </w:r>
      <w:r>
        <w:rPr>
          <w:rFonts w:hint="eastAsia" w:eastAsia="宋体"/>
          <w:szCs w:val="24"/>
          <w:lang w:val="en-GB"/>
        </w:rPr>
        <w:t xml:space="preserve">15.1.1 </w:t>
      </w:r>
      <w:r>
        <w:t>建材生产阶段</w:t>
      </w:r>
      <w:r>
        <w:tab/>
      </w:r>
      <w:r>
        <w:fldChar w:fldCharType="begin"/>
      </w:r>
      <w:r>
        <w:instrText xml:space="preserve"> PAGEREF _Toc10807 \h </w:instrText>
      </w:r>
      <w:r>
        <w:fldChar w:fldCharType="separate"/>
      </w:r>
      <w:r>
        <w:t>10</w:t>
      </w:r>
      <w:r>
        <w:fldChar w:fldCharType="end"/>
      </w:r>
      <w:r>
        <w:fldChar w:fldCharType="end"/>
      </w:r>
    </w:p>
    <w:p w14:paraId="44B36BA8">
      <w:pPr>
        <w:pStyle w:val="13"/>
        <w:tabs>
          <w:tab w:val="right" w:leader="dot" w:pos="0"/>
          <w:tab w:val="clear" w:pos="900"/>
          <w:tab w:val="clear" w:pos="1260"/>
          <w:tab w:val="clear" w:pos="9360"/>
        </w:tabs>
      </w:pPr>
      <w:r>
        <w:fldChar w:fldCharType="begin"/>
      </w:r>
      <w:r>
        <w:instrText xml:space="preserve"> HYPERLINK \l _Toc18305 </w:instrText>
      </w:r>
      <w:r>
        <w:fldChar w:fldCharType="separate"/>
      </w:r>
      <w:r>
        <w:rPr>
          <w:rFonts w:hint="eastAsia" w:eastAsia="宋体"/>
          <w:szCs w:val="24"/>
          <w:lang w:val="en-GB"/>
        </w:rPr>
        <w:t xml:space="preserve">15.1.2 </w:t>
      </w:r>
      <w:r>
        <w:t>建材运输阶段</w:t>
      </w:r>
      <w:r>
        <w:tab/>
      </w:r>
      <w:r>
        <w:fldChar w:fldCharType="begin"/>
      </w:r>
      <w:r>
        <w:instrText xml:space="preserve"> PAGEREF _Toc18305 \h </w:instrText>
      </w:r>
      <w:r>
        <w:fldChar w:fldCharType="separate"/>
      </w:r>
      <w:r>
        <w:t>10</w:t>
      </w:r>
      <w:r>
        <w:fldChar w:fldCharType="end"/>
      </w:r>
      <w:r>
        <w:fldChar w:fldCharType="end"/>
      </w:r>
    </w:p>
    <w:p w14:paraId="290E215B">
      <w:pPr>
        <w:pStyle w:val="17"/>
        <w:tabs>
          <w:tab w:val="right" w:leader="dot" w:pos="0"/>
          <w:tab w:val="clear" w:pos="540"/>
          <w:tab w:val="clear" w:pos="840"/>
          <w:tab w:val="clear" w:pos="9360"/>
        </w:tabs>
      </w:pPr>
      <w:r>
        <w:fldChar w:fldCharType="begin"/>
      </w:r>
      <w:r>
        <w:instrText xml:space="preserve"> HYPERLINK \l _Toc11522 </w:instrText>
      </w:r>
      <w:r>
        <w:fldChar w:fldCharType="separate"/>
      </w:r>
      <w:r>
        <w:rPr>
          <w:rFonts w:hint="eastAsia"/>
          <w:lang w:val="en-GB"/>
        </w:rPr>
        <w:t xml:space="preserve">15.2 </w:t>
      </w:r>
      <w:r>
        <w:t>建筑建造拆除碳排放</w:t>
      </w:r>
      <w:r>
        <w:tab/>
      </w:r>
      <w:r>
        <w:fldChar w:fldCharType="begin"/>
      </w:r>
      <w:r>
        <w:instrText xml:space="preserve"> PAGEREF _Toc11522 \h </w:instrText>
      </w:r>
      <w:r>
        <w:fldChar w:fldCharType="separate"/>
      </w:r>
      <w:r>
        <w:t>11</w:t>
      </w:r>
      <w:r>
        <w:fldChar w:fldCharType="end"/>
      </w:r>
      <w:r>
        <w:fldChar w:fldCharType="end"/>
      </w:r>
    </w:p>
    <w:p w14:paraId="71214FEE">
      <w:pPr>
        <w:pStyle w:val="13"/>
        <w:tabs>
          <w:tab w:val="right" w:leader="dot" w:pos="0"/>
          <w:tab w:val="clear" w:pos="900"/>
          <w:tab w:val="clear" w:pos="1260"/>
          <w:tab w:val="clear" w:pos="9360"/>
        </w:tabs>
      </w:pPr>
      <w:r>
        <w:fldChar w:fldCharType="begin"/>
      </w:r>
      <w:r>
        <w:instrText xml:space="preserve"> HYPERLINK \l _Toc4814 </w:instrText>
      </w:r>
      <w:r>
        <w:fldChar w:fldCharType="separate"/>
      </w:r>
      <w:r>
        <w:rPr>
          <w:rFonts w:hint="eastAsia" w:eastAsia="宋体"/>
          <w:szCs w:val="24"/>
          <w:lang w:val="en-GB"/>
        </w:rPr>
        <w:t xml:space="preserve">15.2.1 </w:t>
      </w:r>
      <w:r>
        <w:t>建筑建造</w:t>
      </w:r>
      <w:r>
        <w:tab/>
      </w:r>
      <w:r>
        <w:fldChar w:fldCharType="begin"/>
      </w:r>
      <w:r>
        <w:instrText xml:space="preserve"> PAGEREF _Toc4814 \h </w:instrText>
      </w:r>
      <w:r>
        <w:fldChar w:fldCharType="separate"/>
      </w:r>
      <w:r>
        <w:t>11</w:t>
      </w:r>
      <w:r>
        <w:fldChar w:fldCharType="end"/>
      </w:r>
      <w:r>
        <w:fldChar w:fldCharType="end"/>
      </w:r>
    </w:p>
    <w:p w14:paraId="2D1C6802">
      <w:pPr>
        <w:pStyle w:val="13"/>
        <w:tabs>
          <w:tab w:val="right" w:leader="dot" w:pos="0"/>
          <w:tab w:val="clear" w:pos="900"/>
          <w:tab w:val="clear" w:pos="1260"/>
          <w:tab w:val="clear" w:pos="9360"/>
        </w:tabs>
      </w:pPr>
      <w:r>
        <w:fldChar w:fldCharType="begin"/>
      </w:r>
      <w:r>
        <w:instrText xml:space="preserve"> HYPERLINK \l _Toc29490 </w:instrText>
      </w:r>
      <w:r>
        <w:fldChar w:fldCharType="separate"/>
      </w:r>
      <w:r>
        <w:rPr>
          <w:rFonts w:hint="eastAsia" w:eastAsia="宋体"/>
          <w:szCs w:val="24"/>
          <w:lang w:val="en-GB"/>
        </w:rPr>
        <w:t xml:space="preserve">15.2.2 </w:t>
      </w:r>
      <w:r>
        <w:t>建筑拆除</w:t>
      </w:r>
      <w:r>
        <w:tab/>
      </w:r>
      <w:r>
        <w:fldChar w:fldCharType="begin"/>
      </w:r>
      <w:r>
        <w:instrText xml:space="preserve"> PAGEREF _Toc29490 \h </w:instrText>
      </w:r>
      <w:r>
        <w:fldChar w:fldCharType="separate"/>
      </w:r>
      <w:r>
        <w:t>11</w:t>
      </w:r>
      <w:r>
        <w:fldChar w:fldCharType="end"/>
      </w:r>
      <w:r>
        <w:fldChar w:fldCharType="end"/>
      </w:r>
    </w:p>
    <w:p w14:paraId="1E1FC9F1">
      <w:pPr>
        <w:pStyle w:val="17"/>
        <w:tabs>
          <w:tab w:val="right" w:leader="dot" w:pos="0"/>
          <w:tab w:val="clear" w:pos="540"/>
          <w:tab w:val="clear" w:pos="840"/>
          <w:tab w:val="clear" w:pos="9360"/>
        </w:tabs>
      </w:pPr>
      <w:r>
        <w:fldChar w:fldCharType="begin"/>
      </w:r>
      <w:r>
        <w:instrText xml:space="preserve"> HYPERLINK \l _Toc24223 </w:instrText>
      </w:r>
      <w:r>
        <w:fldChar w:fldCharType="separate"/>
      </w:r>
      <w:r>
        <w:rPr>
          <w:rFonts w:hint="eastAsia"/>
          <w:lang w:val="en-GB"/>
        </w:rPr>
        <w:t xml:space="preserve">15.3 </w:t>
      </w:r>
      <w:r>
        <w:t>碳汇</w:t>
      </w:r>
      <w:r>
        <w:tab/>
      </w:r>
      <w:r>
        <w:fldChar w:fldCharType="begin"/>
      </w:r>
      <w:r>
        <w:instrText xml:space="preserve"> PAGEREF _Toc24223 \h </w:instrText>
      </w:r>
      <w:r>
        <w:fldChar w:fldCharType="separate"/>
      </w:r>
      <w:r>
        <w:t>11</w:t>
      </w:r>
      <w:r>
        <w:fldChar w:fldCharType="end"/>
      </w:r>
      <w:r>
        <w:fldChar w:fldCharType="end"/>
      </w:r>
    </w:p>
    <w:p w14:paraId="4E209677">
      <w:pPr>
        <w:pStyle w:val="17"/>
        <w:tabs>
          <w:tab w:val="right" w:leader="dot" w:pos="0"/>
          <w:tab w:val="clear" w:pos="540"/>
          <w:tab w:val="clear" w:pos="840"/>
          <w:tab w:val="clear" w:pos="9360"/>
        </w:tabs>
      </w:pPr>
      <w:r>
        <w:fldChar w:fldCharType="begin"/>
      </w:r>
      <w:r>
        <w:instrText xml:space="preserve"> HYPERLINK \l _Toc28861 </w:instrText>
      </w:r>
      <w:r>
        <w:fldChar w:fldCharType="separate"/>
      </w:r>
      <w:r>
        <w:rPr>
          <w:rFonts w:hint="eastAsia"/>
          <w:lang w:val="en-GB"/>
        </w:rPr>
        <w:t xml:space="preserve">15.4 </w:t>
      </w:r>
      <w:r>
        <w:t>建筑运行碳排放</w:t>
      </w:r>
      <w:r>
        <w:tab/>
      </w:r>
      <w:r>
        <w:fldChar w:fldCharType="begin"/>
      </w:r>
      <w:r>
        <w:instrText xml:space="preserve"> PAGEREF _Toc28861 \h </w:instrText>
      </w:r>
      <w:r>
        <w:fldChar w:fldCharType="separate"/>
      </w:r>
      <w:r>
        <w:t>11</w:t>
      </w:r>
      <w:r>
        <w:fldChar w:fldCharType="end"/>
      </w:r>
      <w:r>
        <w:fldChar w:fldCharType="end"/>
      </w:r>
    </w:p>
    <w:p w14:paraId="5CDD64C3">
      <w:pPr>
        <w:pStyle w:val="17"/>
        <w:tabs>
          <w:tab w:val="right" w:leader="dot" w:pos="0"/>
          <w:tab w:val="clear" w:pos="540"/>
          <w:tab w:val="clear" w:pos="840"/>
          <w:tab w:val="clear" w:pos="9360"/>
        </w:tabs>
      </w:pPr>
      <w:r>
        <w:fldChar w:fldCharType="begin"/>
      </w:r>
      <w:r>
        <w:instrText xml:space="preserve"> HYPERLINK \l _Toc3747 </w:instrText>
      </w:r>
      <w:r>
        <w:fldChar w:fldCharType="separate"/>
      </w:r>
      <w:r>
        <w:rPr>
          <w:rFonts w:hint="eastAsia"/>
          <w:lang w:val="en-GB"/>
        </w:rPr>
        <w:t xml:space="preserve">15.5 </w:t>
      </w:r>
      <w:r>
        <w:t>全生命周期碳排放</w:t>
      </w:r>
      <w:r>
        <w:tab/>
      </w:r>
      <w:r>
        <w:fldChar w:fldCharType="begin"/>
      </w:r>
      <w:r>
        <w:instrText xml:space="preserve"> PAGEREF _Toc3747 \h </w:instrText>
      </w:r>
      <w:r>
        <w:fldChar w:fldCharType="separate"/>
      </w:r>
      <w:r>
        <w:t>12</w:t>
      </w:r>
      <w:r>
        <w:fldChar w:fldCharType="end"/>
      </w:r>
      <w:r>
        <w:fldChar w:fldCharType="end"/>
      </w:r>
    </w:p>
    <w:p w14:paraId="6AC3CBE1">
      <w:pPr>
        <w:pStyle w:val="13"/>
        <w:tabs>
          <w:tab w:val="right" w:leader="dot" w:pos="0"/>
          <w:tab w:val="clear" w:pos="900"/>
          <w:tab w:val="clear" w:pos="1260"/>
          <w:tab w:val="clear" w:pos="9360"/>
        </w:tabs>
      </w:pPr>
      <w:r>
        <w:fldChar w:fldCharType="begin"/>
      </w:r>
      <w:r>
        <w:instrText xml:space="preserve"> HYPERLINK \l _Toc996 </w:instrText>
      </w:r>
      <w:r>
        <w:fldChar w:fldCharType="separate"/>
      </w:r>
      <w:r>
        <w:rPr>
          <w:rFonts w:hint="eastAsia" w:eastAsia="宋体"/>
          <w:szCs w:val="24"/>
          <w:lang w:val="en-GB"/>
        </w:rPr>
        <w:t xml:space="preserve">15.5.1 </w:t>
      </w:r>
      <w:r>
        <w:t>碳排放强度</w:t>
      </w:r>
      <w:r>
        <w:tab/>
      </w:r>
      <w:r>
        <w:fldChar w:fldCharType="begin"/>
      </w:r>
      <w:r>
        <w:instrText xml:space="preserve"> PAGEREF _Toc996 \h </w:instrText>
      </w:r>
      <w:r>
        <w:fldChar w:fldCharType="separate"/>
      </w:r>
      <w:r>
        <w:t>12</w:t>
      </w:r>
      <w:r>
        <w:fldChar w:fldCharType="end"/>
      </w:r>
      <w:r>
        <w:fldChar w:fldCharType="end"/>
      </w:r>
    </w:p>
    <w:p w14:paraId="55685EA0">
      <w:pPr>
        <w:pStyle w:val="13"/>
        <w:tabs>
          <w:tab w:val="right" w:leader="dot" w:pos="0"/>
          <w:tab w:val="clear" w:pos="900"/>
          <w:tab w:val="clear" w:pos="1260"/>
          <w:tab w:val="clear" w:pos="9360"/>
        </w:tabs>
      </w:pPr>
      <w:r>
        <w:fldChar w:fldCharType="begin"/>
      </w:r>
      <w:r>
        <w:instrText xml:space="preserve"> HYPERLINK \l _Toc5177 </w:instrText>
      </w:r>
      <w:r>
        <w:fldChar w:fldCharType="separate"/>
      </w:r>
      <w:r>
        <w:rPr>
          <w:rFonts w:hint="eastAsia" w:eastAsia="宋体"/>
          <w:szCs w:val="24"/>
          <w:lang w:val="en-GB"/>
        </w:rPr>
        <w:t xml:space="preserve">15.5.2 </w:t>
      </w:r>
      <w:r>
        <w:t>总碳排放量</w:t>
      </w:r>
      <w:r>
        <w:tab/>
      </w:r>
      <w:r>
        <w:fldChar w:fldCharType="begin"/>
      </w:r>
      <w:r>
        <w:instrText xml:space="preserve"> PAGEREF _Toc5177 \h </w:instrText>
      </w:r>
      <w:r>
        <w:fldChar w:fldCharType="separate"/>
      </w:r>
      <w:r>
        <w:t>12</w:t>
      </w:r>
      <w:r>
        <w:fldChar w:fldCharType="end"/>
      </w:r>
      <w:r>
        <w:fldChar w:fldCharType="end"/>
      </w:r>
    </w:p>
    <w:p w14:paraId="295DEB9E">
      <w:pPr>
        <w:pStyle w:val="16"/>
        <w:tabs>
          <w:tab w:val="right" w:leader="dot" w:pos="0"/>
          <w:tab w:val="clear" w:pos="180"/>
          <w:tab w:val="clear" w:pos="420"/>
          <w:tab w:val="clear" w:pos="9360"/>
        </w:tabs>
      </w:pPr>
      <w:r>
        <w:fldChar w:fldCharType="begin"/>
      </w:r>
      <w:r>
        <w:instrText xml:space="preserve"> HYPERLINK \l _Toc15392 </w:instrText>
      </w:r>
      <w:r>
        <w:fldChar w:fldCharType="separate"/>
      </w:r>
      <w:r>
        <w:rPr>
          <w:rFonts w:hint="eastAsia"/>
        </w:rPr>
        <w:t xml:space="preserve">16 </w:t>
      </w:r>
      <w:r>
        <w:t>附录</w:t>
      </w:r>
      <w:r>
        <w:tab/>
      </w:r>
      <w:r>
        <w:fldChar w:fldCharType="begin"/>
      </w:r>
      <w:r>
        <w:instrText xml:space="preserve"> PAGEREF _Toc15392 \h </w:instrText>
      </w:r>
      <w:r>
        <w:fldChar w:fldCharType="separate"/>
      </w:r>
      <w:r>
        <w:t>15</w:t>
      </w:r>
      <w:r>
        <w:fldChar w:fldCharType="end"/>
      </w:r>
      <w:r>
        <w:fldChar w:fldCharType="end"/>
      </w:r>
    </w:p>
    <w:p w14:paraId="60FD301F">
      <w:pPr>
        <w:pStyle w:val="17"/>
        <w:tabs>
          <w:tab w:val="right" w:leader="dot" w:pos="0"/>
          <w:tab w:val="clear" w:pos="540"/>
          <w:tab w:val="clear" w:pos="840"/>
          <w:tab w:val="clear" w:pos="9360"/>
        </w:tabs>
      </w:pPr>
      <w:r>
        <w:fldChar w:fldCharType="begin"/>
      </w:r>
      <w:r>
        <w:instrText xml:space="preserve"> HYPERLINK \l _Toc32295 </w:instrText>
      </w:r>
      <w:r>
        <w:fldChar w:fldCharType="separate"/>
      </w:r>
      <w:r>
        <w:rPr>
          <w:rFonts w:hint="eastAsia"/>
          <w:lang w:val="en-GB"/>
        </w:rPr>
        <w:t xml:space="preserve">16.1 </w:t>
      </w:r>
      <w:r>
        <w:t>工作日/节假日人员逐时在室率(%)</w:t>
      </w:r>
      <w:r>
        <w:tab/>
      </w:r>
      <w:r>
        <w:fldChar w:fldCharType="begin"/>
      </w:r>
      <w:r>
        <w:instrText xml:space="preserve"> PAGEREF _Toc32295 \h </w:instrText>
      </w:r>
      <w:r>
        <w:fldChar w:fldCharType="separate"/>
      </w:r>
      <w:r>
        <w:t>15</w:t>
      </w:r>
      <w:r>
        <w:fldChar w:fldCharType="end"/>
      </w:r>
      <w:r>
        <w:fldChar w:fldCharType="end"/>
      </w:r>
    </w:p>
    <w:p w14:paraId="2ABFEA7B">
      <w:pPr>
        <w:pStyle w:val="17"/>
        <w:tabs>
          <w:tab w:val="right" w:leader="dot" w:pos="0"/>
          <w:tab w:val="clear" w:pos="540"/>
          <w:tab w:val="clear" w:pos="840"/>
          <w:tab w:val="clear" w:pos="9360"/>
        </w:tabs>
      </w:pPr>
      <w:r>
        <w:fldChar w:fldCharType="begin"/>
      </w:r>
      <w:r>
        <w:instrText xml:space="preserve"> HYPERLINK \l _Toc32141 </w:instrText>
      </w:r>
      <w:r>
        <w:fldChar w:fldCharType="separate"/>
      </w:r>
      <w:r>
        <w:rPr>
          <w:rFonts w:hint="eastAsia"/>
          <w:lang w:val="en-GB"/>
        </w:rPr>
        <w:t xml:space="preserve">16.2 </w:t>
      </w:r>
      <w:r>
        <w:t>工作日/节假日照明开关时间表(%)</w:t>
      </w:r>
      <w:r>
        <w:tab/>
      </w:r>
      <w:r>
        <w:fldChar w:fldCharType="begin"/>
      </w:r>
      <w:r>
        <w:instrText xml:space="preserve"> PAGEREF _Toc32141 \h </w:instrText>
      </w:r>
      <w:r>
        <w:fldChar w:fldCharType="separate"/>
      </w:r>
      <w:r>
        <w:t>15</w:t>
      </w:r>
      <w:r>
        <w:fldChar w:fldCharType="end"/>
      </w:r>
      <w:r>
        <w:fldChar w:fldCharType="end"/>
      </w:r>
    </w:p>
    <w:p w14:paraId="305526A9">
      <w:pPr>
        <w:pStyle w:val="17"/>
        <w:tabs>
          <w:tab w:val="right" w:leader="dot" w:pos="0"/>
          <w:tab w:val="clear" w:pos="540"/>
          <w:tab w:val="clear" w:pos="840"/>
          <w:tab w:val="clear" w:pos="9360"/>
        </w:tabs>
      </w:pPr>
      <w:r>
        <w:fldChar w:fldCharType="begin"/>
      </w:r>
      <w:r>
        <w:instrText xml:space="preserve"> HYPERLINK \l _Toc5854 </w:instrText>
      </w:r>
      <w:r>
        <w:fldChar w:fldCharType="separate"/>
      </w:r>
      <w:r>
        <w:rPr>
          <w:rFonts w:hint="eastAsia"/>
          <w:lang w:val="en-GB"/>
        </w:rPr>
        <w:t xml:space="preserve">16.3 </w:t>
      </w:r>
      <w:r>
        <w:t>工作日/节假日设备逐时使用率(%)</w:t>
      </w:r>
      <w:r>
        <w:tab/>
      </w:r>
      <w:r>
        <w:fldChar w:fldCharType="begin"/>
      </w:r>
      <w:r>
        <w:instrText xml:space="preserve"> PAGEREF _Toc5854 \h </w:instrText>
      </w:r>
      <w:r>
        <w:fldChar w:fldCharType="separate"/>
      </w:r>
      <w:r>
        <w:t>15</w:t>
      </w:r>
      <w:r>
        <w:fldChar w:fldCharType="end"/>
      </w:r>
      <w:r>
        <w:fldChar w:fldCharType="end"/>
      </w:r>
    </w:p>
    <w:p w14:paraId="4165E520">
      <w:pPr>
        <w:pStyle w:val="17"/>
        <w:tabs>
          <w:tab w:val="right" w:leader="dot" w:pos="0"/>
          <w:tab w:val="clear" w:pos="540"/>
          <w:tab w:val="clear" w:pos="840"/>
          <w:tab w:val="clear" w:pos="9360"/>
        </w:tabs>
      </w:pPr>
      <w:r>
        <w:fldChar w:fldCharType="begin"/>
      </w:r>
      <w:r>
        <w:instrText xml:space="preserve"> HYPERLINK \l _Toc3215 </w:instrText>
      </w:r>
      <w:r>
        <w:fldChar w:fldCharType="separate"/>
      </w:r>
      <w:r>
        <w:rPr>
          <w:rFonts w:hint="eastAsia"/>
          <w:lang w:val="en-GB"/>
        </w:rPr>
        <w:t xml:space="preserve">16.4 </w:t>
      </w:r>
      <w:r>
        <w:t>工作日/节假日空调系统运行时间表(1:开,0:关)</w:t>
      </w:r>
      <w:r>
        <w:tab/>
      </w:r>
      <w:r>
        <w:fldChar w:fldCharType="begin"/>
      </w:r>
      <w:r>
        <w:instrText xml:space="preserve"> PAGEREF _Toc3215 \h </w:instrText>
      </w:r>
      <w:r>
        <w:fldChar w:fldCharType="separate"/>
      </w:r>
      <w:r>
        <w:t>16</w:t>
      </w:r>
      <w:r>
        <w:fldChar w:fldCharType="end"/>
      </w:r>
      <w:r>
        <w:fldChar w:fldCharType="end"/>
      </w:r>
    </w:p>
    <w:p w14:paraId="1592BF5B">
      <w:pPr>
        <w:pStyle w:val="17"/>
        <w:tabs>
          <w:tab w:val="right" w:leader="dot" w:pos="0"/>
          <w:tab w:val="clear" w:pos="540"/>
          <w:tab w:val="clear" w:pos="840"/>
          <w:tab w:val="clear" w:pos="9360"/>
        </w:tabs>
      </w:pPr>
      <w:r>
        <w:fldChar w:fldCharType="begin"/>
      </w:r>
      <w:r>
        <w:instrText xml:space="preserve"> HYPERLINK \l _Toc3585 </w:instrText>
      </w:r>
      <w:r>
        <w:fldChar w:fldCharType="separate"/>
      </w:r>
      <w:r>
        <w:rPr>
          <w:rFonts w:hint="eastAsia"/>
          <w:lang w:val="en-GB"/>
        </w:rPr>
        <w:t xml:space="preserve">16.5 </w:t>
      </w:r>
      <w:r>
        <w:t>工作日/节假日新风运行时间表(%)</w:t>
      </w:r>
      <w:r>
        <w:tab/>
      </w:r>
      <w:r>
        <w:fldChar w:fldCharType="begin"/>
      </w:r>
      <w:r>
        <w:instrText xml:space="preserve"> PAGEREF _Toc3585 \h </w:instrText>
      </w:r>
      <w:r>
        <w:fldChar w:fldCharType="separate"/>
      </w:r>
      <w:r>
        <w:t>16</w:t>
      </w:r>
      <w:r>
        <w:fldChar w:fldCharType="end"/>
      </w:r>
      <w:r>
        <w:fldChar w:fldCharType="end"/>
      </w:r>
    </w:p>
    <w:p w14:paraId="60A267BA">
      <w:pPr>
        <w:pStyle w:val="16"/>
        <w:sectPr>
          <w:footerReference r:id="rId3" w:type="default"/>
          <w:footerReference r:id="rId4" w:type="even"/>
          <w:pgSz w:w="11906" w:h="16838"/>
          <w:pgMar w:top="1440" w:right="1418" w:bottom="1440" w:left="1418" w:header="851" w:footer="992" w:gutter="0"/>
          <w:cols w:space="425" w:num="1"/>
          <w:titlePg/>
          <w:docGrid w:type="lines" w:linePitch="312" w:charSpace="0"/>
        </w:sectPr>
      </w:pPr>
      <w:r>
        <w:fldChar w:fldCharType="end"/>
      </w:r>
    </w:p>
    <w:p w14:paraId="26EAF3C7">
      <w:pPr>
        <w:pStyle w:val="2"/>
      </w:pPr>
      <w:bookmarkStart w:id="11" w:name="_Toc13779"/>
      <w:r>
        <w:rPr>
          <w:rFonts w:hint="eastAsia"/>
        </w:rPr>
        <w:t>建筑概况</w:t>
      </w:r>
      <w:bookmarkEnd w:id="11"/>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838"/>
        <w:gridCol w:w="3114"/>
        <w:gridCol w:w="3120"/>
      </w:tblGrid>
      <w:tr w14:paraId="5C75C6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E96E965">
            <w:pPr>
              <w:pStyle w:val="3"/>
              <w:ind w:firstLine="0" w:firstLineChars="0"/>
              <w:rPr>
                <w:rFonts w:hint="eastAsia" w:ascii="宋体" w:hAnsi="宋体"/>
                <w:lang w:val="en-US"/>
              </w:rPr>
            </w:pPr>
            <w:r>
              <w:rPr>
                <w:rFonts w:hint="eastAsia" w:ascii="宋体" w:hAnsi="宋体"/>
                <w:lang w:val="en-US"/>
              </w:rPr>
              <w:t>工程名称</w:t>
            </w:r>
          </w:p>
        </w:tc>
        <w:tc>
          <w:tcPr>
            <w:tcW w:w="6069" w:type="dxa"/>
            <w:gridSpan w:val="2"/>
          </w:tcPr>
          <w:p w14:paraId="1E8481D7">
            <w:pPr>
              <w:pStyle w:val="3"/>
              <w:ind w:firstLine="0" w:firstLineChars="0"/>
              <w:rPr>
                <w:rFonts w:hint="eastAsia" w:ascii="宋体" w:hAnsi="宋体"/>
                <w:lang w:val="en-US"/>
              </w:rPr>
            </w:pPr>
            <w:bookmarkStart w:id="12" w:name="工程名称"/>
            <w:r>
              <w:t>韶关市食用菌产业“补改投”试点食药用菌产业发展项目-维修车间</w:t>
            </w:r>
            <w:bookmarkEnd w:id="12"/>
          </w:p>
        </w:tc>
      </w:tr>
      <w:tr w14:paraId="28D609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2D57D0E8">
            <w:pPr>
              <w:pStyle w:val="3"/>
              <w:ind w:firstLine="0" w:firstLineChars="0"/>
              <w:rPr>
                <w:rFonts w:hint="eastAsia" w:ascii="宋体" w:hAnsi="宋体"/>
                <w:lang w:val="en-US"/>
              </w:rPr>
            </w:pPr>
            <w:r>
              <w:rPr>
                <w:rFonts w:hint="eastAsia" w:ascii="宋体" w:hAnsi="宋体"/>
                <w:lang w:val="en-US"/>
              </w:rPr>
              <w:t>工程地点</w:t>
            </w:r>
          </w:p>
        </w:tc>
        <w:tc>
          <w:tcPr>
            <w:tcW w:w="6069" w:type="dxa"/>
            <w:gridSpan w:val="2"/>
          </w:tcPr>
          <w:p w14:paraId="1CF61D7D">
            <w:pPr>
              <w:pStyle w:val="3"/>
              <w:ind w:firstLine="0" w:firstLineChars="0"/>
              <w:rPr>
                <w:rFonts w:hint="eastAsia" w:ascii="宋体" w:hAnsi="宋体"/>
                <w:lang w:val="en-US"/>
              </w:rPr>
            </w:pPr>
            <w:bookmarkStart w:id="13" w:name="工程地点"/>
            <w:r>
              <w:t>广东-韶关</w:t>
            </w:r>
            <w:bookmarkEnd w:id="13"/>
          </w:p>
        </w:tc>
      </w:tr>
      <w:tr w14:paraId="668766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63CD27D">
            <w:pPr>
              <w:pStyle w:val="3"/>
              <w:ind w:firstLine="0" w:firstLineChars="0"/>
              <w:rPr>
                <w:rFonts w:hint="eastAsia" w:ascii="宋体" w:hAnsi="宋体"/>
                <w:lang w:val="en-US"/>
              </w:rPr>
            </w:pPr>
            <w:r>
              <w:rPr>
                <w:rFonts w:hint="eastAsia" w:ascii="宋体" w:hAnsi="宋体"/>
                <w:lang w:val="en-US"/>
              </w:rPr>
              <w:t>地理位置</w:t>
            </w:r>
          </w:p>
        </w:tc>
        <w:tc>
          <w:tcPr>
            <w:tcW w:w="3032" w:type="dxa"/>
          </w:tcPr>
          <w:p w14:paraId="5663CD31">
            <w:pPr>
              <w:pStyle w:val="3"/>
              <w:ind w:firstLine="0" w:firstLineChars="0"/>
              <w:rPr>
                <w:rFonts w:hint="eastAsia" w:ascii="宋体" w:hAnsi="宋体"/>
                <w:lang w:val="en-US"/>
              </w:rPr>
            </w:pPr>
            <w:r>
              <w:rPr>
                <w:rFonts w:hint="eastAsia" w:ascii="宋体" w:hAnsi="宋体"/>
                <w:lang w:val="en-US"/>
              </w:rPr>
              <w:t>北纬：</w:t>
            </w:r>
            <w:bookmarkStart w:id="14" w:name="纬度"/>
            <w:r>
              <w:rPr>
                <w:rFonts w:hint="eastAsia" w:ascii="宋体" w:hAnsi="宋体"/>
                <w:lang w:val="en-US"/>
              </w:rPr>
              <w:t>25.00</w:t>
            </w:r>
            <w:bookmarkEnd w:id="14"/>
            <w:r>
              <w:rPr>
                <w:rFonts w:hint="eastAsia" w:ascii="宋体" w:hAnsi="宋体"/>
                <w:lang w:val="en-US"/>
              </w:rPr>
              <w:t>°</w:t>
            </w:r>
          </w:p>
        </w:tc>
        <w:tc>
          <w:tcPr>
            <w:tcW w:w="3037" w:type="dxa"/>
          </w:tcPr>
          <w:p w14:paraId="4DC3AB17">
            <w:pPr>
              <w:pStyle w:val="3"/>
              <w:ind w:firstLine="0" w:firstLineChars="0"/>
              <w:rPr>
                <w:rFonts w:hint="eastAsia" w:ascii="宋体" w:hAnsi="宋体"/>
                <w:lang w:val="en-US"/>
              </w:rPr>
            </w:pPr>
            <w:r>
              <w:rPr>
                <w:rFonts w:hint="eastAsia" w:ascii="宋体" w:hAnsi="宋体"/>
                <w:lang w:val="en-US"/>
              </w:rPr>
              <w:t>东经：</w:t>
            </w:r>
            <w:bookmarkStart w:id="15" w:name="经度"/>
            <w:r>
              <w:rPr>
                <w:rFonts w:hint="eastAsia" w:ascii="宋体" w:hAnsi="宋体"/>
                <w:lang w:val="en-US"/>
              </w:rPr>
              <w:t>113.58</w:t>
            </w:r>
            <w:bookmarkEnd w:id="15"/>
            <w:r>
              <w:rPr>
                <w:rFonts w:hint="eastAsia" w:ascii="宋体" w:hAnsi="宋体"/>
                <w:lang w:val="en-US"/>
              </w:rPr>
              <w:t>°</w:t>
            </w:r>
          </w:p>
        </w:tc>
      </w:tr>
      <w:tr w14:paraId="04FFA6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737316FB">
            <w:pPr>
              <w:pStyle w:val="3"/>
              <w:ind w:firstLine="0" w:firstLineChars="0"/>
              <w:rPr>
                <w:rFonts w:hint="eastAsia" w:ascii="宋体" w:hAnsi="宋体"/>
                <w:lang w:val="en-US"/>
              </w:rPr>
            </w:pPr>
            <w:r>
              <w:rPr>
                <w:rFonts w:hint="eastAsia" w:ascii="宋体" w:hAnsi="宋体"/>
                <w:lang w:val="en-US"/>
              </w:rPr>
              <w:t>建筑寿命(年)</w:t>
            </w:r>
          </w:p>
        </w:tc>
        <w:tc>
          <w:tcPr>
            <w:tcW w:w="6069" w:type="dxa"/>
            <w:gridSpan w:val="2"/>
          </w:tcPr>
          <w:p w14:paraId="21459206">
            <w:pPr>
              <w:pStyle w:val="3"/>
              <w:ind w:firstLine="0" w:firstLineChars="0"/>
              <w:rPr>
                <w:rFonts w:hint="eastAsia" w:ascii="宋体" w:hAnsi="宋体"/>
                <w:lang w:val="en-US"/>
              </w:rPr>
            </w:pPr>
            <w:bookmarkStart w:id="16" w:name="建筑寿命"/>
            <w:r>
              <w:t>50</w:t>
            </w:r>
            <w:bookmarkEnd w:id="16"/>
          </w:p>
        </w:tc>
      </w:tr>
      <w:tr w14:paraId="7B9C76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EB4B003">
            <w:pPr>
              <w:pStyle w:val="3"/>
              <w:ind w:firstLine="0" w:firstLineChars="0"/>
              <w:rPr>
                <w:rFonts w:hint="eastAsia" w:ascii="宋体" w:hAnsi="宋体"/>
                <w:lang w:val="en-US"/>
              </w:rPr>
            </w:pPr>
            <w:r>
              <w:rPr>
                <w:rFonts w:hint="eastAsia" w:ascii="宋体" w:hAnsi="宋体"/>
                <w:lang w:val="en-US"/>
              </w:rPr>
              <w:t>计算建筑面积(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4D146F8">
            <w:pPr>
              <w:pStyle w:val="3"/>
              <w:ind w:firstLine="0" w:firstLineChars="0"/>
              <w:rPr>
                <w:rFonts w:hint="eastAsia" w:ascii="宋体" w:hAnsi="宋体"/>
                <w:lang w:val="en-US"/>
              </w:rPr>
            </w:pPr>
            <w:r>
              <w:rPr>
                <w:rFonts w:hint="eastAsia" w:ascii="宋体" w:hAnsi="宋体"/>
                <w:lang w:val="en-US"/>
              </w:rPr>
              <w:t>地上</w:t>
            </w:r>
            <w:bookmarkStart w:id="17" w:name="地上建筑面积"/>
            <w:r>
              <w:rPr>
                <w:rFonts w:hint="eastAsia" w:ascii="宋体" w:hAnsi="宋体"/>
                <w:lang w:val="en-US"/>
              </w:rPr>
              <w:t>1046</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6B9E6A5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C868717">
            <w:pPr>
              <w:pStyle w:val="3"/>
              <w:ind w:firstLine="0" w:firstLineChars="0"/>
              <w:rPr>
                <w:rFonts w:hint="eastAsia" w:ascii="宋体" w:hAnsi="宋体"/>
                <w:lang w:val="en-US"/>
              </w:rPr>
            </w:pPr>
            <w:r>
              <w:rPr>
                <w:rFonts w:hint="eastAsia" w:ascii="宋体" w:hAnsi="宋体"/>
                <w:lang w:val="en-US"/>
              </w:rPr>
              <w:t>建筑层数</w:t>
            </w:r>
          </w:p>
        </w:tc>
        <w:tc>
          <w:tcPr>
            <w:tcW w:w="6069" w:type="dxa"/>
            <w:gridSpan w:val="2"/>
          </w:tcPr>
          <w:p w14:paraId="0FF9577F">
            <w:pPr>
              <w:pStyle w:val="3"/>
              <w:ind w:firstLine="0" w:firstLineChars="0"/>
              <w:rPr>
                <w:rFonts w:hint="eastAsia" w:ascii="宋体" w:hAnsi="宋体"/>
                <w:lang w:val="en-US"/>
              </w:rPr>
            </w:pPr>
            <w:r>
              <w:rPr>
                <w:rFonts w:hint="eastAsia" w:ascii="宋体" w:hAnsi="宋体"/>
                <w:lang w:val="en-US"/>
              </w:rPr>
              <w:t>地上</w:t>
            </w:r>
            <w:bookmarkStart w:id="19" w:name="地上建筑层数"/>
            <w:r>
              <w:rPr>
                <w:rFonts w:hint="eastAsia" w:ascii="宋体" w:hAnsi="宋体"/>
                <w:lang w:val="en-US"/>
              </w:rPr>
              <w:t>1</w:t>
            </w:r>
            <w:bookmarkEnd w:id="19"/>
            <w:r>
              <w:rPr>
                <w:rFonts w:hint="eastAsia" w:ascii="宋体" w:hAnsi="宋体"/>
                <w:lang w:val="en-US"/>
              </w:rPr>
              <w:t xml:space="preserve">          地下</w:t>
            </w:r>
            <w:bookmarkStart w:id="20" w:name="地下建筑层数"/>
            <w:r>
              <w:t>0</w:t>
            </w:r>
            <w:bookmarkEnd w:id="20"/>
          </w:p>
        </w:tc>
      </w:tr>
      <w:tr w14:paraId="46BFD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76194B2">
            <w:pPr>
              <w:pStyle w:val="3"/>
              <w:ind w:firstLine="0" w:firstLineChars="0"/>
              <w:rPr>
                <w:rFonts w:hint="eastAsia" w:ascii="宋体" w:hAnsi="宋体"/>
                <w:lang w:val="en-US"/>
              </w:rPr>
            </w:pPr>
            <w:r>
              <w:rPr>
                <w:rFonts w:hint="eastAsia" w:ascii="宋体" w:hAnsi="宋体"/>
                <w:lang w:val="en-US"/>
              </w:rPr>
              <w:t>建筑高度（m）</w:t>
            </w:r>
          </w:p>
        </w:tc>
        <w:tc>
          <w:tcPr>
            <w:tcW w:w="6069" w:type="dxa"/>
            <w:gridSpan w:val="2"/>
          </w:tcPr>
          <w:p w14:paraId="35924077">
            <w:pPr>
              <w:pStyle w:val="3"/>
              <w:ind w:firstLine="0" w:firstLineChars="0"/>
              <w:rPr>
                <w:rFonts w:hint="eastAsia" w:ascii="宋体" w:hAnsi="宋体"/>
                <w:lang w:val="en-US"/>
              </w:rPr>
            </w:pPr>
            <w:r>
              <w:rPr>
                <w:rFonts w:hint="eastAsia" w:ascii="宋体" w:hAnsi="宋体"/>
                <w:lang w:val="en-US"/>
              </w:rPr>
              <w:t>地上</w:t>
            </w:r>
            <w:bookmarkStart w:id="21" w:name="地上建筑高度"/>
            <w:r>
              <w:rPr>
                <w:rFonts w:hint="eastAsia" w:ascii="宋体" w:hAnsi="宋体"/>
                <w:lang w:val="en-US"/>
              </w:rPr>
              <w:t>8.2</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692C4D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4915DBCF">
            <w:pPr>
              <w:pStyle w:val="3"/>
              <w:ind w:firstLine="0" w:firstLineChars="0"/>
              <w:rPr>
                <w:rFonts w:hint="eastAsia" w:ascii="宋体" w:hAnsi="宋体"/>
                <w:lang w:val="en-US"/>
              </w:rPr>
            </w:pPr>
            <w:r>
              <w:rPr>
                <w:rFonts w:hint="eastAsia"/>
                <w:lang w:val="en-US"/>
              </w:rPr>
              <w:t>计算</w:t>
            </w: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069" w:type="dxa"/>
            <w:gridSpan w:val="2"/>
          </w:tcPr>
          <w:p w14:paraId="669E7CF2">
            <w:pPr>
              <w:pStyle w:val="3"/>
              <w:ind w:firstLine="0" w:firstLineChars="0"/>
              <w:rPr>
                <w:rFonts w:hint="eastAsia" w:ascii="宋体" w:hAnsi="宋体"/>
                <w:lang w:val="en-US"/>
              </w:rPr>
            </w:pPr>
            <w:bookmarkStart w:id="23" w:name="建筑体积"/>
            <w:r>
              <w:t>8059.58</w:t>
            </w:r>
            <w:bookmarkEnd w:id="23"/>
          </w:p>
        </w:tc>
      </w:tr>
      <w:tr w14:paraId="033995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63A8A4F7">
            <w:pPr>
              <w:pStyle w:val="3"/>
              <w:ind w:firstLine="0" w:firstLineChars="0"/>
              <w:rPr>
                <w:rFonts w:hint="eastAsia" w:ascii="宋体" w:hAnsi="宋体"/>
                <w:lang w:val="en-US"/>
              </w:rPr>
            </w:pPr>
            <w:r>
              <w:rPr>
                <w:rFonts w:hint="eastAsia"/>
                <w:lang w:val="en-US"/>
              </w:rPr>
              <w:t>计算</w:t>
            </w: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7CD8A25">
            <w:pPr>
              <w:pStyle w:val="3"/>
              <w:ind w:firstLine="0" w:firstLineChars="0"/>
              <w:rPr>
                <w:rFonts w:hint="eastAsia" w:ascii="宋体" w:hAnsi="宋体"/>
                <w:lang w:val="en-US"/>
              </w:rPr>
            </w:pPr>
            <w:bookmarkStart w:id="24" w:name="外表面积"/>
            <w:r>
              <w:t>2009.25</w:t>
            </w:r>
            <w:bookmarkEnd w:id="24"/>
          </w:p>
        </w:tc>
      </w:tr>
      <w:tr w14:paraId="2113CC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3212EA5">
            <w:pPr>
              <w:pStyle w:val="3"/>
              <w:ind w:firstLine="0" w:firstLineChars="0"/>
              <w:rPr>
                <w:rFonts w:hint="eastAsia" w:ascii="宋体" w:hAnsi="宋体"/>
                <w:lang w:val="en-US"/>
              </w:rPr>
            </w:pPr>
            <w:r>
              <w:rPr>
                <w:rFonts w:hint="eastAsia" w:ascii="宋体" w:hAnsi="宋体"/>
                <w:lang w:val="en-US"/>
              </w:rPr>
              <w:t>北向角度</w:t>
            </w:r>
          </w:p>
        </w:tc>
        <w:tc>
          <w:tcPr>
            <w:tcW w:w="6069" w:type="dxa"/>
            <w:gridSpan w:val="2"/>
          </w:tcPr>
          <w:p w14:paraId="3B0745F6">
            <w:pPr>
              <w:pStyle w:val="3"/>
              <w:ind w:firstLine="0" w:firstLineChars="0"/>
              <w:rPr>
                <w:rFonts w:hint="eastAsia" w:ascii="宋体" w:hAnsi="宋体"/>
                <w:lang w:val="en-US"/>
              </w:rPr>
            </w:pPr>
            <w:bookmarkStart w:id="25" w:name="北向角度"/>
            <w:r>
              <w:t>119</w:t>
            </w:r>
            <w:bookmarkEnd w:id="25"/>
          </w:p>
        </w:tc>
      </w:tr>
      <w:tr w14:paraId="3F7049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0FA982C8">
            <w:pPr>
              <w:pStyle w:val="3"/>
              <w:ind w:firstLine="0" w:firstLineChars="0"/>
              <w:rPr>
                <w:rFonts w:hint="eastAsia" w:ascii="宋体" w:hAnsi="宋体"/>
                <w:lang w:val="en-US"/>
              </w:rPr>
            </w:pPr>
            <w:r>
              <w:rPr>
                <w:rFonts w:hint="eastAsia" w:ascii="宋体" w:hAnsi="宋体"/>
                <w:lang w:val="en-US"/>
              </w:rPr>
              <w:t>结构类型</w:t>
            </w:r>
          </w:p>
        </w:tc>
        <w:tc>
          <w:tcPr>
            <w:tcW w:w="6069" w:type="dxa"/>
            <w:gridSpan w:val="2"/>
          </w:tcPr>
          <w:p w14:paraId="750AEE99">
            <w:pPr>
              <w:pStyle w:val="3"/>
              <w:ind w:firstLine="0" w:firstLineChars="0"/>
              <w:rPr>
                <w:rFonts w:hint="eastAsia" w:ascii="宋体" w:hAnsi="宋体"/>
                <w:lang w:val="en-US"/>
              </w:rPr>
            </w:pPr>
            <w:bookmarkStart w:id="26" w:name="结构类型"/>
            <w:r>
              <w:t>钢结构</w:t>
            </w:r>
            <w:bookmarkEnd w:id="26"/>
          </w:p>
        </w:tc>
      </w:tr>
      <w:tr w14:paraId="715759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1BD154A">
            <w:pPr>
              <w:pStyle w:val="3"/>
              <w:ind w:firstLine="0" w:firstLineChars="0"/>
              <w:rPr>
                <w:rFonts w:hint="eastAsia" w:ascii="宋体" w:hAnsi="宋体"/>
                <w:lang w:val="en-US"/>
              </w:rPr>
            </w:pPr>
            <w:r>
              <w:rPr>
                <w:rFonts w:hint="eastAsia"/>
              </w:rPr>
              <w:t>外墙太阳辐射吸收系数</w:t>
            </w:r>
          </w:p>
        </w:tc>
        <w:tc>
          <w:tcPr>
            <w:tcW w:w="6069" w:type="dxa"/>
            <w:gridSpan w:val="2"/>
          </w:tcPr>
          <w:p w14:paraId="5DE6910C">
            <w:pPr>
              <w:pStyle w:val="3"/>
              <w:ind w:firstLine="0" w:firstLineChars="0"/>
              <w:rPr>
                <w:rFonts w:hint="eastAsia" w:ascii="宋体" w:hAnsi="宋体"/>
                <w:lang w:val="en-US"/>
              </w:rPr>
            </w:pPr>
            <w:bookmarkStart w:id="27" w:name="外墙ρ"/>
            <w:r>
              <w:rPr>
                <w:rFonts w:hint="eastAsia"/>
              </w:rPr>
              <w:t>0.60</w:t>
            </w:r>
            <w:bookmarkEnd w:id="27"/>
          </w:p>
        </w:tc>
      </w:tr>
      <w:tr w14:paraId="3E2B236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EFFD31D">
            <w:pPr>
              <w:pStyle w:val="3"/>
              <w:ind w:firstLine="0" w:firstLineChars="0"/>
              <w:rPr>
                <w:rFonts w:hint="eastAsia" w:ascii="宋体" w:hAnsi="宋体"/>
                <w:lang w:val="en-US"/>
              </w:rPr>
            </w:pPr>
            <w:r>
              <w:rPr>
                <w:rFonts w:hint="eastAsia"/>
              </w:rPr>
              <w:t>屋顶太阳辐射吸收系数</w:t>
            </w:r>
          </w:p>
        </w:tc>
        <w:tc>
          <w:tcPr>
            <w:tcW w:w="6069" w:type="dxa"/>
            <w:gridSpan w:val="2"/>
          </w:tcPr>
          <w:p w14:paraId="7752CA63">
            <w:pPr>
              <w:pStyle w:val="3"/>
              <w:ind w:firstLine="0" w:firstLineChars="0"/>
              <w:rPr>
                <w:rFonts w:hint="eastAsia" w:ascii="宋体" w:hAnsi="宋体"/>
                <w:lang w:val="en-US"/>
              </w:rPr>
            </w:pPr>
            <w:bookmarkStart w:id="28" w:name="屋顶ρ"/>
            <w:r>
              <w:rPr>
                <w:rFonts w:hint="eastAsia"/>
              </w:rPr>
              <w:t>0.74</w:t>
            </w:r>
            <w:bookmarkEnd w:id="28"/>
          </w:p>
        </w:tc>
      </w:tr>
      <w:tr w14:paraId="6B51F8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7FA5F45">
            <w:pPr>
              <w:pStyle w:val="3"/>
              <w:ind w:firstLine="0" w:firstLineChars="0"/>
            </w:pPr>
            <w:r>
              <w:rPr>
                <w:rFonts w:hint="eastAsia"/>
              </w:rPr>
              <w:t>控温期</w:t>
            </w:r>
          </w:p>
        </w:tc>
        <w:tc>
          <w:tcPr>
            <w:tcW w:w="6069" w:type="dxa"/>
            <w:gridSpan w:val="2"/>
          </w:tcPr>
          <w:p w14:paraId="7B2591A9">
            <w:pPr>
              <w:pStyle w:val="3"/>
              <w:ind w:firstLine="0" w:firstLineChars="0"/>
            </w:pPr>
            <w:bookmarkStart w:id="29" w:name="控温期"/>
            <w:r>
              <w:t>全年控温</w:t>
            </w:r>
            <w:bookmarkEnd w:id="29"/>
          </w:p>
        </w:tc>
      </w:tr>
    </w:tbl>
    <w:p w14:paraId="42A60E12">
      <w:pPr>
        <w:pStyle w:val="3"/>
        <w:ind w:firstLine="0" w:firstLineChars="0"/>
        <w:rPr>
          <w:lang w:val="en-US"/>
        </w:rPr>
      </w:pPr>
    </w:p>
    <w:p w14:paraId="7776B269">
      <w:pPr>
        <w:pStyle w:val="2"/>
      </w:pPr>
      <w:bookmarkStart w:id="30" w:name="TitleFormat"/>
      <w:bookmarkStart w:id="31" w:name="_Toc1206"/>
      <w:r>
        <w:rPr>
          <w:rFonts w:hint="eastAsia"/>
        </w:rPr>
        <w:t>标准依据</w:t>
      </w:r>
      <w:bookmarkEnd w:id="30"/>
      <w:bookmarkEnd w:id="31"/>
    </w:p>
    <w:p w14:paraId="1FA7593D">
      <w:pPr>
        <w:pStyle w:val="3"/>
        <w:ind w:firstLine="0" w:firstLineChars="0"/>
        <w:rPr>
          <w:lang w:val="en-US"/>
        </w:rPr>
      </w:pPr>
      <w:bookmarkStart w:id="32" w:name="计算依据"/>
      <w:bookmarkEnd w:id="32"/>
      <w:r>
        <w:rPr>
          <w:lang w:val="en-US"/>
        </w:rPr>
        <w:t>1. 《建筑节能与可再生能源利用通用规范》GB 55015-2021</w:t>
      </w:r>
    </w:p>
    <w:p w14:paraId="448A65A3">
      <w:pPr>
        <w:pStyle w:val="3"/>
        <w:ind w:firstLine="0" w:firstLineChars="0"/>
        <w:rPr>
          <w:lang w:val="en-US"/>
        </w:rPr>
      </w:pPr>
      <w:r>
        <w:rPr>
          <w:lang w:val="en-US"/>
        </w:rPr>
        <w:t>2. 《建筑碳排放计算标准》GB/T 51366-2019</w:t>
      </w:r>
    </w:p>
    <w:p w14:paraId="617F2B92">
      <w:pPr>
        <w:pStyle w:val="3"/>
        <w:ind w:firstLine="0" w:firstLineChars="0"/>
        <w:rPr>
          <w:lang w:val="en-US"/>
        </w:rPr>
      </w:pPr>
      <w:r>
        <w:rPr>
          <w:lang w:val="en-US"/>
        </w:rPr>
        <w:t>3. 《绿色建筑评价标准》(GB/T 50378-2019)局部修订(2024年版)</w:t>
      </w:r>
    </w:p>
    <w:p w14:paraId="67CCE514">
      <w:pPr>
        <w:pStyle w:val="3"/>
        <w:ind w:firstLine="0" w:firstLineChars="0"/>
        <w:rPr>
          <w:lang w:val="en-US"/>
        </w:rPr>
      </w:pPr>
      <w:r>
        <w:rPr>
          <w:lang w:val="en-US"/>
        </w:rPr>
        <w:t>4. 《民用建筑绿色性能计算标准》JGJ/T 449-2018</w:t>
      </w:r>
    </w:p>
    <w:p w14:paraId="72172CA2">
      <w:pPr>
        <w:pStyle w:val="2"/>
      </w:pPr>
      <w:bookmarkStart w:id="33" w:name="_Toc59787735"/>
      <w:bookmarkStart w:id="34" w:name="_Toc59800596"/>
      <w:bookmarkStart w:id="35" w:name="_Toc58336110"/>
      <w:bookmarkStart w:id="36" w:name="_Toc59802421"/>
      <w:bookmarkStart w:id="37" w:name="_Toc30699"/>
      <w:r>
        <w:rPr>
          <w:rFonts w:hint="eastAsia"/>
        </w:rPr>
        <w:t>软件介绍</w:t>
      </w:r>
      <w:bookmarkEnd w:id="33"/>
      <w:bookmarkEnd w:id="34"/>
      <w:bookmarkEnd w:id="35"/>
      <w:bookmarkEnd w:id="36"/>
      <w:bookmarkEnd w:id="37"/>
    </w:p>
    <w:p w14:paraId="7E183AE2">
      <w:pPr>
        <w:pStyle w:val="3"/>
        <w:ind w:firstLine="420"/>
        <w:rPr>
          <w:lang w:val="en-US"/>
        </w:rPr>
      </w:pPr>
      <w:r>
        <w:rPr>
          <w:rFonts w:hint="eastAsia"/>
          <w:lang w:val="en-US"/>
        </w:rPr>
        <w:t>本报告内容由</w:t>
      </w:r>
      <w:bookmarkStart w:id="38" w:name="软件全称＃2"/>
      <w:r>
        <w:rPr>
          <w:rFonts w:hint="eastAsia"/>
          <w:lang w:val="en-US"/>
        </w:rPr>
        <w:t>建筑碳排放CEEB2025</w:t>
      </w:r>
      <w:bookmarkEnd w:id="38"/>
      <w:r>
        <w:rPr>
          <w:rFonts w:hint="eastAsia"/>
          <w:lang w:val="en-US"/>
        </w:rPr>
        <w:t>计算并输出，建筑碳排放CEEB以</w:t>
      </w:r>
      <w:r>
        <w:rPr>
          <w:lang w:val="en-US"/>
        </w:rPr>
        <w:t>CAD</w:t>
      </w:r>
      <w:r>
        <w:rPr>
          <w:rFonts w:hint="eastAsia"/>
          <w:lang w:val="en-US"/>
        </w:rPr>
        <w:t>为平台，可与建筑节能模型无缝对接，以国家标准</w:t>
      </w:r>
      <w:r>
        <w:rPr>
          <w:lang w:val="en-US"/>
        </w:rPr>
        <w:t>《</w:t>
      </w:r>
      <w:r>
        <w:rPr>
          <w:rFonts w:hint="eastAsia"/>
          <w:lang w:val="en-US"/>
        </w:rPr>
        <w:t>建筑</w:t>
      </w:r>
      <w:r>
        <w:rPr>
          <w:lang w:val="en-US"/>
        </w:rPr>
        <w:t>碳排放计算标准》</w:t>
      </w:r>
      <w:r>
        <w:rPr>
          <w:rFonts w:hint="eastAsia"/>
          <w:lang w:val="en-US"/>
        </w:rPr>
        <w:t>为</w:t>
      </w:r>
      <w:r>
        <w:rPr>
          <w:lang w:val="en-US"/>
        </w:rPr>
        <w:t>主要依据，</w:t>
      </w:r>
      <w:r>
        <w:rPr>
          <w:rFonts w:hint="eastAsia"/>
          <w:lang w:val="en-US"/>
        </w:rPr>
        <w:t>完整支持</w:t>
      </w:r>
      <w:r>
        <w:rPr>
          <w:lang w:val="en-US"/>
        </w:rPr>
        <w:t>建筑全生命周期的碳排放计算，包括</w:t>
      </w:r>
      <w:r>
        <w:rPr>
          <w:rFonts w:hint="eastAsia"/>
          <w:lang w:val="en-US"/>
        </w:rPr>
        <w:t>建材</w:t>
      </w:r>
      <w:r>
        <w:rPr>
          <w:lang w:val="en-US"/>
        </w:rPr>
        <w:t>生产运输、建造拆除、</w:t>
      </w:r>
      <w:r>
        <w:rPr>
          <w:rFonts w:hint="eastAsia"/>
          <w:lang w:val="en-US"/>
        </w:rPr>
        <w:t>建筑</w:t>
      </w:r>
      <w:r>
        <w:rPr>
          <w:lang w:val="en-US"/>
        </w:rPr>
        <w:t>运行和碳汇的计算，</w:t>
      </w:r>
      <w:r>
        <w:rPr>
          <w:rFonts w:hint="eastAsia"/>
          <w:lang w:val="en-US"/>
        </w:rPr>
        <w:t>以及详细的结果数据分析。</w:t>
      </w:r>
    </w:p>
    <w:p w14:paraId="0297F002">
      <w:pPr>
        <w:pStyle w:val="2"/>
      </w:pPr>
      <w:bookmarkStart w:id="39" w:name="_Toc17051"/>
      <w:r>
        <w:rPr>
          <w:rFonts w:hint="eastAsia"/>
        </w:rPr>
        <w:t>气象数据</w:t>
      </w:r>
      <w:bookmarkEnd w:id="39"/>
    </w:p>
    <w:p w14:paraId="19DF329A">
      <w:pPr>
        <w:pStyle w:val="4"/>
      </w:pPr>
      <w:bookmarkStart w:id="40" w:name="_Toc27087"/>
      <w:r>
        <w:rPr>
          <w:rFonts w:hint="eastAsia"/>
        </w:rPr>
        <w:t>逐日干球温度表</w:t>
      </w:r>
      <w:bookmarkEnd w:id="40"/>
    </w:p>
    <w:p w14:paraId="22A5086E">
      <w:pPr>
        <w:pStyle w:val="3"/>
        <w:ind w:firstLine="0" w:firstLineChars="0"/>
        <w:rPr>
          <w:lang w:val="en-US"/>
        </w:rPr>
      </w:pPr>
      <w:bookmarkStart w:id="41" w:name="日均干球温度变化表"/>
      <w:bookmarkEnd w:id="41"/>
      <w:r>
        <w:drawing>
          <wp:inline distT="0" distB="0" distL="0" distR="0">
            <wp:extent cx="5667375" cy="26003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4"/>
                    <a:stretch>
                      <a:fillRect/>
                    </a:stretch>
                  </pic:blipFill>
                  <pic:spPr>
                    <a:xfrm>
                      <a:off x="0" y="0"/>
                      <a:ext cx="5667375" cy="2600325"/>
                    </a:xfrm>
                    <a:prstGeom prst="rect">
                      <a:avLst/>
                    </a:prstGeom>
                  </pic:spPr>
                </pic:pic>
              </a:graphicData>
            </a:graphic>
          </wp:inline>
        </w:drawing>
      </w:r>
    </w:p>
    <w:p w14:paraId="30411D35">
      <w:pPr>
        <w:pStyle w:val="4"/>
      </w:pPr>
      <w:bookmarkStart w:id="42" w:name="_Toc16860"/>
      <w:r>
        <w:rPr>
          <w:rFonts w:hint="eastAsia"/>
        </w:rPr>
        <w:t>逐月辐照量表</w:t>
      </w:r>
      <w:bookmarkEnd w:id="42"/>
    </w:p>
    <w:p w14:paraId="4D0A4B67">
      <w:pPr>
        <w:pStyle w:val="3"/>
        <w:ind w:firstLine="0" w:firstLineChars="0"/>
        <w:rPr>
          <w:lang w:val="en-US"/>
        </w:rPr>
      </w:pPr>
      <w:bookmarkStart w:id="43" w:name="逐月辐照量图表"/>
      <w:bookmarkEnd w:id="43"/>
      <w:r>
        <w:drawing>
          <wp:inline distT="0" distB="0" distL="0" distR="0">
            <wp:extent cx="5667375" cy="23431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5"/>
                    <a:stretch>
                      <a:fillRect/>
                    </a:stretch>
                  </pic:blipFill>
                  <pic:spPr>
                    <a:xfrm>
                      <a:off x="0" y="0"/>
                      <a:ext cx="5667375" cy="2343150"/>
                    </a:xfrm>
                    <a:prstGeom prst="rect">
                      <a:avLst/>
                    </a:prstGeom>
                  </pic:spPr>
                </pic:pic>
              </a:graphicData>
            </a:graphic>
          </wp:inline>
        </w:drawing>
      </w:r>
    </w:p>
    <w:p w14:paraId="1EFB7D65">
      <w:pPr>
        <w:pStyle w:val="4"/>
      </w:pPr>
      <w:bookmarkStart w:id="44" w:name="_Toc26216"/>
      <w:r>
        <w:rPr>
          <w:rFonts w:hint="eastAsia"/>
        </w:rPr>
        <w:t>峰值工况</w:t>
      </w:r>
      <w:bookmarkEnd w:id="44"/>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2265B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99B3D31">
            <w:pPr>
              <w:jc w:val="center"/>
            </w:pPr>
            <w:r>
              <w:t>气象数据</w:t>
            </w:r>
          </w:p>
        </w:tc>
        <w:tc>
          <w:tcPr>
            <w:shd w:val="clear" w:color="auto" w:fill="E6E6E6"/>
            <w:vAlign w:val="center"/>
          </w:tcPr>
          <w:p w14:paraId="0083F97E">
            <w:pPr>
              <w:jc w:val="center"/>
            </w:pPr>
            <w:r>
              <w:t>时刻</w:t>
            </w:r>
          </w:p>
        </w:tc>
        <w:tc>
          <w:tcPr>
            <w:shd w:val="clear" w:color="auto" w:fill="E6E6E6"/>
            <w:vAlign w:val="center"/>
          </w:tcPr>
          <w:p w14:paraId="532E22FD">
            <w:pPr>
              <w:jc w:val="center"/>
            </w:pPr>
            <w:r>
              <w:t>干球温度(℃)</w:t>
            </w:r>
          </w:p>
        </w:tc>
        <w:tc>
          <w:tcPr>
            <w:shd w:val="clear" w:color="auto" w:fill="E6E6E6"/>
            <w:vAlign w:val="center"/>
          </w:tcPr>
          <w:p w14:paraId="2E35D3A4">
            <w:pPr>
              <w:jc w:val="center"/>
            </w:pPr>
            <w:r>
              <w:t>湿球温度(℃)</w:t>
            </w:r>
          </w:p>
        </w:tc>
        <w:tc>
          <w:tcPr>
            <w:shd w:val="clear" w:color="auto" w:fill="E6E6E6"/>
            <w:vAlign w:val="center"/>
          </w:tcPr>
          <w:p w14:paraId="52860BB5">
            <w:pPr>
              <w:jc w:val="center"/>
            </w:pPr>
            <w:r>
              <w:t>含湿量(g/kg)</w:t>
            </w:r>
          </w:p>
        </w:tc>
        <w:tc>
          <w:tcPr>
            <w:shd w:val="clear" w:color="auto" w:fill="E6E6E6"/>
            <w:vAlign w:val="center"/>
          </w:tcPr>
          <w:p w14:paraId="30FC85EA">
            <w:pPr>
              <w:jc w:val="center"/>
            </w:pPr>
            <w:r>
              <w:t>焓值(kj/kg)</w:t>
            </w:r>
          </w:p>
        </w:tc>
      </w:tr>
      <w:tr w14:paraId="78B43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9C080C0">
            <w:r>
              <w:t>最热</w:t>
            </w:r>
          </w:p>
        </w:tc>
        <w:tc>
          <w:tcPr>
            <w:vAlign w:val="center"/>
          </w:tcPr>
          <w:p w14:paraId="260F25EE">
            <w:r>
              <w:t>07月01日16时</w:t>
            </w:r>
          </w:p>
        </w:tc>
        <w:tc>
          <w:tcPr>
            <w:vAlign w:val="center"/>
          </w:tcPr>
          <w:p w14:paraId="5572FEBA">
            <w:r>
              <w:t>36.7</w:t>
            </w:r>
          </w:p>
        </w:tc>
        <w:tc>
          <w:tcPr>
            <w:vAlign w:val="center"/>
          </w:tcPr>
          <w:p w14:paraId="39B0357E">
            <w:r>
              <w:t>26.1</w:t>
            </w:r>
          </w:p>
        </w:tc>
        <w:tc>
          <w:tcPr>
            <w:vAlign w:val="center"/>
          </w:tcPr>
          <w:p w14:paraId="1C0AA771">
            <w:r>
              <w:t>17.0</w:t>
            </w:r>
          </w:p>
        </w:tc>
        <w:tc>
          <w:tcPr>
            <w:vAlign w:val="center"/>
          </w:tcPr>
          <w:p w14:paraId="21F66A9F">
            <w:r>
              <w:t>80.5</w:t>
            </w:r>
          </w:p>
        </w:tc>
      </w:tr>
      <w:tr w14:paraId="01A806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66C1149">
            <w:r>
              <w:t>最冷</w:t>
            </w:r>
          </w:p>
        </w:tc>
        <w:tc>
          <w:tcPr>
            <w:vAlign w:val="center"/>
          </w:tcPr>
          <w:p w14:paraId="68366BFD">
            <w:r>
              <w:t>01月11日07时</w:t>
            </w:r>
          </w:p>
        </w:tc>
        <w:tc>
          <w:tcPr>
            <w:vAlign w:val="center"/>
          </w:tcPr>
          <w:p w14:paraId="215E7E90">
            <w:r>
              <w:t>-0.6</w:t>
            </w:r>
          </w:p>
        </w:tc>
        <w:tc>
          <w:tcPr>
            <w:vAlign w:val="center"/>
          </w:tcPr>
          <w:p w14:paraId="37D2C78C">
            <w:r>
              <w:t>-0.6</w:t>
            </w:r>
          </w:p>
        </w:tc>
        <w:tc>
          <w:tcPr>
            <w:vAlign w:val="center"/>
          </w:tcPr>
          <w:p w14:paraId="596C88F3">
            <w:r>
              <w:t>3.4</w:t>
            </w:r>
          </w:p>
        </w:tc>
        <w:tc>
          <w:tcPr>
            <w:vAlign w:val="center"/>
          </w:tcPr>
          <w:p w14:paraId="0400E012">
            <w:r>
              <w:t>7.9</w:t>
            </w:r>
          </w:p>
        </w:tc>
      </w:tr>
    </w:tbl>
    <w:p w14:paraId="31065067">
      <w:pPr>
        <w:pStyle w:val="2"/>
        <w:widowControl w:val="0"/>
        <w:jc w:val="both"/>
      </w:pPr>
      <w:bookmarkStart w:id="45" w:name="气象峰值工况"/>
      <w:bookmarkEnd w:id="45"/>
      <w:bookmarkStart w:id="46" w:name="_Toc29085"/>
      <w:r>
        <w:t>围护结构</w:t>
      </w:r>
      <w:bookmarkEnd w:id="46"/>
    </w:p>
    <w:p w14:paraId="731639CB">
      <w:pPr>
        <w:pStyle w:val="4"/>
        <w:widowControl w:val="0"/>
        <w:jc w:val="both"/>
      </w:pPr>
      <w:bookmarkStart w:id="47" w:name="_Toc10408"/>
      <w:r>
        <w:t>工程材料</w:t>
      </w:r>
      <w:bookmarkEnd w:id="47"/>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3AD32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6F80541">
            <w:pPr>
              <w:jc w:val="center"/>
            </w:pPr>
            <w:r>
              <w:t>材料名称</w:t>
            </w:r>
          </w:p>
        </w:tc>
        <w:tc>
          <w:tcPr>
            <w:shd w:val="clear" w:color="auto" w:fill="E6E6E6"/>
            <w:vAlign w:val="center"/>
          </w:tcPr>
          <w:p w14:paraId="7A4B9DCB">
            <w:pPr>
              <w:jc w:val="center"/>
            </w:pPr>
            <w:r>
              <w:t>导热系数</w:t>
            </w:r>
            <w:r>
              <w:br w:type="textWrapping"/>
            </w:r>
            <w:r>
              <w:t>λ</w:t>
            </w:r>
          </w:p>
        </w:tc>
        <w:tc>
          <w:tcPr>
            <w:shd w:val="clear" w:color="auto" w:fill="E6E6E6"/>
            <w:vAlign w:val="center"/>
          </w:tcPr>
          <w:p w14:paraId="3860B81C">
            <w:pPr>
              <w:jc w:val="center"/>
            </w:pPr>
            <w:r>
              <w:t>蓄热系数</w:t>
            </w:r>
            <w:r>
              <w:br w:type="textWrapping"/>
            </w:r>
            <w:r>
              <w:t>S</w:t>
            </w:r>
          </w:p>
        </w:tc>
        <w:tc>
          <w:tcPr>
            <w:shd w:val="clear" w:color="auto" w:fill="E6E6E6"/>
            <w:vAlign w:val="center"/>
          </w:tcPr>
          <w:p w14:paraId="43D927FD">
            <w:pPr>
              <w:jc w:val="center"/>
            </w:pPr>
            <w:r>
              <w:t>密度</w:t>
            </w:r>
            <w:r>
              <w:br w:type="textWrapping"/>
            </w:r>
            <w:r>
              <w:t>ρ</w:t>
            </w:r>
          </w:p>
        </w:tc>
        <w:tc>
          <w:tcPr>
            <w:shd w:val="clear" w:color="auto" w:fill="E6E6E6"/>
            <w:vAlign w:val="center"/>
          </w:tcPr>
          <w:p w14:paraId="2510D5E2">
            <w:pPr>
              <w:jc w:val="center"/>
            </w:pPr>
            <w:r>
              <w:t>比热容</w:t>
            </w:r>
            <w:r>
              <w:br w:type="textWrapping"/>
            </w:r>
            <w:r>
              <w:t>Cp</w:t>
            </w:r>
          </w:p>
        </w:tc>
        <w:tc>
          <w:tcPr>
            <w:shd w:val="clear" w:color="auto" w:fill="E6E6E6"/>
            <w:vAlign w:val="center"/>
          </w:tcPr>
          <w:p w14:paraId="623E85A3">
            <w:pPr>
              <w:jc w:val="center"/>
            </w:pPr>
            <w:r>
              <w:t>蒸汽渗透</w:t>
            </w:r>
            <w:r>
              <w:br w:type="textWrapping"/>
            </w:r>
            <w:r>
              <w:t>系数u</w:t>
            </w:r>
          </w:p>
        </w:tc>
        <w:tc>
          <w:tcPr>
            <w:vMerge w:val="restart"/>
            <w:shd w:val="clear" w:color="auto" w:fill="E6E6E6"/>
            <w:vAlign w:val="center"/>
          </w:tcPr>
          <w:p w14:paraId="19F1520C">
            <w:pPr>
              <w:jc w:val="center"/>
            </w:pPr>
            <w:r>
              <w:t>数据来源</w:t>
            </w:r>
          </w:p>
        </w:tc>
      </w:tr>
      <w:tr w14:paraId="4BB10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1A42ED0C">
            <w:pPr>
              <w:jc w:val="center"/>
            </w:pPr>
          </w:p>
        </w:tc>
        <w:tc>
          <w:tcPr>
            <w:shd w:val="clear" w:color="auto" w:fill="E6E6E6"/>
            <w:vAlign w:val="center"/>
          </w:tcPr>
          <w:p w14:paraId="15E52539">
            <w:pPr>
              <w:jc w:val="center"/>
            </w:pPr>
            <w:r>
              <w:t>W/(m.K)</w:t>
            </w:r>
          </w:p>
        </w:tc>
        <w:tc>
          <w:tcPr>
            <w:shd w:val="clear" w:color="auto" w:fill="E6E6E6"/>
            <w:vAlign w:val="center"/>
          </w:tcPr>
          <w:p w14:paraId="3757BA3D">
            <w:pPr>
              <w:jc w:val="center"/>
            </w:pPr>
            <w:r>
              <w:t>W/(㎡.K)</w:t>
            </w:r>
          </w:p>
        </w:tc>
        <w:tc>
          <w:tcPr>
            <w:shd w:val="clear" w:color="auto" w:fill="E6E6E6"/>
            <w:vAlign w:val="center"/>
          </w:tcPr>
          <w:p w14:paraId="155448CF">
            <w:pPr>
              <w:jc w:val="center"/>
            </w:pPr>
            <w:r>
              <w:t>kg/m</w:t>
            </w:r>
            <w:r>
              <w:rPr>
                <w:vertAlign w:val="superscript"/>
              </w:rPr>
              <w:t>3</w:t>
            </w:r>
          </w:p>
        </w:tc>
        <w:tc>
          <w:tcPr>
            <w:shd w:val="clear" w:color="auto" w:fill="E6E6E6"/>
            <w:vAlign w:val="center"/>
          </w:tcPr>
          <w:p w14:paraId="56969ECA">
            <w:pPr>
              <w:jc w:val="center"/>
            </w:pPr>
            <w:r>
              <w:t>J/(kg.K)</w:t>
            </w:r>
          </w:p>
        </w:tc>
        <w:tc>
          <w:tcPr>
            <w:shd w:val="clear" w:color="auto" w:fill="E6E6E6"/>
            <w:vAlign w:val="center"/>
          </w:tcPr>
          <w:p w14:paraId="229CE706">
            <w:pPr>
              <w:jc w:val="center"/>
            </w:pPr>
            <w:r>
              <w:t>g/(m.h.kPa)</w:t>
            </w:r>
          </w:p>
        </w:tc>
        <w:tc>
          <w:tcPr>
            <w:vMerge w:val="continue"/>
            <w:shd w:val="clear" w:color="auto" w:fill="E6E6E6"/>
            <w:vAlign w:val="center"/>
          </w:tcPr>
          <w:p w14:paraId="16922D43">
            <w:pPr>
              <w:jc w:val="center"/>
            </w:pPr>
          </w:p>
        </w:tc>
      </w:tr>
      <w:tr w14:paraId="152DA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0027095">
            <w:r>
              <w:t>水泥砂浆</w:t>
            </w:r>
          </w:p>
        </w:tc>
        <w:tc>
          <w:tcPr>
            <w:vAlign w:val="center"/>
          </w:tcPr>
          <w:p w14:paraId="6DB8DC0B">
            <w:pPr>
              <w:jc w:val="right"/>
            </w:pPr>
            <w:r>
              <w:t>0.930</w:t>
            </w:r>
          </w:p>
        </w:tc>
        <w:tc>
          <w:tcPr>
            <w:vAlign w:val="center"/>
          </w:tcPr>
          <w:p w14:paraId="79293C3F">
            <w:pPr>
              <w:jc w:val="right"/>
            </w:pPr>
            <w:r>
              <w:t>11.370</w:t>
            </w:r>
          </w:p>
        </w:tc>
        <w:tc>
          <w:tcPr>
            <w:vAlign w:val="center"/>
          </w:tcPr>
          <w:p w14:paraId="7E09821E">
            <w:pPr>
              <w:jc w:val="right"/>
            </w:pPr>
            <w:r>
              <w:t>1800.0</w:t>
            </w:r>
          </w:p>
        </w:tc>
        <w:tc>
          <w:tcPr>
            <w:vAlign w:val="center"/>
          </w:tcPr>
          <w:p w14:paraId="23E02868">
            <w:pPr>
              <w:jc w:val="right"/>
            </w:pPr>
            <w:r>
              <w:t>1050.0</w:t>
            </w:r>
          </w:p>
        </w:tc>
        <w:tc>
          <w:tcPr>
            <w:vAlign w:val="center"/>
          </w:tcPr>
          <w:p w14:paraId="6CECA58B">
            <w:pPr>
              <w:jc w:val="right"/>
            </w:pPr>
            <w:r>
              <w:t>0.0210</w:t>
            </w:r>
          </w:p>
        </w:tc>
        <w:tc>
          <w:tcPr>
            <w:vAlign w:val="center"/>
          </w:tcPr>
          <w:p w14:paraId="5913A4BD">
            <w:pPr>
              <w:rPr>
                <w:sz w:val="18"/>
                <w:szCs w:val="18"/>
              </w:rPr>
            </w:pPr>
          </w:p>
        </w:tc>
      </w:tr>
      <w:tr w14:paraId="0B85F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BDA6775">
            <w:r>
              <w:t>石灰砂浆</w:t>
            </w:r>
          </w:p>
        </w:tc>
        <w:tc>
          <w:tcPr>
            <w:vAlign w:val="center"/>
          </w:tcPr>
          <w:p w14:paraId="0F10EF68">
            <w:pPr>
              <w:jc w:val="right"/>
            </w:pPr>
            <w:r>
              <w:t>0.810</w:t>
            </w:r>
          </w:p>
        </w:tc>
        <w:tc>
          <w:tcPr>
            <w:vAlign w:val="center"/>
          </w:tcPr>
          <w:p w14:paraId="28818669">
            <w:pPr>
              <w:jc w:val="right"/>
            </w:pPr>
            <w:r>
              <w:t>10.070</w:t>
            </w:r>
          </w:p>
        </w:tc>
        <w:tc>
          <w:tcPr>
            <w:vAlign w:val="center"/>
          </w:tcPr>
          <w:p w14:paraId="5E0252F0">
            <w:pPr>
              <w:jc w:val="right"/>
            </w:pPr>
            <w:r>
              <w:t>1600.0</w:t>
            </w:r>
          </w:p>
        </w:tc>
        <w:tc>
          <w:tcPr>
            <w:vAlign w:val="center"/>
          </w:tcPr>
          <w:p w14:paraId="367267C8">
            <w:pPr>
              <w:jc w:val="right"/>
            </w:pPr>
            <w:r>
              <w:t>1050.0</w:t>
            </w:r>
          </w:p>
        </w:tc>
        <w:tc>
          <w:tcPr>
            <w:vAlign w:val="center"/>
          </w:tcPr>
          <w:p w14:paraId="278BE2B8">
            <w:pPr>
              <w:jc w:val="right"/>
            </w:pPr>
            <w:r>
              <w:t>0.0443</w:t>
            </w:r>
          </w:p>
        </w:tc>
        <w:tc>
          <w:tcPr>
            <w:vAlign w:val="center"/>
          </w:tcPr>
          <w:p w14:paraId="6031C5D2">
            <w:pPr>
              <w:rPr>
                <w:sz w:val="18"/>
                <w:szCs w:val="18"/>
              </w:rPr>
            </w:pPr>
          </w:p>
        </w:tc>
      </w:tr>
      <w:tr w14:paraId="7A5A3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E6CC161">
            <w:r>
              <w:t>钢筋混凝土</w:t>
            </w:r>
          </w:p>
        </w:tc>
        <w:tc>
          <w:tcPr>
            <w:vAlign w:val="center"/>
          </w:tcPr>
          <w:p w14:paraId="13872829">
            <w:pPr>
              <w:jc w:val="right"/>
            </w:pPr>
            <w:r>
              <w:t>1.740</w:t>
            </w:r>
          </w:p>
        </w:tc>
        <w:tc>
          <w:tcPr>
            <w:vAlign w:val="center"/>
          </w:tcPr>
          <w:p w14:paraId="331C9184">
            <w:pPr>
              <w:jc w:val="right"/>
            </w:pPr>
            <w:r>
              <w:t>17.200</w:t>
            </w:r>
          </w:p>
        </w:tc>
        <w:tc>
          <w:tcPr>
            <w:vAlign w:val="center"/>
          </w:tcPr>
          <w:p w14:paraId="0EBE2F49">
            <w:pPr>
              <w:jc w:val="right"/>
            </w:pPr>
            <w:r>
              <w:t>2500.0</w:t>
            </w:r>
          </w:p>
        </w:tc>
        <w:tc>
          <w:tcPr>
            <w:vAlign w:val="center"/>
          </w:tcPr>
          <w:p w14:paraId="780A089E">
            <w:pPr>
              <w:jc w:val="right"/>
            </w:pPr>
            <w:r>
              <w:t>920.0</w:t>
            </w:r>
          </w:p>
        </w:tc>
        <w:tc>
          <w:tcPr>
            <w:vAlign w:val="center"/>
          </w:tcPr>
          <w:p w14:paraId="3936F784">
            <w:pPr>
              <w:jc w:val="right"/>
            </w:pPr>
            <w:r>
              <w:t>0.0158</w:t>
            </w:r>
          </w:p>
        </w:tc>
        <w:tc>
          <w:tcPr>
            <w:vAlign w:val="center"/>
          </w:tcPr>
          <w:p w14:paraId="4BE13B54">
            <w:pPr>
              <w:rPr>
                <w:sz w:val="18"/>
                <w:szCs w:val="18"/>
              </w:rPr>
            </w:pPr>
          </w:p>
        </w:tc>
      </w:tr>
      <w:tr w14:paraId="5D1E9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9718A60">
            <w:r>
              <w:t>建筑钢材</w:t>
            </w:r>
          </w:p>
        </w:tc>
        <w:tc>
          <w:tcPr>
            <w:vAlign w:val="center"/>
          </w:tcPr>
          <w:p w14:paraId="57C4DE54">
            <w:pPr>
              <w:jc w:val="right"/>
            </w:pPr>
            <w:r>
              <w:t>58.200</w:t>
            </w:r>
          </w:p>
        </w:tc>
        <w:tc>
          <w:tcPr>
            <w:vAlign w:val="center"/>
          </w:tcPr>
          <w:p w14:paraId="442C3F45">
            <w:pPr>
              <w:jc w:val="right"/>
            </w:pPr>
            <w:r>
              <w:t>126.000</w:t>
            </w:r>
          </w:p>
        </w:tc>
        <w:tc>
          <w:tcPr>
            <w:vAlign w:val="center"/>
          </w:tcPr>
          <w:p w14:paraId="52CF7317">
            <w:pPr>
              <w:jc w:val="right"/>
            </w:pPr>
            <w:r>
              <w:t>7850.0</w:t>
            </w:r>
          </w:p>
        </w:tc>
        <w:tc>
          <w:tcPr>
            <w:vAlign w:val="center"/>
          </w:tcPr>
          <w:p w14:paraId="3FAE0183">
            <w:pPr>
              <w:jc w:val="right"/>
            </w:pPr>
            <w:r>
              <w:t>477.8</w:t>
            </w:r>
          </w:p>
        </w:tc>
        <w:tc>
          <w:tcPr>
            <w:vAlign w:val="center"/>
          </w:tcPr>
          <w:p w14:paraId="16C611B2">
            <w:pPr>
              <w:jc w:val="right"/>
            </w:pPr>
            <w:r>
              <w:t>0.0000</w:t>
            </w:r>
          </w:p>
        </w:tc>
        <w:tc>
          <w:tcPr>
            <w:vAlign w:val="center"/>
          </w:tcPr>
          <w:p w14:paraId="1115717C">
            <w:pPr>
              <w:rPr>
                <w:sz w:val="18"/>
                <w:szCs w:val="18"/>
              </w:rPr>
            </w:pPr>
          </w:p>
        </w:tc>
      </w:tr>
      <w:tr w14:paraId="7E30A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20C1E29">
            <w:r>
              <w:t>岩棉板</w:t>
            </w:r>
          </w:p>
        </w:tc>
        <w:tc>
          <w:tcPr>
            <w:vAlign w:val="center"/>
          </w:tcPr>
          <w:p w14:paraId="1FC1EC01">
            <w:pPr>
              <w:jc w:val="right"/>
            </w:pPr>
            <w:r>
              <w:t>0.045</w:t>
            </w:r>
          </w:p>
        </w:tc>
        <w:tc>
          <w:tcPr>
            <w:vAlign w:val="center"/>
          </w:tcPr>
          <w:p w14:paraId="104ED2F0">
            <w:pPr>
              <w:jc w:val="right"/>
            </w:pPr>
            <w:r>
              <w:t>0.750</w:t>
            </w:r>
          </w:p>
        </w:tc>
        <w:tc>
          <w:tcPr>
            <w:vAlign w:val="center"/>
          </w:tcPr>
          <w:p w14:paraId="4B95F2DF">
            <w:pPr>
              <w:jc w:val="right"/>
            </w:pPr>
            <w:r>
              <w:t>150.0</w:t>
            </w:r>
          </w:p>
        </w:tc>
        <w:tc>
          <w:tcPr>
            <w:vAlign w:val="center"/>
          </w:tcPr>
          <w:p w14:paraId="0BDAA066">
            <w:pPr>
              <w:jc w:val="right"/>
            </w:pPr>
            <w:r>
              <w:t>1145.9</w:t>
            </w:r>
          </w:p>
        </w:tc>
        <w:tc>
          <w:tcPr>
            <w:vAlign w:val="center"/>
          </w:tcPr>
          <w:p w14:paraId="220D9EA8">
            <w:pPr>
              <w:jc w:val="right"/>
            </w:pPr>
            <w:r>
              <w:t>0.0140</w:t>
            </w:r>
          </w:p>
        </w:tc>
        <w:tc>
          <w:tcPr>
            <w:vAlign w:val="center"/>
          </w:tcPr>
          <w:p w14:paraId="05C36137">
            <w:pPr>
              <w:rPr>
                <w:sz w:val="18"/>
                <w:szCs w:val="18"/>
              </w:rPr>
            </w:pPr>
          </w:p>
        </w:tc>
      </w:tr>
      <w:tr w14:paraId="4F3FC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3691E4F">
            <w:r>
              <w:t>煤矸石页岩多孔砖砌体</w:t>
            </w:r>
          </w:p>
        </w:tc>
        <w:tc>
          <w:tcPr>
            <w:vAlign w:val="center"/>
          </w:tcPr>
          <w:p w14:paraId="7FC6F350">
            <w:pPr>
              <w:jc w:val="right"/>
            </w:pPr>
            <w:r>
              <w:t>0.390</w:t>
            </w:r>
          </w:p>
        </w:tc>
        <w:tc>
          <w:tcPr>
            <w:vAlign w:val="center"/>
          </w:tcPr>
          <w:p w14:paraId="6082118D">
            <w:pPr>
              <w:jc w:val="right"/>
            </w:pPr>
            <w:r>
              <w:t>10.000</w:t>
            </w:r>
          </w:p>
        </w:tc>
        <w:tc>
          <w:tcPr>
            <w:vAlign w:val="center"/>
          </w:tcPr>
          <w:p w14:paraId="2D0B8287">
            <w:pPr>
              <w:jc w:val="right"/>
            </w:pPr>
            <w:r>
              <w:t>1200.0</w:t>
            </w:r>
          </w:p>
        </w:tc>
        <w:tc>
          <w:tcPr>
            <w:vAlign w:val="center"/>
          </w:tcPr>
          <w:p w14:paraId="39F70848">
            <w:pPr>
              <w:jc w:val="right"/>
            </w:pPr>
            <w:r>
              <w:t>2938.2</w:t>
            </w:r>
          </w:p>
        </w:tc>
        <w:tc>
          <w:tcPr>
            <w:vAlign w:val="center"/>
          </w:tcPr>
          <w:p w14:paraId="28A49738">
            <w:pPr>
              <w:jc w:val="right"/>
            </w:pPr>
            <w:r>
              <w:t>0.0000</w:t>
            </w:r>
          </w:p>
        </w:tc>
        <w:tc>
          <w:tcPr>
            <w:vAlign w:val="center"/>
          </w:tcPr>
          <w:p w14:paraId="5CE4261F">
            <w:pPr>
              <w:rPr>
                <w:sz w:val="18"/>
                <w:szCs w:val="18"/>
              </w:rPr>
            </w:pPr>
          </w:p>
        </w:tc>
      </w:tr>
    </w:tbl>
    <w:p w14:paraId="692E15DF">
      <w:pPr>
        <w:pStyle w:val="4"/>
        <w:widowControl w:val="0"/>
        <w:jc w:val="both"/>
      </w:pPr>
      <w:bookmarkStart w:id="48" w:name="_Toc28661"/>
      <w:r>
        <w:t>围护结构作法简要说明</w:t>
      </w:r>
      <w:bookmarkEnd w:id="48"/>
    </w:p>
    <w:p w14:paraId="2FD2F11B">
      <w:pPr>
        <w:widowControl w:val="0"/>
        <w:jc w:val="both"/>
      </w:pPr>
      <w:r>
        <w:rPr>
          <w:b/>
          <w:color w:val="000000"/>
          <w:sz w:val="24"/>
          <w:szCs w:val="24"/>
        </w:rPr>
        <w:t>1. 屋顶：</w:t>
      </w:r>
      <w:r>
        <w:rPr>
          <w:color w:val="0000FF"/>
        </w:rPr>
        <w:t>屋顶构造 (K=0.650,D=1.252)：</w:t>
      </w:r>
      <w:r>
        <w:rPr>
          <w:color w:val="000000"/>
        </w:rPr>
        <w:t>（由上到下）</w:t>
      </w:r>
    </w:p>
    <w:p w14:paraId="3B3AB938">
      <w:pPr>
        <w:widowControl w:val="0"/>
        <w:jc w:val="both"/>
      </w:pPr>
      <w:r>
        <w:t xml:space="preserve">    </w:t>
      </w:r>
      <w:r>
        <w:rPr>
          <w:color w:val="000000"/>
        </w:rPr>
        <w:t>建筑钢材 0.6mm＋</w:t>
      </w:r>
      <w:r>
        <w:rPr>
          <w:color w:val="800000"/>
        </w:rPr>
        <w:t>岩棉板 75mm</w:t>
      </w:r>
      <w:r>
        <w:rPr>
          <w:color w:val="000000"/>
        </w:rPr>
        <w:t>＋建筑钢材 0.5mm</w:t>
      </w:r>
    </w:p>
    <w:p w14:paraId="4BD7BA59">
      <w:pPr>
        <w:widowControl w:val="0"/>
        <w:jc w:val="both"/>
        <w:rPr>
          <w:color w:val="000000"/>
        </w:rPr>
      </w:pPr>
      <w:r>
        <w:rPr>
          <w:b/>
          <w:color w:val="000000"/>
          <w:sz w:val="24"/>
          <w:szCs w:val="24"/>
        </w:rPr>
        <w:t>2. 外墙：</w:t>
      </w:r>
    </w:p>
    <w:p w14:paraId="26CA40E5">
      <w:pPr>
        <w:widowControl w:val="0"/>
        <w:jc w:val="both"/>
        <w:rPr>
          <w:color w:val="000000"/>
        </w:rPr>
      </w:pPr>
      <w:r>
        <w:rPr>
          <w:color w:val="0000FF"/>
        </w:rPr>
        <w:t xml:space="preserve">    （1） 外墙构造二 (K=0.500,D=1.669)：</w:t>
      </w:r>
      <w:r>
        <w:rPr>
          <w:color w:val="000000"/>
        </w:rPr>
        <w:t>（由外到内）</w:t>
      </w:r>
    </w:p>
    <w:p w14:paraId="30C40248">
      <w:pPr>
        <w:widowControl w:val="0"/>
        <w:jc w:val="both"/>
        <w:rPr>
          <w:color w:val="000000"/>
        </w:rPr>
      </w:pPr>
      <w:r>
        <w:rPr>
          <w:color w:val="000000"/>
        </w:rPr>
        <w:t xml:space="preserve">    建筑钢材 0.5mm＋</w:t>
      </w:r>
      <w:r>
        <w:rPr>
          <w:color w:val="800000"/>
        </w:rPr>
        <w:t>岩棉板 100mm</w:t>
      </w:r>
      <w:r>
        <w:rPr>
          <w:color w:val="000000"/>
        </w:rPr>
        <w:t>＋建筑钢材 0.5mm</w:t>
      </w:r>
    </w:p>
    <w:p w14:paraId="16E11C4F">
      <w:pPr>
        <w:widowControl w:val="0"/>
        <w:jc w:val="both"/>
        <w:rPr>
          <w:color w:val="000000"/>
        </w:rPr>
      </w:pPr>
      <w:r>
        <w:rPr>
          <w:color w:val="0000FF"/>
        </w:rPr>
        <w:t xml:space="preserve">    （2） 外墙构造一 (K=0.613,D=1.335)：</w:t>
      </w:r>
      <w:r>
        <w:rPr>
          <w:color w:val="000000"/>
        </w:rPr>
        <w:t>（由外到内）</w:t>
      </w:r>
    </w:p>
    <w:p w14:paraId="1D5E767F">
      <w:pPr>
        <w:widowControl w:val="0"/>
        <w:jc w:val="both"/>
        <w:rPr>
          <w:color w:val="000000"/>
        </w:rPr>
      </w:pPr>
      <w:r>
        <w:rPr>
          <w:color w:val="000000"/>
        </w:rPr>
        <w:t xml:space="preserve">    建筑钢材 0.5mm＋</w:t>
      </w:r>
      <w:r>
        <w:rPr>
          <w:color w:val="800000"/>
        </w:rPr>
        <w:t>岩棉板 80mm</w:t>
      </w:r>
      <w:r>
        <w:rPr>
          <w:color w:val="000000"/>
        </w:rPr>
        <w:t>＋建筑钢材 0.5mm</w:t>
      </w:r>
    </w:p>
    <w:p w14:paraId="0B3197CD">
      <w:pPr>
        <w:widowControl w:val="0"/>
        <w:jc w:val="both"/>
        <w:rPr>
          <w:color w:val="000000"/>
        </w:rPr>
      </w:pPr>
      <w:r>
        <w:rPr>
          <w:b/>
          <w:color w:val="000000"/>
          <w:sz w:val="24"/>
          <w:szCs w:val="24"/>
        </w:rPr>
        <w:t>3. 外窗构造：</w:t>
      </w:r>
      <w:r>
        <w:rPr>
          <w:color w:val="0000FF"/>
        </w:rPr>
        <w:t>普通铝合金窗框+6mm高透光Low-E+12mm空气+6透明 (K=3.235)：</w:t>
      </w:r>
    </w:p>
    <w:p w14:paraId="66EC1FC1">
      <w:pPr>
        <w:widowControl w:val="0"/>
        <w:jc w:val="both"/>
        <w:rPr>
          <w:color w:val="000000"/>
        </w:rPr>
      </w:pPr>
      <w:r>
        <w:rPr>
          <w:color w:val="000000"/>
        </w:rPr>
        <w:t xml:space="preserve">    传热系数3.235W/㎡.K，窗太阳得热系数0.479</w:t>
      </w:r>
    </w:p>
    <w:p w14:paraId="6F78B866">
      <w:pPr>
        <w:pStyle w:val="2"/>
        <w:widowControl w:val="0"/>
        <w:jc w:val="both"/>
        <w:rPr>
          <w:color w:val="000000"/>
        </w:rPr>
      </w:pPr>
      <w:bookmarkStart w:id="49" w:name="_Toc12657"/>
      <w:r>
        <w:rPr>
          <w:color w:val="000000"/>
        </w:rPr>
        <w:t>围护结构概况</w:t>
      </w:r>
      <w:bookmarkEnd w:id="49"/>
    </w:p>
    <w:p w14:paraId="7DD15B1D"/>
    <w:tbl>
      <w:tblPr>
        <w:tblStyle w:val="18"/>
        <w:tblW w:w="527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677"/>
        <w:gridCol w:w="2595"/>
        <w:gridCol w:w="1447"/>
        <w:gridCol w:w="1539"/>
        <w:gridCol w:w="1529"/>
      </w:tblGrid>
      <w:tr w14:paraId="3E3503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BFF7D8">
            <w:pPr>
              <w:jc w:val="center"/>
              <w:rPr>
                <w:rFonts w:eastAsia="宋体"/>
                <w:bCs/>
                <w:sz w:val="21"/>
                <w:szCs w:val="21"/>
                <w:lang w:eastAsia="zh-CN"/>
              </w:rPr>
            </w:pPr>
          </w:p>
        </w:tc>
        <w:tc>
          <w:tcPr>
            <w:tcW w:w="2306" w:type="pct"/>
            <w:gridSpan w:val="3"/>
            <w:shd w:val="clear" w:color="auto" w:fill="E6E6E6"/>
            <w:vAlign w:val="center"/>
          </w:tcPr>
          <w:p w14:paraId="4D93E7EB">
            <w:pPr>
              <w:jc w:val="center"/>
              <w:rPr>
                <w:rFonts w:eastAsia="宋体"/>
                <w:bCs/>
                <w:sz w:val="21"/>
                <w:szCs w:val="21"/>
                <w:lang w:eastAsia="zh-CN"/>
              </w:rPr>
            </w:pPr>
            <w:bookmarkStart w:id="50" w:name="设计建筑别名"/>
            <w:r>
              <w:rPr>
                <w:rFonts w:hAnsi="宋体" w:eastAsia="宋体"/>
                <w:bCs/>
                <w:sz w:val="21"/>
                <w:szCs w:val="21"/>
                <w:lang w:eastAsia="zh-CN"/>
              </w:rPr>
              <w:t>设计建筑</w:t>
            </w:r>
            <w:bookmarkEnd w:id="50"/>
          </w:p>
        </w:tc>
      </w:tr>
      <w:tr w14:paraId="06E2DB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7764DD54">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2C20986">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68E0703">
            <w:pPr>
              <w:jc w:val="center"/>
              <w:rPr>
                <w:rFonts w:eastAsia="宋体"/>
                <w:bCs/>
                <w:sz w:val="21"/>
                <w:szCs w:val="21"/>
                <w:lang w:eastAsia="zh-CN"/>
              </w:rPr>
            </w:pPr>
            <w:bookmarkStart w:id="51" w:name="屋顶K"/>
            <w:r>
              <w:rPr>
                <w:rFonts w:hint="eastAsia" w:eastAsia="宋体"/>
                <w:bCs/>
                <w:sz w:val="21"/>
                <w:szCs w:val="21"/>
                <w:lang w:eastAsia="zh-CN"/>
              </w:rPr>
              <w:t>0.65</w:t>
            </w:r>
            <w:bookmarkEnd w:id="51"/>
          </w:p>
          <w:p w14:paraId="38F41553">
            <w:pPr>
              <w:jc w:val="center"/>
              <w:rPr>
                <w:rFonts w:eastAsia="宋体"/>
                <w:bCs/>
                <w:sz w:val="21"/>
                <w:szCs w:val="21"/>
                <w:lang w:eastAsia="zh-CN"/>
              </w:rPr>
            </w:pPr>
            <w:bookmarkStart w:id="52" w:name="屋顶D"/>
            <w:r>
              <w:rPr>
                <w:rFonts w:eastAsia="宋体"/>
                <w:bCs/>
                <w:sz w:val="21"/>
                <w:szCs w:val="21"/>
                <w:lang w:eastAsia="zh-CN"/>
              </w:rPr>
              <w:t>1.25</w:t>
            </w:r>
            <w:bookmarkEnd w:id="52"/>
          </w:p>
        </w:tc>
      </w:tr>
      <w:tr w14:paraId="1C59D7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0C1D36FA">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47FC7F5D">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80CDF9E">
            <w:pPr>
              <w:jc w:val="center"/>
              <w:rPr>
                <w:rFonts w:eastAsia="宋体"/>
                <w:bCs/>
                <w:sz w:val="21"/>
                <w:szCs w:val="21"/>
                <w:lang w:eastAsia="zh-CN"/>
              </w:rPr>
            </w:pPr>
            <w:bookmarkStart w:id="53" w:name="外墙K"/>
            <w:r>
              <w:rPr>
                <w:rFonts w:hint="eastAsia" w:eastAsia="宋体"/>
                <w:bCs/>
                <w:sz w:val="21"/>
                <w:szCs w:val="21"/>
                <w:lang w:eastAsia="zh-CN"/>
              </w:rPr>
              <w:t>0.58</w:t>
            </w:r>
            <w:bookmarkEnd w:id="53"/>
          </w:p>
          <w:p w14:paraId="3CAEE37C">
            <w:pPr>
              <w:jc w:val="center"/>
              <w:rPr>
                <w:rFonts w:eastAsia="宋体"/>
                <w:bCs/>
                <w:sz w:val="21"/>
                <w:szCs w:val="21"/>
                <w:lang w:eastAsia="zh-CN"/>
              </w:rPr>
            </w:pPr>
            <w:bookmarkStart w:id="54" w:name="外墙D"/>
            <w:r>
              <w:rPr>
                <w:rFonts w:hint="eastAsia" w:eastAsia="宋体"/>
                <w:bCs/>
                <w:sz w:val="21"/>
                <w:szCs w:val="21"/>
                <w:lang w:eastAsia="zh-CN"/>
              </w:rPr>
              <w:t>1.52</w:t>
            </w:r>
            <w:bookmarkEnd w:id="54"/>
          </w:p>
        </w:tc>
      </w:tr>
      <w:tr w14:paraId="4BE5AC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30AE3CEC">
            <w:pPr>
              <w:widowControl/>
              <w:jc w:val="center"/>
              <w:rPr>
                <w:rFonts w:eastAsia="宋体"/>
                <w:sz w:val="21"/>
                <w:szCs w:val="21"/>
                <w:lang w:eastAsia="zh-CN"/>
              </w:rPr>
            </w:pPr>
            <w:r>
              <w:rPr>
                <w:rFonts w:hint="eastAsia" w:eastAsia="宋体"/>
                <w:sz w:val="21"/>
                <w:szCs w:val="21"/>
                <w:lang w:eastAsia="zh-CN"/>
              </w:rPr>
              <w:t>挑空</w:t>
            </w:r>
            <w:r>
              <w:rPr>
                <w:rFonts w:eastAsia="宋体"/>
                <w:sz w:val="21"/>
                <w:szCs w:val="21"/>
                <w:lang w:eastAsia="zh-CN"/>
              </w:rPr>
              <w:t>(</w:t>
            </w:r>
            <w:r>
              <w:rPr>
                <w:rFonts w:hint="eastAsia" w:eastAsia="宋体"/>
                <w:sz w:val="21"/>
                <w:szCs w:val="21"/>
                <w:lang w:eastAsia="zh-CN"/>
              </w:rPr>
              <w:t>或架空</w:t>
            </w:r>
            <w:r>
              <w:rPr>
                <w:rFonts w:eastAsia="宋体"/>
                <w:sz w:val="21"/>
                <w:szCs w:val="21"/>
                <w:lang w:eastAsia="zh-CN"/>
              </w:rPr>
              <w:t>)</w:t>
            </w:r>
            <w:r>
              <w:rPr>
                <w:rFonts w:hint="eastAsia" w:eastAsia="宋体"/>
                <w:sz w:val="21"/>
                <w:szCs w:val="21"/>
                <w:lang w:eastAsia="zh-CN"/>
              </w:rPr>
              <w:t>楼板传热系数</w:t>
            </w:r>
            <w:r>
              <w:rPr>
                <w:rFonts w:eastAsia="宋体"/>
                <w:sz w:val="21"/>
                <w:szCs w:val="21"/>
                <w:lang w:eastAsia="zh-CN"/>
              </w:rPr>
              <w:t>K</w:t>
            </w:r>
          </w:p>
          <w:p w14:paraId="3FB82396">
            <w:pPr>
              <w:widowControl/>
              <w:jc w:val="center"/>
              <w:rPr>
                <w:rFonts w:eastAsia="宋体"/>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2306" w:type="pct"/>
            <w:gridSpan w:val="3"/>
            <w:vAlign w:val="center"/>
          </w:tcPr>
          <w:p w14:paraId="42DB90B9">
            <w:pPr>
              <w:jc w:val="center"/>
              <w:rPr>
                <w:rFonts w:eastAsia="宋体"/>
                <w:bCs/>
                <w:sz w:val="21"/>
                <w:szCs w:val="21"/>
                <w:lang w:eastAsia="zh-CN"/>
              </w:rPr>
            </w:pPr>
            <w:bookmarkStart w:id="55" w:name="挑空楼板K"/>
            <w:r>
              <w:rPr>
                <w:rFonts w:eastAsia="宋体"/>
                <w:bCs/>
                <w:sz w:val="21"/>
                <w:szCs w:val="21"/>
                <w:lang w:eastAsia="zh-CN"/>
              </w:rPr>
              <w:t>－</w:t>
            </w:r>
            <w:bookmarkEnd w:id="55"/>
          </w:p>
          <w:p w14:paraId="163A0BDC">
            <w:pPr>
              <w:jc w:val="center"/>
              <w:rPr>
                <w:rFonts w:eastAsia="宋体"/>
                <w:bCs/>
                <w:sz w:val="21"/>
                <w:szCs w:val="21"/>
                <w:lang w:eastAsia="zh-CN"/>
              </w:rPr>
            </w:pPr>
            <w:bookmarkStart w:id="56" w:name="挑空楼板D"/>
            <w:r>
              <w:rPr>
                <w:rFonts w:eastAsia="宋体"/>
                <w:bCs/>
                <w:sz w:val="21"/>
                <w:szCs w:val="21"/>
                <w:lang w:eastAsia="zh-CN"/>
              </w:rPr>
              <w:t>－</w:t>
            </w:r>
            <w:bookmarkEnd w:id="56"/>
          </w:p>
        </w:tc>
      </w:tr>
      <w:tr w14:paraId="7516A2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1323622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23F6A1FD">
            <w:pPr>
              <w:widowControl/>
              <w:jc w:val="center"/>
              <w:rPr>
                <w:rFonts w:hint="eastAsia"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2306" w:type="pct"/>
            <w:gridSpan w:val="3"/>
            <w:vAlign w:val="center"/>
          </w:tcPr>
          <w:p w14:paraId="42A1B30C">
            <w:pPr>
              <w:jc w:val="center"/>
              <w:rPr>
                <w:rFonts w:eastAsia="宋体"/>
                <w:bCs/>
                <w:sz w:val="21"/>
                <w:szCs w:val="21"/>
                <w:lang w:eastAsia="zh-CN"/>
              </w:rPr>
            </w:pPr>
            <w:bookmarkStart w:id="57" w:name="天窗K"/>
            <w:r>
              <w:rPr>
                <w:rFonts w:hint="eastAsia" w:eastAsia="宋体"/>
                <w:bCs/>
                <w:sz w:val="21"/>
                <w:szCs w:val="21"/>
                <w:lang w:eastAsia="zh-CN"/>
              </w:rPr>
              <w:t>－</w:t>
            </w:r>
            <w:bookmarkEnd w:id="57"/>
          </w:p>
          <w:p w14:paraId="47B13A4E">
            <w:pPr>
              <w:jc w:val="center"/>
              <w:rPr>
                <w:rFonts w:eastAsia="宋体"/>
                <w:bCs/>
                <w:sz w:val="21"/>
                <w:szCs w:val="21"/>
                <w:lang w:eastAsia="zh-CN"/>
              </w:rPr>
            </w:pPr>
            <w:bookmarkStart w:id="58" w:name="天窗SHGC"/>
            <w:r>
              <w:rPr>
                <w:rFonts w:hint="eastAsia" w:eastAsia="宋体"/>
                <w:bCs/>
                <w:sz w:val="21"/>
                <w:szCs w:val="21"/>
                <w:lang w:eastAsia="zh-CN"/>
              </w:rPr>
              <w:t>－</w:t>
            </w:r>
            <w:bookmarkEnd w:id="58"/>
          </w:p>
        </w:tc>
      </w:tr>
      <w:tr w14:paraId="12A1E82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6DE514">
            <w:pPr>
              <w:jc w:val="center"/>
              <w:rPr>
                <w:rFonts w:hint="eastAsia" w:hAnsi="宋体" w:eastAsia="宋体"/>
                <w:bCs/>
                <w:sz w:val="21"/>
                <w:szCs w:val="21"/>
                <w:lang w:eastAsia="zh-CN"/>
              </w:rPr>
            </w:pPr>
            <w:r>
              <w:rPr>
                <w:rFonts w:hint="eastAsia" w:hAnsi="宋体" w:eastAsia="宋体"/>
                <w:bCs/>
                <w:sz w:val="21"/>
                <w:szCs w:val="21"/>
                <w:lang w:eastAsia="zh-CN"/>
              </w:rPr>
              <w:t>总</w:t>
            </w:r>
            <w:r>
              <w:rPr>
                <w:rFonts w:hAnsi="宋体" w:eastAsia="宋体"/>
                <w:bCs/>
                <w:sz w:val="21"/>
                <w:szCs w:val="21"/>
                <w:lang w:eastAsia="zh-CN"/>
              </w:rPr>
              <w:t>窗墙比</w:t>
            </w:r>
          </w:p>
        </w:tc>
        <w:tc>
          <w:tcPr>
            <w:tcW w:w="2306" w:type="pct"/>
            <w:gridSpan w:val="3"/>
            <w:vAlign w:val="center"/>
          </w:tcPr>
          <w:p w14:paraId="00FA0517">
            <w:pPr>
              <w:jc w:val="center"/>
              <w:rPr>
                <w:rFonts w:eastAsia="宋体"/>
                <w:bCs/>
                <w:sz w:val="21"/>
                <w:szCs w:val="21"/>
                <w:lang w:eastAsia="zh-CN"/>
              </w:rPr>
            </w:pPr>
            <w:bookmarkStart w:id="59" w:name="窗墙比－平均"/>
            <w:r>
              <w:rPr>
                <w:rFonts w:hint="eastAsia" w:eastAsia="宋体"/>
                <w:bCs/>
                <w:sz w:val="21"/>
                <w:szCs w:val="21"/>
                <w:lang w:eastAsia="zh-CN"/>
              </w:rPr>
              <w:t>0.18</w:t>
            </w:r>
            <w:bookmarkEnd w:id="59"/>
          </w:p>
        </w:tc>
      </w:tr>
      <w:tr w14:paraId="58864C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68" w:type="pct"/>
            <w:vMerge w:val="restart"/>
            <w:shd w:val="clear" w:color="auto" w:fill="E6E6E6"/>
            <w:vAlign w:val="center"/>
          </w:tcPr>
          <w:p w14:paraId="6853B466">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1326" w:type="pct"/>
            <w:shd w:val="clear" w:color="auto" w:fill="E6E6E6"/>
            <w:vAlign w:val="center"/>
          </w:tcPr>
          <w:p w14:paraId="6E3C940B">
            <w:pPr>
              <w:jc w:val="center"/>
              <w:rPr>
                <w:rFonts w:eastAsia="宋体"/>
                <w:bCs/>
                <w:sz w:val="21"/>
                <w:szCs w:val="21"/>
                <w:lang w:eastAsia="zh-CN"/>
              </w:rPr>
            </w:pPr>
            <w:r>
              <w:rPr>
                <w:rFonts w:hint="eastAsia" w:eastAsia="宋体"/>
                <w:bCs/>
                <w:sz w:val="21"/>
                <w:szCs w:val="21"/>
                <w:lang w:eastAsia="zh-CN"/>
              </w:rPr>
              <w:t>朝向</w:t>
            </w:r>
          </w:p>
        </w:tc>
        <w:tc>
          <w:tcPr>
            <w:tcW w:w="739" w:type="pct"/>
            <w:shd w:val="clear" w:color="auto" w:fill="E6E6E6"/>
            <w:vAlign w:val="center"/>
          </w:tcPr>
          <w:p w14:paraId="25084A35">
            <w:pPr>
              <w:jc w:val="center"/>
              <w:rPr>
                <w:rFonts w:eastAsia="宋体"/>
                <w:bCs/>
                <w:sz w:val="21"/>
                <w:szCs w:val="21"/>
                <w:lang w:eastAsia="zh-CN"/>
              </w:rPr>
            </w:pPr>
            <w:r>
              <w:rPr>
                <w:rFonts w:hint="eastAsia" w:eastAsia="宋体"/>
                <w:bCs/>
                <w:sz w:val="21"/>
                <w:szCs w:val="21"/>
                <w:lang w:eastAsia="zh-CN"/>
              </w:rPr>
              <w:t>窗墙比</w:t>
            </w:r>
          </w:p>
        </w:tc>
        <w:tc>
          <w:tcPr>
            <w:tcW w:w="786" w:type="pct"/>
            <w:shd w:val="clear" w:color="auto" w:fill="E6E6E6"/>
            <w:vAlign w:val="center"/>
          </w:tcPr>
          <w:p w14:paraId="4A138F6C">
            <w:pPr>
              <w:jc w:val="center"/>
              <w:rPr>
                <w:rFonts w:eastAsia="宋体"/>
                <w:bCs/>
                <w:sz w:val="21"/>
                <w:szCs w:val="21"/>
                <w:lang w:eastAsia="zh-CN"/>
              </w:rPr>
            </w:pPr>
            <w:r>
              <w:rPr>
                <w:rFonts w:hint="eastAsia" w:eastAsia="宋体"/>
                <w:bCs/>
                <w:sz w:val="21"/>
                <w:szCs w:val="21"/>
                <w:lang w:eastAsia="zh-CN"/>
              </w:rPr>
              <w:t>传热</w:t>
            </w:r>
          </w:p>
          <w:p w14:paraId="6B71F69A">
            <w:pPr>
              <w:jc w:val="center"/>
              <w:rPr>
                <w:rFonts w:eastAsia="宋体"/>
                <w:bCs/>
                <w:sz w:val="21"/>
                <w:szCs w:val="21"/>
                <w:lang w:eastAsia="zh-CN"/>
              </w:rPr>
            </w:pPr>
            <w:r>
              <w:rPr>
                <w:rFonts w:hint="eastAsia" w:eastAsia="宋体"/>
                <w:bCs/>
                <w:sz w:val="21"/>
                <w:szCs w:val="21"/>
                <w:lang w:eastAsia="zh-CN"/>
              </w:rPr>
              <w:t>系数</w:t>
            </w:r>
          </w:p>
        </w:tc>
        <w:tc>
          <w:tcPr>
            <w:tcW w:w="781" w:type="pct"/>
            <w:shd w:val="clear" w:color="auto" w:fill="E6E6E6"/>
            <w:vAlign w:val="center"/>
          </w:tcPr>
          <w:p w14:paraId="0E0E6005">
            <w:pPr>
              <w:jc w:val="center"/>
              <w:rPr>
                <w:rFonts w:eastAsia="宋体"/>
                <w:bCs/>
                <w:sz w:val="21"/>
                <w:szCs w:val="21"/>
                <w:lang w:eastAsia="zh-CN"/>
              </w:rPr>
            </w:pPr>
            <w:r>
              <w:rPr>
                <w:rFonts w:hint="eastAsia" w:eastAsia="宋体"/>
                <w:bCs/>
                <w:sz w:val="21"/>
                <w:szCs w:val="21"/>
                <w:lang w:eastAsia="zh-CN"/>
              </w:rPr>
              <w:t>太阳得热系数</w:t>
            </w:r>
          </w:p>
        </w:tc>
      </w:tr>
      <w:tr w14:paraId="259C8D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1368" w:type="pct"/>
            <w:vMerge w:val="continue"/>
            <w:vAlign w:val="center"/>
          </w:tcPr>
          <w:p w14:paraId="333F010B">
            <w:pPr>
              <w:jc w:val="center"/>
              <w:rPr>
                <w:rFonts w:eastAsia="宋体"/>
                <w:bCs/>
                <w:sz w:val="21"/>
                <w:szCs w:val="21"/>
                <w:lang w:eastAsia="zh-CN"/>
              </w:rPr>
            </w:pPr>
          </w:p>
        </w:tc>
        <w:tc>
          <w:tcPr>
            <w:tcW w:w="1326" w:type="pct"/>
            <w:shd w:val="clear" w:color="auto" w:fill="E6E6E6"/>
            <w:vAlign w:val="center"/>
          </w:tcPr>
          <w:p w14:paraId="1317BF2B">
            <w:pPr>
              <w:jc w:val="center"/>
              <w:rPr>
                <w:rFonts w:eastAsia="宋体"/>
                <w:bCs/>
                <w:sz w:val="21"/>
                <w:szCs w:val="21"/>
                <w:lang w:eastAsia="zh-CN"/>
              </w:rPr>
            </w:pPr>
            <w:r>
              <w:rPr>
                <w:rFonts w:hAnsi="宋体" w:eastAsia="宋体"/>
                <w:bCs/>
                <w:sz w:val="21"/>
                <w:szCs w:val="21"/>
                <w:lang w:eastAsia="zh-CN"/>
              </w:rPr>
              <w:t>南向</w:t>
            </w:r>
          </w:p>
        </w:tc>
        <w:tc>
          <w:tcPr>
            <w:tcW w:w="739" w:type="pct"/>
            <w:vAlign w:val="center"/>
          </w:tcPr>
          <w:p w14:paraId="110D82A1">
            <w:pPr>
              <w:jc w:val="center"/>
              <w:rPr>
                <w:rFonts w:eastAsia="宋体"/>
                <w:bCs/>
                <w:sz w:val="21"/>
                <w:szCs w:val="21"/>
                <w:lang w:eastAsia="zh-CN"/>
              </w:rPr>
            </w:pPr>
            <w:bookmarkStart w:id="60" w:name="窗墙比－南向"/>
            <w:r>
              <w:rPr>
                <w:rFonts w:hint="eastAsia" w:eastAsia="宋体"/>
                <w:bCs/>
                <w:sz w:val="21"/>
                <w:szCs w:val="21"/>
                <w:lang w:eastAsia="zh-CN"/>
              </w:rPr>
              <w:t>0.17</w:t>
            </w:r>
            <w:bookmarkEnd w:id="60"/>
          </w:p>
        </w:tc>
        <w:tc>
          <w:tcPr>
            <w:tcW w:w="786" w:type="pct"/>
            <w:vAlign w:val="center"/>
          </w:tcPr>
          <w:p w14:paraId="4E592232">
            <w:pPr>
              <w:jc w:val="center"/>
              <w:rPr>
                <w:rFonts w:eastAsia="宋体"/>
                <w:bCs/>
                <w:sz w:val="21"/>
                <w:szCs w:val="21"/>
                <w:lang w:eastAsia="zh-CN"/>
              </w:rPr>
            </w:pPr>
            <w:bookmarkStart w:id="61" w:name="外窗K－南向"/>
            <w:r>
              <w:rPr>
                <w:rFonts w:hint="eastAsia" w:eastAsia="宋体"/>
                <w:bCs/>
                <w:sz w:val="21"/>
                <w:szCs w:val="21"/>
                <w:lang w:eastAsia="zh-CN"/>
              </w:rPr>
              <w:t>3.24</w:t>
            </w:r>
            <w:bookmarkEnd w:id="61"/>
          </w:p>
        </w:tc>
        <w:tc>
          <w:tcPr>
            <w:tcW w:w="781" w:type="pct"/>
            <w:vAlign w:val="center"/>
          </w:tcPr>
          <w:p w14:paraId="4C81AB7C">
            <w:pPr>
              <w:jc w:val="center"/>
              <w:rPr>
                <w:rFonts w:eastAsia="宋体"/>
                <w:bCs/>
                <w:sz w:val="21"/>
                <w:szCs w:val="21"/>
                <w:lang w:eastAsia="zh-CN"/>
              </w:rPr>
            </w:pPr>
            <w:bookmarkStart w:id="62" w:name="外窗SHGC－南向"/>
            <w:r>
              <w:rPr>
                <w:rFonts w:hint="eastAsia" w:eastAsia="宋体"/>
                <w:bCs/>
                <w:sz w:val="21"/>
                <w:szCs w:val="21"/>
                <w:lang w:eastAsia="zh-CN"/>
              </w:rPr>
              <w:t>0.48</w:t>
            </w:r>
            <w:bookmarkEnd w:id="62"/>
          </w:p>
        </w:tc>
      </w:tr>
      <w:tr w14:paraId="0C1F4E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01E5102D">
            <w:pPr>
              <w:jc w:val="center"/>
              <w:rPr>
                <w:rFonts w:eastAsia="宋体"/>
                <w:bCs/>
                <w:sz w:val="21"/>
                <w:szCs w:val="21"/>
                <w:lang w:eastAsia="zh-CN"/>
              </w:rPr>
            </w:pPr>
          </w:p>
        </w:tc>
        <w:tc>
          <w:tcPr>
            <w:tcW w:w="1326" w:type="pct"/>
            <w:shd w:val="clear" w:color="auto" w:fill="E6E6E6"/>
            <w:vAlign w:val="center"/>
          </w:tcPr>
          <w:p w14:paraId="4BAA3BFB">
            <w:pPr>
              <w:jc w:val="center"/>
              <w:rPr>
                <w:rFonts w:eastAsia="宋体"/>
                <w:bCs/>
                <w:sz w:val="21"/>
                <w:szCs w:val="21"/>
                <w:lang w:eastAsia="zh-CN"/>
              </w:rPr>
            </w:pPr>
            <w:r>
              <w:rPr>
                <w:rFonts w:hAnsi="宋体" w:eastAsia="宋体"/>
                <w:bCs/>
                <w:sz w:val="21"/>
                <w:szCs w:val="21"/>
                <w:lang w:eastAsia="zh-CN"/>
              </w:rPr>
              <w:t>北向</w:t>
            </w:r>
          </w:p>
        </w:tc>
        <w:tc>
          <w:tcPr>
            <w:tcW w:w="739" w:type="pct"/>
            <w:vAlign w:val="center"/>
          </w:tcPr>
          <w:p w14:paraId="5CCBD76A">
            <w:pPr>
              <w:jc w:val="center"/>
              <w:rPr>
                <w:rFonts w:eastAsia="宋体"/>
                <w:bCs/>
                <w:sz w:val="21"/>
                <w:szCs w:val="21"/>
                <w:lang w:eastAsia="zh-CN"/>
              </w:rPr>
            </w:pPr>
            <w:bookmarkStart w:id="63" w:name="窗墙比－北向"/>
            <w:r>
              <w:rPr>
                <w:rFonts w:hint="eastAsia" w:eastAsia="宋体"/>
                <w:bCs/>
                <w:sz w:val="21"/>
                <w:szCs w:val="21"/>
                <w:lang w:eastAsia="zh-CN"/>
              </w:rPr>
              <w:t>0.26</w:t>
            </w:r>
            <w:bookmarkEnd w:id="63"/>
          </w:p>
        </w:tc>
        <w:tc>
          <w:tcPr>
            <w:tcW w:w="786" w:type="pct"/>
            <w:vAlign w:val="center"/>
          </w:tcPr>
          <w:p w14:paraId="1313D613">
            <w:pPr>
              <w:jc w:val="center"/>
              <w:rPr>
                <w:rFonts w:eastAsia="宋体"/>
                <w:bCs/>
                <w:sz w:val="21"/>
                <w:szCs w:val="21"/>
                <w:lang w:eastAsia="zh-CN"/>
              </w:rPr>
            </w:pPr>
            <w:bookmarkStart w:id="64" w:name="外窗K－北向"/>
            <w:r>
              <w:rPr>
                <w:rFonts w:hint="eastAsia" w:ascii="宋体" w:hAnsi="宋体" w:cs="宋体"/>
                <w:kern w:val="0"/>
                <w:sz w:val="22"/>
                <w:szCs w:val="22"/>
                <w:lang w:eastAsia="zh-CN"/>
              </w:rPr>
              <w:t>3.24</w:t>
            </w:r>
            <w:bookmarkEnd w:id="64"/>
          </w:p>
        </w:tc>
        <w:tc>
          <w:tcPr>
            <w:tcW w:w="781" w:type="pct"/>
            <w:vAlign w:val="center"/>
          </w:tcPr>
          <w:p w14:paraId="7B086533">
            <w:pPr>
              <w:jc w:val="center"/>
              <w:rPr>
                <w:rFonts w:eastAsia="宋体"/>
                <w:bCs/>
                <w:sz w:val="21"/>
                <w:szCs w:val="21"/>
                <w:lang w:eastAsia="zh-CN"/>
              </w:rPr>
            </w:pPr>
            <w:bookmarkStart w:id="65" w:name="外窗SHGC－北向"/>
            <w:r>
              <w:rPr>
                <w:rFonts w:hint="eastAsia" w:eastAsia="宋体"/>
                <w:bCs/>
                <w:sz w:val="21"/>
                <w:szCs w:val="21"/>
                <w:lang w:eastAsia="zh-CN"/>
              </w:rPr>
              <w:t>0.48</w:t>
            </w:r>
            <w:bookmarkEnd w:id="65"/>
          </w:p>
        </w:tc>
      </w:tr>
      <w:tr w14:paraId="31FE08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2817A4E5">
            <w:pPr>
              <w:jc w:val="center"/>
              <w:rPr>
                <w:rFonts w:eastAsia="宋体"/>
                <w:bCs/>
                <w:sz w:val="21"/>
                <w:szCs w:val="21"/>
                <w:lang w:eastAsia="zh-CN"/>
              </w:rPr>
            </w:pPr>
          </w:p>
        </w:tc>
        <w:tc>
          <w:tcPr>
            <w:tcW w:w="1326" w:type="pct"/>
            <w:shd w:val="clear" w:color="auto" w:fill="E6E6E6"/>
            <w:vAlign w:val="center"/>
          </w:tcPr>
          <w:p w14:paraId="2E1DA016">
            <w:pPr>
              <w:jc w:val="center"/>
              <w:rPr>
                <w:rFonts w:hint="eastAsia" w:hAnsi="宋体" w:eastAsia="宋体"/>
                <w:bCs/>
                <w:sz w:val="21"/>
                <w:szCs w:val="21"/>
                <w:lang w:eastAsia="zh-CN"/>
              </w:rPr>
            </w:pPr>
            <w:r>
              <w:rPr>
                <w:rFonts w:hAnsi="宋体" w:eastAsia="宋体"/>
                <w:bCs/>
                <w:sz w:val="21"/>
                <w:szCs w:val="21"/>
                <w:lang w:eastAsia="zh-CN"/>
              </w:rPr>
              <w:t>东向</w:t>
            </w:r>
          </w:p>
        </w:tc>
        <w:tc>
          <w:tcPr>
            <w:tcW w:w="739" w:type="pct"/>
            <w:vAlign w:val="center"/>
          </w:tcPr>
          <w:p w14:paraId="41933CFD">
            <w:pPr>
              <w:jc w:val="center"/>
              <w:rPr>
                <w:rFonts w:eastAsia="宋体"/>
                <w:bCs/>
                <w:sz w:val="21"/>
                <w:szCs w:val="21"/>
                <w:lang w:eastAsia="zh-CN"/>
              </w:rPr>
            </w:pPr>
            <w:bookmarkStart w:id="66" w:name="窗墙比－东向"/>
            <w:r>
              <w:rPr>
                <w:rFonts w:hint="eastAsia" w:eastAsia="宋体"/>
                <w:bCs/>
                <w:sz w:val="21"/>
                <w:szCs w:val="21"/>
                <w:lang w:eastAsia="zh-CN"/>
              </w:rPr>
              <w:t>0.24</w:t>
            </w:r>
            <w:bookmarkEnd w:id="66"/>
          </w:p>
        </w:tc>
        <w:tc>
          <w:tcPr>
            <w:tcW w:w="786" w:type="pct"/>
            <w:vAlign w:val="center"/>
          </w:tcPr>
          <w:p w14:paraId="48979D50">
            <w:pPr>
              <w:jc w:val="center"/>
              <w:rPr>
                <w:rFonts w:eastAsia="宋体"/>
                <w:bCs/>
                <w:sz w:val="21"/>
                <w:szCs w:val="21"/>
                <w:lang w:eastAsia="zh-CN"/>
              </w:rPr>
            </w:pPr>
            <w:bookmarkStart w:id="67" w:name="外窗K－东向"/>
            <w:r>
              <w:rPr>
                <w:rFonts w:hint="eastAsia" w:eastAsia="宋体"/>
                <w:bCs/>
                <w:sz w:val="21"/>
                <w:szCs w:val="21"/>
                <w:lang w:eastAsia="zh-CN"/>
              </w:rPr>
              <w:t>3.24</w:t>
            </w:r>
            <w:bookmarkEnd w:id="67"/>
          </w:p>
        </w:tc>
        <w:tc>
          <w:tcPr>
            <w:tcW w:w="781" w:type="pct"/>
            <w:vAlign w:val="center"/>
          </w:tcPr>
          <w:p w14:paraId="7B7AD303">
            <w:pPr>
              <w:jc w:val="center"/>
              <w:rPr>
                <w:rFonts w:eastAsia="宋体"/>
                <w:bCs/>
                <w:sz w:val="21"/>
                <w:szCs w:val="21"/>
                <w:lang w:eastAsia="zh-CN"/>
              </w:rPr>
            </w:pPr>
            <w:bookmarkStart w:id="68" w:name="外窗SHGC－东向"/>
            <w:r>
              <w:rPr>
                <w:rFonts w:hint="eastAsia" w:eastAsia="宋体"/>
                <w:bCs/>
                <w:sz w:val="21"/>
                <w:szCs w:val="21"/>
                <w:lang w:eastAsia="zh-CN"/>
              </w:rPr>
              <w:t>0.48</w:t>
            </w:r>
            <w:bookmarkEnd w:id="68"/>
          </w:p>
        </w:tc>
      </w:tr>
      <w:tr w14:paraId="0179CB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79A5BF33">
            <w:pPr>
              <w:jc w:val="center"/>
              <w:rPr>
                <w:rFonts w:eastAsia="宋体"/>
                <w:bCs/>
                <w:sz w:val="21"/>
                <w:szCs w:val="21"/>
                <w:lang w:eastAsia="zh-CN"/>
              </w:rPr>
            </w:pPr>
          </w:p>
        </w:tc>
        <w:tc>
          <w:tcPr>
            <w:tcW w:w="1326" w:type="pct"/>
            <w:shd w:val="clear" w:color="auto" w:fill="E6E6E6"/>
            <w:vAlign w:val="center"/>
          </w:tcPr>
          <w:p w14:paraId="66A4EFFA">
            <w:pPr>
              <w:jc w:val="center"/>
              <w:rPr>
                <w:rFonts w:eastAsia="宋体"/>
                <w:bCs/>
                <w:sz w:val="21"/>
                <w:szCs w:val="21"/>
                <w:lang w:eastAsia="zh-CN"/>
              </w:rPr>
            </w:pPr>
            <w:r>
              <w:rPr>
                <w:rFonts w:hAnsi="宋体" w:eastAsia="宋体"/>
                <w:bCs/>
                <w:sz w:val="21"/>
                <w:szCs w:val="21"/>
                <w:lang w:eastAsia="zh-CN"/>
              </w:rPr>
              <w:t>西向</w:t>
            </w:r>
          </w:p>
        </w:tc>
        <w:tc>
          <w:tcPr>
            <w:tcW w:w="739" w:type="pct"/>
            <w:vAlign w:val="center"/>
          </w:tcPr>
          <w:p w14:paraId="60972BC0">
            <w:pPr>
              <w:jc w:val="center"/>
              <w:rPr>
                <w:rFonts w:eastAsia="宋体"/>
                <w:bCs/>
                <w:sz w:val="21"/>
                <w:szCs w:val="21"/>
                <w:lang w:eastAsia="zh-CN"/>
              </w:rPr>
            </w:pPr>
            <w:bookmarkStart w:id="69" w:name="窗墙比－西向"/>
            <w:r>
              <w:rPr>
                <w:rFonts w:hint="eastAsia" w:eastAsia="宋体"/>
                <w:bCs/>
                <w:sz w:val="21"/>
                <w:szCs w:val="21"/>
                <w:lang w:eastAsia="zh-CN"/>
              </w:rPr>
              <w:t>0.00</w:t>
            </w:r>
            <w:bookmarkEnd w:id="69"/>
          </w:p>
        </w:tc>
        <w:tc>
          <w:tcPr>
            <w:tcW w:w="786" w:type="pct"/>
            <w:vAlign w:val="center"/>
          </w:tcPr>
          <w:p w14:paraId="22764E1A">
            <w:pPr>
              <w:jc w:val="center"/>
              <w:rPr>
                <w:rFonts w:eastAsia="宋体"/>
                <w:bCs/>
                <w:sz w:val="21"/>
                <w:szCs w:val="21"/>
                <w:lang w:eastAsia="zh-CN"/>
              </w:rPr>
            </w:pPr>
            <w:bookmarkStart w:id="70" w:name="外窗K－西向"/>
            <w:r>
              <w:rPr>
                <w:rFonts w:hint="eastAsia" w:eastAsia="宋体"/>
                <w:bCs/>
                <w:sz w:val="21"/>
                <w:szCs w:val="21"/>
                <w:lang w:eastAsia="zh-CN"/>
              </w:rPr>
              <w:t>－</w:t>
            </w:r>
            <w:bookmarkEnd w:id="70"/>
          </w:p>
        </w:tc>
        <w:tc>
          <w:tcPr>
            <w:tcW w:w="781" w:type="pct"/>
            <w:vAlign w:val="center"/>
          </w:tcPr>
          <w:p w14:paraId="2F9EFDC2">
            <w:pPr>
              <w:jc w:val="center"/>
              <w:rPr>
                <w:rFonts w:eastAsia="宋体"/>
                <w:bCs/>
                <w:sz w:val="21"/>
                <w:szCs w:val="21"/>
                <w:lang w:eastAsia="zh-CN"/>
              </w:rPr>
            </w:pPr>
            <w:bookmarkStart w:id="71" w:name="外窗SHGC－西向"/>
            <w:r>
              <w:rPr>
                <w:rFonts w:hint="eastAsia" w:eastAsia="宋体"/>
                <w:bCs/>
                <w:sz w:val="21"/>
                <w:szCs w:val="21"/>
                <w:lang w:eastAsia="zh-CN"/>
              </w:rPr>
              <w:t>－</w:t>
            </w:r>
            <w:bookmarkEnd w:id="71"/>
          </w:p>
        </w:tc>
      </w:tr>
    </w:tbl>
    <w:p w14:paraId="04F771CE">
      <w:pPr>
        <w:widowControl w:val="0"/>
        <w:jc w:val="both"/>
        <w:rPr>
          <w:color w:val="000000"/>
        </w:rPr>
      </w:pPr>
    </w:p>
    <w:p w14:paraId="5BB40B41">
      <w:pPr>
        <w:pStyle w:val="2"/>
        <w:widowControl w:val="0"/>
        <w:jc w:val="both"/>
        <w:rPr>
          <w:color w:val="000000"/>
        </w:rPr>
      </w:pPr>
      <w:bookmarkStart w:id="72" w:name="_Toc20680"/>
      <w:r>
        <w:rPr>
          <w:color w:val="000000"/>
        </w:rPr>
        <w:t>房间类型</w:t>
      </w:r>
      <w:bookmarkEnd w:id="72"/>
    </w:p>
    <w:p w14:paraId="2AE84A6F">
      <w:pPr>
        <w:pStyle w:val="4"/>
        <w:widowControl w:val="0"/>
        <w:jc w:val="both"/>
        <w:rPr>
          <w:color w:val="000000"/>
        </w:rPr>
      </w:pPr>
      <w:bookmarkStart w:id="73" w:name="_Toc2451"/>
      <w:r>
        <w:rPr>
          <w:color w:val="000000"/>
        </w:rPr>
        <w:t>房间参数表</w:t>
      </w:r>
      <w:bookmarkEnd w:id="7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3F0C1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F003842">
            <w:pPr>
              <w:jc w:val="center"/>
            </w:pPr>
            <w:r>
              <w:t>房间类型</w:t>
            </w:r>
          </w:p>
        </w:tc>
        <w:tc>
          <w:tcPr>
            <w:shd w:val="clear" w:color="auto" w:fill="E6E6E6"/>
            <w:vAlign w:val="center"/>
          </w:tcPr>
          <w:p w14:paraId="0C8F53F3">
            <w:pPr>
              <w:jc w:val="center"/>
            </w:pPr>
            <w:r>
              <w:t>空调</w:t>
            </w:r>
            <w:r>
              <w:br w:type="textWrapping"/>
            </w:r>
            <w:r>
              <w:t>温度℃</w:t>
            </w:r>
          </w:p>
        </w:tc>
        <w:tc>
          <w:tcPr>
            <w:shd w:val="clear" w:color="auto" w:fill="E6E6E6"/>
            <w:vAlign w:val="center"/>
          </w:tcPr>
          <w:p w14:paraId="51EDEED3">
            <w:pPr>
              <w:jc w:val="center"/>
            </w:pPr>
            <w:r>
              <w:t>供暖</w:t>
            </w:r>
            <w:r>
              <w:br w:type="textWrapping"/>
            </w:r>
            <w:r>
              <w:t>温度℃</w:t>
            </w:r>
          </w:p>
        </w:tc>
        <w:tc>
          <w:tcPr>
            <w:shd w:val="clear" w:color="auto" w:fill="E6E6E6"/>
            <w:vAlign w:val="center"/>
          </w:tcPr>
          <w:p w14:paraId="6A71BBF2">
            <w:pPr>
              <w:jc w:val="center"/>
            </w:pPr>
            <w:r>
              <w:t>新风量</w:t>
            </w:r>
          </w:p>
        </w:tc>
        <w:tc>
          <w:tcPr>
            <w:shd w:val="clear" w:color="auto" w:fill="E6E6E6"/>
            <w:vAlign w:val="center"/>
          </w:tcPr>
          <w:p w14:paraId="5E185A02">
            <w:pPr>
              <w:jc w:val="center"/>
            </w:pPr>
            <w:r>
              <w:t>渗透风</w:t>
            </w:r>
            <w:r>
              <w:br w:type="textWrapping"/>
            </w:r>
            <w:r>
              <w:t>换气次数</w:t>
            </w:r>
          </w:p>
        </w:tc>
        <w:tc>
          <w:tcPr>
            <w:shd w:val="clear" w:color="auto" w:fill="E6E6E6"/>
            <w:vAlign w:val="center"/>
          </w:tcPr>
          <w:p w14:paraId="25734011">
            <w:pPr>
              <w:jc w:val="center"/>
            </w:pPr>
            <w:r>
              <w:t>人员密度</w:t>
            </w:r>
          </w:p>
        </w:tc>
        <w:tc>
          <w:tcPr>
            <w:shd w:val="clear" w:color="auto" w:fill="E6E6E6"/>
            <w:vAlign w:val="center"/>
          </w:tcPr>
          <w:p w14:paraId="49D6D31F">
            <w:pPr>
              <w:jc w:val="center"/>
            </w:pPr>
            <w:r>
              <w:t>照明功率</w:t>
            </w:r>
          </w:p>
        </w:tc>
        <w:tc>
          <w:tcPr>
            <w:shd w:val="clear" w:color="auto" w:fill="E6E6E6"/>
            <w:vAlign w:val="center"/>
          </w:tcPr>
          <w:p w14:paraId="2CB846B1">
            <w:pPr>
              <w:jc w:val="center"/>
            </w:pPr>
            <w:r>
              <w:t>插座设备</w:t>
            </w:r>
            <w:r>
              <w:br w:type="textWrapping"/>
            </w:r>
            <w:r>
              <w:t>功率</w:t>
            </w:r>
          </w:p>
        </w:tc>
      </w:tr>
      <w:tr w14:paraId="0BF6DB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977AEC6">
            <w:r>
              <w:t>卫生间</w:t>
            </w:r>
          </w:p>
        </w:tc>
        <w:tc>
          <w:tcPr>
            <w:vAlign w:val="center"/>
          </w:tcPr>
          <w:p w14:paraId="29F0D2F1">
            <w:pPr>
              <w:jc w:val="center"/>
            </w:pPr>
            <w:r>
              <w:t>－</w:t>
            </w:r>
          </w:p>
        </w:tc>
        <w:tc>
          <w:tcPr>
            <w:vAlign w:val="center"/>
          </w:tcPr>
          <w:p w14:paraId="634EFB6B">
            <w:pPr>
              <w:jc w:val="center"/>
            </w:pPr>
            <w:r>
              <w:t>－</w:t>
            </w:r>
          </w:p>
        </w:tc>
        <w:tc>
          <w:tcPr>
            <w:vAlign w:val="center"/>
          </w:tcPr>
          <w:p w14:paraId="106FE3B9">
            <w:pPr>
              <w:jc w:val="center"/>
            </w:pPr>
            <w:r>
              <w:t>20(m</w:t>
            </w:r>
            <w:r>
              <w:rPr>
                <w:vertAlign w:val="superscript"/>
              </w:rPr>
              <w:t>3</w:t>
            </w:r>
            <w:r>
              <w:t>/h.人)</w:t>
            </w:r>
          </w:p>
        </w:tc>
        <w:tc>
          <w:tcPr>
            <w:vAlign w:val="center"/>
          </w:tcPr>
          <w:p w14:paraId="4FECC68F">
            <w:pPr>
              <w:jc w:val="center"/>
            </w:pPr>
            <w:r>
              <w:t>0(次/h)</w:t>
            </w:r>
          </w:p>
        </w:tc>
        <w:tc>
          <w:tcPr>
            <w:vAlign w:val="center"/>
          </w:tcPr>
          <w:p w14:paraId="485E6E9A">
            <w:pPr>
              <w:jc w:val="center"/>
            </w:pPr>
            <w:r>
              <w:t>5(人)</w:t>
            </w:r>
          </w:p>
        </w:tc>
        <w:tc>
          <w:tcPr>
            <w:vAlign w:val="center"/>
          </w:tcPr>
          <w:p w14:paraId="66D38841">
            <w:pPr>
              <w:jc w:val="center"/>
            </w:pPr>
            <w:r>
              <w:t>5(W/㎡)</w:t>
            </w:r>
          </w:p>
        </w:tc>
        <w:tc>
          <w:tcPr>
            <w:vAlign w:val="center"/>
          </w:tcPr>
          <w:p w14:paraId="40244BB2">
            <w:pPr>
              <w:jc w:val="center"/>
            </w:pPr>
            <w:r>
              <w:t>15(W/㎡)</w:t>
            </w:r>
          </w:p>
        </w:tc>
      </w:tr>
      <w:tr w14:paraId="3E1D2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B7DB77B">
            <w:r>
              <w:t>工业厂房（控温）</w:t>
            </w:r>
          </w:p>
        </w:tc>
        <w:tc>
          <w:tcPr>
            <w:vAlign w:val="center"/>
          </w:tcPr>
          <w:p w14:paraId="2CE0C494">
            <w:pPr>
              <w:jc w:val="center"/>
            </w:pPr>
            <w:r>
              <w:t>25</w:t>
            </w:r>
          </w:p>
        </w:tc>
        <w:tc>
          <w:tcPr>
            <w:vAlign w:val="center"/>
          </w:tcPr>
          <w:p w14:paraId="5A6B7091">
            <w:pPr>
              <w:jc w:val="center"/>
            </w:pPr>
            <w:r>
              <w:t>25</w:t>
            </w:r>
          </w:p>
        </w:tc>
        <w:tc>
          <w:tcPr>
            <w:vAlign w:val="center"/>
          </w:tcPr>
          <w:p w14:paraId="4AF509EE">
            <w:pPr>
              <w:jc w:val="center"/>
            </w:pPr>
            <w:r>
              <w:t>30(m</w:t>
            </w:r>
            <w:r>
              <w:rPr>
                <w:vertAlign w:val="superscript"/>
              </w:rPr>
              <w:t>3</w:t>
            </w:r>
            <w:r>
              <w:t>/h.人)</w:t>
            </w:r>
          </w:p>
        </w:tc>
        <w:tc>
          <w:tcPr>
            <w:vAlign w:val="center"/>
          </w:tcPr>
          <w:p w14:paraId="654F284B">
            <w:pPr>
              <w:jc w:val="center"/>
            </w:pPr>
            <w:r>
              <w:t>0(次/h)</w:t>
            </w:r>
          </w:p>
        </w:tc>
        <w:tc>
          <w:tcPr>
            <w:vAlign w:val="center"/>
          </w:tcPr>
          <w:p w14:paraId="5ECDD290">
            <w:pPr>
              <w:jc w:val="center"/>
            </w:pPr>
            <w:r>
              <w:t>6(㎡/人)</w:t>
            </w:r>
          </w:p>
        </w:tc>
        <w:tc>
          <w:tcPr>
            <w:vAlign w:val="center"/>
          </w:tcPr>
          <w:p w14:paraId="756274AE">
            <w:pPr>
              <w:jc w:val="center"/>
            </w:pPr>
            <w:r>
              <w:t>8(W/㎡)</w:t>
            </w:r>
          </w:p>
        </w:tc>
        <w:tc>
          <w:tcPr>
            <w:vAlign w:val="center"/>
          </w:tcPr>
          <w:p w14:paraId="1B8C81AF">
            <w:pPr>
              <w:jc w:val="center"/>
            </w:pPr>
            <w:r>
              <w:t>200(W/㎡)</w:t>
            </w:r>
          </w:p>
        </w:tc>
      </w:tr>
      <w:tr w14:paraId="42C08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F564DA8">
            <w:r>
              <w:t>工业厂房（非控温）</w:t>
            </w:r>
          </w:p>
        </w:tc>
        <w:tc>
          <w:tcPr>
            <w:vAlign w:val="center"/>
          </w:tcPr>
          <w:p w14:paraId="4CADDD4D">
            <w:pPr>
              <w:jc w:val="center"/>
            </w:pPr>
            <w:r>
              <w:t>－</w:t>
            </w:r>
          </w:p>
        </w:tc>
        <w:tc>
          <w:tcPr>
            <w:vAlign w:val="center"/>
          </w:tcPr>
          <w:p w14:paraId="31B6820C">
            <w:pPr>
              <w:jc w:val="center"/>
            </w:pPr>
            <w:r>
              <w:t>－</w:t>
            </w:r>
          </w:p>
        </w:tc>
        <w:tc>
          <w:tcPr>
            <w:vAlign w:val="center"/>
          </w:tcPr>
          <w:p w14:paraId="57E2FB87">
            <w:pPr>
              <w:jc w:val="center"/>
            </w:pPr>
            <w:r>
              <w:t>0(m</w:t>
            </w:r>
            <w:r>
              <w:rPr>
                <w:vertAlign w:val="superscript"/>
              </w:rPr>
              <w:t>3</w:t>
            </w:r>
            <w:r>
              <w:t>/h.人)</w:t>
            </w:r>
          </w:p>
        </w:tc>
        <w:tc>
          <w:tcPr>
            <w:vAlign w:val="center"/>
          </w:tcPr>
          <w:p w14:paraId="3644BD2B">
            <w:pPr>
              <w:jc w:val="center"/>
            </w:pPr>
            <w:r>
              <w:t>0(次/h)</w:t>
            </w:r>
          </w:p>
        </w:tc>
        <w:tc>
          <w:tcPr>
            <w:vAlign w:val="center"/>
          </w:tcPr>
          <w:p w14:paraId="4A8E4D0F">
            <w:pPr>
              <w:jc w:val="center"/>
            </w:pPr>
            <w:r>
              <w:t>20(人)</w:t>
            </w:r>
          </w:p>
        </w:tc>
        <w:tc>
          <w:tcPr>
            <w:vAlign w:val="center"/>
          </w:tcPr>
          <w:p w14:paraId="51096411">
            <w:pPr>
              <w:jc w:val="center"/>
            </w:pPr>
            <w:r>
              <w:t>8(W/㎡)</w:t>
            </w:r>
          </w:p>
        </w:tc>
        <w:tc>
          <w:tcPr>
            <w:vAlign w:val="center"/>
          </w:tcPr>
          <w:p w14:paraId="62720388">
            <w:pPr>
              <w:jc w:val="center"/>
            </w:pPr>
            <w:r>
              <w:t>200(W/㎡)</w:t>
            </w:r>
          </w:p>
        </w:tc>
      </w:tr>
    </w:tbl>
    <w:p w14:paraId="1FC3CBE5">
      <w:pPr>
        <w:pStyle w:val="4"/>
        <w:widowControl w:val="0"/>
        <w:jc w:val="both"/>
        <w:rPr>
          <w:color w:val="000000"/>
        </w:rPr>
      </w:pPr>
      <w:bookmarkStart w:id="74" w:name="_Toc5171"/>
      <w:r>
        <w:rPr>
          <w:color w:val="000000"/>
        </w:rPr>
        <w:t>作息时间表</w:t>
      </w:r>
      <w:bookmarkEnd w:id="74"/>
    </w:p>
    <w:p w14:paraId="1E710295">
      <w:pPr>
        <w:widowControl w:val="0"/>
        <w:jc w:val="both"/>
        <w:rPr>
          <w:color w:val="000000"/>
        </w:rPr>
      </w:pPr>
      <w:r>
        <w:rPr>
          <w:color w:val="000000"/>
        </w:rPr>
        <w:t>详见附录</w:t>
      </w:r>
    </w:p>
    <w:p w14:paraId="040AD415">
      <w:pPr>
        <w:pStyle w:val="2"/>
        <w:widowControl w:val="0"/>
        <w:jc w:val="both"/>
        <w:rPr>
          <w:color w:val="000000"/>
        </w:rPr>
      </w:pPr>
      <w:bookmarkStart w:id="75" w:name="_Toc10495"/>
      <w:r>
        <w:rPr>
          <w:color w:val="000000"/>
        </w:rPr>
        <w:t>系统类型</w:t>
      </w:r>
      <w:bookmarkEnd w:id="75"/>
    </w:p>
    <w:p w14:paraId="15E08BB5">
      <w:pPr>
        <w:pStyle w:val="4"/>
        <w:widowControl w:val="0"/>
        <w:jc w:val="both"/>
        <w:rPr>
          <w:color w:val="000000"/>
        </w:rPr>
      </w:pPr>
      <w:bookmarkStart w:id="76" w:name="_Toc4484"/>
      <w:r>
        <w:rPr>
          <w:color w:val="000000"/>
        </w:rPr>
        <w:t>系统分区</w:t>
      </w:r>
      <w:bookmarkEnd w:id="76"/>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24"/>
        <w:gridCol w:w="905"/>
        <w:gridCol w:w="5371"/>
      </w:tblGrid>
      <w:tr w14:paraId="4E2F7D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359213D">
            <w:pPr>
              <w:jc w:val="center"/>
            </w:pPr>
            <w:r>
              <w:t>系统编号</w:t>
            </w:r>
          </w:p>
        </w:tc>
        <w:tc>
          <w:tcPr>
            <w:shd w:val="clear" w:color="auto" w:fill="E6E6E6"/>
            <w:vAlign w:val="center"/>
          </w:tcPr>
          <w:p w14:paraId="57CC1F10">
            <w:pPr>
              <w:jc w:val="center"/>
            </w:pPr>
            <w:r>
              <w:t>系统类型</w:t>
            </w:r>
          </w:p>
        </w:tc>
        <w:tc>
          <w:tcPr>
            <w:shd w:val="clear" w:color="auto" w:fill="E6E6E6"/>
            <w:vAlign w:val="center"/>
          </w:tcPr>
          <w:p w14:paraId="0A9E83B4">
            <w:pPr>
              <w:jc w:val="center"/>
            </w:pPr>
            <w:r>
              <w:t>面积(㎡)</w:t>
            </w:r>
          </w:p>
        </w:tc>
        <w:tc>
          <w:tcPr>
            <w:shd w:val="clear" w:color="auto" w:fill="E6E6E6"/>
            <w:vAlign w:val="center"/>
          </w:tcPr>
          <w:p w14:paraId="13349576">
            <w:pPr>
              <w:jc w:val="center"/>
            </w:pPr>
            <w:r>
              <w:t>包含的房间</w:t>
            </w:r>
          </w:p>
        </w:tc>
      </w:tr>
      <w:tr w14:paraId="14F14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E0C0D04">
            <w:r>
              <w:t>自动</w:t>
            </w:r>
          </w:p>
        </w:tc>
        <w:tc>
          <w:tcPr>
            <w:vAlign w:val="center"/>
          </w:tcPr>
          <w:p w14:paraId="3344E602">
            <w:r>
              <w:t>中央空调-全空气定风量(CAV)系统</w:t>
            </w:r>
          </w:p>
        </w:tc>
        <w:tc>
          <w:tcPr>
            <w:vAlign w:val="center"/>
          </w:tcPr>
          <w:p w14:paraId="5C90B30F">
            <w:r>
              <w:t>246.06</w:t>
            </w:r>
          </w:p>
        </w:tc>
        <w:tc>
          <w:tcPr>
            <w:vAlign w:val="center"/>
          </w:tcPr>
          <w:p w14:paraId="12DA7EAD">
            <w:r>
              <w:t>所有房间</w:t>
            </w:r>
          </w:p>
        </w:tc>
      </w:tr>
    </w:tbl>
    <w:p w14:paraId="3B827CB6">
      <w:pPr>
        <w:pStyle w:val="4"/>
        <w:widowControl w:val="0"/>
        <w:jc w:val="both"/>
        <w:rPr>
          <w:color w:val="000000"/>
        </w:rPr>
      </w:pPr>
      <w:bookmarkStart w:id="77" w:name="_Toc21607"/>
      <w:r>
        <w:rPr>
          <w:color w:val="000000"/>
        </w:rPr>
        <w:t>热回收参数</w:t>
      </w:r>
      <w:bookmarkEnd w:id="7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262"/>
        <w:gridCol w:w="1731"/>
        <w:gridCol w:w="1731"/>
        <w:gridCol w:w="1731"/>
        <w:gridCol w:w="1731"/>
      </w:tblGrid>
      <w:tr w14:paraId="2E4C8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2FFBB872">
            <w:pPr>
              <w:jc w:val="center"/>
            </w:pPr>
            <w:r>
              <w:t>系统编号</w:t>
            </w:r>
          </w:p>
        </w:tc>
        <w:tc>
          <w:tcPr>
            <w:vMerge w:val="restart"/>
            <w:shd w:val="clear" w:color="auto" w:fill="E6E6E6"/>
            <w:vAlign w:val="center"/>
          </w:tcPr>
          <w:p w14:paraId="76304232">
            <w:pPr>
              <w:jc w:val="center"/>
            </w:pPr>
            <w:r>
              <w:t>热回收</w:t>
            </w:r>
          </w:p>
        </w:tc>
        <w:tc>
          <w:tcPr>
            <w:gridSpan w:val="2"/>
            <w:shd w:val="clear" w:color="auto" w:fill="E6E6E6"/>
            <w:vAlign w:val="center"/>
          </w:tcPr>
          <w:p w14:paraId="74BC7C69">
            <w:pPr>
              <w:jc w:val="center"/>
            </w:pPr>
            <w:r>
              <w:t>供冷</w:t>
            </w:r>
          </w:p>
        </w:tc>
        <w:tc>
          <w:tcPr>
            <w:gridSpan w:val="2"/>
            <w:shd w:val="clear" w:color="auto" w:fill="E6E6E6"/>
            <w:vAlign w:val="center"/>
          </w:tcPr>
          <w:p w14:paraId="1A6851AC">
            <w:pPr>
              <w:jc w:val="center"/>
            </w:pPr>
            <w:r>
              <w:t>供暖</w:t>
            </w:r>
          </w:p>
        </w:tc>
      </w:tr>
      <w:tr w14:paraId="13CCD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3CBDC937"/>
        </w:tc>
        <w:tc>
          <w:tcPr>
            <w:vMerge w:val="continue"/>
            <w:vAlign w:val="center"/>
          </w:tcPr>
          <w:p w14:paraId="19DE0DEC"/>
        </w:tc>
        <w:tc>
          <w:tcPr>
            <w:vAlign w:val="center"/>
          </w:tcPr>
          <w:p w14:paraId="545A5A7C">
            <w:r>
              <w:t>回收效率(%)</w:t>
            </w:r>
          </w:p>
        </w:tc>
        <w:tc>
          <w:tcPr>
            <w:vAlign w:val="center"/>
          </w:tcPr>
          <w:p w14:paraId="371378CB">
            <w:r>
              <w:t>启动温(焓)差</w:t>
            </w:r>
          </w:p>
        </w:tc>
        <w:tc>
          <w:tcPr>
            <w:vAlign w:val="center"/>
          </w:tcPr>
          <w:p w14:paraId="7032542C">
            <w:r>
              <w:t>回收效率(%)</w:t>
            </w:r>
          </w:p>
        </w:tc>
        <w:tc>
          <w:tcPr>
            <w:vAlign w:val="center"/>
          </w:tcPr>
          <w:p w14:paraId="63138E17">
            <w:r>
              <w:t>启动温(焓)差</w:t>
            </w:r>
          </w:p>
        </w:tc>
      </w:tr>
      <w:tr w14:paraId="494567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C2BCA04">
            <w:r>
              <w:t>自动</w:t>
            </w:r>
          </w:p>
        </w:tc>
        <w:tc>
          <w:tcPr>
            <w:vAlign w:val="center"/>
          </w:tcPr>
          <w:p w14:paraId="1AFCEE11">
            <w:r>
              <w:t>无</w:t>
            </w:r>
          </w:p>
        </w:tc>
        <w:tc>
          <w:tcPr>
            <w:vAlign w:val="center"/>
          </w:tcPr>
          <w:p w14:paraId="69111FC4">
            <w:r>
              <w:t>－</w:t>
            </w:r>
          </w:p>
        </w:tc>
        <w:tc>
          <w:tcPr>
            <w:vAlign w:val="center"/>
          </w:tcPr>
          <w:p w14:paraId="34B8C960">
            <w:r>
              <w:t>－</w:t>
            </w:r>
          </w:p>
        </w:tc>
        <w:tc>
          <w:tcPr>
            <w:vAlign w:val="center"/>
          </w:tcPr>
          <w:p w14:paraId="3557B66B">
            <w:r>
              <w:t>－</w:t>
            </w:r>
          </w:p>
        </w:tc>
        <w:tc>
          <w:tcPr>
            <w:vAlign w:val="center"/>
          </w:tcPr>
          <w:p w14:paraId="5FE22E87">
            <w:r>
              <w:t>－</w:t>
            </w:r>
          </w:p>
        </w:tc>
      </w:tr>
    </w:tbl>
    <w:p w14:paraId="5A89920C">
      <w:pPr>
        <w:pStyle w:val="2"/>
        <w:widowControl w:val="0"/>
        <w:jc w:val="both"/>
        <w:rPr>
          <w:color w:val="000000"/>
        </w:rPr>
      </w:pPr>
      <w:bookmarkStart w:id="78" w:name="_Toc732"/>
      <w:r>
        <w:rPr>
          <w:color w:val="000000"/>
        </w:rPr>
        <w:t>制冷系统</w:t>
      </w:r>
      <w:bookmarkEnd w:id="78"/>
    </w:p>
    <w:p w14:paraId="484048B4">
      <w:pPr>
        <w:pStyle w:val="4"/>
        <w:widowControl w:val="0"/>
        <w:jc w:val="both"/>
        <w:rPr>
          <w:color w:val="000000"/>
        </w:rPr>
      </w:pPr>
      <w:bookmarkStart w:id="79" w:name="_Toc3282"/>
      <w:r>
        <w:rPr>
          <w:color w:val="000000"/>
        </w:rPr>
        <w:t>默认冷源</w:t>
      </w:r>
      <w:bookmarkEnd w:id="79"/>
    </w:p>
    <w:p w14:paraId="7C06D515">
      <w:pPr>
        <w:pStyle w:val="5"/>
        <w:widowControl w:val="0"/>
        <w:jc w:val="both"/>
        <w:rPr>
          <w:color w:val="000000"/>
        </w:rPr>
      </w:pPr>
      <w:bookmarkStart w:id="80" w:name="_Toc32486"/>
      <w:r>
        <w:rPr>
          <w:color w:val="000000"/>
        </w:rPr>
        <w:t>供应的系统</w:t>
      </w:r>
      <w:bookmarkEnd w:id="80"/>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07F59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E1639B8">
            <w:pPr>
              <w:jc w:val="center"/>
            </w:pPr>
            <w:r>
              <w:t>系统编号</w:t>
            </w:r>
          </w:p>
        </w:tc>
        <w:tc>
          <w:tcPr>
            <w:shd w:val="clear" w:color="auto" w:fill="FFFFFF"/>
            <w:vAlign w:val="center"/>
          </w:tcPr>
          <w:p w14:paraId="01746B8D">
            <w:r>
              <w:t>自动</w:t>
            </w:r>
          </w:p>
        </w:tc>
      </w:tr>
    </w:tbl>
    <w:p w14:paraId="452A624E">
      <w:pPr>
        <w:pStyle w:val="5"/>
        <w:widowControl w:val="0"/>
        <w:jc w:val="both"/>
        <w:rPr>
          <w:color w:val="000000"/>
        </w:rPr>
      </w:pPr>
      <w:bookmarkStart w:id="81" w:name="_Toc18679"/>
      <w:r>
        <w:rPr>
          <w:color w:val="000000"/>
        </w:rPr>
        <w:t>冷水机组</w:t>
      </w:r>
      <w:bookmarkEnd w:id="81"/>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2445"/>
        <w:gridCol w:w="1647"/>
        <w:gridCol w:w="1273"/>
        <w:gridCol w:w="1630"/>
        <w:gridCol w:w="628"/>
      </w:tblGrid>
      <w:tr w14:paraId="4AA44D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64F3B1E">
            <w:pPr>
              <w:jc w:val="center"/>
            </w:pPr>
            <w:r>
              <w:t>名称</w:t>
            </w:r>
          </w:p>
        </w:tc>
        <w:tc>
          <w:tcPr>
            <w:shd w:val="clear" w:color="auto" w:fill="E6E6E6"/>
            <w:vAlign w:val="center"/>
          </w:tcPr>
          <w:p w14:paraId="284C9880">
            <w:pPr>
              <w:jc w:val="center"/>
            </w:pPr>
            <w:r>
              <w:t>类型</w:t>
            </w:r>
          </w:p>
        </w:tc>
        <w:tc>
          <w:tcPr>
            <w:shd w:val="clear" w:color="auto" w:fill="E6E6E6"/>
            <w:vAlign w:val="center"/>
          </w:tcPr>
          <w:p w14:paraId="5EDF524F">
            <w:pPr>
              <w:jc w:val="center"/>
            </w:pPr>
            <w:r>
              <w:t>额定耗电量</w:t>
            </w:r>
            <w:r>
              <w:br w:type="textWrapping"/>
            </w:r>
            <w:r>
              <w:t>(kW)</w:t>
            </w:r>
          </w:p>
        </w:tc>
        <w:tc>
          <w:tcPr>
            <w:shd w:val="clear" w:color="auto" w:fill="E6E6E6"/>
            <w:vAlign w:val="center"/>
          </w:tcPr>
          <w:p w14:paraId="0F764410">
            <w:pPr>
              <w:jc w:val="center"/>
            </w:pPr>
            <w:r>
              <w:t>额定制冷量</w:t>
            </w:r>
            <w:r>
              <w:br w:type="textWrapping"/>
            </w:r>
            <w:r>
              <w:t>(kW)</w:t>
            </w:r>
          </w:p>
        </w:tc>
        <w:tc>
          <w:tcPr>
            <w:shd w:val="clear" w:color="auto" w:fill="E6E6E6"/>
            <w:vAlign w:val="center"/>
          </w:tcPr>
          <w:p w14:paraId="119274BE">
            <w:pPr>
              <w:jc w:val="center"/>
            </w:pPr>
            <w:r>
              <w:t>额定性能系数</w:t>
            </w:r>
            <w:r>
              <w:br w:type="textWrapping"/>
            </w:r>
            <w:r>
              <w:t>(COP)</w:t>
            </w:r>
          </w:p>
        </w:tc>
        <w:tc>
          <w:tcPr>
            <w:shd w:val="clear" w:color="auto" w:fill="E6E6E6"/>
            <w:vAlign w:val="center"/>
          </w:tcPr>
          <w:p w14:paraId="4510839E">
            <w:pPr>
              <w:jc w:val="center"/>
            </w:pPr>
            <w:r>
              <w:t>台数</w:t>
            </w:r>
          </w:p>
        </w:tc>
      </w:tr>
      <w:tr w14:paraId="48FBD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40CE425">
            <w:r>
              <w:t>机组1</w:t>
            </w:r>
          </w:p>
        </w:tc>
        <w:tc>
          <w:tcPr>
            <w:vAlign w:val="center"/>
          </w:tcPr>
          <w:p w14:paraId="51AABF46">
            <w:r>
              <w:t>水冷-螺杆式冷水机组</w:t>
            </w:r>
          </w:p>
        </w:tc>
        <w:tc>
          <w:tcPr>
            <w:vAlign w:val="center"/>
          </w:tcPr>
          <w:p w14:paraId="519E0AD9">
            <w:r>
              <w:t>100</w:t>
            </w:r>
          </w:p>
        </w:tc>
        <w:tc>
          <w:tcPr>
            <w:vAlign w:val="center"/>
          </w:tcPr>
          <w:p w14:paraId="54718174">
            <w:r>
              <w:t>500</w:t>
            </w:r>
          </w:p>
        </w:tc>
        <w:tc>
          <w:tcPr>
            <w:vAlign w:val="center"/>
          </w:tcPr>
          <w:p w14:paraId="58C13CF1">
            <w:r>
              <w:t>5.00</w:t>
            </w:r>
          </w:p>
        </w:tc>
        <w:tc>
          <w:tcPr>
            <w:vAlign w:val="center"/>
          </w:tcPr>
          <w:p w14:paraId="54E621EA">
            <w:r>
              <w:t>1</w:t>
            </w:r>
          </w:p>
        </w:tc>
      </w:tr>
    </w:tbl>
    <w:p w14:paraId="04860B83">
      <w:pPr>
        <w:pStyle w:val="5"/>
        <w:widowControl w:val="0"/>
        <w:jc w:val="both"/>
        <w:rPr>
          <w:color w:val="000000"/>
        </w:rPr>
      </w:pPr>
      <w:bookmarkStart w:id="82" w:name="_Toc22861"/>
      <w:r>
        <w:rPr>
          <w:color w:val="000000"/>
        </w:rPr>
        <w:t>水泵系统</w:t>
      </w:r>
      <w:bookmarkEnd w:id="82"/>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81"/>
        <w:gridCol w:w="1131"/>
        <w:gridCol w:w="707"/>
        <w:gridCol w:w="848"/>
        <w:gridCol w:w="707"/>
        <w:gridCol w:w="1131"/>
        <w:gridCol w:w="1131"/>
        <w:gridCol w:w="1415"/>
        <w:gridCol w:w="549"/>
      </w:tblGrid>
      <w:tr w14:paraId="5ED9E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B84B9EA">
            <w:pPr>
              <w:jc w:val="center"/>
            </w:pPr>
            <w:r>
              <w:t>机组名称</w:t>
            </w:r>
          </w:p>
        </w:tc>
        <w:tc>
          <w:tcPr>
            <w:shd w:val="clear" w:color="auto" w:fill="E6E6E6"/>
            <w:vAlign w:val="center"/>
          </w:tcPr>
          <w:p w14:paraId="7C7C63DE">
            <w:pPr>
              <w:jc w:val="center"/>
            </w:pPr>
            <w:r>
              <w:t>类型</w:t>
            </w:r>
          </w:p>
        </w:tc>
        <w:tc>
          <w:tcPr>
            <w:shd w:val="clear" w:color="auto" w:fill="E6E6E6"/>
            <w:vAlign w:val="center"/>
          </w:tcPr>
          <w:p w14:paraId="48124116">
            <w:pPr>
              <w:jc w:val="center"/>
            </w:pPr>
            <w:r>
              <w:t>调节</w:t>
            </w:r>
          </w:p>
        </w:tc>
        <w:tc>
          <w:tcPr>
            <w:shd w:val="clear" w:color="auto" w:fill="E6E6E6"/>
            <w:vAlign w:val="center"/>
          </w:tcPr>
          <w:p w14:paraId="6769EBD0">
            <w:pPr>
              <w:jc w:val="center"/>
            </w:pPr>
            <w:r>
              <w:t>流量</w:t>
            </w:r>
            <w:r>
              <w:br w:type="textWrapping"/>
            </w:r>
            <w:r>
              <w:t>(m3/h)</w:t>
            </w:r>
          </w:p>
        </w:tc>
        <w:tc>
          <w:tcPr>
            <w:shd w:val="clear" w:color="auto" w:fill="E6E6E6"/>
            <w:vAlign w:val="center"/>
          </w:tcPr>
          <w:p w14:paraId="6F65DADE">
            <w:pPr>
              <w:jc w:val="center"/>
            </w:pPr>
            <w:r>
              <w:t>扬程</w:t>
            </w:r>
            <w:r>
              <w:br w:type="textWrapping"/>
            </w:r>
            <w:r>
              <w:t>(m)</w:t>
            </w:r>
          </w:p>
        </w:tc>
        <w:tc>
          <w:tcPr>
            <w:shd w:val="clear" w:color="auto" w:fill="E6E6E6"/>
            <w:vAlign w:val="center"/>
          </w:tcPr>
          <w:p w14:paraId="42DDF47C">
            <w:pPr>
              <w:jc w:val="center"/>
            </w:pPr>
            <w:r>
              <w:t>设计工作效率(%)</w:t>
            </w:r>
          </w:p>
        </w:tc>
        <w:tc>
          <w:tcPr>
            <w:shd w:val="clear" w:color="auto" w:fill="E6E6E6"/>
            <w:vAlign w:val="center"/>
          </w:tcPr>
          <w:p w14:paraId="6899223C">
            <w:pPr>
              <w:jc w:val="center"/>
            </w:pPr>
            <w:r>
              <w:t>输入功率</w:t>
            </w:r>
            <w:r>
              <w:br w:type="textWrapping"/>
            </w:r>
            <w:r>
              <w:t>(kW)</w:t>
            </w:r>
          </w:p>
        </w:tc>
        <w:tc>
          <w:tcPr>
            <w:shd w:val="clear" w:color="auto" w:fill="E6E6E6"/>
            <w:vAlign w:val="center"/>
          </w:tcPr>
          <w:p w14:paraId="7713A369">
            <w:pPr>
              <w:jc w:val="center"/>
            </w:pPr>
            <w:r>
              <w:t>冷却塔耗电比(kWh/m3)</w:t>
            </w:r>
          </w:p>
        </w:tc>
        <w:tc>
          <w:tcPr>
            <w:shd w:val="clear" w:color="auto" w:fill="E6E6E6"/>
            <w:vAlign w:val="center"/>
          </w:tcPr>
          <w:p w14:paraId="35076120">
            <w:pPr>
              <w:jc w:val="center"/>
            </w:pPr>
            <w:r>
              <w:t>台数</w:t>
            </w:r>
          </w:p>
        </w:tc>
      </w:tr>
      <w:tr w14:paraId="2839C3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vAlign w:val="center"/>
          </w:tcPr>
          <w:p w14:paraId="1012FA6E">
            <w:r>
              <w:t>机组1</w:t>
            </w:r>
          </w:p>
        </w:tc>
        <w:tc>
          <w:tcPr>
            <w:vAlign w:val="center"/>
          </w:tcPr>
          <w:p w14:paraId="2A8A3396">
            <w:r>
              <w:t>冷却水泵</w:t>
            </w:r>
          </w:p>
        </w:tc>
        <w:tc>
          <w:tcPr>
            <w:vAlign w:val="center"/>
          </w:tcPr>
          <w:p w14:paraId="6EDD8DCB">
            <w:r>
              <w:t>单速</w:t>
            </w:r>
          </w:p>
        </w:tc>
        <w:tc>
          <w:tcPr>
            <w:vAlign w:val="center"/>
          </w:tcPr>
          <w:p w14:paraId="01C4CBC3">
            <w:r>
              <w:t>320</w:t>
            </w:r>
          </w:p>
        </w:tc>
        <w:tc>
          <w:tcPr>
            <w:vAlign w:val="center"/>
          </w:tcPr>
          <w:p w14:paraId="55E6120D">
            <w:r>
              <w:t>25</w:t>
            </w:r>
          </w:p>
        </w:tc>
        <w:tc>
          <w:tcPr>
            <w:vAlign w:val="center"/>
          </w:tcPr>
          <w:p w14:paraId="55CB66C0">
            <w:r>
              <w:t>80</w:t>
            </w:r>
          </w:p>
        </w:tc>
        <w:tc>
          <w:tcPr>
            <w:vAlign w:val="center"/>
          </w:tcPr>
          <w:p w14:paraId="07775EC8">
            <w:r>
              <w:t>31.3</w:t>
            </w:r>
          </w:p>
        </w:tc>
        <w:tc>
          <w:tcPr>
            <w:vAlign w:val="center"/>
          </w:tcPr>
          <w:p w14:paraId="6A38F8E5">
            <w:r>
              <w:t>0.03</w:t>
            </w:r>
          </w:p>
        </w:tc>
        <w:tc>
          <w:tcPr>
            <w:vAlign w:val="center"/>
          </w:tcPr>
          <w:p w14:paraId="614DB741">
            <w:r>
              <w:t>1</w:t>
            </w:r>
          </w:p>
        </w:tc>
      </w:tr>
      <w:tr w14:paraId="5FB0E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04F01652"/>
        </w:tc>
        <w:tc>
          <w:tcPr>
            <w:vAlign w:val="center"/>
          </w:tcPr>
          <w:p w14:paraId="229BD030">
            <w:r>
              <w:t>冷冻水泵</w:t>
            </w:r>
          </w:p>
        </w:tc>
        <w:tc>
          <w:tcPr>
            <w:vAlign w:val="center"/>
          </w:tcPr>
          <w:p w14:paraId="36425622">
            <w:r>
              <w:t>单速</w:t>
            </w:r>
          </w:p>
        </w:tc>
        <w:tc>
          <w:tcPr>
            <w:vAlign w:val="center"/>
          </w:tcPr>
          <w:p w14:paraId="14AC6A6F">
            <w:r>
              <w:t>320</w:t>
            </w:r>
          </w:p>
        </w:tc>
        <w:tc>
          <w:tcPr>
            <w:vAlign w:val="center"/>
          </w:tcPr>
          <w:p w14:paraId="5FD39480">
            <w:r>
              <w:t>30</w:t>
            </w:r>
          </w:p>
        </w:tc>
        <w:tc>
          <w:tcPr>
            <w:vAlign w:val="center"/>
          </w:tcPr>
          <w:p w14:paraId="368C2A6D">
            <w:r>
              <w:t>80</w:t>
            </w:r>
          </w:p>
        </w:tc>
        <w:tc>
          <w:tcPr>
            <w:vAlign w:val="center"/>
          </w:tcPr>
          <w:p w14:paraId="4F95742C">
            <w:r>
              <w:t>37.6</w:t>
            </w:r>
          </w:p>
        </w:tc>
        <w:tc>
          <w:tcPr>
            <w:vAlign w:val="center"/>
          </w:tcPr>
          <w:p w14:paraId="437E7955">
            <w:r>
              <w:t>－</w:t>
            </w:r>
          </w:p>
        </w:tc>
        <w:tc>
          <w:tcPr>
            <w:vAlign w:val="center"/>
          </w:tcPr>
          <w:p w14:paraId="1D20E0A2">
            <w:r>
              <w:t>1</w:t>
            </w:r>
          </w:p>
        </w:tc>
      </w:tr>
    </w:tbl>
    <w:p w14:paraId="77BAB4DF">
      <w:pPr>
        <w:pStyle w:val="5"/>
        <w:widowControl w:val="0"/>
        <w:jc w:val="both"/>
        <w:rPr>
          <w:color w:val="000000"/>
        </w:rPr>
      </w:pPr>
      <w:bookmarkStart w:id="83" w:name="_Toc11872"/>
      <w:r>
        <w:rPr>
          <w:color w:val="000000"/>
        </w:rPr>
        <w:t>运行工况</w:t>
      </w:r>
      <w:bookmarkEnd w:id="8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273"/>
        <w:gridCol w:w="1273"/>
        <w:gridCol w:w="1273"/>
        <w:gridCol w:w="1556"/>
        <w:gridCol w:w="1556"/>
        <w:gridCol w:w="1273"/>
      </w:tblGrid>
      <w:tr w14:paraId="4B1C02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71B8888">
            <w:pPr>
              <w:jc w:val="center"/>
            </w:pPr>
            <w:r>
              <w:t>负载率</w:t>
            </w:r>
            <w:r>
              <w:br w:type="textWrapping"/>
            </w:r>
            <w:r>
              <w:t>(%)</w:t>
            </w:r>
          </w:p>
        </w:tc>
        <w:tc>
          <w:tcPr>
            <w:shd w:val="clear" w:color="auto" w:fill="E6E6E6"/>
            <w:vAlign w:val="center"/>
          </w:tcPr>
          <w:p w14:paraId="0CCC5055">
            <w:pPr>
              <w:jc w:val="center"/>
            </w:pPr>
            <w:r>
              <w:t>机组制冷量</w:t>
            </w:r>
            <w:r>
              <w:br w:type="textWrapping"/>
            </w:r>
            <w:r>
              <w:t>(kW)</w:t>
            </w:r>
          </w:p>
        </w:tc>
        <w:tc>
          <w:tcPr>
            <w:shd w:val="clear" w:color="auto" w:fill="E6E6E6"/>
            <w:vAlign w:val="center"/>
          </w:tcPr>
          <w:p w14:paraId="4A7F8C53">
            <w:pPr>
              <w:jc w:val="center"/>
            </w:pPr>
            <w:r>
              <w:t>机组功率</w:t>
            </w:r>
            <w:r>
              <w:br w:type="textWrapping"/>
            </w:r>
            <w:r>
              <w:t>(kW)</w:t>
            </w:r>
          </w:p>
        </w:tc>
        <w:tc>
          <w:tcPr>
            <w:shd w:val="clear" w:color="auto" w:fill="E6E6E6"/>
            <w:vAlign w:val="center"/>
          </w:tcPr>
          <w:p w14:paraId="0E364389">
            <w:pPr>
              <w:jc w:val="center"/>
            </w:pPr>
            <w:r>
              <w:t>性能系数</w:t>
            </w:r>
            <w:r>
              <w:br w:type="textWrapping"/>
            </w:r>
            <w:r>
              <w:t>(COP)</w:t>
            </w:r>
          </w:p>
        </w:tc>
        <w:tc>
          <w:tcPr>
            <w:shd w:val="clear" w:color="auto" w:fill="E6E6E6"/>
            <w:vAlign w:val="center"/>
          </w:tcPr>
          <w:p w14:paraId="7DB0EFFC">
            <w:pPr>
              <w:jc w:val="center"/>
            </w:pPr>
            <w:r>
              <w:t>冷却水泵功率</w:t>
            </w:r>
            <w:r>
              <w:br w:type="textWrapping"/>
            </w:r>
            <w:r>
              <w:t>(kW)</w:t>
            </w:r>
          </w:p>
        </w:tc>
        <w:tc>
          <w:tcPr>
            <w:shd w:val="clear" w:color="auto" w:fill="E6E6E6"/>
            <w:vAlign w:val="center"/>
          </w:tcPr>
          <w:p w14:paraId="4B7601DD">
            <w:pPr>
              <w:jc w:val="center"/>
            </w:pPr>
            <w:r>
              <w:t>冷冻水泵功率</w:t>
            </w:r>
            <w:r>
              <w:br w:type="textWrapping"/>
            </w:r>
            <w:r>
              <w:t>(kW)</w:t>
            </w:r>
          </w:p>
        </w:tc>
        <w:tc>
          <w:tcPr>
            <w:shd w:val="clear" w:color="auto" w:fill="E6E6E6"/>
            <w:vAlign w:val="center"/>
          </w:tcPr>
          <w:p w14:paraId="40AED641">
            <w:pPr>
              <w:jc w:val="center"/>
            </w:pPr>
            <w:r>
              <w:t>冷却塔功率</w:t>
            </w:r>
            <w:r>
              <w:br w:type="textWrapping"/>
            </w:r>
            <w:r>
              <w:t>(kW)</w:t>
            </w:r>
          </w:p>
        </w:tc>
      </w:tr>
      <w:tr w14:paraId="1837A1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AEA6C2A">
            <w:r>
              <w:t>25</w:t>
            </w:r>
          </w:p>
        </w:tc>
        <w:tc>
          <w:tcPr>
            <w:vAlign w:val="center"/>
          </w:tcPr>
          <w:p w14:paraId="0E136747">
            <w:r>
              <w:t>125</w:t>
            </w:r>
          </w:p>
        </w:tc>
        <w:tc>
          <w:tcPr>
            <w:vAlign w:val="center"/>
          </w:tcPr>
          <w:p w14:paraId="4252EDE0">
            <w:r>
              <w:t>30</w:t>
            </w:r>
          </w:p>
        </w:tc>
        <w:tc>
          <w:tcPr>
            <w:vAlign w:val="center"/>
          </w:tcPr>
          <w:p w14:paraId="0BB18BF4">
            <w:r>
              <w:t>4.17</w:t>
            </w:r>
          </w:p>
        </w:tc>
        <w:tc>
          <w:tcPr>
            <w:vAlign w:val="center"/>
          </w:tcPr>
          <w:p w14:paraId="3E57EC65">
            <w:r>
              <w:t>10</w:t>
            </w:r>
          </w:p>
        </w:tc>
        <w:tc>
          <w:tcPr>
            <w:vAlign w:val="center"/>
          </w:tcPr>
          <w:p w14:paraId="33156D2A">
            <w:r>
              <w:t>8</w:t>
            </w:r>
          </w:p>
        </w:tc>
        <w:tc>
          <w:tcPr>
            <w:vAlign w:val="center"/>
          </w:tcPr>
          <w:p w14:paraId="0DD1B879">
            <w:r>
              <w:t>0</w:t>
            </w:r>
          </w:p>
        </w:tc>
      </w:tr>
      <w:tr w14:paraId="011388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F05F4E5">
            <w:r>
              <w:t>50</w:t>
            </w:r>
          </w:p>
        </w:tc>
        <w:tc>
          <w:tcPr>
            <w:vAlign w:val="center"/>
          </w:tcPr>
          <w:p w14:paraId="73D3E0F5">
            <w:r>
              <w:t>250</w:t>
            </w:r>
          </w:p>
        </w:tc>
        <w:tc>
          <w:tcPr>
            <w:vAlign w:val="center"/>
          </w:tcPr>
          <w:p w14:paraId="38583E67">
            <w:r>
              <w:t>55</w:t>
            </w:r>
          </w:p>
        </w:tc>
        <w:tc>
          <w:tcPr>
            <w:vAlign w:val="center"/>
          </w:tcPr>
          <w:p w14:paraId="305F1972">
            <w:r>
              <w:t>4.55</w:t>
            </w:r>
          </w:p>
        </w:tc>
        <w:tc>
          <w:tcPr>
            <w:vAlign w:val="center"/>
          </w:tcPr>
          <w:p w14:paraId="49EFEBA9">
            <w:r>
              <w:t>10</w:t>
            </w:r>
          </w:p>
        </w:tc>
        <w:tc>
          <w:tcPr>
            <w:vAlign w:val="center"/>
          </w:tcPr>
          <w:p w14:paraId="5A8479B4">
            <w:r>
              <w:t>8</w:t>
            </w:r>
          </w:p>
        </w:tc>
        <w:tc>
          <w:tcPr>
            <w:vAlign w:val="center"/>
          </w:tcPr>
          <w:p w14:paraId="6487308A">
            <w:r>
              <w:t>0</w:t>
            </w:r>
          </w:p>
        </w:tc>
      </w:tr>
      <w:tr w14:paraId="21F48A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FFB6B7D">
            <w:r>
              <w:t>75</w:t>
            </w:r>
          </w:p>
        </w:tc>
        <w:tc>
          <w:tcPr>
            <w:vAlign w:val="center"/>
          </w:tcPr>
          <w:p w14:paraId="2C2DF91B">
            <w:r>
              <w:t>375</w:t>
            </w:r>
          </w:p>
        </w:tc>
        <w:tc>
          <w:tcPr>
            <w:vAlign w:val="center"/>
          </w:tcPr>
          <w:p w14:paraId="7D3DC4FD">
            <w:r>
              <w:t>75</w:t>
            </w:r>
          </w:p>
        </w:tc>
        <w:tc>
          <w:tcPr>
            <w:vAlign w:val="center"/>
          </w:tcPr>
          <w:p w14:paraId="7E75D40F">
            <w:r>
              <w:t>5.00</w:t>
            </w:r>
          </w:p>
        </w:tc>
        <w:tc>
          <w:tcPr>
            <w:vAlign w:val="center"/>
          </w:tcPr>
          <w:p w14:paraId="23CDEED6">
            <w:r>
              <w:t>10</w:t>
            </w:r>
          </w:p>
        </w:tc>
        <w:tc>
          <w:tcPr>
            <w:vAlign w:val="center"/>
          </w:tcPr>
          <w:p w14:paraId="0C4FB5EE">
            <w:r>
              <w:t>8</w:t>
            </w:r>
          </w:p>
        </w:tc>
        <w:tc>
          <w:tcPr>
            <w:vAlign w:val="center"/>
          </w:tcPr>
          <w:p w14:paraId="0F4A8A55">
            <w:r>
              <w:t>0</w:t>
            </w:r>
          </w:p>
        </w:tc>
      </w:tr>
      <w:tr w14:paraId="2AABC9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2829806">
            <w:r>
              <w:t>100</w:t>
            </w:r>
          </w:p>
        </w:tc>
        <w:tc>
          <w:tcPr>
            <w:vAlign w:val="center"/>
          </w:tcPr>
          <w:p w14:paraId="469B338D">
            <w:r>
              <w:t>500</w:t>
            </w:r>
          </w:p>
        </w:tc>
        <w:tc>
          <w:tcPr>
            <w:vAlign w:val="center"/>
          </w:tcPr>
          <w:p w14:paraId="169BADC4">
            <w:r>
              <w:t>100</w:t>
            </w:r>
          </w:p>
        </w:tc>
        <w:tc>
          <w:tcPr>
            <w:vAlign w:val="center"/>
          </w:tcPr>
          <w:p w14:paraId="243A5F5A">
            <w:r>
              <w:t>5.00</w:t>
            </w:r>
          </w:p>
        </w:tc>
        <w:tc>
          <w:tcPr>
            <w:vAlign w:val="center"/>
          </w:tcPr>
          <w:p w14:paraId="44E2DD1E">
            <w:r>
              <w:t>10</w:t>
            </w:r>
          </w:p>
        </w:tc>
        <w:tc>
          <w:tcPr>
            <w:vAlign w:val="center"/>
          </w:tcPr>
          <w:p w14:paraId="51EE79F6">
            <w:r>
              <w:t>8</w:t>
            </w:r>
          </w:p>
        </w:tc>
        <w:tc>
          <w:tcPr>
            <w:vAlign w:val="center"/>
          </w:tcPr>
          <w:p w14:paraId="5EA4FD48">
            <w:r>
              <w:t>0</w:t>
            </w:r>
          </w:p>
        </w:tc>
      </w:tr>
    </w:tbl>
    <w:p w14:paraId="60ABE2CB">
      <w:pPr>
        <w:pStyle w:val="5"/>
        <w:widowControl w:val="0"/>
        <w:jc w:val="both"/>
        <w:rPr>
          <w:color w:val="000000"/>
        </w:rPr>
      </w:pPr>
      <w:bookmarkStart w:id="84" w:name="_Toc26580"/>
      <w:r>
        <w:rPr>
          <w:color w:val="000000"/>
        </w:rPr>
        <w:t>制冷能耗</w:t>
      </w:r>
      <w:bookmarkEnd w:id="84"/>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131"/>
        <w:gridCol w:w="1131"/>
        <w:gridCol w:w="1131"/>
        <w:gridCol w:w="1273"/>
        <w:gridCol w:w="1273"/>
        <w:gridCol w:w="1131"/>
        <w:gridCol w:w="1131"/>
      </w:tblGrid>
      <w:tr w14:paraId="16FAE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28B7330">
            <w:pPr>
              <w:jc w:val="center"/>
            </w:pPr>
            <w:r>
              <w:t>负荷区间</w:t>
            </w:r>
            <w:r>
              <w:br w:type="textWrapping"/>
            </w:r>
            <w:r>
              <w:t>(%)</w:t>
            </w:r>
          </w:p>
        </w:tc>
        <w:tc>
          <w:tcPr>
            <w:shd w:val="clear" w:color="auto" w:fill="E6E6E6"/>
            <w:vAlign w:val="center"/>
          </w:tcPr>
          <w:p w14:paraId="5281EE22">
            <w:pPr>
              <w:jc w:val="center"/>
            </w:pPr>
            <w:r>
              <w:t>区间负荷</w:t>
            </w:r>
            <w:r>
              <w:br w:type="textWrapping"/>
            </w:r>
            <w:r>
              <w:t>(kWh)</w:t>
            </w:r>
          </w:p>
        </w:tc>
        <w:tc>
          <w:tcPr>
            <w:shd w:val="clear" w:color="auto" w:fill="E6E6E6"/>
            <w:vAlign w:val="center"/>
          </w:tcPr>
          <w:p w14:paraId="22F42C29">
            <w:pPr>
              <w:jc w:val="center"/>
            </w:pPr>
            <w:r>
              <w:t>运行时长(h)</w:t>
            </w:r>
          </w:p>
        </w:tc>
        <w:tc>
          <w:tcPr>
            <w:shd w:val="clear" w:color="auto" w:fill="E6E6E6"/>
            <w:vAlign w:val="center"/>
          </w:tcPr>
          <w:p w14:paraId="30776301">
            <w:pPr>
              <w:jc w:val="center"/>
            </w:pPr>
            <w:r>
              <w:t>制冷机组</w:t>
            </w:r>
            <w:r>
              <w:br w:type="textWrapping"/>
            </w:r>
            <w:r>
              <w:t>(kWh)</w:t>
            </w:r>
          </w:p>
        </w:tc>
        <w:tc>
          <w:tcPr>
            <w:shd w:val="clear" w:color="auto" w:fill="E6E6E6"/>
            <w:vAlign w:val="center"/>
          </w:tcPr>
          <w:p w14:paraId="602716EB">
            <w:pPr>
              <w:jc w:val="center"/>
            </w:pPr>
            <w:r>
              <w:t>平均性能系数(COP)</w:t>
            </w:r>
          </w:p>
        </w:tc>
        <w:tc>
          <w:tcPr>
            <w:shd w:val="clear" w:color="auto" w:fill="E6E6E6"/>
            <w:vAlign w:val="center"/>
          </w:tcPr>
          <w:p w14:paraId="6F7096C7">
            <w:pPr>
              <w:jc w:val="center"/>
            </w:pPr>
            <w:r>
              <w:t>冷却水泵</w:t>
            </w:r>
            <w:r>
              <w:br w:type="textWrapping"/>
            </w:r>
            <w:r>
              <w:t>(kWh)</w:t>
            </w:r>
          </w:p>
        </w:tc>
        <w:tc>
          <w:tcPr>
            <w:shd w:val="clear" w:color="auto" w:fill="E6E6E6"/>
            <w:vAlign w:val="center"/>
          </w:tcPr>
          <w:p w14:paraId="02432BFA">
            <w:pPr>
              <w:jc w:val="center"/>
            </w:pPr>
            <w:r>
              <w:t>冷冻水泵</w:t>
            </w:r>
            <w:r>
              <w:br w:type="textWrapping"/>
            </w:r>
            <w:r>
              <w:t>(kWh)</w:t>
            </w:r>
          </w:p>
        </w:tc>
        <w:tc>
          <w:tcPr>
            <w:shd w:val="clear" w:color="auto" w:fill="E6E6E6"/>
            <w:vAlign w:val="center"/>
          </w:tcPr>
          <w:p w14:paraId="36126B3B">
            <w:pPr>
              <w:jc w:val="center"/>
            </w:pPr>
            <w:r>
              <w:t>冷却塔</w:t>
            </w:r>
            <w:r>
              <w:br w:type="textWrapping"/>
            </w:r>
            <w:r>
              <w:t>(kWh)</w:t>
            </w:r>
          </w:p>
        </w:tc>
      </w:tr>
      <w:tr w14:paraId="08142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3A6A308">
            <w:r>
              <w:t>0~25</w:t>
            </w:r>
          </w:p>
        </w:tc>
        <w:tc>
          <w:tcPr>
            <w:vAlign w:val="center"/>
          </w:tcPr>
          <w:p w14:paraId="189A9C9B">
            <w:r>
              <w:t>0</w:t>
            </w:r>
          </w:p>
        </w:tc>
        <w:tc>
          <w:tcPr>
            <w:vAlign w:val="center"/>
          </w:tcPr>
          <w:p w14:paraId="5CD563ED">
            <w:r>
              <w:t>0</w:t>
            </w:r>
          </w:p>
        </w:tc>
        <w:tc>
          <w:tcPr>
            <w:vAlign w:val="center"/>
          </w:tcPr>
          <w:p w14:paraId="17B599B4">
            <w:r>
              <w:t>0</w:t>
            </w:r>
          </w:p>
        </w:tc>
        <w:tc>
          <w:tcPr>
            <w:vAlign w:val="center"/>
          </w:tcPr>
          <w:p w14:paraId="13D84DCC">
            <w:r>
              <w:t>0.00</w:t>
            </w:r>
          </w:p>
        </w:tc>
        <w:tc>
          <w:tcPr>
            <w:vAlign w:val="center"/>
          </w:tcPr>
          <w:p w14:paraId="64B7DEA2">
            <w:r>
              <w:t>0</w:t>
            </w:r>
          </w:p>
        </w:tc>
        <w:tc>
          <w:tcPr>
            <w:vAlign w:val="center"/>
          </w:tcPr>
          <w:p w14:paraId="59E0A149">
            <w:r>
              <w:t>0</w:t>
            </w:r>
          </w:p>
        </w:tc>
        <w:tc>
          <w:tcPr>
            <w:vAlign w:val="center"/>
          </w:tcPr>
          <w:p w14:paraId="6EF74A2E">
            <w:r>
              <w:t>0</w:t>
            </w:r>
          </w:p>
        </w:tc>
      </w:tr>
      <w:tr w14:paraId="37919D73">
        <w:tblPrEx>
          <w:tblCellMar>
            <w:top w:w="0" w:type="dxa"/>
            <w:left w:w="108" w:type="dxa"/>
            <w:bottom w:w="0" w:type="dxa"/>
            <w:right w:w="108" w:type="dxa"/>
          </w:tblCellMar>
        </w:tblPrEx>
        <w:trPr>
          <w:jc w:val="center"/>
        </w:trPr>
        <w:tc>
          <w:tcPr>
            <w:shd w:val="clear" w:color="auto" w:fill="E6E6E6"/>
            <w:vAlign w:val="center"/>
          </w:tcPr>
          <w:p w14:paraId="78E3554E">
            <w:r>
              <w:t>25~50</w:t>
            </w:r>
          </w:p>
        </w:tc>
        <w:tc>
          <w:tcPr>
            <w:vAlign w:val="center"/>
          </w:tcPr>
          <w:p w14:paraId="48141C49">
            <w:r>
              <w:t>0</w:t>
            </w:r>
          </w:p>
        </w:tc>
        <w:tc>
          <w:tcPr>
            <w:vAlign w:val="center"/>
          </w:tcPr>
          <w:p w14:paraId="32F4ECB0">
            <w:r>
              <w:t>0</w:t>
            </w:r>
          </w:p>
        </w:tc>
        <w:tc>
          <w:tcPr>
            <w:vAlign w:val="center"/>
          </w:tcPr>
          <w:p w14:paraId="341FC80C">
            <w:r>
              <w:t>0</w:t>
            </w:r>
          </w:p>
        </w:tc>
        <w:tc>
          <w:tcPr>
            <w:vAlign w:val="center"/>
          </w:tcPr>
          <w:p w14:paraId="2AA2BC08">
            <w:r>
              <w:t>0.00</w:t>
            </w:r>
          </w:p>
        </w:tc>
        <w:tc>
          <w:tcPr>
            <w:vAlign w:val="center"/>
          </w:tcPr>
          <w:p w14:paraId="5611E99A">
            <w:r>
              <w:t>0</w:t>
            </w:r>
          </w:p>
        </w:tc>
        <w:tc>
          <w:tcPr>
            <w:vAlign w:val="center"/>
          </w:tcPr>
          <w:p w14:paraId="34AC31F1">
            <w:r>
              <w:t>0</w:t>
            </w:r>
          </w:p>
        </w:tc>
        <w:tc>
          <w:tcPr>
            <w:vAlign w:val="center"/>
          </w:tcPr>
          <w:p w14:paraId="0106554E">
            <w:r>
              <w:t>0</w:t>
            </w:r>
          </w:p>
        </w:tc>
      </w:tr>
      <w:tr w14:paraId="26903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C34386E">
            <w:r>
              <w:t>50~75</w:t>
            </w:r>
          </w:p>
        </w:tc>
        <w:tc>
          <w:tcPr>
            <w:vAlign w:val="center"/>
          </w:tcPr>
          <w:p w14:paraId="358A3F25">
            <w:r>
              <w:t>0</w:t>
            </w:r>
          </w:p>
        </w:tc>
        <w:tc>
          <w:tcPr>
            <w:vAlign w:val="center"/>
          </w:tcPr>
          <w:p w14:paraId="1A90E10D">
            <w:r>
              <w:t>0</w:t>
            </w:r>
          </w:p>
        </w:tc>
        <w:tc>
          <w:tcPr>
            <w:vAlign w:val="center"/>
          </w:tcPr>
          <w:p w14:paraId="430BFF80">
            <w:r>
              <w:t>0</w:t>
            </w:r>
          </w:p>
        </w:tc>
        <w:tc>
          <w:tcPr>
            <w:vAlign w:val="center"/>
          </w:tcPr>
          <w:p w14:paraId="3B0FA286">
            <w:r>
              <w:t>0.00</w:t>
            </w:r>
          </w:p>
        </w:tc>
        <w:tc>
          <w:tcPr>
            <w:vAlign w:val="center"/>
          </w:tcPr>
          <w:p w14:paraId="7EF65EE2">
            <w:r>
              <w:t>0</w:t>
            </w:r>
          </w:p>
        </w:tc>
        <w:tc>
          <w:tcPr>
            <w:vAlign w:val="center"/>
          </w:tcPr>
          <w:p w14:paraId="29E4CBBC">
            <w:r>
              <w:t>0</w:t>
            </w:r>
          </w:p>
        </w:tc>
        <w:tc>
          <w:tcPr>
            <w:vAlign w:val="center"/>
          </w:tcPr>
          <w:p w14:paraId="2433A363">
            <w:r>
              <w:t>0</w:t>
            </w:r>
          </w:p>
        </w:tc>
      </w:tr>
      <w:tr w14:paraId="6D8F1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E1DB155">
            <w:r>
              <w:t>75~100</w:t>
            </w:r>
          </w:p>
        </w:tc>
        <w:tc>
          <w:tcPr>
            <w:vAlign w:val="center"/>
          </w:tcPr>
          <w:p w14:paraId="3915880A">
            <w:r>
              <w:t>0</w:t>
            </w:r>
          </w:p>
        </w:tc>
        <w:tc>
          <w:tcPr>
            <w:vAlign w:val="center"/>
          </w:tcPr>
          <w:p w14:paraId="56F68E29">
            <w:r>
              <w:t>0</w:t>
            </w:r>
          </w:p>
        </w:tc>
        <w:tc>
          <w:tcPr>
            <w:vAlign w:val="center"/>
          </w:tcPr>
          <w:p w14:paraId="0CF5E0D1">
            <w:r>
              <w:t>0</w:t>
            </w:r>
          </w:p>
        </w:tc>
        <w:tc>
          <w:tcPr>
            <w:vAlign w:val="center"/>
          </w:tcPr>
          <w:p w14:paraId="0028A3C3">
            <w:r>
              <w:t>0.00</w:t>
            </w:r>
          </w:p>
        </w:tc>
        <w:tc>
          <w:tcPr>
            <w:vAlign w:val="center"/>
          </w:tcPr>
          <w:p w14:paraId="3558FB3A">
            <w:r>
              <w:t>0</w:t>
            </w:r>
          </w:p>
        </w:tc>
        <w:tc>
          <w:tcPr>
            <w:vAlign w:val="center"/>
          </w:tcPr>
          <w:p w14:paraId="38AA0BF7">
            <w:r>
              <w:t>0</w:t>
            </w:r>
          </w:p>
        </w:tc>
        <w:tc>
          <w:tcPr>
            <w:vAlign w:val="center"/>
          </w:tcPr>
          <w:p w14:paraId="2F92C883">
            <w:r>
              <w:t>0</w:t>
            </w:r>
          </w:p>
        </w:tc>
      </w:tr>
      <w:tr w14:paraId="61E9F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07BE2B2">
            <w:r>
              <w:t>&gt;100</w:t>
            </w:r>
          </w:p>
        </w:tc>
        <w:tc>
          <w:tcPr>
            <w:vAlign w:val="center"/>
          </w:tcPr>
          <w:p w14:paraId="57C6269B">
            <w:r>
              <w:t>0</w:t>
            </w:r>
          </w:p>
        </w:tc>
        <w:tc>
          <w:tcPr>
            <w:vAlign w:val="center"/>
          </w:tcPr>
          <w:p w14:paraId="3B1C5285">
            <w:r>
              <w:t>0</w:t>
            </w:r>
          </w:p>
        </w:tc>
        <w:tc>
          <w:tcPr>
            <w:vAlign w:val="center"/>
          </w:tcPr>
          <w:p w14:paraId="5F8156A2">
            <w:r>
              <w:t>0</w:t>
            </w:r>
          </w:p>
        </w:tc>
        <w:tc>
          <w:tcPr>
            <w:vAlign w:val="center"/>
          </w:tcPr>
          <w:p w14:paraId="0DE6E3AC">
            <w:r>
              <w:t>－</w:t>
            </w:r>
          </w:p>
        </w:tc>
        <w:tc>
          <w:tcPr>
            <w:vAlign w:val="center"/>
          </w:tcPr>
          <w:p w14:paraId="6662F36D">
            <w:r>
              <w:t>0</w:t>
            </w:r>
          </w:p>
        </w:tc>
        <w:tc>
          <w:tcPr>
            <w:vAlign w:val="center"/>
          </w:tcPr>
          <w:p w14:paraId="27302B33">
            <w:r>
              <w:t>0</w:t>
            </w:r>
          </w:p>
        </w:tc>
        <w:tc>
          <w:tcPr>
            <w:vAlign w:val="center"/>
          </w:tcPr>
          <w:p w14:paraId="2E7C9727">
            <w:r>
              <w:t>0</w:t>
            </w:r>
          </w:p>
        </w:tc>
      </w:tr>
      <w:tr w14:paraId="4FF3A3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DADAAF1">
            <w:r>
              <w:t>合计</w:t>
            </w:r>
          </w:p>
        </w:tc>
        <w:tc>
          <w:tcPr>
            <w:vAlign w:val="center"/>
          </w:tcPr>
          <w:p w14:paraId="1EE358B0">
            <w:r>
              <w:t>0</w:t>
            </w:r>
          </w:p>
        </w:tc>
        <w:tc>
          <w:tcPr>
            <w:vAlign w:val="center"/>
          </w:tcPr>
          <w:p w14:paraId="25560045">
            <w:r>
              <w:t>0</w:t>
            </w:r>
          </w:p>
        </w:tc>
        <w:tc>
          <w:tcPr>
            <w:vAlign w:val="center"/>
          </w:tcPr>
          <w:p w14:paraId="432FD8C0">
            <w:r>
              <w:t>0</w:t>
            </w:r>
          </w:p>
        </w:tc>
        <w:tc>
          <w:tcPr>
            <w:vAlign w:val="center"/>
          </w:tcPr>
          <w:p w14:paraId="6FEF3458"/>
        </w:tc>
        <w:tc>
          <w:tcPr>
            <w:vAlign w:val="center"/>
          </w:tcPr>
          <w:p w14:paraId="3FD6DF7F">
            <w:r>
              <w:t>0</w:t>
            </w:r>
          </w:p>
        </w:tc>
        <w:tc>
          <w:tcPr>
            <w:vAlign w:val="center"/>
          </w:tcPr>
          <w:p w14:paraId="3E406C8B">
            <w:r>
              <w:t>0</w:t>
            </w:r>
          </w:p>
        </w:tc>
        <w:tc>
          <w:tcPr>
            <w:vAlign w:val="center"/>
          </w:tcPr>
          <w:p w14:paraId="235C357D">
            <w:r>
              <w:t>0</w:t>
            </w:r>
          </w:p>
        </w:tc>
      </w:tr>
    </w:tbl>
    <w:p w14:paraId="3847AFD5"/>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2203E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41C9CC7">
            <w:pPr>
              <w:jc w:val="center"/>
            </w:pPr>
            <w:r>
              <w:t>类别</w:t>
            </w:r>
          </w:p>
        </w:tc>
        <w:tc>
          <w:tcPr>
            <w:shd w:val="clear" w:color="auto" w:fill="E6E6E6"/>
            <w:vAlign w:val="center"/>
          </w:tcPr>
          <w:p w14:paraId="3F5797D3">
            <w:pPr>
              <w:jc w:val="center"/>
            </w:pPr>
            <w:r>
              <w:t>电耗(kWh/a)</w:t>
            </w:r>
          </w:p>
        </w:tc>
        <w:tc>
          <w:tcPr>
            <w:shd w:val="clear" w:color="auto" w:fill="E6E6E6"/>
            <w:vAlign w:val="center"/>
          </w:tcPr>
          <w:p w14:paraId="2DB0992D">
            <w:pPr>
              <w:jc w:val="center"/>
            </w:pPr>
            <w:r>
              <w:t>碳排放因子(kgCO2/kWh)</w:t>
            </w:r>
          </w:p>
        </w:tc>
        <w:tc>
          <w:tcPr>
            <w:shd w:val="clear" w:color="auto" w:fill="E6E6E6"/>
            <w:vAlign w:val="center"/>
          </w:tcPr>
          <w:p w14:paraId="467DD6A3">
            <w:pPr>
              <w:jc w:val="center"/>
            </w:pPr>
            <w:r>
              <w:t>碳排放量(tCO2/a)</w:t>
            </w:r>
          </w:p>
        </w:tc>
      </w:tr>
      <w:tr w14:paraId="1DA5F9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B1F9D14">
            <w:r>
              <w:t>制冷机组</w:t>
            </w:r>
          </w:p>
        </w:tc>
        <w:tc>
          <w:tcPr>
            <w:vAlign w:val="center"/>
          </w:tcPr>
          <w:p w14:paraId="2526E160">
            <w:r>
              <w:t>0</w:t>
            </w:r>
          </w:p>
        </w:tc>
        <w:tc>
          <w:tcPr>
            <w:vMerge w:val="restart"/>
            <w:vAlign w:val="center"/>
          </w:tcPr>
          <w:p w14:paraId="340434A9">
            <w:r>
              <w:t>0.581</w:t>
            </w:r>
          </w:p>
        </w:tc>
        <w:tc>
          <w:tcPr>
            <w:vAlign w:val="center"/>
          </w:tcPr>
          <w:p w14:paraId="69DAF99F">
            <w:r>
              <w:t>0.000</w:t>
            </w:r>
          </w:p>
        </w:tc>
      </w:tr>
      <w:tr w14:paraId="6A35B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A176475">
            <w:r>
              <w:t>冷却水泵</w:t>
            </w:r>
          </w:p>
        </w:tc>
        <w:tc>
          <w:tcPr>
            <w:vAlign w:val="center"/>
          </w:tcPr>
          <w:p w14:paraId="3D882D7D">
            <w:r>
              <w:t>0</w:t>
            </w:r>
          </w:p>
        </w:tc>
        <w:tc>
          <w:tcPr>
            <w:vMerge w:val="continue"/>
            <w:vAlign w:val="center"/>
          </w:tcPr>
          <w:p w14:paraId="31358FD0"/>
        </w:tc>
        <w:tc>
          <w:tcPr>
            <w:vAlign w:val="center"/>
          </w:tcPr>
          <w:p w14:paraId="07C41A5D">
            <w:r>
              <w:t>0.000</w:t>
            </w:r>
          </w:p>
        </w:tc>
      </w:tr>
      <w:tr w14:paraId="61336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24D9B72">
            <w:r>
              <w:t>冷却塔</w:t>
            </w:r>
          </w:p>
        </w:tc>
        <w:tc>
          <w:tcPr>
            <w:vAlign w:val="center"/>
          </w:tcPr>
          <w:p w14:paraId="116AC16E">
            <w:r>
              <w:t>0</w:t>
            </w:r>
          </w:p>
        </w:tc>
        <w:tc>
          <w:tcPr>
            <w:vMerge w:val="continue"/>
            <w:vAlign w:val="center"/>
          </w:tcPr>
          <w:p w14:paraId="4F7B6946"/>
        </w:tc>
        <w:tc>
          <w:tcPr>
            <w:vAlign w:val="center"/>
          </w:tcPr>
          <w:p w14:paraId="41DE5A05">
            <w:r>
              <w:t>0.000</w:t>
            </w:r>
          </w:p>
        </w:tc>
      </w:tr>
      <w:tr w14:paraId="4690A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2FDD921">
            <w:r>
              <w:t>冷冻水泵</w:t>
            </w:r>
          </w:p>
        </w:tc>
        <w:tc>
          <w:tcPr>
            <w:vAlign w:val="center"/>
          </w:tcPr>
          <w:p w14:paraId="5A1ED68C">
            <w:r>
              <w:t>0</w:t>
            </w:r>
          </w:p>
        </w:tc>
        <w:tc>
          <w:tcPr>
            <w:vMerge w:val="continue"/>
            <w:vAlign w:val="center"/>
          </w:tcPr>
          <w:p w14:paraId="3827EE9C"/>
        </w:tc>
        <w:tc>
          <w:tcPr>
            <w:vAlign w:val="center"/>
          </w:tcPr>
          <w:p w14:paraId="28A604CF">
            <w:r>
              <w:t>0.000</w:t>
            </w:r>
          </w:p>
        </w:tc>
      </w:tr>
      <w:tr w14:paraId="34DF2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2302DD9B">
            <w:r>
              <w:t>合计</w:t>
            </w:r>
          </w:p>
        </w:tc>
        <w:tc>
          <w:tcPr>
            <w:vAlign w:val="center"/>
          </w:tcPr>
          <w:p w14:paraId="5BA8B63E">
            <w:r>
              <w:t>0.000</w:t>
            </w:r>
          </w:p>
        </w:tc>
      </w:tr>
    </w:tbl>
    <w:p w14:paraId="14BE8C5C">
      <w:pPr>
        <w:pStyle w:val="2"/>
      </w:pPr>
      <w:bookmarkStart w:id="85" w:name="_Toc28830"/>
      <w:r>
        <w:t>供暖系统</w:t>
      </w:r>
      <w:bookmarkEnd w:id="85"/>
    </w:p>
    <w:p w14:paraId="017296C6">
      <w:pPr>
        <w:pStyle w:val="4"/>
        <w:widowControl w:val="0"/>
        <w:jc w:val="both"/>
        <w:rPr>
          <w:color w:val="000000"/>
        </w:rPr>
      </w:pPr>
      <w:bookmarkStart w:id="86" w:name="_Toc22847"/>
      <w:r>
        <w:rPr>
          <w:color w:val="000000"/>
        </w:rPr>
        <w:t>默认热源</w:t>
      </w:r>
      <w:bookmarkEnd w:id="86"/>
    </w:p>
    <w:p w14:paraId="3DB1B6EF">
      <w:pPr>
        <w:pStyle w:val="5"/>
        <w:widowControl w:val="0"/>
        <w:jc w:val="both"/>
        <w:rPr>
          <w:color w:val="000000"/>
        </w:rPr>
      </w:pPr>
      <w:bookmarkStart w:id="87" w:name="_Toc28434"/>
      <w:r>
        <w:rPr>
          <w:color w:val="000000"/>
        </w:rPr>
        <w:t>供应的系统</w:t>
      </w:r>
      <w:bookmarkEnd w:id="8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02C7B2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47EA457">
            <w:pPr>
              <w:jc w:val="center"/>
            </w:pPr>
            <w:r>
              <w:t>系统编号</w:t>
            </w:r>
          </w:p>
        </w:tc>
        <w:tc>
          <w:tcPr>
            <w:shd w:val="clear" w:color="auto" w:fill="FFFFFF"/>
            <w:vAlign w:val="center"/>
          </w:tcPr>
          <w:p w14:paraId="2C862569">
            <w:r>
              <w:t>自动</w:t>
            </w:r>
          </w:p>
        </w:tc>
      </w:tr>
    </w:tbl>
    <w:p w14:paraId="54B4BA53">
      <w:pPr>
        <w:pStyle w:val="5"/>
        <w:widowControl w:val="0"/>
        <w:jc w:val="both"/>
        <w:rPr>
          <w:color w:val="000000"/>
        </w:rPr>
      </w:pPr>
      <w:bookmarkStart w:id="88" w:name="_Toc29802"/>
      <w:r>
        <w:rPr>
          <w:color w:val="000000"/>
        </w:rPr>
        <w:t>热水锅炉</w:t>
      </w:r>
      <w:bookmarkEnd w:id="88"/>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945"/>
        <w:gridCol w:w="707"/>
        <w:gridCol w:w="1415"/>
        <w:gridCol w:w="848"/>
        <w:gridCol w:w="1131"/>
        <w:gridCol w:w="1556"/>
        <w:gridCol w:w="1550"/>
      </w:tblGrid>
      <w:tr w14:paraId="5A4488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82C4719">
            <w:pPr>
              <w:jc w:val="center"/>
            </w:pPr>
            <w:r>
              <w:t>燃料类型</w:t>
            </w:r>
          </w:p>
        </w:tc>
        <w:tc>
          <w:tcPr>
            <w:shd w:val="clear" w:color="auto" w:fill="E6E6E6"/>
            <w:vAlign w:val="center"/>
          </w:tcPr>
          <w:p w14:paraId="0DDDF9E5">
            <w:pPr>
              <w:jc w:val="center"/>
            </w:pPr>
            <w:r>
              <w:t>容量</w:t>
            </w:r>
            <w:r>
              <w:br w:type="textWrapping"/>
            </w:r>
            <w:r>
              <w:t>(MW)</w:t>
            </w:r>
          </w:p>
        </w:tc>
        <w:tc>
          <w:tcPr>
            <w:shd w:val="clear" w:color="auto" w:fill="E6E6E6"/>
            <w:vAlign w:val="center"/>
          </w:tcPr>
          <w:p w14:paraId="314EEFC7">
            <w:pPr>
              <w:jc w:val="center"/>
            </w:pPr>
            <w:r>
              <w:t>台数</w:t>
            </w:r>
          </w:p>
        </w:tc>
        <w:tc>
          <w:tcPr>
            <w:shd w:val="clear" w:color="auto" w:fill="E6E6E6"/>
            <w:vAlign w:val="center"/>
          </w:tcPr>
          <w:p w14:paraId="1E4104B5">
            <w:pPr>
              <w:jc w:val="center"/>
            </w:pPr>
            <w:r>
              <w:t>锅炉负荷</w:t>
            </w:r>
            <w:r>
              <w:br w:type="textWrapping"/>
            </w:r>
            <w:r>
              <w:t>(kWh/a)</w:t>
            </w:r>
          </w:p>
        </w:tc>
        <w:tc>
          <w:tcPr>
            <w:shd w:val="clear" w:color="auto" w:fill="E6E6E6"/>
            <w:vAlign w:val="center"/>
          </w:tcPr>
          <w:p w14:paraId="23D61D16">
            <w:pPr>
              <w:jc w:val="center"/>
            </w:pPr>
            <w:r>
              <w:t>锅炉</w:t>
            </w:r>
            <w:r>
              <w:br w:type="textWrapping"/>
            </w:r>
            <w:r>
              <w:t>热效率</w:t>
            </w:r>
          </w:p>
        </w:tc>
        <w:tc>
          <w:tcPr>
            <w:shd w:val="clear" w:color="auto" w:fill="E6E6E6"/>
            <w:vAlign w:val="center"/>
          </w:tcPr>
          <w:p w14:paraId="569A9B3F">
            <w:pPr>
              <w:jc w:val="center"/>
            </w:pPr>
            <w:r>
              <w:t>外网热</w:t>
            </w:r>
            <w:r>
              <w:br w:type="textWrapping"/>
            </w:r>
            <w:r>
              <w:t>输送效率</w:t>
            </w:r>
          </w:p>
        </w:tc>
        <w:tc>
          <w:tcPr>
            <w:shd w:val="clear" w:color="auto" w:fill="E6E6E6"/>
            <w:vAlign w:val="center"/>
          </w:tcPr>
          <w:p w14:paraId="20F06197">
            <w:pPr>
              <w:jc w:val="center"/>
            </w:pPr>
            <w:r>
              <w:t>碳排放因子(tCO2/TJ)</w:t>
            </w:r>
          </w:p>
        </w:tc>
        <w:tc>
          <w:tcPr>
            <w:shd w:val="clear" w:color="auto" w:fill="E6E6E6"/>
            <w:vAlign w:val="center"/>
          </w:tcPr>
          <w:p w14:paraId="06581A01">
            <w:pPr>
              <w:jc w:val="center"/>
            </w:pPr>
            <w:r>
              <w:t>碳排放量(tCO2/a)</w:t>
            </w:r>
          </w:p>
        </w:tc>
      </w:tr>
      <w:tr w14:paraId="33C74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5FF6753">
            <w:r>
              <w:t>烟煤II</w:t>
            </w:r>
          </w:p>
        </w:tc>
        <w:tc>
          <w:tcPr>
            <w:vAlign w:val="center"/>
          </w:tcPr>
          <w:p w14:paraId="3CEBF70D">
            <w:r>
              <w:t>1.00</w:t>
            </w:r>
          </w:p>
        </w:tc>
        <w:tc>
          <w:tcPr>
            <w:vAlign w:val="center"/>
          </w:tcPr>
          <w:p w14:paraId="1B2166B2">
            <w:r>
              <w:t>1</w:t>
            </w:r>
          </w:p>
        </w:tc>
        <w:tc>
          <w:tcPr>
            <w:vAlign w:val="center"/>
          </w:tcPr>
          <w:p w14:paraId="7B41E7D4">
            <w:r>
              <w:t>0</w:t>
            </w:r>
          </w:p>
        </w:tc>
        <w:tc>
          <w:tcPr>
            <w:vAlign w:val="center"/>
          </w:tcPr>
          <w:p w14:paraId="17A06A82">
            <w:r>
              <w:t>0.78</w:t>
            </w:r>
          </w:p>
        </w:tc>
        <w:tc>
          <w:tcPr>
            <w:vAlign w:val="center"/>
          </w:tcPr>
          <w:p w14:paraId="38391B7D">
            <w:r>
              <w:t>0.92</w:t>
            </w:r>
          </w:p>
        </w:tc>
        <w:tc>
          <w:tcPr>
            <w:vAlign w:val="center"/>
          </w:tcPr>
          <w:p w14:paraId="4055E46E">
            <w:r>
              <w:t>89</w:t>
            </w:r>
          </w:p>
        </w:tc>
        <w:tc>
          <w:tcPr>
            <w:vAlign w:val="center"/>
          </w:tcPr>
          <w:p w14:paraId="59C447CA">
            <w:r>
              <w:t>0.000</w:t>
            </w:r>
          </w:p>
        </w:tc>
      </w:tr>
    </w:tbl>
    <w:p w14:paraId="662FABDF">
      <w:pPr>
        <w:pStyle w:val="5"/>
        <w:widowControl w:val="0"/>
        <w:jc w:val="both"/>
        <w:rPr>
          <w:color w:val="000000"/>
        </w:rPr>
      </w:pPr>
      <w:bookmarkStart w:id="89" w:name="_Toc11803"/>
      <w:r>
        <w:rPr>
          <w:color w:val="000000"/>
        </w:rPr>
        <w:t>热水循环泵</w:t>
      </w:r>
      <w:bookmarkEnd w:id="89"/>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848"/>
        <w:gridCol w:w="1273"/>
        <w:gridCol w:w="990"/>
        <w:gridCol w:w="1839"/>
        <w:gridCol w:w="1697"/>
        <w:gridCol w:w="832"/>
      </w:tblGrid>
      <w:tr w14:paraId="0BBF5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EE3ACC7">
            <w:pPr>
              <w:jc w:val="center"/>
            </w:pPr>
            <w:r>
              <w:t>类型</w:t>
            </w:r>
          </w:p>
        </w:tc>
        <w:tc>
          <w:tcPr>
            <w:shd w:val="clear" w:color="auto" w:fill="E6E6E6"/>
            <w:vAlign w:val="center"/>
          </w:tcPr>
          <w:p w14:paraId="0CB320DB">
            <w:pPr>
              <w:jc w:val="center"/>
            </w:pPr>
            <w:r>
              <w:t>调节</w:t>
            </w:r>
          </w:p>
        </w:tc>
        <w:tc>
          <w:tcPr>
            <w:shd w:val="clear" w:color="auto" w:fill="E6E6E6"/>
            <w:vAlign w:val="center"/>
          </w:tcPr>
          <w:p w14:paraId="4D8F1411">
            <w:pPr>
              <w:jc w:val="center"/>
            </w:pPr>
            <w:r>
              <w:t>流量(m3/h)</w:t>
            </w:r>
          </w:p>
        </w:tc>
        <w:tc>
          <w:tcPr>
            <w:shd w:val="clear" w:color="auto" w:fill="E6E6E6"/>
            <w:vAlign w:val="center"/>
          </w:tcPr>
          <w:p w14:paraId="6C747E8E">
            <w:pPr>
              <w:jc w:val="center"/>
            </w:pPr>
            <w:r>
              <w:t>扬程(m)</w:t>
            </w:r>
          </w:p>
        </w:tc>
        <w:tc>
          <w:tcPr>
            <w:shd w:val="clear" w:color="auto" w:fill="E6E6E6"/>
            <w:vAlign w:val="center"/>
          </w:tcPr>
          <w:p w14:paraId="552101D3">
            <w:pPr>
              <w:jc w:val="center"/>
            </w:pPr>
            <w:r>
              <w:t>设计工作效率(%)</w:t>
            </w:r>
          </w:p>
        </w:tc>
        <w:tc>
          <w:tcPr>
            <w:shd w:val="clear" w:color="auto" w:fill="E6E6E6"/>
            <w:vAlign w:val="center"/>
          </w:tcPr>
          <w:p w14:paraId="45E8625B">
            <w:pPr>
              <w:jc w:val="center"/>
            </w:pPr>
            <w:r>
              <w:t>输入功率(kW)</w:t>
            </w:r>
          </w:p>
        </w:tc>
        <w:tc>
          <w:tcPr>
            <w:shd w:val="clear" w:color="auto" w:fill="E6E6E6"/>
            <w:vAlign w:val="center"/>
          </w:tcPr>
          <w:p w14:paraId="525404D3">
            <w:pPr>
              <w:jc w:val="center"/>
            </w:pPr>
            <w:r>
              <w:t>台数</w:t>
            </w:r>
          </w:p>
        </w:tc>
      </w:tr>
      <w:tr w14:paraId="053FE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59C0FCE">
            <w:r>
              <w:t>供暖水泵</w:t>
            </w:r>
          </w:p>
        </w:tc>
        <w:tc>
          <w:tcPr>
            <w:vAlign w:val="center"/>
          </w:tcPr>
          <w:p w14:paraId="35C43B8A">
            <w:r>
              <w:t>单速</w:t>
            </w:r>
          </w:p>
        </w:tc>
        <w:tc>
          <w:tcPr>
            <w:vAlign w:val="center"/>
          </w:tcPr>
          <w:p w14:paraId="7F5A5AA9">
            <w:r>
              <w:t>320</w:t>
            </w:r>
          </w:p>
        </w:tc>
        <w:tc>
          <w:tcPr>
            <w:vAlign w:val="center"/>
          </w:tcPr>
          <w:p w14:paraId="6FB7FF40">
            <w:r>
              <w:t>30</w:t>
            </w:r>
          </w:p>
        </w:tc>
        <w:tc>
          <w:tcPr>
            <w:vAlign w:val="center"/>
          </w:tcPr>
          <w:p w14:paraId="1FA64A13">
            <w:r>
              <w:t>80</w:t>
            </w:r>
          </w:p>
        </w:tc>
        <w:tc>
          <w:tcPr>
            <w:vAlign w:val="center"/>
          </w:tcPr>
          <w:p w14:paraId="23E3C49A">
            <w:r>
              <w:t>37.6</w:t>
            </w:r>
          </w:p>
        </w:tc>
        <w:tc>
          <w:tcPr>
            <w:vAlign w:val="center"/>
          </w:tcPr>
          <w:p w14:paraId="46D09839">
            <w:r>
              <w:t>1</w:t>
            </w:r>
          </w:p>
        </w:tc>
      </w:tr>
    </w:tbl>
    <w:p w14:paraId="5726477C">
      <w:pPr>
        <w:pStyle w:val="5"/>
        <w:widowControl w:val="0"/>
        <w:jc w:val="both"/>
        <w:rPr>
          <w:color w:val="000000"/>
        </w:rPr>
      </w:pPr>
      <w:bookmarkStart w:id="90" w:name="_Toc2377"/>
      <w:r>
        <w:rPr>
          <w:color w:val="000000"/>
        </w:rPr>
        <w:t>热水循环水泵能耗</w:t>
      </w:r>
      <w:bookmarkEnd w:id="90"/>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82"/>
        <w:gridCol w:w="1358"/>
        <w:gridCol w:w="1358"/>
        <w:gridCol w:w="1358"/>
        <w:gridCol w:w="1358"/>
        <w:gridCol w:w="1358"/>
        <w:gridCol w:w="1358"/>
      </w:tblGrid>
      <w:tr w14:paraId="7454F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0B7D2FE">
            <w:pPr>
              <w:jc w:val="center"/>
            </w:pPr>
            <w:r>
              <w:t>负荷</w:t>
            </w:r>
            <w:r>
              <w:br w:type="textWrapping"/>
            </w:r>
            <w:r>
              <w:t>率</w:t>
            </w:r>
            <w:r>
              <w:br w:type="textWrapping"/>
            </w:r>
            <w:r>
              <w:t>(%)</w:t>
            </w:r>
          </w:p>
        </w:tc>
        <w:tc>
          <w:tcPr>
            <w:shd w:val="clear" w:color="auto" w:fill="E6E6E6"/>
            <w:vAlign w:val="center"/>
          </w:tcPr>
          <w:p w14:paraId="507952D1">
            <w:pPr>
              <w:jc w:val="center"/>
            </w:pPr>
            <w:r>
              <w:t>锅炉</w:t>
            </w:r>
            <w:r>
              <w:br w:type="textWrapping"/>
            </w:r>
            <w:r>
              <w:t>负荷</w:t>
            </w:r>
            <w:r>
              <w:br w:type="textWrapping"/>
            </w:r>
            <w:r>
              <w:t>(kW)</w:t>
            </w:r>
          </w:p>
        </w:tc>
        <w:tc>
          <w:tcPr>
            <w:shd w:val="clear" w:color="auto" w:fill="E6E6E6"/>
            <w:vAlign w:val="center"/>
          </w:tcPr>
          <w:p w14:paraId="72D51E1F">
            <w:pPr>
              <w:jc w:val="center"/>
            </w:pPr>
            <w:r>
              <w:t>供暖水</w:t>
            </w:r>
            <w:r>
              <w:br w:type="textWrapping"/>
            </w:r>
            <w:r>
              <w:t>泵功率</w:t>
            </w:r>
            <w:r>
              <w:br w:type="textWrapping"/>
            </w:r>
            <w:r>
              <w:t>(kW)</w:t>
            </w:r>
          </w:p>
        </w:tc>
        <w:tc>
          <w:tcPr>
            <w:shd w:val="clear" w:color="auto" w:fill="E6E6E6"/>
            <w:vAlign w:val="center"/>
          </w:tcPr>
          <w:p w14:paraId="2CE9C462">
            <w:pPr>
              <w:jc w:val="center"/>
            </w:pPr>
            <w:r>
              <w:t>热水输送</w:t>
            </w:r>
            <w:r>
              <w:br w:type="textWrapping"/>
            </w:r>
            <w:r>
              <w:t>能效比</w:t>
            </w:r>
            <w:r>
              <w:br w:type="textWrapping"/>
            </w:r>
            <w:r>
              <w:t>EHR</w:t>
            </w:r>
          </w:p>
        </w:tc>
        <w:tc>
          <w:tcPr>
            <w:shd w:val="clear" w:color="auto" w:fill="E6E6E6"/>
            <w:vAlign w:val="center"/>
          </w:tcPr>
          <w:p w14:paraId="495B6978">
            <w:pPr>
              <w:jc w:val="center"/>
            </w:pPr>
            <w:r>
              <w:t>区间</w:t>
            </w:r>
            <w:r>
              <w:br w:type="textWrapping"/>
            </w:r>
            <w:r>
              <w:t>负荷</w:t>
            </w:r>
            <w:r>
              <w:br w:type="textWrapping"/>
            </w:r>
            <w:r>
              <w:t>(kWh)</w:t>
            </w:r>
          </w:p>
        </w:tc>
        <w:tc>
          <w:tcPr>
            <w:shd w:val="clear" w:color="auto" w:fill="E6E6E6"/>
            <w:vAlign w:val="center"/>
          </w:tcPr>
          <w:p w14:paraId="5BC984DF">
            <w:pPr>
              <w:jc w:val="center"/>
            </w:pPr>
            <w:r>
              <w:t>区间</w:t>
            </w:r>
            <w:r>
              <w:br w:type="textWrapping"/>
            </w:r>
            <w:r>
              <w:t>时长</w:t>
            </w:r>
            <w:r>
              <w:br w:type="textWrapping"/>
            </w:r>
            <w:r>
              <w:t>(h)</w:t>
            </w:r>
          </w:p>
        </w:tc>
        <w:tc>
          <w:tcPr>
            <w:shd w:val="clear" w:color="auto" w:fill="E6E6E6"/>
            <w:vAlign w:val="center"/>
          </w:tcPr>
          <w:p w14:paraId="5487A090">
            <w:pPr>
              <w:jc w:val="center"/>
            </w:pPr>
            <w:r>
              <w:t>供暖水</w:t>
            </w:r>
            <w:r>
              <w:br w:type="textWrapping"/>
            </w:r>
            <w:r>
              <w:t>泵电耗</w:t>
            </w:r>
            <w:r>
              <w:br w:type="textWrapping"/>
            </w:r>
            <w:r>
              <w:t>(kWh)</w:t>
            </w:r>
          </w:p>
        </w:tc>
      </w:tr>
      <w:tr w14:paraId="24184B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F978A4E">
            <w:r>
              <w:t>25</w:t>
            </w:r>
          </w:p>
        </w:tc>
        <w:tc>
          <w:tcPr>
            <w:vAlign w:val="center"/>
          </w:tcPr>
          <w:p w14:paraId="68AEC69C">
            <w:r>
              <w:t>250</w:t>
            </w:r>
          </w:p>
        </w:tc>
        <w:tc>
          <w:tcPr>
            <w:vAlign w:val="center"/>
          </w:tcPr>
          <w:p w14:paraId="27D3F329">
            <w:r>
              <w:t>8</w:t>
            </w:r>
          </w:p>
        </w:tc>
        <w:tc>
          <w:tcPr>
            <w:vAlign w:val="center"/>
          </w:tcPr>
          <w:p w14:paraId="71546C26">
            <w:r>
              <w:t>0.0320</w:t>
            </w:r>
          </w:p>
        </w:tc>
        <w:tc>
          <w:tcPr>
            <w:vAlign w:val="center"/>
          </w:tcPr>
          <w:p w14:paraId="1B257109">
            <w:r>
              <w:t>0</w:t>
            </w:r>
          </w:p>
        </w:tc>
        <w:tc>
          <w:tcPr>
            <w:vAlign w:val="center"/>
          </w:tcPr>
          <w:p w14:paraId="17EE4EEC">
            <w:r>
              <w:t>0</w:t>
            </w:r>
          </w:p>
        </w:tc>
        <w:tc>
          <w:tcPr>
            <w:vAlign w:val="center"/>
          </w:tcPr>
          <w:p w14:paraId="542A7120">
            <w:r>
              <w:t>0</w:t>
            </w:r>
          </w:p>
        </w:tc>
      </w:tr>
      <w:tr w14:paraId="4160B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656B70F">
            <w:r>
              <w:t>50</w:t>
            </w:r>
          </w:p>
        </w:tc>
        <w:tc>
          <w:tcPr>
            <w:vAlign w:val="center"/>
          </w:tcPr>
          <w:p w14:paraId="1F431E2E">
            <w:r>
              <w:t>500</w:t>
            </w:r>
          </w:p>
        </w:tc>
        <w:tc>
          <w:tcPr>
            <w:vAlign w:val="center"/>
          </w:tcPr>
          <w:p w14:paraId="6B85BEB6">
            <w:r>
              <w:t>8</w:t>
            </w:r>
          </w:p>
        </w:tc>
        <w:tc>
          <w:tcPr>
            <w:vAlign w:val="center"/>
          </w:tcPr>
          <w:p w14:paraId="3E979085">
            <w:r>
              <w:t>0.0160</w:t>
            </w:r>
          </w:p>
        </w:tc>
        <w:tc>
          <w:tcPr>
            <w:vAlign w:val="center"/>
          </w:tcPr>
          <w:p w14:paraId="2B3EFEF9">
            <w:r>
              <w:t>0</w:t>
            </w:r>
          </w:p>
        </w:tc>
        <w:tc>
          <w:tcPr>
            <w:vAlign w:val="center"/>
          </w:tcPr>
          <w:p w14:paraId="0C95A414">
            <w:r>
              <w:t>0</w:t>
            </w:r>
          </w:p>
        </w:tc>
        <w:tc>
          <w:tcPr>
            <w:vAlign w:val="center"/>
          </w:tcPr>
          <w:p w14:paraId="4D4E2FB9">
            <w:r>
              <w:t>0</w:t>
            </w:r>
          </w:p>
        </w:tc>
      </w:tr>
      <w:tr w14:paraId="453D01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4365920">
            <w:r>
              <w:t>75</w:t>
            </w:r>
          </w:p>
        </w:tc>
        <w:tc>
          <w:tcPr>
            <w:vAlign w:val="center"/>
          </w:tcPr>
          <w:p w14:paraId="68C935EC">
            <w:r>
              <w:t>750</w:t>
            </w:r>
          </w:p>
        </w:tc>
        <w:tc>
          <w:tcPr>
            <w:vAlign w:val="center"/>
          </w:tcPr>
          <w:p w14:paraId="4E2C8087">
            <w:r>
              <w:t>8</w:t>
            </w:r>
          </w:p>
        </w:tc>
        <w:tc>
          <w:tcPr>
            <w:vAlign w:val="center"/>
          </w:tcPr>
          <w:p w14:paraId="48B26B8C">
            <w:r>
              <w:t>0.0107</w:t>
            </w:r>
          </w:p>
        </w:tc>
        <w:tc>
          <w:tcPr>
            <w:vAlign w:val="center"/>
          </w:tcPr>
          <w:p w14:paraId="10ABD342">
            <w:r>
              <w:t>0</w:t>
            </w:r>
          </w:p>
        </w:tc>
        <w:tc>
          <w:tcPr>
            <w:vAlign w:val="center"/>
          </w:tcPr>
          <w:p w14:paraId="6D8EF34A">
            <w:r>
              <w:t>0</w:t>
            </w:r>
          </w:p>
        </w:tc>
        <w:tc>
          <w:tcPr>
            <w:vAlign w:val="center"/>
          </w:tcPr>
          <w:p w14:paraId="36A1F81C">
            <w:r>
              <w:t>0</w:t>
            </w:r>
          </w:p>
        </w:tc>
      </w:tr>
      <w:tr w14:paraId="5BEA5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E6C3511">
            <w:r>
              <w:t>100</w:t>
            </w:r>
          </w:p>
        </w:tc>
        <w:tc>
          <w:tcPr>
            <w:vAlign w:val="center"/>
          </w:tcPr>
          <w:p w14:paraId="089C4DCC">
            <w:r>
              <w:t>1000</w:t>
            </w:r>
          </w:p>
        </w:tc>
        <w:tc>
          <w:tcPr>
            <w:vAlign w:val="center"/>
          </w:tcPr>
          <w:p w14:paraId="793B912C">
            <w:r>
              <w:t>8</w:t>
            </w:r>
          </w:p>
        </w:tc>
        <w:tc>
          <w:tcPr>
            <w:vAlign w:val="center"/>
          </w:tcPr>
          <w:p w14:paraId="1D196088">
            <w:r>
              <w:t>0.0080</w:t>
            </w:r>
          </w:p>
        </w:tc>
        <w:tc>
          <w:tcPr>
            <w:vAlign w:val="center"/>
          </w:tcPr>
          <w:p w14:paraId="768BE07B">
            <w:r>
              <w:t>0</w:t>
            </w:r>
          </w:p>
        </w:tc>
        <w:tc>
          <w:tcPr>
            <w:vAlign w:val="center"/>
          </w:tcPr>
          <w:p w14:paraId="4895183D">
            <w:r>
              <w:t>0</w:t>
            </w:r>
          </w:p>
        </w:tc>
        <w:tc>
          <w:tcPr>
            <w:vAlign w:val="center"/>
          </w:tcPr>
          <w:p w14:paraId="48C810D3">
            <w:r>
              <w:t>0</w:t>
            </w:r>
          </w:p>
        </w:tc>
      </w:tr>
      <w:tr w14:paraId="11D16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385D9798">
            <w:r>
              <w:t>综合</w:t>
            </w:r>
          </w:p>
        </w:tc>
        <w:tc>
          <w:tcPr>
            <w:vAlign w:val="center"/>
          </w:tcPr>
          <w:p w14:paraId="1BB84B39">
            <w:r>
              <w:t>0</w:t>
            </w:r>
          </w:p>
        </w:tc>
        <w:tc>
          <w:tcPr>
            <w:vAlign w:val="center"/>
          </w:tcPr>
          <w:p w14:paraId="345708E4">
            <w:r>
              <w:t>0</w:t>
            </w:r>
          </w:p>
        </w:tc>
        <w:tc>
          <w:tcPr>
            <w:vAlign w:val="center"/>
          </w:tcPr>
          <w:p w14:paraId="3F5AA5B7">
            <w:r>
              <w:t>0</w:t>
            </w:r>
          </w:p>
        </w:tc>
      </w:tr>
    </w:tbl>
    <w:p w14:paraId="26CCBDDE"/>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056"/>
        <w:gridCol w:w="3203"/>
        <w:gridCol w:w="3056"/>
      </w:tblGrid>
      <w:tr w14:paraId="33DD6D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5D24234">
            <w:pPr>
              <w:jc w:val="center"/>
            </w:pPr>
            <w:r>
              <w:t>供暖水泵电耗(kWh/a)</w:t>
            </w:r>
          </w:p>
        </w:tc>
        <w:tc>
          <w:tcPr>
            <w:shd w:val="clear" w:color="auto" w:fill="E6E6E6"/>
            <w:vAlign w:val="center"/>
          </w:tcPr>
          <w:p w14:paraId="143D729B">
            <w:pPr>
              <w:jc w:val="center"/>
            </w:pPr>
            <w:r>
              <w:t>碳排放因子(kgCO2/kWh)</w:t>
            </w:r>
          </w:p>
        </w:tc>
        <w:tc>
          <w:tcPr>
            <w:shd w:val="clear" w:color="auto" w:fill="E6E6E6"/>
            <w:vAlign w:val="center"/>
          </w:tcPr>
          <w:p w14:paraId="73D0330A">
            <w:pPr>
              <w:jc w:val="center"/>
            </w:pPr>
            <w:r>
              <w:t>碳排放量(tCO2/a)</w:t>
            </w:r>
          </w:p>
        </w:tc>
      </w:tr>
      <w:tr w14:paraId="5E0DE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E03839A">
            <w:r>
              <w:t>0</w:t>
            </w:r>
          </w:p>
        </w:tc>
        <w:tc>
          <w:tcPr>
            <w:vAlign w:val="center"/>
          </w:tcPr>
          <w:p w14:paraId="66CB490F">
            <w:r>
              <w:t>0.581</w:t>
            </w:r>
          </w:p>
        </w:tc>
        <w:tc>
          <w:tcPr>
            <w:vAlign w:val="center"/>
          </w:tcPr>
          <w:p w14:paraId="5FFB3D71">
            <w:r>
              <w:t>0.000</w:t>
            </w:r>
          </w:p>
        </w:tc>
      </w:tr>
    </w:tbl>
    <w:p w14:paraId="10820D0E">
      <w:pPr>
        <w:pStyle w:val="2"/>
      </w:pPr>
      <w:bookmarkStart w:id="91" w:name="_Toc28335"/>
      <w:r>
        <w:t>空调风机</w:t>
      </w:r>
      <w:bookmarkEnd w:id="91"/>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0FFE29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75B3945">
            <w:pPr>
              <w:jc w:val="center"/>
            </w:pPr>
            <w:r>
              <w:t>类别</w:t>
            </w:r>
          </w:p>
        </w:tc>
        <w:tc>
          <w:tcPr>
            <w:shd w:val="clear" w:color="auto" w:fill="E6E6E6"/>
            <w:vAlign w:val="center"/>
          </w:tcPr>
          <w:p w14:paraId="09400429">
            <w:pPr>
              <w:jc w:val="center"/>
            </w:pPr>
            <w:r>
              <w:t>电耗(kWh/a)</w:t>
            </w:r>
          </w:p>
        </w:tc>
        <w:tc>
          <w:tcPr>
            <w:shd w:val="clear" w:color="auto" w:fill="E6E6E6"/>
            <w:vAlign w:val="center"/>
          </w:tcPr>
          <w:p w14:paraId="62D20920">
            <w:pPr>
              <w:jc w:val="center"/>
            </w:pPr>
            <w:r>
              <w:t>碳排放因子(kgCO2/kWh)</w:t>
            </w:r>
          </w:p>
        </w:tc>
        <w:tc>
          <w:tcPr>
            <w:shd w:val="clear" w:color="auto" w:fill="E6E6E6"/>
            <w:vAlign w:val="center"/>
          </w:tcPr>
          <w:p w14:paraId="47541AC5">
            <w:pPr>
              <w:jc w:val="center"/>
            </w:pPr>
            <w:r>
              <w:t>碳排放量(tCO2/a)</w:t>
            </w:r>
          </w:p>
        </w:tc>
      </w:tr>
      <w:tr w14:paraId="5D7D18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91D072C">
            <w:r>
              <w:t>独立新排风</w:t>
            </w:r>
          </w:p>
        </w:tc>
        <w:tc>
          <w:tcPr>
            <w:vAlign w:val="center"/>
          </w:tcPr>
          <w:p w14:paraId="7A5DFEFD">
            <w:r>
              <w:t>0</w:t>
            </w:r>
          </w:p>
        </w:tc>
        <w:tc>
          <w:tcPr>
            <w:vMerge w:val="restart"/>
            <w:vAlign w:val="center"/>
          </w:tcPr>
          <w:p w14:paraId="476DF1BC">
            <w:r>
              <w:t>0.581</w:t>
            </w:r>
          </w:p>
        </w:tc>
        <w:tc>
          <w:tcPr>
            <w:vAlign w:val="center"/>
          </w:tcPr>
          <w:p w14:paraId="6806A1DB">
            <w:r>
              <w:t>0.000</w:t>
            </w:r>
          </w:p>
        </w:tc>
      </w:tr>
      <w:tr w14:paraId="10F8D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2AC7ECE">
            <w:r>
              <w:t>风机盘管</w:t>
            </w:r>
          </w:p>
        </w:tc>
        <w:tc>
          <w:tcPr>
            <w:vAlign w:val="center"/>
          </w:tcPr>
          <w:p w14:paraId="54DCF964">
            <w:r>
              <w:t>0</w:t>
            </w:r>
          </w:p>
        </w:tc>
        <w:tc>
          <w:tcPr>
            <w:vMerge w:val="continue"/>
            <w:vAlign w:val="center"/>
          </w:tcPr>
          <w:p w14:paraId="4906CACD"/>
        </w:tc>
        <w:tc>
          <w:tcPr>
            <w:vAlign w:val="center"/>
          </w:tcPr>
          <w:p w14:paraId="3B1BDB4D">
            <w:r>
              <w:t>0.000</w:t>
            </w:r>
          </w:p>
        </w:tc>
      </w:tr>
      <w:tr w14:paraId="0B633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09DA227">
            <w:r>
              <w:t>全空气机组</w:t>
            </w:r>
          </w:p>
        </w:tc>
        <w:tc>
          <w:tcPr>
            <w:vAlign w:val="center"/>
          </w:tcPr>
          <w:p w14:paraId="33AE2A28">
            <w:r>
              <w:t>0</w:t>
            </w:r>
          </w:p>
        </w:tc>
        <w:tc>
          <w:tcPr>
            <w:vMerge w:val="continue"/>
            <w:vAlign w:val="center"/>
          </w:tcPr>
          <w:p w14:paraId="2FE99DAF"/>
        </w:tc>
        <w:tc>
          <w:tcPr>
            <w:vAlign w:val="center"/>
          </w:tcPr>
          <w:p w14:paraId="4F1E8945">
            <w:r>
              <w:t>0.0000</w:t>
            </w:r>
          </w:p>
        </w:tc>
      </w:tr>
      <w:tr w14:paraId="1AB49C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49978A09">
            <w:r>
              <w:t>合计</w:t>
            </w:r>
          </w:p>
        </w:tc>
        <w:tc>
          <w:tcPr>
            <w:vAlign w:val="center"/>
          </w:tcPr>
          <w:p w14:paraId="711972A4">
            <w:r>
              <w:t>0.000</w:t>
            </w:r>
          </w:p>
        </w:tc>
      </w:tr>
    </w:tbl>
    <w:p w14:paraId="65877DE4">
      <w:pPr>
        <w:pStyle w:val="2"/>
        <w:widowControl w:val="0"/>
        <w:jc w:val="both"/>
        <w:rPr>
          <w:color w:val="000000"/>
        </w:rPr>
      </w:pPr>
      <w:bookmarkStart w:id="92" w:name="_Toc27293"/>
      <w:r>
        <w:rPr>
          <w:color w:val="000000"/>
        </w:rPr>
        <w:t>照明</w:t>
      </w:r>
      <w:bookmarkEnd w:id="92"/>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7811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CB46105">
            <w:pPr>
              <w:jc w:val="center"/>
            </w:pPr>
            <w:r>
              <w:t>房间类型</w:t>
            </w:r>
          </w:p>
        </w:tc>
        <w:tc>
          <w:tcPr>
            <w:shd w:val="clear" w:color="auto" w:fill="E6E6E6"/>
            <w:vAlign w:val="center"/>
          </w:tcPr>
          <w:p w14:paraId="171E0F88">
            <w:pPr>
              <w:jc w:val="center"/>
            </w:pPr>
            <w:r>
              <w:t>单位面积电耗</w:t>
            </w:r>
            <w:r>
              <w:br w:type="textWrapping"/>
            </w:r>
            <w:r>
              <w:t>(kWh/㎡.a)</w:t>
            </w:r>
          </w:p>
        </w:tc>
        <w:tc>
          <w:tcPr>
            <w:shd w:val="clear" w:color="auto" w:fill="E6E6E6"/>
            <w:vAlign w:val="center"/>
          </w:tcPr>
          <w:p w14:paraId="7689FA93">
            <w:pPr>
              <w:jc w:val="center"/>
            </w:pPr>
            <w:r>
              <w:t>房间</w:t>
            </w:r>
            <w:r>
              <w:br w:type="textWrapping"/>
            </w:r>
            <w:r>
              <w:t>数量</w:t>
            </w:r>
          </w:p>
        </w:tc>
        <w:tc>
          <w:tcPr>
            <w:shd w:val="clear" w:color="auto" w:fill="E6E6E6"/>
            <w:vAlign w:val="center"/>
          </w:tcPr>
          <w:p w14:paraId="1D46AA21">
            <w:pPr>
              <w:jc w:val="center"/>
            </w:pPr>
            <w:r>
              <w:t>房间合计面积(㎡)</w:t>
            </w:r>
          </w:p>
        </w:tc>
        <w:tc>
          <w:tcPr>
            <w:shd w:val="clear" w:color="auto" w:fill="E6E6E6"/>
            <w:vAlign w:val="center"/>
          </w:tcPr>
          <w:p w14:paraId="13A0CCC8">
            <w:pPr>
              <w:jc w:val="center"/>
            </w:pPr>
            <w:r>
              <w:t>合计电耗</w:t>
            </w:r>
            <w:r>
              <w:br w:type="textWrapping"/>
            </w:r>
            <w:r>
              <w:t>(kWh/a)</w:t>
            </w:r>
          </w:p>
        </w:tc>
        <w:tc>
          <w:tcPr>
            <w:shd w:val="clear" w:color="auto" w:fill="E6E6E6"/>
            <w:vAlign w:val="center"/>
          </w:tcPr>
          <w:p w14:paraId="5AAA50EC">
            <w:pPr>
              <w:jc w:val="center"/>
            </w:pPr>
            <w:r>
              <w:t>碳排放因子(kgCO2/kWh)</w:t>
            </w:r>
          </w:p>
        </w:tc>
        <w:tc>
          <w:tcPr>
            <w:shd w:val="clear" w:color="auto" w:fill="E6E6E6"/>
            <w:vAlign w:val="center"/>
          </w:tcPr>
          <w:p w14:paraId="204BE60A">
            <w:pPr>
              <w:jc w:val="center"/>
            </w:pPr>
            <w:r>
              <w:t>碳排放量(tCO2/a)</w:t>
            </w:r>
          </w:p>
        </w:tc>
      </w:tr>
      <w:tr w14:paraId="11ED7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CBCB6C7">
            <w:r>
              <w:t>工业-卫生间</w:t>
            </w:r>
          </w:p>
        </w:tc>
        <w:tc>
          <w:tcPr>
            <w:vAlign w:val="center"/>
          </w:tcPr>
          <w:p w14:paraId="3A9D4320">
            <w:r>
              <w:t>28.50</w:t>
            </w:r>
          </w:p>
        </w:tc>
        <w:tc>
          <w:tcPr>
            <w:vAlign w:val="center"/>
          </w:tcPr>
          <w:p w14:paraId="2F89A609">
            <w:r>
              <w:t>2</w:t>
            </w:r>
          </w:p>
        </w:tc>
        <w:tc>
          <w:tcPr>
            <w:vAlign w:val="center"/>
          </w:tcPr>
          <w:p w14:paraId="3F213275">
            <w:r>
              <w:t>65</w:t>
            </w:r>
          </w:p>
        </w:tc>
        <w:tc>
          <w:tcPr>
            <w:vAlign w:val="center"/>
          </w:tcPr>
          <w:p w14:paraId="320031DB">
            <w:r>
              <w:t>1839</w:t>
            </w:r>
          </w:p>
        </w:tc>
        <w:tc>
          <w:tcPr>
            <w:vMerge w:val="restart"/>
            <w:vAlign w:val="center"/>
          </w:tcPr>
          <w:p w14:paraId="42CD7494">
            <w:r>
              <w:t>0.581</w:t>
            </w:r>
          </w:p>
        </w:tc>
        <w:tc>
          <w:tcPr>
            <w:vAlign w:val="center"/>
          </w:tcPr>
          <w:p w14:paraId="0C37E4BE">
            <w:r>
              <w:t>1.068</w:t>
            </w:r>
          </w:p>
        </w:tc>
      </w:tr>
      <w:tr w14:paraId="4B5CE8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BF1DF4D">
            <w:r>
              <w:t>工业-工业厂房（控温）</w:t>
            </w:r>
          </w:p>
        </w:tc>
        <w:tc>
          <w:tcPr>
            <w:vAlign w:val="center"/>
          </w:tcPr>
          <w:p w14:paraId="4A1B90DE">
            <w:r>
              <w:t>66.58</w:t>
            </w:r>
          </w:p>
        </w:tc>
        <w:tc>
          <w:tcPr>
            <w:vAlign w:val="center"/>
          </w:tcPr>
          <w:p w14:paraId="481AAAEA">
            <w:r>
              <w:t>5</w:t>
            </w:r>
          </w:p>
        </w:tc>
        <w:tc>
          <w:tcPr>
            <w:vAlign w:val="center"/>
          </w:tcPr>
          <w:p w14:paraId="4EEF530F">
            <w:r>
              <w:t>252</w:t>
            </w:r>
          </w:p>
        </w:tc>
        <w:tc>
          <w:tcPr>
            <w:vAlign w:val="center"/>
          </w:tcPr>
          <w:p w14:paraId="5239095F">
            <w:r>
              <w:t>16796</w:t>
            </w:r>
          </w:p>
        </w:tc>
        <w:tc>
          <w:tcPr>
            <w:vMerge w:val="continue"/>
            <w:vAlign w:val="center"/>
          </w:tcPr>
          <w:p w14:paraId="364D0B4B"/>
        </w:tc>
        <w:tc>
          <w:tcPr>
            <w:vAlign w:val="center"/>
          </w:tcPr>
          <w:p w14:paraId="3625F90B">
            <w:r>
              <w:t>9.759</w:t>
            </w:r>
          </w:p>
        </w:tc>
      </w:tr>
      <w:tr w14:paraId="51DB45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6A533D8">
            <w:r>
              <w:t>工业-工业厂房（非控温）</w:t>
            </w:r>
          </w:p>
        </w:tc>
        <w:tc>
          <w:tcPr>
            <w:vAlign w:val="center"/>
          </w:tcPr>
          <w:p w14:paraId="5EE1B10A">
            <w:r>
              <w:t>66.58</w:t>
            </w:r>
          </w:p>
        </w:tc>
        <w:tc>
          <w:tcPr>
            <w:vAlign w:val="center"/>
          </w:tcPr>
          <w:p w14:paraId="43E9BD6E">
            <w:r>
              <w:t>4</w:t>
            </w:r>
          </w:p>
        </w:tc>
        <w:tc>
          <w:tcPr>
            <w:vAlign w:val="center"/>
          </w:tcPr>
          <w:p w14:paraId="4948A1C2">
            <w:r>
              <w:t>716</w:t>
            </w:r>
          </w:p>
        </w:tc>
        <w:tc>
          <w:tcPr>
            <w:vAlign w:val="center"/>
          </w:tcPr>
          <w:p w14:paraId="4FB4B820">
            <w:r>
              <w:t>47671</w:t>
            </w:r>
          </w:p>
        </w:tc>
        <w:tc>
          <w:tcPr>
            <w:vMerge w:val="continue"/>
            <w:vAlign w:val="center"/>
          </w:tcPr>
          <w:p w14:paraId="18EC618A"/>
        </w:tc>
        <w:tc>
          <w:tcPr>
            <w:vAlign w:val="center"/>
          </w:tcPr>
          <w:p w14:paraId="5FDAAAE2">
            <w:r>
              <w:t>27.697</w:t>
            </w:r>
          </w:p>
        </w:tc>
      </w:tr>
      <w:tr w14:paraId="5A403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6423F32A">
            <w:r>
              <w:t>总计</w:t>
            </w:r>
          </w:p>
        </w:tc>
        <w:tc>
          <w:tcPr>
            <w:vAlign w:val="center"/>
          </w:tcPr>
          <w:p w14:paraId="3E7153C9">
            <w:r>
              <w:t>38.524</w:t>
            </w:r>
          </w:p>
        </w:tc>
      </w:tr>
    </w:tbl>
    <w:p w14:paraId="4402C1AB">
      <w:pPr>
        <w:pStyle w:val="2"/>
        <w:widowControl w:val="0"/>
        <w:jc w:val="both"/>
        <w:rPr>
          <w:color w:val="000000"/>
        </w:rPr>
      </w:pPr>
      <w:bookmarkStart w:id="93" w:name="_Toc32671"/>
      <w:r>
        <w:rPr>
          <w:color w:val="000000"/>
        </w:rPr>
        <w:t>排风机</w:t>
      </w:r>
      <w:bookmarkEnd w:id="9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877"/>
        <w:gridCol w:w="1165"/>
        <w:gridCol w:w="1165"/>
        <w:gridCol w:w="1165"/>
        <w:gridCol w:w="1165"/>
        <w:gridCol w:w="1448"/>
        <w:gridCol w:w="1165"/>
      </w:tblGrid>
      <w:tr w14:paraId="38EA6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3FE2B6F">
            <w:pPr>
              <w:jc w:val="center"/>
            </w:pPr>
            <w:r>
              <w:t>额定功率</w:t>
            </w:r>
            <w:r>
              <w:br w:type="textWrapping"/>
            </w:r>
            <w:r>
              <w:t>(kW)</w:t>
            </w:r>
          </w:p>
        </w:tc>
        <w:tc>
          <w:tcPr>
            <w:shd w:val="clear" w:color="auto" w:fill="E6E6E6"/>
            <w:vAlign w:val="center"/>
          </w:tcPr>
          <w:p w14:paraId="3495EE53">
            <w:pPr>
              <w:jc w:val="center"/>
            </w:pPr>
            <w:r>
              <w:t>台数</w:t>
            </w:r>
          </w:p>
        </w:tc>
        <w:tc>
          <w:tcPr>
            <w:shd w:val="clear" w:color="auto" w:fill="E6E6E6"/>
            <w:vAlign w:val="center"/>
          </w:tcPr>
          <w:p w14:paraId="572E11F9">
            <w:pPr>
              <w:jc w:val="center"/>
            </w:pPr>
            <w:r>
              <w:t>使用系数</w:t>
            </w:r>
          </w:p>
        </w:tc>
        <w:tc>
          <w:tcPr>
            <w:shd w:val="clear" w:color="auto" w:fill="E6E6E6"/>
            <w:vAlign w:val="center"/>
          </w:tcPr>
          <w:p w14:paraId="27060ECF">
            <w:pPr>
              <w:jc w:val="center"/>
            </w:pPr>
            <w:r>
              <w:t>运行时间</w:t>
            </w:r>
            <w:r>
              <w:br w:type="textWrapping"/>
            </w:r>
            <w:r>
              <w:t>(h/天)</w:t>
            </w:r>
          </w:p>
        </w:tc>
        <w:tc>
          <w:tcPr>
            <w:shd w:val="clear" w:color="auto" w:fill="E6E6E6"/>
            <w:vAlign w:val="center"/>
          </w:tcPr>
          <w:p w14:paraId="712FA822">
            <w:pPr>
              <w:jc w:val="center"/>
            </w:pPr>
            <w:r>
              <w:t>年运行天数</w:t>
            </w:r>
          </w:p>
        </w:tc>
        <w:tc>
          <w:tcPr>
            <w:shd w:val="clear" w:color="auto" w:fill="E6E6E6"/>
            <w:vAlign w:val="center"/>
          </w:tcPr>
          <w:p w14:paraId="496B5BFF">
            <w:pPr>
              <w:jc w:val="center"/>
            </w:pPr>
            <w:r>
              <w:t>全年电耗</w:t>
            </w:r>
            <w:r>
              <w:br w:type="textWrapping"/>
            </w:r>
            <w:r>
              <w:t>(kWh/a)</w:t>
            </w:r>
          </w:p>
        </w:tc>
        <w:tc>
          <w:tcPr>
            <w:shd w:val="clear" w:color="auto" w:fill="E6E6E6"/>
            <w:vAlign w:val="center"/>
          </w:tcPr>
          <w:p w14:paraId="4F437ABE">
            <w:pPr>
              <w:jc w:val="center"/>
            </w:pPr>
            <w:r>
              <w:t>碳排放因子(kgCO2/kWh)</w:t>
            </w:r>
          </w:p>
        </w:tc>
        <w:tc>
          <w:tcPr>
            <w:shd w:val="clear" w:color="auto" w:fill="E6E6E6"/>
            <w:vAlign w:val="center"/>
          </w:tcPr>
          <w:p w14:paraId="512569B6">
            <w:pPr>
              <w:jc w:val="center"/>
            </w:pPr>
            <w:r>
              <w:t>碳排放量(tCO2/a)</w:t>
            </w:r>
          </w:p>
        </w:tc>
      </w:tr>
      <w:tr w14:paraId="7BE88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B7A687B">
            <w:r>
              <w:t>0.55</w:t>
            </w:r>
          </w:p>
        </w:tc>
        <w:tc>
          <w:tcPr>
            <w:vAlign w:val="center"/>
          </w:tcPr>
          <w:p w14:paraId="1B2E813C">
            <w:r>
              <w:t>2</w:t>
            </w:r>
          </w:p>
        </w:tc>
        <w:tc>
          <w:tcPr>
            <w:vAlign w:val="center"/>
          </w:tcPr>
          <w:p w14:paraId="6A8BD6E1">
            <w:r>
              <w:t>0.8</w:t>
            </w:r>
          </w:p>
        </w:tc>
        <w:tc>
          <w:tcPr>
            <w:vAlign w:val="center"/>
          </w:tcPr>
          <w:p w14:paraId="0FCF17A5">
            <w:r>
              <w:t>5</w:t>
            </w:r>
          </w:p>
        </w:tc>
        <w:tc>
          <w:tcPr>
            <w:vAlign w:val="center"/>
          </w:tcPr>
          <w:p w14:paraId="27C9AF33">
            <w:r>
              <w:t>365</w:t>
            </w:r>
          </w:p>
        </w:tc>
        <w:tc>
          <w:tcPr>
            <w:vAlign w:val="center"/>
          </w:tcPr>
          <w:p w14:paraId="308882E3">
            <w:r>
              <w:t>1606</w:t>
            </w:r>
          </w:p>
        </w:tc>
        <w:tc>
          <w:tcPr>
            <w:vAlign w:val="center"/>
          </w:tcPr>
          <w:p w14:paraId="67DBF02E">
            <w:r>
              <w:t>0.581</w:t>
            </w:r>
          </w:p>
        </w:tc>
        <w:tc>
          <w:tcPr>
            <w:vAlign w:val="center"/>
          </w:tcPr>
          <w:p w14:paraId="1F2E5853">
            <w:r>
              <w:t>0.933</w:t>
            </w:r>
          </w:p>
        </w:tc>
      </w:tr>
      <w:tr w14:paraId="013AD3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7"/>
            <w:vAlign w:val="center"/>
          </w:tcPr>
          <w:p w14:paraId="6E186A8E">
            <w:r>
              <w:t>总计</w:t>
            </w:r>
          </w:p>
        </w:tc>
        <w:tc>
          <w:tcPr>
            <w:vAlign w:val="center"/>
          </w:tcPr>
          <w:p w14:paraId="0868D584">
            <w:r>
              <w:t>0.933</w:t>
            </w:r>
          </w:p>
        </w:tc>
      </w:tr>
    </w:tbl>
    <w:p w14:paraId="5D8E8E3C">
      <w:pPr>
        <w:widowControl w:val="0"/>
        <w:jc w:val="both"/>
        <w:rPr>
          <w:color w:val="000000"/>
        </w:rPr>
      </w:pPr>
      <w:r>
        <w:rPr>
          <w:color w:val="000000"/>
        </w:rPr>
        <w:t>注：此类风机指非空调区域排风机</w:t>
      </w:r>
    </w:p>
    <w:p w14:paraId="43B03968">
      <w:pPr>
        <w:pStyle w:val="2"/>
        <w:widowControl w:val="0"/>
        <w:jc w:val="both"/>
        <w:rPr>
          <w:color w:val="000000"/>
        </w:rPr>
      </w:pPr>
      <w:bookmarkStart w:id="94" w:name="_Toc16038"/>
      <w:r>
        <w:rPr>
          <w:color w:val="000000"/>
        </w:rPr>
        <w:t>生活热水</w:t>
      </w:r>
      <w:bookmarkEnd w:id="94"/>
    </w:p>
    <w:p w14:paraId="08EA5D4C">
      <w:pPr>
        <w:pStyle w:val="4"/>
        <w:widowControl w:val="0"/>
        <w:jc w:val="both"/>
        <w:rPr>
          <w:color w:val="000000"/>
        </w:rPr>
      </w:pPr>
      <w:bookmarkStart w:id="95" w:name="_Toc32280"/>
      <w:r>
        <w:rPr>
          <w:color w:val="000000"/>
        </w:rPr>
        <w:t>热水需求</w:t>
      </w:r>
      <w:bookmarkEnd w:id="95"/>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50"/>
        <w:gridCol w:w="1550"/>
        <w:gridCol w:w="1550"/>
        <w:gridCol w:w="1550"/>
        <w:gridCol w:w="1550"/>
        <w:gridCol w:w="1573"/>
      </w:tblGrid>
      <w:tr w14:paraId="03C3E5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20019DA">
            <w:pPr>
              <w:jc w:val="center"/>
            </w:pPr>
            <w:r>
              <w:t>分区</w:t>
            </w:r>
          </w:p>
        </w:tc>
        <w:tc>
          <w:tcPr>
            <w:shd w:val="clear" w:color="auto" w:fill="E6E6E6"/>
            <w:vAlign w:val="center"/>
          </w:tcPr>
          <w:p w14:paraId="5F4A061E">
            <w:pPr>
              <w:jc w:val="center"/>
            </w:pPr>
            <w:r>
              <w:t>用水定额</w:t>
            </w:r>
            <w:r>
              <w:br w:type="textWrapping"/>
            </w:r>
            <w:r>
              <w:t>(L/人·d)</w:t>
            </w:r>
          </w:p>
        </w:tc>
        <w:tc>
          <w:tcPr>
            <w:shd w:val="clear" w:color="auto" w:fill="E6E6E6"/>
            <w:vAlign w:val="center"/>
          </w:tcPr>
          <w:p w14:paraId="727BF926">
            <w:pPr>
              <w:jc w:val="center"/>
            </w:pPr>
            <w:r>
              <w:t>热水温差(℃)</w:t>
            </w:r>
          </w:p>
        </w:tc>
        <w:tc>
          <w:tcPr>
            <w:shd w:val="clear" w:color="auto" w:fill="E6E6E6"/>
            <w:vAlign w:val="center"/>
          </w:tcPr>
          <w:p w14:paraId="1E20D697">
            <w:pPr>
              <w:jc w:val="center"/>
            </w:pPr>
            <w:r>
              <w:t>用水人数</w:t>
            </w:r>
          </w:p>
        </w:tc>
        <w:tc>
          <w:tcPr>
            <w:shd w:val="clear" w:color="auto" w:fill="E6E6E6"/>
            <w:vAlign w:val="center"/>
          </w:tcPr>
          <w:p w14:paraId="1DCB005F">
            <w:pPr>
              <w:jc w:val="center"/>
            </w:pPr>
            <w:r>
              <w:t>年使用天数</w:t>
            </w:r>
          </w:p>
        </w:tc>
        <w:tc>
          <w:tcPr>
            <w:shd w:val="clear" w:color="auto" w:fill="E6E6E6"/>
            <w:vAlign w:val="center"/>
          </w:tcPr>
          <w:p w14:paraId="1F36CD54">
            <w:pPr>
              <w:jc w:val="center"/>
            </w:pPr>
            <w:r>
              <w:t>所需热量</w:t>
            </w:r>
            <w:r>
              <w:br w:type="textWrapping"/>
            </w:r>
            <w:r>
              <w:t>(kWh/a)</w:t>
            </w:r>
          </w:p>
        </w:tc>
      </w:tr>
      <w:tr w14:paraId="5D8E3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7CF0990">
            <w:r>
              <w:t>办公</w:t>
            </w:r>
          </w:p>
        </w:tc>
        <w:tc>
          <w:tcPr>
            <w:vAlign w:val="center"/>
          </w:tcPr>
          <w:p w14:paraId="6AA9AD95">
            <w:r>
              <w:t>10</w:t>
            </w:r>
          </w:p>
        </w:tc>
        <w:tc>
          <w:tcPr>
            <w:vAlign w:val="center"/>
          </w:tcPr>
          <w:p w14:paraId="303B2097">
            <w:r>
              <w:t>45</w:t>
            </w:r>
          </w:p>
        </w:tc>
        <w:tc>
          <w:tcPr>
            <w:vAlign w:val="center"/>
          </w:tcPr>
          <w:p w14:paraId="28418328">
            <w:r>
              <w:t>20</w:t>
            </w:r>
          </w:p>
        </w:tc>
        <w:tc>
          <w:tcPr>
            <w:vAlign w:val="center"/>
          </w:tcPr>
          <w:p w14:paraId="5294873F">
            <w:r>
              <w:t>365</w:t>
            </w:r>
          </w:p>
        </w:tc>
        <w:tc>
          <w:tcPr>
            <w:vAlign w:val="center"/>
          </w:tcPr>
          <w:p w14:paraId="37497D31">
            <w:r>
              <w:t>3756</w:t>
            </w:r>
          </w:p>
        </w:tc>
      </w:tr>
      <w:tr w14:paraId="3BD0A0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vAlign w:val="center"/>
          </w:tcPr>
          <w:p w14:paraId="5CB93C2B">
            <w:r>
              <w:t>总计</w:t>
            </w:r>
          </w:p>
        </w:tc>
        <w:tc>
          <w:tcPr>
            <w:vAlign w:val="center"/>
          </w:tcPr>
          <w:p w14:paraId="13EFE790">
            <w:r>
              <w:t>3756</w:t>
            </w:r>
          </w:p>
        </w:tc>
      </w:tr>
    </w:tbl>
    <w:p w14:paraId="03D9D83B">
      <w:pPr>
        <w:pStyle w:val="4"/>
        <w:widowControl w:val="0"/>
        <w:jc w:val="both"/>
        <w:rPr>
          <w:color w:val="000000"/>
        </w:rPr>
      </w:pPr>
      <w:bookmarkStart w:id="96" w:name="_Toc9758"/>
      <w:r>
        <w:rPr>
          <w:color w:val="000000"/>
        </w:rPr>
        <w:t>热水设备</w:t>
      </w:r>
      <w:bookmarkEnd w:id="96"/>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50"/>
        <w:gridCol w:w="1550"/>
        <w:gridCol w:w="1550"/>
        <w:gridCol w:w="1550"/>
        <w:gridCol w:w="1550"/>
        <w:gridCol w:w="1550"/>
      </w:tblGrid>
      <w:tr w14:paraId="58331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B9D4B1F">
            <w:pPr>
              <w:jc w:val="center"/>
            </w:pPr>
            <w:r>
              <w:t>热水设备</w:t>
            </w:r>
          </w:p>
        </w:tc>
        <w:tc>
          <w:tcPr>
            <w:shd w:val="clear" w:color="auto" w:fill="E6E6E6"/>
            <w:vAlign w:val="center"/>
          </w:tcPr>
          <w:p w14:paraId="649A38C3">
            <w:pPr>
              <w:jc w:val="center"/>
            </w:pPr>
            <w:r>
              <w:t>供热比例</w:t>
            </w:r>
          </w:p>
        </w:tc>
        <w:tc>
          <w:tcPr>
            <w:shd w:val="clear" w:color="auto" w:fill="E6E6E6"/>
            <w:vAlign w:val="center"/>
          </w:tcPr>
          <w:p w14:paraId="1FFB71BC">
            <w:pPr>
              <w:jc w:val="center"/>
            </w:pPr>
            <w:r>
              <w:t>供热量(kWh/a)</w:t>
            </w:r>
          </w:p>
        </w:tc>
        <w:tc>
          <w:tcPr>
            <w:shd w:val="clear" w:color="auto" w:fill="E6E6E6"/>
            <w:vAlign w:val="center"/>
          </w:tcPr>
          <w:p w14:paraId="61545BC3">
            <w:pPr>
              <w:jc w:val="center"/>
            </w:pPr>
            <w:r>
              <w:t>性能系数</w:t>
            </w:r>
          </w:p>
        </w:tc>
        <w:tc>
          <w:tcPr>
            <w:shd w:val="clear" w:color="auto" w:fill="E6E6E6"/>
            <w:vAlign w:val="center"/>
          </w:tcPr>
          <w:p w14:paraId="441B438D">
            <w:pPr>
              <w:jc w:val="center"/>
            </w:pPr>
            <w:r>
              <w:t>联供比例</w:t>
            </w:r>
          </w:p>
        </w:tc>
        <w:tc>
          <w:tcPr>
            <w:shd w:val="clear" w:color="auto" w:fill="E6E6E6"/>
            <w:vAlign w:val="center"/>
          </w:tcPr>
          <w:p w14:paraId="602E1574">
            <w:pPr>
              <w:jc w:val="center"/>
            </w:pPr>
            <w:r>
              <w:t>耗电量(kWh/a)</w:t>
            </w:r>
          </w:p>
        </w:tc>
      </w:tr>
      <w:tr w14:paraId="49C4BC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25989B8">
            <w:r>
              <w:t>热水热泵</w:t>
            </w:r>
          </w:p>
        </w:tc>
        <w:tc>
          <w:tcPr>
            <w:vAlign w:val="center"/>
          </w:tcPr>
          <w:p w14:paraId="3329EF7E">
            <w:r>
              <w:t>1</w:t>
            </w:r>
          </w:p>
        </w:tc>
        <w:tc>
          <w:tcPr>
            <w:vAlign w:val="center"/>
          </w:tcPr>
          <w:p w14:paraId="0D23890A">
            <w:r>
              <w:t>3756</w:t>
            </w:r>
          </w:p>
        </w:tc>
        <w:tc>
          <w:tcPr>
            <w:vAlign w:val="center"/>
          </w:tcPr>
          <w:p w14:paraId="6A86CB3C">
            <w:r>
              <w:t>3.5</w:t>
            </w:r>
          </w:p>
        </w:tc>
        <w:tc>
          <w:tcPr>
            <w:vAlign w:val="center"/>
          </w:tcPr>
          <w:p w14:paraId="2F8A0214">
            <w:r>
              <w:t>0</w:t>
            </w:r>
          </w:p>
        </w:tc>
        <w:tc>
          <w:tcPr>
            <w:vAlign w:val="center"/>
          </w:tcPr>
          <w:p w14:paraId="5FD25E6F">
            <w:r>
              <w:t>1073.05</w:t>
            </w:r>
          </w:p>
        </w:tc>
      </w:tr>
      <w:tr w14:paraId="5B052E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87957DD">
            <w:r>
              <w:t>备注</w:t>
            </w:r>
          </w:p>
        </w:tc>
        <w:tc>
          <w:tcPr>
            <w:gridSpan w:val="5"/>
            <w:vAlign w:val="center"/>
          </w:tcPr>
          <w:p w14:paraId="79CEE776"/>
        </w:tc>
      </w:tr>
    </w:tbl>
    <w:p w14:paraId="0903E680">
      <w:pPr>
        <w:widowControl w:val="0"/>
        <w:jc w:val="both"/>
        <w:rPr>
          <w:color w:val="000000"/>
        </w:rPr>
      </w:pPr>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101"/>
        <w:gridCol w:w="3101"/>
        <w:gridCol w:w="3101"/>
      </w:tblGrid>
      <w:tr w14:paraId="74E43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33D0B5A">
            <w:pPr>
              <w:jc w:val="center"/>
            </w:pPr>
            <w:r>
              <w:t>生活热水电耗合计(kWh/a)</w:t>
            </w:r>
          </w:p>
        </w:tc>
        <w:tc>
          <w:tcPr>
            <w:shd w:val="clear" w:color="auto" w:fill="E6E6E6"/>
            <w:vAlign w:val="center"/>
          </w:tcPr>
          <w:p w14:paraId="1C356133">
            <w:pPr>
              <w:jc w:val="center"/>
            </w:pPr>
            <w:r>
              <w:t>碳排放因子(kgCO2/kWh)</w:t>
            </w:r>
          </w:p>
        </w:tc>
        <w:tc>
          <w:tcPr>
            <w:shd w:val="clear" w:color="auto" w:fill="E6E6E6"/>
            <w:vAlign w:val="center"/>
          </w:tcPr>
          <w:p w14:paraId="775FED80">
            <w:pPr>
              <w:jc w:val="center"/>
            </w:pPr>
            <w:r>
              <w:t>碳排放量(tCO2/a)</w:t>
            </w:r>
          </w:p>
        </w:tc>
      </w:tr>
      <w:tr w14:paraId="063D51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5A8AC939">
            <w:r>
              <w:t>1073</w:t>
            </w:r>
          </w:p>
        </w:tc>
        <w:tc>
          <w:tcPr>
            <w:vAlign w:val="center"/>
          </w:tcPr>
          <w:p w14:paraId="697A6F54">
            <w:r>
              <w:t>0.581</w:t>
            </w:r>
          </w:p>
        </w:tc>
        <w:tc>
          <w:tcPr>
            <w:vAlign w:val="center"/>
          </w:tcPr>
          <w:p w14:paraId="286CA4F3">
            <w:r>
              <w:t>0.623</w:t>
            </w:r>
          </w:p>
        </w:tc>
      </w:tr>
    </w:tbl>
    <w:p w14:paraId="04B1D19A">
      <w:pPr>
        <w:pStyle w:val="2"/>
        <w:widowControl w:val="0"/>
        <w:jc w:val="both"/>
        <w:rPr>
          <w:color w:val="000000"/>
        </w:rPr>
      </w:pPr>
      <w:bookmarkStart w:id="97" w:name="_Toc10021"/>
      <w:r>
        <w:rPr>
          <w:color w:val="000000"/>
        </w:rPr>
        <w:t>计算结果</w:t>
      </w:r>
      <w:bookmarkEnd w:id="97"/>
    </w:p>
    <w:p w14:paraId="73DAD7B5">
      <w:pPr>
        <w:pStyle w:val="4"/>
        <w:widowControl w:val="0"/>
        <w:jc w:val="both"/>
        <w:rPr>
          <w:color w:val="000000"/>
        </w:rPr>
      </w:pPr>
      <w:bookmarkStart w:id="98" w:name="_Toc29753"/>
      <w:r>
        <w:rPr>
          <w:color w:val="000000"/>
        </w:rPr>
        <w:t>建材生产运输碳排放</w:t>
      </w:r>
      <w:bookmarkEnd w:id="98"/>
    </w:p>
    <w:p w14:paraId="44AB8D0D">
      <w:pPr>
        <w:pStyle w:val="5"/>
        <w:widowControl w:val="0"/>
        <w:jc w:val="both"/>
        <w:rPr>
          <w:color w:val="000000"/>
        </w:rPr>
      </w:pPr>
      <w:bookmarkStart w:id="99" w:name="_Toc10807"/>
      <w:r>
        <w:rPr>
          <w:color w:val="000000"/>
        </w:rPr>
        <w:t>建材生产阶段</w:t>
      </w:r>
      <w:bookmarkEnd w:id="99"/>
    </w:p>
    <w:tbl>
      <w:tblPr>
        <w:tblStyle w:val="18"/>
        <w:tblW w:w="92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263"/>
        <w:gridCol w:w="696"/>
        <w:gridCol w:w="1131"/>
        <w:gridCol w:w="1131"/>
        <w:gridCol w:w="1273"/>
        <w:gridCol w:w="1556"/>
        <w:gridCol w:w="1239"/>
      </w:tblGrid>
      <w:tr w14:paraId="0BD5A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B288A3E">
            <w:pPr>
              <w:jc w:val="center"/>
            </w:pPr>
            <w:r>
              <w:t>材料</w:t>
            </w:r>
          </w:p>
        </w:tc>
        <w:tc>
          <w:tcPr>
            <w:shd w:val="clear" w:color="auto" w:fill="E6E6E6"/>
            <w:vAlign w:val="center"/>
          </w:tcPr>
          <w:p w14:paraId="214BA894">
            <w:pPr>
              <w:jc w:val="center"/>
            </w:pPr>
            <w:r>
              <w:t>单位</w:t>
            </w:r>
          </w:p>
        </w:tc>
        <w:tc>
          <w:tcPr>
            <w:shd w:val="clear" w:color="auto" w:fill="E6E6E6"/>
            <w:vAlign w:val="center"/>
          </w:tcPr>
          <w:p w14:paraId="2684B8E9">
            <w:pPr>
              <w:jc w:val="center"/>
            </w:pPr>
            <w:r>
              <w:t>用量</w:t>
            </w:r>
          </w:p>
        </w:tc>
        <w:tc>
          <w:tcPr>
            <w:shd w:val="clear" w:color="auto" w:fill="E6E6E6"/>
            <w:vAlign w:val="center"/>
          </w:tcPr>
          <w:p w14:paraId="6F34B1B5">
            <w:pPr>
              <w:jc w:val="center"/>
            </w:pPr>
            <w:r>
              <w:t>拆除后回收比例</w:t>
            </w:r>
          </w:p>
        </w:tc>
        <w:tc>
          <w:tcPr>
            <w:shd w:val="clear" w:color="auto" w:fill="E6E6E6"/>
            <w:vAlign w:val="center"/>
          </w:tcPr>
          <w:p w14:paraId="585D163F">
            <w:pPr>
              <w:jc w:val="center"/>
            </w:pPr>
            <w:r>
              <w:t>寿命(年)</w:t>
            </w:r>
          </w:p>
        </w:tc>
        <w:tc>
          <w:tcPr>
            <w:shd w:val="clear" w:color="auto" w:fill="E6E6E6"/>
            <w:vAlign w:val="center"/>
          </w:tcPr>
          <w:p w14:paraId="1B16E242">
            <w:pPr>
              <w:jc w:val="center"/>
            </w:pPr>
            <w:r>
              <w:t>碳排放因子</w:t>
            </w:r>
            <w:r>
              <w:br w:type="textWrapping"/>
            </w:r>
            <w:r>
              <w:t>(kgCO2e/单位)</w:t>
            </w:r>
          </w:p>
        </w:tc>
        <w:tc>
          <w:tcPr>
            <w:shd w:val="clear" w:color="auto" w:fill="E6E6E6"/>
            <w:vAlign w:val="center"/>
          </w:tcPr>
          <w:p w14:paraId="5E185465">
            <w:pPr>
              <w:jc w:val="center"/>
            </w:pPr>
            <w:r>
              <w:t>碳排放量</w:t>
            </w:r>
            <w:r>
              <w:br w:type="textWrapping"/>
            </w:r>
            <w:r>
              <w:t>(tCO2e)</w:t>
            </w:r>
          </w:p>
        </w:tc>
      </w:tr>
      <w:tr w14:paraId="0C65D6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shd w:val="clear" w:color="auto" w:fill="E6E6E6"/>
            <w:vAlign w:val="center"/>
          </w:tcPr>
          <w:p w14:paraId="74D68FFB">
            <w:r>
              <w:t>合计</w:t>
            </w:r>
          </w:p>
        </w:tc>
        <w:tc>
          <w:tcPr>
            <w:vAlign w:val="center"/>
          </w:tcPr>
          <w:p w14:paraId="2A561BEC">
            <w:pPr>
              <w:jc w:val="right"/>
            </w:pPr>
            <w:r>
              <w:t>0.000</w:t>
            </w:r>
          </w:p>
        </w:tc>
      </w:tr>
    </w:tbl>
    <w:p w14:paraId="6D9140B7">
      <w:pPr>
        <w:pStyle w:val="5"/>
        <w:widowControl w:val="0"/>
        <w:jc w:val="both"/>
        <w:rPr>
          <w:color w:val="000000"/>
        </w:rPr>
      </w:pPr>
      <w:bookmarkStart w:id="100" w:name="_Toc18305"/>
      <w:r>
        <w:rPr>
          <w:color w:val="000000"/>
        </w:rPr>
        <w:t>建材运输阶段</w:t>
      </w:r>
      <w:bookmarkEnd w:id="100"/>
    </w:p>
    <w:tbl>
      <w:tblPr>
        <w:tblStyle w:val="18"/>
        <w:tblW w:w="9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671"/>
        <w:gridCol w:w="1262"/>
        <w:gridCol w:w="1131"/>
        <w:gridCol w:w="1273"/>
        <w:gridCol w:w="1567"/>
        <w:gridCol w:w="1358"/>
      </w:tblGrid>
      <w:tr w14:paraId="6B898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D57AE03">
            <w:pPr>
              <w:jc w:val="center"/>
            </w:pPr>
            <w:r>
              <w:t>材料</w:t>
            </w:r>
          </w:p>
        </w:tc>
        <w:tc>
          <w:tcPr>
            <w:shd w:val="clear" w:color="auto" w:fill="E6E6E6"/>
            <w:vAlign w:val="center"/>
          </w:tcPr>
          <w:p w14:paraId="262D14DA">
            <w:pPr>
              <w:jc w:val="center"/>
            </w:pPr>
            <w:r>
              <w:t>重量(t)</w:t>
            </w:r>
          </w:p>
        </w:tc>
        <w:tc>
          <w:tcPr>
            <w:shd w:val="clear" w:color="auto" w:fill="E6E6E6"/>
            <w:vAlign w:val="center"/>
          </w:tcPr>
          <w:p w14:paraId="1AB27427">
            <w:pPr>
              <w:jc w:val="center"/>
            </w:pPr>
            <w:r>
              <w:t>运输距离</w:t>
            </w:r>
            <w:r>
              <w:br w:type="textWrapping"/>
            </w:r>
            <w:r>
              <w:t>(km)</w:t>
            </w:r>
          </w:p>
        </w:tc>
        <w:tc>
          <w:tcPr>
            <w:shd w:val="clear" w:color="auto" w:fill="E6E6E6"/>
            <w:vAlign w:val="center"/>
          </w:tcPr>
          <w:p w14:paraId="413D51C8">
            <w:pPr>
              <w:jc w:val="center"/>
            </w:pPr>
            <w:r>
              <w:t>寿命(年)</w:t>
            </w:r>
          </w:p>
        </w:tc>
        <w:tc>
          <w:tcPr>
            <w:shd w:val="clear" w:color="auto" w:fill="E6E6E6"/>
            <w:vAlign w:val="center"/>
          </w:tcPr>
          <w:p w14:paraId="322F0F71">
            <w:pPr>
              <w:jc w:val="center"/>
            </w:pPr>
            <w:r>
              <w:t>碳排放因子</w:t>
            </w:r>
            <w:r>
              <w:br w:type="textWrapping"/>
            </w:r>
            <w:r>
              <w:t>(kgCO2e/t·km)</w:t>
            </w:r>
          </w:p>
        </w:tc>
        <w:tc>
          <w:tcPr>
            <w:shd w:val="clear" w:color="auto" w:fill="E6E6E6"/>
            <w:vAlign w:val="center"/>
          </w:tcPr>
          <w:p w14:paraId="014EBD59">
            <w:pPr>
              <w:jc w:val="center"/>
            </w:pPr>
            <w:r>
              <w:t>碳排放量</w:t>
            </w:r>
            <w:r>
              <w:br w:type="textWrapping"/>
            </w:r>
            <w:r>
              <w:t>(tCO2e)</w:t>
            </w:r>
          </w:p>
        </w:tc>
      </w:tr>
      <w:tr w14:paraId="137EA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shd w:val="clear" w:color="auto" w:fill="E6E6E6"/>
            <w:vAlign w:val="center"/>
          </w:tcPr>
          <w:p w14:paraId="1BD049F1">
            <w:r>
              <w:t>总计</w:t>
            </w:r>
          </w:p>
        </w:tc>
        <w:tc>
          <w:tcPr>
            <w:vAlign w:val="center"/>
          </w:tcPr>
          <w:p w14:paraId="29AE9411">
            <w:pPr>
              <w:jc w:val="right"/>
            </w:pPr>
            <w:r>
              <w:t>0.000</w:t>
            </w:r>
          </w:p>
        </w:tc>
      </w:tr>
    </w:tbl>
    <w:p w14:paraId="344CC107">
      <w:pPr>
        <w:pStyle w:val="4"/>
        <w:widowControl w:val="0"/>
        <w:jc w:val="both"/>
        <w:rPr>
          <w:color w:val="000000"/>
        </w:rPr>
      </w:pPr>
      <w:bookmarkStart w:id="101" w:name="_Toc11522"/>
      <w:r>
        <w:rPr>
          <w:color w:val="000000"/>
        </w:rPr>
        <w:t>建筑建造拆除碳排放</w:t>
      </w:r>
      <w:bookmarkEnd w:id="101"/>
    </w:p>
    <w:p w14:paraId="5B1B9135">
      <w:pPr>
        <w:pStyle w:val="5"/>
        <w:widowControl w:val="0"/>
        <w:jc w:val="both"/>
        <w:rPr>
          <w:color w:val="000000"/>
        </w:rPr>
      </w:pPr>
      <w:bookmarkStart w:id="102" w:name="_Toc4814"/>
      <w:r>
        <w:rPr>
          <w:color w:val="000000"/>
        </w:rPr>
        <w:t>建筑建造</w:t>
      </w:r>
      <w:bookmarkEnd w:id="102"/>
    </w:p>
    <w:tbl>
      <w:tblPr>
        <w:tblStyle w:val="18"/>
        <w:tblW w:w="9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2988"/>
        <w:gridCol w:w="1839"/>
        <w:gridCol w:w="848"/>
        <w:gridCol w:w="1799"/>
      </w:tblGrid>
      <w:tr w14:paraId="4085D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6B66F0C">
            <w:pPr>
              <w:jc w:val="center"/>
            </w:pPr>
            <w:r>
              <w:t>阶段</w:t>
            </w:r>
          </w:p>
        </w:tc>
        <w:tc>
          <w:tcPr>
            <w:shd w:val="clear" w:color="auto" w:fill="E6E6E6"/>
            <w:vAlign w:val="center"/>
          </w:tcPr>
          <w:p w14:paraId="2BD6EA56">
            <w:pPr>
              <w:jc w:val="center"/>
            </w:pPr>
            <w:r>
              <w:t>施工机械</w:t>
            </w:r>
          </w:p>
        </w:tc>
        <w:tc>
          <w:tcPr>
            <w:shd w:val="clear" w:color="auto" w:fill="E6E6E6"/>
            <w:vAlign w:val="center"/>
          </w:tcPr>
          <w:p w14:paraId="1B37BF0F">
            <w:pPr>
              <w:jc w:val="center"/>
            </w:pPr>
            <w:r>
              <w:t>台班能源消耗</w:t>
            </w:r>
          </w:p>
        </w:tc>
        <w:tc>
          <w:tcPr>
            <w:shd w:val="clear" w:color="auto" w:fill="E6E6E6"/>
            <w:vAlign w:val="center"/>
          </w:tcPr>
          <w:p w14:paraId="63B03D43">
            <w:pPr>
              <w:jc w:val="center"/>
            </w:pPr>
            <w:r>
              <w:t>台班</w:t>
            </w:r>
          </w:p>
        </w:tc>
        <w:tc>
          <w:tcPr>
            <w:shd w:val="clear" w:color="auto" w:fill="E6E6E6"/>
            <w:vAlign w:val="center"/>
          </w:tcPr>
          <w:p w14:paraId="6AF07286">
            <w:pPr>
              <w:jc w:val="center"/>
            </w:pPr>
            <w:r>
              <w:t>碳排放量(tCO2)</w:t>
            </w:r>
          </w:p>
        </w:tc>
      </w:tr>
      <w:tr w14:paraId="3D5152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1D9314D">
            <w:r>
              <w:t>建造阶段</w:t>
            </w:r>
          </w:p>
        </w:tc>
        <w:tc>
          <w:tcPr>
            <w:vAlign w:val="center"/>
          </w:tcPr>
          <w:p w14:paraId="3FE50908">
            <w:r>
              <w:t>履带式推土机,功率75kW</w:t>
            </w:r>
          </w:p>
        </w:tc>
        <w:tc>
          <w:tcPr>
            <w:vAlign w:val="center"/>
          </w:tcPr>
          <w:p w14:paraId="35782A4A">
            <w:r>
              <w:t>柴油(kg)：56.5</w:t>
            </w:r>
          </w:p>
        </w:tc>
        <w:tc>
          <w:tcPr>
            <w:vAlign w:val="center"/>
          </w:tcPr>
          <w:p w14:paraId="175E14E5">
            <w:r>
              <w:t>5</w:t>
            </w:r>
          </w:p>
        </w:tc>
        <w:tc>
          <w:tcPr>
            <w:vAlign w:val="center"/>
          </w:tcPr>
          <w:p w14:paraId="4A4D9F14">
            <w:r>
              <w:t>0.876</w:t>
            </w:r>
          </w:p>
        </w:tc>
      </w:tr>
      <w:tr w14:paraId="599E04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57A9F65">
            <w:r>
              <w:t>施工临时设施</w:t>
            </w:r>
          </w:p>
        </w:tc>
        <w:tc>
          <w:tcPr>
            <w:gridSpan w:val="3"/>
            <w:shd w:val="clear" w:color="auto" w:fill="E6E6E6"/>
            <w:vAlign w:val="center"/>
          </w:tcPr>
          <w:p w14:paraId="777C2553">
            <w:r>
              <w:t>碳排放占施工机械碳排放的比例(%)：5</w:t>
            </w:r>
          </w:p>
        </w:tc>
        <w:tc>
          <w:tcPr>
            <w:vAlign w:val="center"/>
          </w:tcPr>
          <w:p w14:paraId="2BF6B74E">
            <w:r>
              <w:t>0.044</w:t>
            </w:r>
          </w:p>
        </w:tc>
      </w:tr>
      <w:tr w14:paraId="44531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07BA4083">
            <w:r>
              <w:t>合计</w:t>
            </w:r>
          </w:p>
        </w:tc>
        <w:tc>
          <w:tcPr>
            <w:vAlign w:val="center"/>
          </w:tcPr>
          <w:p w14:paraId="26E5D5FB">
            <w:r>
              <w:t>0.920</w:t>
            </w:r>
          </w:p>
        </w:tc>
      </w:tr>
    </w:tbl>
    <w:p w14:paraId="109D3224">
      <w:pPr>
        <w:pStyle w:val="5"/>
      </w:pPr>
      <w:bookmarkStart w:id="103" w:name="_Toc29490"/>
      <w:r>
        <w:t>建筑拆除</w:t>
      </w:r>
      <w:bookmarkEnd w:id="103"/>
    </w:p>
    <w:p w14:paraId="62D7FB9F">
      <w:pPr>
        <w:widowControl w:val="0"/>
        <w:jc w:val="both"/>
        <w:rPr>
          <w:color w:val="000000"/>
        </w:rPr>
      </w:pPr>
      <w:r>
        <w:rPr>
          <w:color w:val="000000"/>
        </w:rPr>
        <w:t>根据广东省《建筑碳排放计算导则（试行）》，建议粗略估算拆除阶段的碳排放，计算方法与建造阶段公式一致即可，公式如下：</w:t>
      </w:r>
    </w:p>
    <w:p w14:paraId="6184FC55">
      <w:pPr>
        <w:widowControl w:val="0"/>
        <w:jc w:val="both"/>
        <w:rPr>
          <w:color w:val="000000"/>
        </w:rPr>
      </w:pPr>
      <w:r>
        <w:rPr>
          <w:color w:val="000000"/>
        </w:rPr>
        <w:t xml:space="preserve">Y = X + 1.99 </w:t>
      </w:r>
    </w:p>
    <w:p w14:paraId="39118D23">
      <w:pPr>
        <w:widowControl w:val="0"/>
        <w:jc w:val="both"/>
        <w:rPr>
          <w:color w:val="000000"/>
        </w:rPr>
      </w:pPr>
      <w:r>
        <w:rPr>
          <w:color w:val="000000"/>
        </w:rPr>
        <w:t>其中X 为地上层数，Y 为单位面积的碳排放量，单位为：kgCO2/㎡,</w:t>
      </w:r>
    </w:p>
    <w:p w14:paraId="56149A82">
      <w:pPr>
        <w:widowControl w:val="0"/>
        <w:jc w:val="both"/>
        <w:rPr>
          <w:color w:val="000000"/>
        </w:rPr>
      </w:pPr>
      <w:r>
        <w:rPr>
          <w:color w:val="000000"/>
        </w:rPr>
        <w:t>则拆除阶段碳排放估算值 Ccc=Y×A,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465273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3439E5B">
            <w:pPr>
              <w:jc w:val="center"/>
            </w:pPr>
            <w:r>
              <w:t>建筑面积(㎡)</w:t>
            </w:r>
          </w:p>
        </w:tc>
        <w:tc>
          <w:tcPr>
            <w:shd w:val="clear" w:color="auto" w:fill="E6E6E6"/>
            <w:vAlign w:val="center"/>
          </w:tcPr>
          <w:p w14:paraId="5FA81D9B">
            <w:pPr>
              <w:jc w:val="center"/>
            </w:pPr>
            <w:r>
              <w:t>地上层数</w:t>
            </w:r>
          </w:p>
        </w:tc>
        <w:tc>
          <w:tcPr>
            <w:shd w:val="clear" w:color="auto" w:fill="E6E6E6"/>
            <w:vAlign w:val="center"/>
          </w:tcPr>
          <w:p w14:paraId="6DB7A44A">
            <w:pPr>
              <w:jc w:val="center"/>
            </w:pPr>
            <w:r>
              <w:t>单位面积碳排放量(kgCO2/㎡)</w:t>
            </w:r>
          </w:p>
        </w:tc>
        <w:tc>
          <w:tcPr>
            <w:shd w:val="clear" w:color="auto" w:fill="E6E6E6"/>
            <w:vAlign w:val="center"/>
          </w:tcPr>
          <w:p w14:paraId="617BF500">
            <w:pPr>
              <w:jc w:val="center"/>
            </w:pPr>
            <w:r>
              <w:t>拆除碳排放量(tCO2)</w:t>
            </w:r>
          </w:p>
        </w:tc>
      </w:tr>
      <w:tr w14:paraId="091CB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D2B7D0B">
            <w:r>
              <w:t>1046.16</w:t>
            </w:r>
          </w:p>
        </w:tc>
        <w:tc>
          <w:tcPr>
            <w:vAlign w:val="center"/>
          </w:tcPr>
          <w:p w14:paraId="41CCE516">
            <w:r>
              <w:t>1</w:t>
            </w:r>
          </w:p>
        </w:tc>
        <w:tc>
          <w:tcPr>
            <w:vAlign w:val="center"/>
          </w:tcPr>
          <w:p w14:paraId="2D6DB54C">
            <w:r>
              <w:t>2.99</w:t>
            </w:r>
          </w:p>
        </w:tc>
        <w:tc>
          <w:tcPr>
            <w:vAlign w:val="center"/>
          </w:tcPr>
          <w:p w14:paraId="2B9BF061">
            <w:r>
              <w:t>3.128</w:t>
            </w:r>
          </w:p>
        </w:tc>
      </w:tr>
    </w:tbl>
    <w:p w14:paraId="22B98212">
      <w:pPr>
        <w:pStyle w:val="4"/>
        <w:widowControl w:val="0"/>
        <w:jc w:val="both"/>
        <w:rPr>
          <w:color w:val="000000"/>
        </w:rPr>
      </w:pPr>
      <w:bookmarkStart w:id="104" w:name="_Toc24223"/>
      <w:r>
        <w:rPr>
          <w:color w:val="000000"/>
        </w:rPr>
        <w:t>碳汇</w:t>
      </w:r>
      <w:bookmarkEnd w:id="104"/>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03"/>
        <w:gridCol w:w="2150"/>
        <w:gridCol w:w="990"/>
        <w:gridCol w:w="707"/>
        <w:gridCol w:w="1669"/>
      </w:tblGrid>
      <w:tr w14:paraId="56DA7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85B895B">
            <w:pPr>
              <w:jc w:val="center"/>
            </w:pPr>
            <w:r>
              <w:t>绿植</w:t>
            </w:r>
          </w:p>
        </w:tc>
        <w:tc>
          <w:tcPr>
            <w:shd w:val="clear" w:color="auto" w:fill="E6E6E6"/>
            <w:vAlign w:val="center"/>
          </w:tcPr>
          <w:p w14:paraId="1251F36D">
            <w:pPr>
              <w:jc w:val="center"/>
            </w:pPr>
            <w:r>
              <w:t>CO2固定量kg/(㎡·a)</w:t>
            </w:r>
          </w:p>
        </w:tc>
        <w:tc>
          <w:tcPr>
            <w:shd w:val="clear" w:color="auto" w:fill="E6E6E6"/>
            <w:vAlign w:val="center"/>
          </w:tcPr>
          <w:p w14:paraId="40D7BD47">
            <w:pPr>
              <w:jc w:val="center"/>
            </w:pPr>
            <w:r>
              <w:t>面积(㎡)</w:t>
            </w:r>
          </w:p>
        </w:tc>
        <w:tc>
          <w:tcPr>
            <w:shd w:val="clear" w:color="auto" w:fill="E6E6E6"/>
            <w:vAlign w:val="center"/>
          </w:tcPr>
          <w:p w14:paraId="04C84962">
            <w:pPr>
              <w:jc w:val="center"/>
            </w:pPr>
            <w:r>
              <w:t>年数</w:t>
            </w:r>
          </w:p>
        </w:tc>
        <w:tc>
          <w:tcPr>
            <w:shd w:val="clear" w:color="auto" w:fill="E6E6E6"/>
            <w:vAlign w:val="center"/>
          </w:tcPr>
          <w:p w14:paraId="3ED02C10">
            <w:pPr>
              <w:jc w:val="center"/>
            </w:pPr>
            <w:r>
              <w:t>减碳量(tCO2)</w:t>
            </w:r>
          </w:p>
        </w:tc>
      </w:tr>
      <w:tr w14:paraId="6B079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6BA1B13A">
            <w:r>
              <w:t>合计</w:t>
            </w:r>
          </w:p>
        </w:tc>
        <w:tc>
          <w:tcPr>
            <w:vAlign w:val="center"/>
          </w:tcPr>
          <w:p w14:paraId="14343B26">
            <w:r>
              <w:t>0.000</w:t>
            </w:r>
          </w:p>
        </w:tc>
      </w:tr>
    </w:tbl>
    <w:p w14:paraId="06AF3901">
      <w:pPr>
        <w:widowControl w:val="0"/>
        <w:jc w:val="both"/>
        <w:rPr>
          <w:color w:val="000000"/>
        </w:rPr>
      </w:pPr>
      <w:r>
        <w:rPr>
          <w:color w:val="000000"/>
        </w:rPr>
        <w:t>注：碳汇的计算考虑了植物生长期的影响。</w:t>
      </w:r>
    </w:p>
    <w:p w14:paraId="293CDFE0">
      <w:pPr>
        <w:pStyle w:val="4"/>
        <w:widowControl w:val="0"/>
        <w:jc w:val="both"/>
        <w:rPr>
          <w:color w:val="000000"/>
        </w:rPr>
      </w:pPr>
      <w:bookmarkStart w:id="105" w:name="_Toc28861"/>
      <w:r>
        <w:rPr>
          <w:color w:val="000000"/>
        </w:rPr>
        <w:t>建筑运行碳排放</w:t>
      </w:r>
      <w:bookmarkEnd w:id="105"/>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26"/>
        <w:gridCol w:w="2693"/>
        <w:gridCol w:w="1843"/>
        <w:gridCol w:w="1701"/>
        <w:gridCol w:w="1570"/>
      </w:tblGrid>
      <w:tr w14:paraId="7606B2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atLeast"/>
        </w:trPr>
        <w:tc>
          <w:tcPr>
            <w:tcW w:w="1526" w:type="dxa"/>
            <w:shd w:val="clear" w:color="auto" w:fill="D0CECE"/>
            <w:vAlign w:val="center"/>
          </w:tcPr>
          <w:p w14:paraId="5EA544BC">
            <w:pPr>
              <w:ind w:firstLine="0" w:firstLineChars="0"/>
              <w:jc w:val="center"/>
              <w:rPr>
                <w:lang w:val="en-US"/>
              </w:rPr>
            </w:pPr>
            <w:bookmarkStart w:id="106" w:name="运行碳排表"/>
            <w:r>
              <w:rPr>
                <w:rFonts w:hint="eastAsia"/>
                <w:lang w:val="en-US"/>
              </w:rPr>
              <w:t>电力</w:t>
            </w:r>
          </w:p>
        </w:tc>
        <w:tc>
          <w:tcPr>
            <w:tcW w:w="2693" w:type="dxa"/>
            <w:shd w:val="clear" w:color="auto" w:fill="D0CECE"/>
            <w:vAlign w:val="center"/>
          </w:tcPr>
          <w:p w14:paraId="054AC022">
            <w:pPr>
              <w:ind w:firstLine="0" w:firstLineChars="0"/>
              <w:jc w:val="center"/>
              <w:rPr>
                <w:lang w:val="en-US"/>
              </w:rPr>
            </w:pPr>
            <w:r>
              <w:rPr>
                <w:rFonts w:hint="eastAsia"/>
                <w:lang w:val="en-US"/>
              </w:rPr>
              <w:t>类别</w:t>
            </w:r>
          </w:p>
        </w:tc>
        <w:tc>
          <w:tcPr>
            <w:tcW w:w="1843" w:type="dxa"/>
            <w:shd w:val="clear" w:color="auto" w:fill="D0CECE"/>
            <w:vAlign w:val="center"/>
          </w:tcPr>
          <w:p w14:paraId="1FB9980B">
            <w:pPr>
              <w:ind w:firstLine="0" w:firstLineChars="0"/>
              <w:jc w:val="center"/>
              <w:rPr>
                <w:lang w:val="en-US"/>
              </w:rPr>
            </w:pPr>
            <w:r>
              <w:rPr>
                <w:lang w:val="en-US"/>
              </w:rPr>
              <w:t xml:space="preserve">耗电 </w:t>
            </w:r>
          </w:p>
          <w:p w14:paraId="2E0AA09C">
            <w:pPr>
              <w:ind w:firstLine="0" w:firstLineChars="0"/>
              <w:jc w:val="center"/>
              <w:rPr>
                <w:lang w:val="en-US"/>
              </w:rPr>
            </w:pPr>
            <w:r>
              <w:rPr>
                <w:lang w:val="en-US"/>
              </w:rPr>
              <w:t>(kWh</w:t>
            </w:r>
            <w:r>
              <w:rPr>
                <w:rFonts w:hint="eastAsia"/>
                <w:lang w:val="en-US"/>
              </w:rPr>
              <w:t>/㎡</w:t>
            </w:r>
            <w:r>
              <w:rPr>
                <w:lang w:val="en-US"/>
              </w:rPr>
              <w:t>)</w:t>
            </w:r>
          </w:p>
        </w:tc>
        <w:tc>
          <w:tcPr>
            <w:tcW w:w="1701" w:type="dxa"/>
            <w:shd w:val="clear" w:color="auto" w:fill="D0CECE"/>
            <w:vAlign w:val="center"/>
          </w:tcPr>
          <w:p w14:paraId="68C04681">
            <w:pPr>
              <w:ind w:firstLine="0" w:firstLineChars="0"/>
              <w:jc w:val="center"/>
              <w:rPr>
                <w:lang w:val="en-US"/>
              </w:rPr>
            </w:pPr>
            <w:r>
              <w:rPr>
                <w:rFonts w:hint="eastAsia"/>
                <w:lang w:val="en-US"/>
              </w:rPr>
              <w:t>碳排放</w:t>
            </w:r>
            <w:r>
              <w:rPr>
                <w:lang w:val="en-US"/>
              </w:rPr>
              <w:t>因子</w:t>
            </w:r>
          </w:p>
          <w:p w14:paraId="335DA7CB">
            <w:pPr>
              <w:ind w:firstLine="0" w:firstLineChars="0"/>
              <w:jc w:val="center"/>
              <w:rPr>
                <w:lang w:val="en-US"/>
              </w:rPr>
            </w:pPr>
            <w:r>
              <w:rPr>
                <w:rFonts w:hint="eastAsia"/>
                <w:lang w:val="en-US"/>
              </w:rPr>
              <w:t>(</w:t>
            </w:r>
            <w:r>
              <w:rPr>
                <w:lang w:val="en-US"/>
              </w:rPr>
              <w:t>kgCO2/kWh</w:t>
            </w:r>
            <w:r>
              <w:rPr>
                <w:rFonts w:hint="eastAsia"/>
                <w:lang w:val="en-US"/>
              </w:rPr>
              <w:t>)</w:t>
            </w:r>
          </w:p>
        </w:tc>
        <w:tc>
          <w:tcPr>
            <w:tcW w:w="1570" w:type="dxa"/>
            <w:shd w:val="clear" w:color="auto" w:fill="D0CECE"/>
            <w:vAlign w:val="center"/>
          </w:tcPr>
          <w:p w14:paraId="2AFAE3ED">
            <w:pPr>
              <w:ind w:firstLine="0" w:firstLineChars="0"/>
              <w:jc w:val="center"/>
              <w:rPr>
                <w:lang w:val="en-US"/>
              </w:rPr>
            </w:pPr>
            <w:r>
              <w:rPr>
                <w:rFonts w:hint="eastAsia"/>
                <w:lang w:val="en-US"/>
              </w:rPr>
              <w:t>碳排放量(t</w:t>
            </w:r>
            <w:r>
              <w:rPr>
                <w:lang w:val="en-US"/>
              </w:rPr>
              <w:t>CO2</w:t>
            </w:r>
            <w:r>
              <w:rPr>
                <w:rFonts w:hint="eastAsia"/>
                <w:lang w:val="en-US"/>
              </w:rPr>
              <w:t>)</w:t>
            </w:r>
          </w:p>
        </w:tc>
      </w:tr>
      <w:tr w14:paraId="704DC6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79E8491F">
            <w:pPr>
              <w:ind w:firstLine="0" w:firstLineChars="0"/>
              <w:jc w:val="center"/>
              <w:rPr>
                <w:lang w:val="en-US"/>
              </w:rPr>
            </w:pPr>
            <w:r>
              <w:rPr>
                <w:rFonts w:hint="eastAsia"/>
                <w:lang w:val="en-US"/>
              </w:rPr>
              <w:t>供冷</w:t>
            </w:r>
          </w:p>
          <w:p w14:paraId="5F4A2C43">
            <w:pPr>
              <w:ind w:firstLine="0" w:firstLineChars="0"/>
              <w:jc w:val="center"/>
              <w:rPr>
                <w:lang w:val="en-US"/>
              </w:rPr>
            </w:pPr>
            <w:r>
              <w:rPr>
                <w:rFonts w:hint="eastAsia"/>
                <w:lang w:val="en-US"/>
              </w:rPr>
              <w:t>(</w:t>
            </w:r>
            <w:r>
              <w:rPr>
                <w:lang w:val="en-US"/>
              </w:rPr>
              <w:t>Ec)</w:t>
            </w:r>
          </w:p>
        </w:tc>
        <w:tc>
          <w:tcPr>
            <w:tcW w:w="2693" w:type="dxa"/>
            <w:shd w:val="clear" w:color="auto" w:fill="FFFFFF"/>
            <w:vAlign w:val="center"/>
          </w:tcPr>
          <w:p w14:paraId="3B90E5E0">
            <w:pPr>
              <w:ind w:firstLine="0" w:firstLineChars="0"/>
              <w:jc w:val="center"/>
              <w:rPr>
                <w:lang w:val="en-US"/>
              </w:rPr>
            </w:pPr>
            <w:r>
              <w:rPr>
                <w:rFonts w:hint="eastAsia"/>
                <w:lang w:val="en-US"/>
              </w:rPr>
              <w:t>中央冷源</w:t>
            </w:r>
          </w:p>
        </w:tc>
        <w:tc>
          <w:tcPr>
            <w:tcW w:w="1843" w:type="dxa"/>
            <w:vAlign w:val="center"/>
          </w:tcPr>
          <w:p w14:paraId="40CF8C8E">
            <w:pPr>
              <w:ind w:firstLine="0" w:firstLineChars="0"/>
              <w:jc w:val="center"/>
              <w:rPr>
                <w:lang w:val="en-US"/>
              </w:rPr>
            </w:pPr>
            <w:bookmarkStart w:id="107" w:name="冷源能耗"/>
            <w:r>
              <w:rPr>
                <w:lang w:val="en-US"/>
              </w:rPr>
              <w:t>0.00</w:t>
            </w:r>
            <w:bookmarkEnd w:id="107"/>
          </w:p>
        </w:tc>
        <w:tc>
          <w:tcPr>
            <w:tcW w:w="1701" w:type="dxa"/>
            <w:vMerge w:val="restart"/>
            <w:vAlign w:val="center"/>
          </w:tcPr>
          <w:p w14:paraId="754FF6AE">
            <w:pPr>
              <w:ind w:firstLine="0" w:firstLineChars="0"/>
              <w:jc w:val="center"/>
              <w:rPr>
                <w:lang w:val="en-US"/>
              </w:rPr>
            </w:pPr>
            <w:bookmarkStart w:id="108" w:name="电力CO2排放因子"/>
            <w:r>
              <w:t>0.581</w:t>
            </w:r>
            <w:bookmarkEnd w:id="108"/>
          </w:p>
        </w:tc>
        <w:tc>
          <w:tcPr>
            <w:tcW w:w="1570" w:type="dxa"/>
            <w:vMerge w:val="restart"/>
            <w:vAlign w:val="center"/>
          </w:tcPr>
          <w:p w14:paraId="17B75BE9">
            <w:pPr>
              <w:ind w:firstLine="0" w:firstLineChars="0"/>
              <w:jc w:val="center"/>
              <w:rPr>
                <w:lang w:val="en-US"/>
              </w:rPr>
            </w:pPr>
            <w:bookmarkStart w:id="109" w:name="空调能耗_电耗CO2排放"/>
            <w:r>
              <w:t>0.000</w:t>
            </w:r>
            <w:bookmarkEnd w:id="109"/>
          </w:p>
        </w:tc>
      </w:tr>
      <w:tr w14:paraId="00F7531E">
        <w:tblPrEx>
          <w:tblCellMar>
            <w:top w:w="0" w:type="dxa"/>
            <w:left w:w="108" w:type="dxa"/>
            <w:bottom w:w="0" w:type="dxa"/>
            <w:right w:w="108" w:type="dxa"/>
          </w:tblCellMar>
        </w:tblPrEx>
        <w:tc>
          <w:tcPr>
            <w:tcW w:w="1526" w:type="dxa"/>
            <w:vMerge w:val="continue"/>
            <w:shd w:val="clear" w:color="auto" w:fill="FFFFFF"/>
            <w:vAlign w:val="center"/>
          </w:tcPr>
          <w:p w14:paraId="72BD247A">
            <w:pPr>
              <w:ind w:firstLine="0" w:firstLineChars="0"/>
              <w:jc w:val="center"/>
              <w:rPr>
                <w:lang w:val="en-US"/>
              </w:rPr>
            </w:pPr>
          </w:p>
        </w:tc>
        <w:tc>
          <w:tcPr>
            <w:tcW w:w="2693" w:type="dxa"/>
            <w:shd w:val="clear" w:color="auto" w:fill="FFFFFF"/>
            <w:vAlign w:val="center"/>
          </w:tcPr>
          <w:p w14:paraId="5D2D58A0">
            <w:pPr>
              <w:ind w:firstLine="0" w:firstLineChars="0"/>
              <w:jc w:val="center"/>
              <w:rPr>
                <w:lang w:val="en-US"/>
              </w:rPr>
            </w:pPr>
            <w:r>
              <w:rPr>
                <w:rFonts w:hint="eastAsia"/>
                <w:lang w:val="en-US"/>
              </w:rPr>
              <w:t>冷却水泵</w:t>
            </w:r>
          </w:p>
        </w:tc>
        <w:tc>
          <w:tcPr>
            <w:tcW w:w="1843" w:type="dxa"/>
            <w:vAlign w:val="center"/>
          </w:tcPr>
          <w:p w14:paraId="2FADD927">
            <w:pPr>
              <w:ind w:firstLine="0" w:firstLineChars="0"/>
              <w:jc w:val="center"/>
              <w:rPr>
                <w:lang w:val="en-US"/>
              </w:rPr>
            </w:pPr>
            <w:bookmarkStart w:id="110" w:name="冷却水泵能耗"/>
            <w:r>
              <w:rPr>
                <w:lang w:val="en-US"/>
              </w:rPr>
              <w:t>0.00</w:t>
            </w:r>
            <w:bookmarkEnd w:id="110"/>
          </w:p>
        </w:tc>
        <w:tc>
          <w:tcPr>
            <w:tcW w:w="1701" w:type="dxa"/>
            <w:vMerge w:val="continue"/>
            <w:vAlign w:val="center"/>
          </w:tcPr>
          <w:p w14:paraId="3B707DA4">
            <w:pPr>
              <w:ind w:firstLine="0" w:firstLineChars="0"/>
              <w:jc w:val="center"/>
              <w:rPr>
                <w:lang w:val="en-US"/>
              </w:rPr>
            </w:pPr>
          </w:p>
        </w:tc>
        <w:tc>
          <w:tcPr>
            <w:tcW w:w="1570" w:type="dxa"/>
            <w:vMerge w:val="continue"/>
          </w:tcPr>
          <w:p w14:paraId="6590D990">
            <w:pPr>
              <w:ind w:firstLine="0" w:firstLineChars="0"/>
              <w:jc w:val="center"/>
              <w:rPr>
                <w:lang w:val="en-US"/>
              </w:rPr>
            </w:pPr>
          </w:p>
        </w:tc>
      </w:tr>
      <w:tr w14:paraId="7B7474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B3C454C">
            <w:pPr>
              <w:ind w:firstLine="0" w:firstLineChars="0"/>
              <w:jc w:val="center"/>
              <w:rPr>
                <w:lang w:val="en-US"/>
              </w:rPr>
            </w:pPr>
          </w:p>
        </w:tc>
        <w:tc>
          <w:tcPr>
            <w:tcW w:w="2693" w:type="dxa"/>
            <w:shd w:val="clear" w:color="auto" w:fill="FFFFFF"/>
            <w:vAlign w:val="center"/>
          </w:tcPr>
          <w:p w14:paraId="423B2C35">
            <w:pPr>
              <w:ind w:firstLine="0" w:firstLineChars="0"/>
              <w:jc w:val="center"/>
              <w:rPr>
                <w:lang w:val="en-US"/>
              </w:rPr>
            </w:pPr>
            <w:r>
              <w:rPr>
                <w:rFonts w:hint="eastAsia"/>
                <w:lang w:val="en-US"/>
              </w:rPr>
              <w:t>冷冻水泵</w:t>
            </w:r>
          </w:p>
        </w:tc>
        <w:tc>
          <w:tcPr>
            <w:tcW w:w="1843" w:type="dxa"/>
            <w:vAlign w:val="center"/>
          </w:tcPr>
          <w:p w14:paraId="731BCA0D">
            <w:pPr>
              <w:ind w:firstLine="0" w:firstLineChars="0"/>
              <w:jc w:val="center"/>
              <w:rPr>
                <w:lang w:val="en-US"/>
              </w:rPr>
            </w:pPr>
            <w:bookmarkStart w:id="111" w:name="冷冻水泵能耗"/>
            <w:r>
              <w:rPr>
                <w:lang w:val="en-US"/>
              </w:rPr>
              <w:t>0.00</w:t>
            </w:r>
            <w:bookmarkEnd w:id="111"/>
          </w:p>
        </w:tc>
        <w:tc>
          <w:tcPr>
            <w:tcW w:w="1701" w:type="dxa"/>
            <w:vMerge w:val="continue"/>
            <w:vAlign w:val="center"/>
          </w:tcPr>
          <w:p w14:paraId="0C234053">
            <w:pPr>
              <w:ind w:firstLine="0" w:firstLineChars="0"/>
              <w:jc w:val="center"/>
              <w:rPr>
                <w:lang w:val="en-US"/>
              </w:rPr>
            </w:pPr>
          </w:p>
        </w:tc>
        <w:tc>
          <w:tcPr>
            <w:tcW w:w="1570" w:type="dxa"/>
            <w:vMerge w:val="continue"/>
          </w:tcPr>
          <w:p w14:paraId="3F675D56">
            <w:pPr>
              <w:ind w:firstLine="0" w:firstLineChars="0"/>
              <w:jc w:val="center"/>
              <w:rPr>
                <w:lang w:val="en-US"/>
              </w:rPr>
            </w:pPr>
          </w:p>
        </w:tc>
      </w:tr>
      <w:tr w14:paraId="74262270">
        <w:tblPrEx>
          <w:tblCellMar>
            <w:top w:w="0" w:type="dxa"/>
            <w:left w:w="108" w:type="dxa"/>
            <w:bottom w:w="0" w:type="dxa"/>
            <w:right w:w="108" w:type="dxa"/>
          </w:tblCellMar>
        </w:tblPrEx>
        <w:tc>
          <w:tcPr>
            <w:tcW w:w="1526" w:type="dxa"/>
            <w:vMerge w:val="continue"/>
            <w:shd w:val="clear" w:color="auto" w:fill="FFFFFF"/>
            <w:vAlign w:val="center"/>
          </w:tcPr>
          <w:p w14:paraId="3D93E478">
            <w:pPr>
              <w:ind w:firstLine="0" w:firstLineChars="0"/>
              <w:jc w:val="center"/>
              <w:rPr>
                <w:lang w:val="en-US"/>
              </w:rPr>
            </w:pPr>
          </w:p>
        </w:tc>
        <w:tc>
          <w:tcPr>
            <w:tcW w:w="2693" w:type="dxa"/>
            <w:shd w:val="clear" w:color="auto" w:fill="FFFFFF"/>
            <w:vAlign w:val="center"/>
          </w:tcPr>
          <w:p w14:paraId="6DB0A4C9">
            <w:pPr>
              <w:ind w:firstLine="0" w:firstLineChars="0"/>
              <w:jc w:val="center"/>
              <w:rPr>
                <w:lang w:val="en-US"/>
              </w:rPr>
            </w:pPr>
            <w:r>
              <w:rPr>
                <w:rFonts w:hint="eastAsia"/>
                <w:lang w:val="en-US"/>
              </w:rPr>
              <w:t>冷却</w:t>
            </w:r>
            <w:r>
              <w:rPr>
                <w:lang w:val="en-US"/>
              </w:rPr>
              <w:t>塔</w:t>
            </w:r>
          </w:p>
        </w:tc>
        <w:tc>
          <w:tcPr>
            <w:tcW w:w="1843" w:type="dxa"/>
            <w:vAlign w:val="center"/>
          </w:tcPr>
          <w:p w14:paraId="2CAEA104">
            <w:pPr>
              <w:ind w:firstLine="0" w:firstLineChars="0"/>
              <w:jc w:val="center"/>
              <w:rPr>
                <w:lang w:val="en-US"/>
              </w:rPr>
            </w:pPr>
            <w:bookmarkStart w:id="112" w:name="冷却塔能耗"/>
            <w:r>
              <w:rPr>
                <w:rFonts w:hint="eastAsia"/>
                <w:lang w:val="en-US"/>
              </w:rPr>
              <w:t>0.00</w:t>
            </w:r>
            <w:bookmarkEnd w:id="112"/>
          </w:p>
        </w:tc>
        <w:tc>
          <w:tcPr>
            <w:tcW w:w="1701" w:type="dxa"/>
            <w:vMerge w:val="continue"/>
            <w:vAlign w:val="center"/>
          </w:tcPr>
          <w:p w14:paraId="4263E2CE">
            <w:pPr>
              <w:ind w:firstLine="0" w:firstLineChars="0"/>
              <w:jc w:val="center"/>
              <w:rPr>
                <w:lang w:val="en-US"/>
              </w:rPr>
            </w:pPr>
          </w:p>
        </w:tc>
        <w:tc>
          <w:tcPr>
            <w:tcW w:w="1570" w:type="dxa"/>
            <w:vMerge w:val="continue"/>
          </w:tcPr>
          <w:p w14:paraId="0D00D633">
            <w:pPr>
              <w:ind w:firstLine="0" w:firstLineChars="0"/>
              <w:jc w:val="center"/>
              <w:rPr>
                <w:lang w:val="en-US"/>
              </w:rPr>
            </w:pPr>
          </w:p>
        </w:tc>
      </w:tr>
      <w:tr w14:paraId="02B1E8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6042090">
            <w:pPr>
              <w:ind w:firstLine="0" w:firstLineChars="0"/>
              <w:jc w:val="center"/>
              <w:rPr>
                <w:lang w:val="en-US"/>
              </w:rPr>
            </w:pPr>
          </w:p>
        </w:tc>
        <w:tc>
          <w:tcPr>
            <w:tcW w:w="2693" w:type="dxa"/>
            <w:shd w:val="clear" w:color="auto" w:fill="FFFFFF"/>
            <w:vAlign w:val="center"/>
          </w:tcPr>
          <w:p w14:paraId="17623A83">
            <w:pPr>
              <w:ind w:firstLine="0" w:firstLineChars="0"/>
              <w:jc w:val="center"/>
              <w:rPr>
                <w:lang w:val="en-US"/>
              </w:rPr>
            </w:pPr>
            <w:r>
              <w:rPr>
                <w:rFonts w:hint="eastAsia"/>
                <w:lang w:val="en-US"/>
              </w:rPr>
              <w:t>多联机/单元式空调</w:t>
            </w:r>
          </w:p>
        </w:tc>
        <w:tc>
          <w:tcPr>
            <w:tcW w:w="1843" w:type="dxa"/>
            <w:vAlign w:val="center"/>
          </w:tcPr>
          <w:p w14:paraId="2E6B735B">
            <w:pPr>
              <w:ind w:firstLine="0" w:firstLineChars="0"/>
              <w:jc w:val="center"/>
              <w:rPr>
                <w:lang w:val="en-US"/>
              </w:rPr>
            </w:pPr>
            <w:bookmarkStart w:id="113" w:name="单元式空调能耗"/>
            <w:r>
              <w:rPr>
                <w:lang w:val="en-US"/>
              </w:rPr>
              <w:t>0.00</w:t>
            </w:r>
            <w:bookmarkEnd w:id="113"/>
          </w:p>
        </w:tc>
        <w:tc>
          <w:tcPr>
            <w:tcW w:w="1701" w:type="dxa"/>
            <w:vMerge w:val="continue"/>
            <w:vAlign w:val="center"/>
          </w:tcPr>
          <w:p w14:paraId="6B3533A3">
            <w:pPr>
              <w:ind w:firstLine="0" w:firstLineChars="0"/>
              <w:jc w:val="center"/>
              <w:rPr>
                <w:lang w:val="en-US"/>
              </w:rPr>
            </w:pPr>
          </w:p>
        </w:tc>
        <w:tc>
          <w:tcPr>
            <w:tcW w:w="1570" w:type="dxa"/>
            <w:vMerge w:val="continue"/>
          </w:tcPr>
          <w:p w14:paraId="730ADC4A">
            <w:pPr>
              <w:ind w:firstLine="0" w:firstLineChars="0"/>
              <w:jc w:val="center"/>
              <w:rPr>
                <w:lang w:val="en-US"/>
              </w:rPr>
            </w:pPr>
          </w:p>
        </w:tc>
      </w:tr>
      <w:tr w14:paraId="55573F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E282309">
            <w:pPr>
              <w:ind w:firstLine="0" w:firstLineChars="0"/>
              <w:jc w:val="center"/>
              <w:rPr>
                <w:lang w:val="en-US"/>
              </w:rPr>
            </w:pPr>
          </w:p>
        </w:tc>
        <w:tc>
          <w:tcPr>
            <w:tcW w:w="2693" w:type="dxa"/>
            <w:shd w:val="clear" w:color="auto" w:fill="FFFFFF"/>
            <w:vAlign w:val="center"/>
          </w:tcPr>
          <w:p w14:paraId="64D50229">
            <w:pPr>
              <w:ind w:firstLine="0" w:firstLineChars="0"/>
              <w:jc w:val="center"/>
              <w:rPr>
                <w:lang w:val="en-US"/>
              </w:rPr>
            </w:pPr>
            <w:r>
              <w:rPr>
                <w:rFonts w:hint="eastAsia"/>
                <w:lang w:val="en-US"/>
              </w:rPr>
              <w:t>供冷合计</w:t>
            </w:r>
          </w:p>
        </w:tc>
        <w:tc>
          <w:tcPr>
            <w:tcW w:w="1843" w:type="dxa"/>
            <w:vAlign w:val="center"/>
          </w:tcPr>
          <w:p w14:paraId="5AC0D368">
            <w:pPr>
              <w:ind w:firstLine="0" w:firstLineChars="0"/>
              <w:jc w:val="center"/>
              <w:rPr>
                <w:lang w:val="en-US"/>
              </w:rPr>
            </w:pPr>
            <w:bookmarkStart w:id="114" w:name="空调能耗"/>
            <w:r>
              <w:rPr>
                <w:lang w:val="en-US"/>
              </w:rPr>
              <w:t>0.00</w:t>
            </w:r>
            <w:bookmarkEnd w:id="114"/>
          </w:p>
        </w:tc>
        <w:tc>
          <w:tcPr>
            <w:tcW w:w="1701" w:type="dxa"/>
            <w:vMerge w:val="continue"/>
            <w:vAlign w:val="center"/>
          </w:tcPr>
          <w:p w14:paraId="327B27EE">
            <w:pPr>
              <w:ind w:firstLine="0" w:firstLineChars="0"/>
              <w:jc w:val="center"/>
              <w:rPr>
                <w:lang w:val="en-US"/>
              </w:rPr>
            </w:pPr>
          </w:p>
        </w:tc>
        <w:tc>
          <w:tcPr>
            <w:tcW w:w="1570" w:type="dxa"/>
            <w:vMerge w:val="continue"/>
          </w:tcPr>
          <w:p w14:paraId="39B7A58F">
            <w:pPr>
              <w:ind w:firstLine="0" w:firstLineChars="0"/>
              <w:jc w:val="center"/>
              <w:rPr>
                <w:lang w:val="en-US"/>
              </w:rPr>
            </w:pPr>
          </w:p>
        </w:tc>
      </w:tr>
      <w:tr w14:paraId="1C114A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F2A438C">
            <w:pPr>
              <w:ind w:firstLine="0" w:firstLineChars="0"/>
              <w:jc w:val="center"/>
              <w:rPr>
                <w:lang w:val="en-US"/>
              </w:rPr>
            </w:pPr>
            <w:r>
              <w:rPr>
                <w:rFonts w:hint="eastAsia"/>
                <w:lang w:val="en-US"/>
              </w:rPr>
              <w:t>供暖</w:t>
            </w:r>
          </w:p>
          <w:p w14:paraId="636E15BE">
            <w:pPr>
              <w:ind w:firstLine="0" w:firstLineChars="0"/>
              <w:jc w:val="center"/>
              <w:rPr>
                <w:lang w:val="en-US"/>
              </w:rPr>
            </w:pPr>
            <w:r>
              <w:rPr>
                <w:rFonts w:hint="eastAsia"/>
                <w:lang w:val="en-US"/>
              </w:rPr>
              <w:t>(</w:t>
            </w:r>
            <w:r>
              <w:rPr>
                <w:lang w:val="en-US"/>
              </w:rPr>
              <w:t>Eh)</w:t>
            </w:r>
          </w:p>
        </w:tc>
        <w:tc>
          <w:tcPr>
            <w:tcW w:w="2693" w:type="dxa"/>
            <w:shd w:val="clear" w:color="auto" w:fill="FFFFFF"/>
            <w:vAlign w:val="center"/>
          </w:tcPr>
          <w:p w14:paraId="11450998">
            <w:pPr>
              <w:ind w:firstLine="0" w:firstLineChars="0"/>
              <w:jc w:val="center"/>
              <w:rPr>
                <w:lang w:val="en-US"/>
              </w:rPr>
            </w:pPr>
            <w:r>
              <w:rPr>
                <w:rFonts w:hint="eastAsia"/>
                <w:lang w:val="en-US"/>
              </w:rPr>
              <w:t>中央热源</w:t>
            </w:r>
          </w:p>
        </w:tc>
        <w:tc>
          <w:tcPr>
            <w:tcW w:w="1843" w:type="dxa"/>
            <w:vAlign w:val="center"/>
          </w:tcPr>
          <w:p w14:paraId="208DD174">
            <w:pPr>
              <w:ind w:firstLine="0" w:firstLineChars="0"/>
              <w:jc w:val="center"/>
              <w:rPr>
                <w:lang w:val="en-US"/>
              </w:rPr>
            </w:pPr>
            <w:bookmarkStart w:id="115" w:name="热源能耗"/>
            <w:r>
              <w:rPr>
                <w:lang w:val="en-US"/>
              </w:rPr>
              <w:t>0.00</w:t>
            </w:r>
            <w:bookmarkEnd w:id="115"/>
          </w:p>
        </w:tc>
        <w:tc>
          <w:tcPr>
            <w:tcW w:w="1701" w:type="dxa"/>
            <w:vMerge w:val="restart"/>
            <w:vAlign w:val="center"/>
          </w:tcPr>
          <w:p w14:paraId="7BA922AF">
            <w:pPr>
              <w:ind w:firstLine="0" w:firstLineChars="0"/>
              <w:jc w:val="center"/>
              <w:rPr>
                <w:lang w:val="en-US"/>
              </w:rPr>
            </w:pPr>
            <w:bookmarkStart w:id="116" w:name="电力CO2排放因子2"/>
            <w:r>
              <w:t>0.581</w:t>
            </w:r>
            <w:bookmarkEnd w:id="116"/>
          </w:p>
        </w:tc>
        <w:tc>
          <w:tcPr>
            <w:tcW w:w="1570" w:type="dxa"/>
            <w:vMerge w:val="restart"/>
            <w:vAlign w:val="center"/>
          </w:tcPr>
          <w:p w14:paraId="22A481B9">
            <w:pPr>
              <w:ind w:firstLine="0" w:firstLineChars="0"/>
              <w:jc w:val="center"/>
              <w:rPr>
                <w:lang w:val="en-US"/>
              </w:rPr>
            </w:pPr>
            <w:bookmarkStart w:id="117" w:name="供暖能耗_电耗CO2排放"/>
            <w:r>
              <w:t>0.000</w:t>
            </w:r>
            <w:bookmarkEnd w:id="117"/>
          </w:p>
        </w:tc>
      </w:tr>
      <w:tr w14:paraId="09F54B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5E5B8F36">
            <w:pPr>
              <w:ind w:firstLine="0" w:firstLineChars="0"/>
              <w:jc w:val="center"/>
              <w:rPr>
                <w:lang w:val="en-US"/>
              </w:rPr>
            </w:pPr>
          </w:p>
        </w:tc>
        <w:tc>
          <w:tcPr>
            <w:tcW w:w="2693" w:type="dxa"/>
            <w:shd w:val="clear" w:color="auto" w:fill="FFFFFF"/>
            <w:vAlign w:val="center"/>
          </w:tcPr>
          <w:p w14:paraId="7991E966">
            <w:pPr>
              <w:ind w:firstLine="0" w:firstLineChars="0"/>
              <w:jc w:val="center"/>
              <w:rPr>
                <w:lang w:val="en-US"/>
              </w:rPr>
            </w:pPr>
            <w:r>
              <w:rPr>
                <w:rFonts w:hint="eastAsia"/>
                <w:lang w:val="en-US"/>
              </w:rPr>
              <w:t>供暖水泵</w:t>
            </w:r>
          </w:p>
        </w:tc>
        <w:tc>
          <w:tcPr>
            <w:tcW w:w="1843" w:type="dxa"/>
            <w:vAlign w:val="center"/>
          </w:tcPr>
          <w:p w14:paraId="6DB3E5A3">
            <w:pPr>
              <w:ind w:firstLine="0" w:firstLineChars="0"/>
              <w:jc w:val="center"/>
              <w:rPr>
                <w:lang w:val="en-US"/>
              </w:rPr>
            </w:pPr>
            <w:bookmarkStart w:id="118" w:name="热水泵能耗"/>
            <w:r>
              <w:rPr>
                <w:lang w:val="en-US"/>
              </w:rPr>
              <w:t>0.00</w:t>
            </w:r>
            <w:bookmarkEnd w:id="118"/>
          </w:p>
        </w:tc>
        <w:tc>
          <w:tcPr>
            <w:tcW w:w="1701" w:type="dxa"/>
            <w:vMerge w:val="continue"/>
            <w:vAlign w:val="center"/>
          </w:tcPr>
          <w:p w14:paraId="297D9A86">
            <w:pPr>
              <w:ind w:firstLine="0" w:firstLineChars="0"/>
              <w:jc w:val="center"/>
              <w:rPr>
                <w:lang w:val="en-US"/>
              </w:rPr>
            </w:pPr>
          </w:p>
        </w:tc>
        <w:tc>
          <w:tcPr>
            <w:tcW w:w="1570" w:type="dxa"/>
            <w:vMerge w:val="continue"/>
            <w:vAlign w:val="center"/>
          </w:tcPr>
          <w:p w14:paraId="529DC758">
            <w:pPr>
              <w:ind w:firstLine="0" w:firstLineChars="0"/>
              <w:jc w:val="center"/>
              <w:rPr>
                <w:lang w:val="en-US"/>
              </w:rPr>
            </w:pPr>
          </w:p>
        </w:tc>
      </w:tr>
      <w:tr w14:paraId="6419AD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25C0B0A">
            <w:pPr>
              <w:ind w:firstLine="0" w:firstLineChars="0"/>
              <w:jc w:val="center"/>
              <w:rPr>
                <w:lang w:val="en-US"/>
              </w:rPr>
            </w:pPr>
          </w:p>
        </w:tc>
        <w:tc>
          <w:tcPr>
            <w:tcW w:w="2693" w:type="dxa"/>
            <w:shd w:val="clear" w:color="auto" w:fill="FFFFFF"/>
            <w:vAlign w:val="center"/>
          </w:tcPr>
          <w:p w14:paraId="40204212">
            <w:pPr>
              <w:ind w:firstLine="0" w:firstLineChars="0"/>
              <w:jc w:val="center"/>
              <w:rPr>
                <w:lang w:val="en-US"/>
              </w:rPr>
            </w:pPr>
            <w:r>
              <w:rPr>
                <w:rFonts w:hint="eastAsia"/>
                <w:lang w:val="en-US"/>
              </w:rPr>
              <w:t>热源侧</w:t>
            </w:r>
            <w:r>
              <w:rPr>
                <w:lang w:val="en-US"/>
              </w:rPr>
              <w:t>水泵</w:t>
            </w:r>
          </w:p>
        </w:tc>
        <w:tc>
          <w:tcPr>
            <w:tcW w:w="1843" w:type="dxa"/>
            <w:vAlign w:val="center"/>
          </w:tcPr>
          <w:p w14:paraId="3093724C">
            <w:pPr>
              <w:ind w:firstLine="0" w:firstLineChars="0"/>
              <w:jc w:val="center"/>
              <w:rPr>
                <w:lang w:val="en-US"/>
              </w:rPr>
            </w:pPr>
            <w:bookmarkStart w:id="119" w:name="供暖热源侧水泵能耗"/>
            <w:r>
              <w:rPr>
                <w:rFonts w:hint="eastAsia"/>
                <w:lang w:val="en-US"/>
              </w:rPr>
              <w:t>0.00</w:t>
            </w:r>
            <w:bookmarkEnd w:id="119"/>
          </w:p>
        </w:tc>
        <w:tc>
          <w:tcPr>
            <w:tcW w:w="1701" w:type="dxa"/>
            <w:vMerge w:val="continue"/>
            <w:vAlign w:val="center"/>
          </w:tcPr>
          <w:p w14:paraId="2394AB92">
            <w:pPr>
              <w:ind w:firstLine="0" w:firstLineChars="0"/>
              <w:jc w:val="center"/>
              <w:rPr>
                <w:lang w:val="en-US"/>
              </w:rPr>
            </w:pPr>
          </w:p>
        </w:tc>
        <w:tc>
          <w:tcPr>
            <w:tcW w:w="1570" w:type="dxa"/>
            <w:vMerge w:val="continue"/>
            <w:vAlign w:val="center"/>
          </w:tcPr>
          <w:p w14:paraId="1986D157">
            <w:pPr>
              <w:ind w:firstLine="0" w:firstLineChars="0"/>
              <w:jc w:val="center"/>
              <w:rPr>
                <w:lang w:val="en-US"/>
              </w:rPr>
            </w:pPr>
          </w:p>
        </w:tc>
      </w:tr>
      <w:tr w14:paraId="1BC17A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149400">
            <w:pPr>
              <w:ind w:firstLine="0" w:firstLineChars="0"/>
              <w:jc w:val="center"/>
              <w:rPr>
                <w:lang w:val="en-US"/>
              </w:rPr>
            </w:pPr>
          </w:p>
        </w:tc>
        <w:tc>
          <w:tcPr>
            <w:tcW w:w="2693" w:type="dxa"/>
            <w:shd w:val="clear" w:color="auto" w:fill="FFFFFF"/>
            <w:vAlign w:val="center"/>
          </w:tcPr>
          <w:p w14:paraId="587E8DE1">
            <w:pPr>
              <w:ind w:firstLine="0" w:firstLineChars="0"/>
              <w:jc w:val="center"/>
              <w:rPr>
                <w:lang w:val="en-US"/>
              </w:rPr>
            </w:pPr>
            <w:r>
              <w:rPr>
                <w:rFonts w:hint="eastAsia"/>
                <w:lang w:val="en-US"/>
              </w:rPr>
              <w:t>多联机/单元式热泵/壁挂炉</w:t>
            </w:r>
          </w:p>
        </w:tc>
        <w:tc>
          <w:tcPr>
            <w:tcW w:w="1843" w:type="dxa"/>
            <w:vAlign w:val="center"/>
          </w:tcPr>
          <w:p w14:paraId="0A15CE54">
            <w:pPr>
              <w:ind w:firstLine="0" w:firstLineChars="0"/>
              <w:jc w:val="center"/>
              <w:rPr>
                <w:lang w:val="en-US"/>
              </w:rPr>
            </w:pPr>
            <w:bookmarkStart w:id="120" w:name="单元式热泵能耗"/>
            <w:r>
              <w:rPr>
                <w:lang w:val="en-US"/>
              </w:rPr>
              <w:t>0.00</w:t>
            </w:r>
            <w:bookmarkEnd w:id="120"/>
          </w:p>
        </w:tc>
        <w:tc>
          <w:tcPr>
            <w:tcW w:w="1701" w:type="dxa"/>
            <w:vMerge w:val="continue"/>
            <w:vAlign w:val="center"/>
          </w:tcPr>
          <w:p w14:paraId="01991AFA">
            <w:pPr>
              <w:ind w:firstLine="0" w:firstLineChars="0"/>
              <w:jc w:val="center"/>
              <w:rPr>
                <w:lang w:val="en-US"/>
              </w:rPr>
            </w:pPr>
          </w:p>
        </w:tc>
        <w:tc>
          <w:tcPr>
            <w:tcW w:w="1570" w:type="dxa"/>
            <w:vMerge w:val="continue"/>
            <w:vAlign w:val="center"/>
          </w:tcPr>
          <w:p w14:paraId="69AC8D9C">
            <w:pPr>
              <w:ind w:firstLine="0" w:firstLineChars="0"/>
              <w:jc w:val="center"/>
              <w:rPr>
                <w:lang w:val="en-US"/>
              </w:rPr>
            </w:pPr>
          </w:p>
        </w:tc>
      </w:tr>
      <w:tr w14:paraId="6874EB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88A5970">
            <w:pPr>
              <w:ind w:firstLine="0" w:firstLineChars="0"/>
              <w:jc w:val="center"/>
              <w:rPr>
                <w:lang w:val="en-US"/>
              </w:rPr>
            </w:pPr>
          </w:p>
        </w:tc>
        <w:tc>
          <w:tcPr>
            <w:tcW w:w="2693" w:type="dxa"/>
            <w:shd w:val="clear" w:color="auto" w:fill="FFFFFF"/>
            <w:vAlign w:val="center"/>
          </w:tcPr>
          <w:p w14:paraId="1E960D8F">
            <w:pPr>
              <w:ind w:firstLine="0" w:firstLineChars="0"/>
              <w:jc w:val="center"/>
              <w:rPr>
                <w:lang w:val="en-US"/>
              </w:rPr>
            </w:pPr>
            <w:r>
              <w:rPr>
                <w:rFonts w:hint="eastAsia"/>
                <w:lang w:val="en-US"/>
              </w:rPr>
              <w:t>供暖合计</w:t>
            </w:r>
          </w:p>
        </w:tc>
        <w:tc>
          <w:tcPr>
            <w:tcW w:w="1843" w:type="dxa"/>
            <w:vAlign w:val="center"/>
          </w:tcPr>
          <w:p w14:paraId="7D92E1B1">
            <w:pPr>
              <w:ind w:firstLine="0" w:firstLineChars="0"/>
              <w:jc w:val="center"/>
              <w:rPr>
                <w:lang w:val="en-US"/>
              </w:rPr>
            </w:pPr>
            <w:bookmarkStart w:id="121" w:name="供暖能耗"/>
            <w:r>
              <w:rPr>
                <w:lang w:val="en-US"/>
              </w:rPr>
              <w:t>0.00</w:t>
            </w:r>
            <w:bookmarkEnd w:id="121"/>
          </w:p>
        </w:tc>
        <w:tc>
          <w:tcPr>
            <w:tcW w:w="1701" w:type="dxa"/>
            <w:vMerge w:val="continue"/>
            <w:vAlign w:val="center"/>
          </w:tcPr>
          <w:p w14:paraId="06E92CBB">
            <w:pPr>
              <w:ind w:firstLine="0" w:firstLineChars="0"/>
              <w:jc w:val="center"/>
              <w:rPr>
                <w:lang w:val="en-US"/>
              </w:rPr>
            </w:pPr>
          </w:p>
        </w:tc>
        <w:tc>
          <w:tcPr>
            <w:tcW w:w="1570" w:type="dxa"/>
            <w:vMerge w:val="continue"/>
            <w:vAlign w:val="center"/>
          </w:tcPr>
          <w:p w14:paraId="3A65A4ED">
            <w:pPr>
              <w:ind w:firstLine="0" w:firstLineChars="0"/>
              <w:jc w:val="center"/>
              <w:rPr>
                <w:lang w:val="en-US"/>
              </w:rPr>
            </w:pPr>
          </w:p>
        </w:tc>
      </w:tr>
      <w:tr w14:paraId="51BDF7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872815E">
            <w:pPr>
              <w:ind w:firstLine="0" w:firstLineChars="0"/>
              <w:jc w:val="center"/>
              <w:rPr>
                <w:lang w:val="en-US"/>
              </w:rPr>
            </w:pPr>
            <w:r>
              <w:rPr>
                <w:rFonts w:hint="eastAsia"/>
                <w:lang w:val="en-US"/>
              </w:rPr>
              <w:t>空调</w:t>
            </w:r>
          </w:p>
          <w:p w14:paraId="0BD9E20C">
            <w:pPr>
              <w:ind w:firstLine="0" w:firstLineChars="0"/>
              <w:jc w:val="center"/>
              <w:rPr>
                <w:lang w:val="en-US"/>
              </w:rPr>
            </w:pPr>
            <w:r>
              <w:rPr>
                <w:rFonts w:hint="eastAsia"/>
                <w:lang w:val="en-US"/>
              </w:rPr>
              <w:t>风机(</w:t>
            </w:r>
            <w:r>
              <w:rPr>
                <w:lang w:val="en-US"/>
              </w:rPr>
              <w:t>Ef)</w:t>
            </w:r>
          </w:p>
        </w:tc>
        <w:tc>
          <w:tcPr>
            <w:tcW w:w="2693" w:type="dxa"/>
            <w:shd w:val="clear" w:color="auto" w:fill="FFFFFF"/>
            <w:vAlign w:val="center"/>
          </w:tcPr>
          <w:p w14:paraId="40C1933E">
            <w:pPr>
              <w:ind w:firstLine="0" w:firstLineChars="0"/>
              <w:jc w:val="center"/>
              <w:rPr>
                <w:lang w:val="en-US"/>
              </w:rPr>
            </w:pPr>
            <w:r>
              <w:rPr>
                <w:rFonts w:hint="eastAsia"/>
                <w:lang w:val="en-US"/>
              </w:rPr>
              <w:t>新排风</w:t>
            </w:r>
          </w:p>
        </w:tc>
        <w:tc>
          <w:tcPr>
            <w:tcW w:w="1843" w:type="dxa"/>
            <w:vAlign w:val="center"/>
          </w:tcPr>
          <w:p w14:paraId="5D3A83CB">
            <w:pPr>
              <w:ind w:firstLine="0" w:firstLineChars="0"/>
              <w:jc w:val="center"/>
              <w:rPr>
                <w:lang w:val="en-US"/>
              </w:rPr>
            </w:pPr>
            <w:bookmarkStart w:id="122" w:name="新排风系统能耗"/>
            <w:r>
              <w:rPr>
                <w:rFonts w:hint="eastAsia"/>
                <w:lang w:val="en-US"/>
              </w:rPr>
              <w:t>0.00</w:t>
            </w:r>
            <w:bookmarkEnd w:id="122"/>
          </w:p>
        </w:tc>
        <w:tc>
          <w:tcPr>
            <w:tcW w:w="1701" w:type="dxa"/>
            <w:vMerge w:val="restart"/>
            <w:vAlign w:val="center"/>
          </w:tcPr>
          <w:p w14:paraId="28DEED85">
            <w:pPr>
              <w:ind w:firstLine="0" w:firstLineChars="0"/>
              <w:jc w:val="center"/>
              <w:rPr>
                <w:lang w:val="en-US"/>
              </w:rPr>
            </w:pPr>
            <w:bookmarkStart w:id="123" w:name="电力CO2排放因子3"/>
            <w:r>
              <w:t>0.581</w:t>
            </w:r>
            <w:bookmarkEnd w:id="123"/>
          </w:p>
        </w:tc>
        <w:tc>
          <w:tcPr>
            <w:tcW w:w="1570" w:type="dxa"/>
            <w:vMerge w:val="restart"/>
            <w:vAlign w:val="center"/>
          </w:tcPr>
          <w:p w14:paraId="0B4ADAF1">
            <w:pPr>
              <w:ind w:firstLine="0" w:firstLineChars="0"/>
              <w:jc w:val="center"/>
              <w:rPr>
                <w:lang w:val="en-US"/>
              </w:rPr>
            </w:pPr>
            <w:bookmarkStart w:id="124" w:name="空调动力能耗_电耗CO2排放"/>
            <w:r>
              <w:t>0.000</w:t>
            </w:r>
            <w:bookmarkEnd w:id="124"/>
          </w:p>
        </w:tc>
      </w:tr>
      <w:tr w14:paraId="7A0DA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FDD885A">
            <w:pPr>
              <w:ind w:firstLine="0" w:firstLineChars="0"/>
              <w:jc w:val="center"/>
              <w:rPr>
                <w:lang w:val="en-US"/>
              </w:rPr>
            </w:pPr>
          </w:p>
        </w:tc>
        <w:tc>
          <w:tcPr>
            <w:tcW w:w="2693" w:type="dxa"/>
            <w:shd w:val="clear" w:color="auto" w:fill="FFFFFF"/>
            <w:vAlign w:val="center"/>
          </w:tcPr>
          <w:p w14:paraId="70C4E08D">
            <w:pPr>
              <w:ind w:firstLine="0" w:firstLineChars="0"/>
              <w:jc w:val="center"/>
              <w:rPr>
                <w:lang w:val="en-US"/>
              </w:rPr>
            </w:pPr>
            <w:r>
              <w:rPr>
                <w:rFonts w:hint="eastAsia"/>
                <w:lang w:val="en-US"/>
              </w:rPr>
              <w:t>风机盘管</w:t>
            </w:r>
          </w:p>
        </w:tc>
        <w:tc>
          <w:tcPr>
            <w:tcW w:w="1843" w:type="dxa"/>
            <w:vAlign w:val="center"/>
          </w:tcPr>
          <w:p w14:paraId="4BE764CD">
            <w:pPr>
              <w:ind w:firstLine="0" w:firstLineChars="0"/>
              <w:jc w:val="center"/>
              <w:rPr>
                <w:lang w:val="en-US"/>
              </w:rPr>
            </w:pPr>
            <w:bookmarkStart w:id="125" w:name="风机盘管能耗"/>
            <w:r>
              <w:rPr>
                <w:rFonts w:hint="eastAsia"/>
                <w:lang w:val="en-US"/>
              </w:rPr>
              <w:t>0.00</w:t>
            </w:r>
            <w:bookmarkEnd w:id="125"/>
          </w:p>
        </w:tc>
        <w:tc>
          <w:tcPr>
            <w:tcW w:w="1701" w:type="dxa"/>
            <w:vMerge w:val="continue"/>
            <w:vAlign w:val="center"/>
          </w:tcPr>
          <w:p w14:paraId="0712F5C0">
            <w:pPr>
              <w:ind w:firstLine="0" w:firstLineChars="0"/>
              <w:jc w:val="center"/>
              <w:rPr>
                <w:lang w:val="en-US"/>
              </w:rPr>
            </w:pPr>
          </w:p>
        </w:tc>
        <w:tc>
          <w:tcPr>
            <w:tcW w:w="1570" w:type="dxa"/>
            <w:vMerge w:val="continue"/>
          </w:tcPr>
          <w:p w14:paraId="7D6A8217">
            <w:pPr>
              <w:ind w:firstLine="0" w:firstLineChars="0"/>
              <w:jc w:val="center"/>
              <w:rPr>
                <w:lang w:val="en-US"/>
              </w:rPr>
            </w:pPr>
          </w:p>
        </w:tc>
      </w:tr>
      <w:tr w14:paraId="288CD2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182AE1A">
            <w:pPr>
              <w:ind w:firstLine="0" w:firstLineChars="0"/>
              <w:jc w:val="center"/>
              <w:rPr>
                <w:lang w:val="en-US"/>
              </w:rPr>
            </w:pPr>
          </w:p>
        </w:tc>
        <w:tc>
          <w:tcPr>
            <w:tcW w:w="2693" w:type="dxa"/>
            <w:shd w:val="clear" w:color="auto" w:fill="FFFFFF"/>
            <w:vAlign w:val="center"/>
          </w:tcPr>
          <w:p w14:paraId="3D5E00E7">
            <w:pPr>
              <w:ind w:firstLine="0" w:firstLineChars="0"/>
              <w:jc w:val="center"/>
              <w:rPr>
                <w:lang w:val="en-US"/>
              </w:rPr>
            </w:pPr>
            <w:r>
              <w:rPr>
                <w:rFonts w:hint="eastAsia"/>
                <w:lang w:val="en-US"/>
              </w:rPr>
              <w:t>全空气系统</w:t>
            </w:r>
          </w:p>
        </w:tc>
        <w:tc>
          <w:tcPr>
            <w:tcW w:w="1843" w:type="dxa"/>
            <w:vAlign w:val="center"/>
          </w:tcPr>
          <w:p w14:paraId="5A556639">
            <w:pPr>
              <w:ind w:firstLine="0" w:firstLineChars="0"/>
              <w:jc w:val="center"/>
              <w:rPr>
                <w:lang w:val="en-US"/>
              </w:rPr>
            </w:pPr>
            <w:bookmarkStart w:id="126" w:name="全空气系统能耗"/>
            <w:r>
              <w:rPr>
                <w:rFonts w:hint="eastAsia"/>
                <w:lang w:val="en-US"/>
              </w:rPr>
              <w:t>0.00</w:t>
            </w:r>
            <w:bookmarkEnd w:id="126"/>
          </w:p>
        </w:tc>
        <w:tc>
          <w:tcPr>
            <w:tcW w:w="1701" w:type="dxa"/>
            <w:vMerge w:val="continue"/>
            <w:vAlign w:val="center"/>
          </w:tcPr>
          <w:p w14:paraId="193F7D6A">
            <w:pPr>
              <w:ind w:firstLine="0" w:firstLineChars="0"/>
              <w:jc w:val="center"/>
              <w:rPr>
                <w:lang w:val="en-US"/>
              </w:rPr>
            </w:pPr>
          </w:p>
        </w:tc>
        <w:tc>
          <w:tcPr>
            <w:tcW w:w="1570" w:type="dxa"/>
            <w:vMerge w:val="continue"/>
          </w:tcPr>
          <w:p w14:paraId="33BB03C8">
            <w:pPr>
              <w:ind w:firstLine="0" w:firstLineChars="0"/>
              <w:jc w:val="center"/>
              <w:rPr>
                <w:lang w:val="en-US"/>
              </w:rPr>
            </w:pPr>
          </w:p>
        </w:tc>
      </w:tr>
      <w:tr w14:paraId="6AE217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8545BC">
            <w:pPr>
              <w:ind w:firstLine="0" w:firstLineChars="0"/>
              <w:jc w:val="center"/>
              <w:rPr>
                <w:lang w:val="en-US"/>
              </w:rPr>
            </w:pPr>
          </w:p>
        </w:tc>
        <w:tc>
          <w:tcPr>
            <w:tcW w:w="2693" w:type="dxa"/>
            <w:shd w:val="clear" w:color="auto" w:fill="FFFFFF"/>
            <w:vAlign w:val="center"/>
          </w:tcPr>
          <w:p w14:paraId="3CD12380">
            <w:pPr>
              <w:ind w:firstLine="0" w:firstLineChars="0"/>
              <w:jc w:val="center"/>
              <w:rPr>
                <w:lang w:val="en-US"/>
              </w:rPr>
            </w:pPr>
            <w:r>
              <w:rPr>
                <w:rFonts w:hint="eastAsia"/>
                <w:lang w:val="en-US"/>
              </w:rPr>
              <w:t>风机合计</w:t>
            </w:r>
          </w:p>
        </w:tc>
        <w:tc>
          <w:tcPr>
            <w:tcW w:w="1843" w:type="dxa"/>
            <w:vAlign w:val="center"/>
          </w:tcPr>
          <w:p w14:paraId="3E4BB60C">
            <w:pPr>
              <w:ind w:firstLine="0" w:firstLineChars="0"/>
              <w:jc w:val="center"/>
              <w:rPr>
                <w:lang w:val="en-US"/>
              </w:rPr>
            </w:pPr>
            <w:bookmarkStart w:id="127" w:name="空调动力能耗"/>
            <w:r>
              <w:rPr>
                <w:rFonts w:hint="eastAsia"/>
                <w:lang w:val="en-US"/>
              </w:rPr>
              <w:t>0.00</w:t>
            </w:r>
            <w:bookmarkEnd w:id="127"/>
          </w:p>
        </w:tc>
        <w:tc>
          <w:tcPr>
            <w:tcW w:w="1701" w:type="dxa"/>
            <w:vMerge w:val="continue"/>
            <w:vAlign w:val="center"/>
          </w:tcPr>
          <w:p w14:paraId="7993CE4F">
            <w:pPr>
              <w:ind w:firstLine="0" w:firstLineChars="0"/>
              <w:jc w:val="center"/>
              <w:rPr>
                <w:lang w:val="en-US"/>
              </w:rPr>
            </w:pPr>
          </w:p>
        </w:tc>
        <w:tc>
          <w:tcPr>
            <w:tcW w:w="1570" w:type="dxa"/>
            <w:vMerge w:val="continue"/>
          </w:tcPr>
          <w:p w14:paraId="365EB8BE">
            <w:pPr>
              <w:ind w:firstLine="0" w:firstLineChars="0"/>
              <w:jc w:val="center"/>
              <w:rPr>
                <w:lang w:val="en-US"/>
              </w:rPr>
            </w:pPr>
          </w:p>
        </w:tc>
      </w:tr>
      <w:tr w14:paraId="7D0BE0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219" w:type="dxa"/>
            <w:gridSpan w:val="2"/>
            <w:shd w:val="clear" w:color="auto" w:fill="FFFFFF"/>
            <w:vAlign w:val="center"/>
          </w:tcPr>
          <w:p w14:paraId="7EA213D6">
            <w:pPr>
              <w:ind w:firstLine="0" w:firstLineChars="0"/>
              <w:jc w:val="center"/>
              <w:rPr>
                <w:lang w:val="en-US"/>
              </w:rPr>
            </w:pPr>
            <w:r>
              <w:rPr>
                <w:rFonts w:hint="eastAsia"/>
                <w:lang w:val="en-US"/>
              </w:rPr>
              <w:t>照明</w:t>
            </w:r>
          </w:p>
        </w:tc>
        <w:tc>
          <w:tcPr>
            <w:tcW w:w="1843" w:type="dxa"/>
            <w:vAlign w:val="center"/>
          </w:tcPr>
          <w:p w14:paraId="2ADFFE0B">
            <w:pPr>
              <w:ind w:firstLine="0" w:firstLineChars="0"/>
              <w:jc w:val="center"/>
              <w:rPr>
                <w:lang w:val="en-US"/>
              </w:rPr>
            </w:pPr>
            <w:bookmarkStart w:id="128" w:name="照明能耗"/>
            <w:r>
              <w:rPr>
                <w:rFonts w:hint="eastAsia"/>
                <w:lang w:val="en-US"/>
              </w:rPr>
              <w:t>3169.04</w:t>
            </w:r>
            <w:bookmarkEnd w:id="128"/>
          </w:p>
        </w:tc>
        <w:tc>
          <w:tcPr>
            <w:tcW w:w="1701" w:type="dxa"/>
            <w:vAlign w:val="center"/>
          </w:tcPr>
          <w:p w14:paraId="6E21A4DD">
            <w:pPr>
              <w:ind w:firstLine="0" w:firstLineChars="0"/>
              <w:jc w:val="center"/>
              <w:rPr>
                <w:lang w:val="en-US"/>
              </w:rPr>
            </w:pPr>
            <w:bookmarkStart w:id="129" w:name="电力CO2排放因子4"/>
            <w:r>
              <w:t>0.581</w:t>
            </w:r>
            <w:bookmarkEnd w:id="129"/>
          </w:p>
        </w:tc>
        <w:tc>
          <w:tcPr>
            <w:tcW w:w="1570" w:type="dxa"/>
          </w:tcPr>
          <w:p w14:paraId="1BBEAD52">
            <w:pPr>
              <w:ind w:firstLine="0" w:firstLineChars="0"/>
              <w:jc w:val="center"/>
              <w:rPr>
                <w:lang w:val="en-US"/>
              </w:rPr>
            </w:pPr>
            <w:bookmarkStart w:id="130" w:name="照明能耗_电耗CO2排放"/>
            <w:r>
              <w:t>1926.195</w:t>
            </w:r>
            <w:bookmarkEnd w:id="130"/>
          </w:p>
        </w:tc>
      </w:tr>
      <w:tr w14:paraId="72F21E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55AF804">
            <w:pPr>
              <w:ind w:firstLine="0" w:firstLineChars="0"/>
              <w:jc w:val="center"/>
              <w:rPr>
                <w:lang w:val="en-US"/>
              </w:rPr>
            </w:pPr>
            <w:r>
              <w:rPr>
                <w:rFonts w:hint="eastAsia"/>
                <w:lang w:val="en-US"/>
              </w:rPr>
              <w:t>其他</w:t>
            </w:r>
            <w:r>
              <w:rPr>
                <w:lang w:val="en-US"/>
              </w:rPr>
              <w:t>(Eo)</w:t>
            </w:r>
          </w:p>
        </w:tc>
        <w:tc>
          <w:tcPr>
            <w:tcW w:w="2693" w:type="dxa"/>
            <w:shd w:val="clear" w:color="auto" w:fill="FFFFFF"/>
            <w:vAlign w:val="center"/>
          </w:tcPr>
          <w:p w14:paraId="0DE96CA6">
            <w:pPr>
              <w:ind w:firstLine="0" w:firstLineChars="0"/>
              <w:jc w:val="center"/>
              <w:rPr>
                <w:lang w:val="en-US"/>
              </w:rPr>
            </w:pPr>
            <w:r>
              <w:rPr>
                <w:rFonts w:hint="eastAsia"/>
                <w:lang w:val="en-US"/>
              </w:rPr>
              <w:t>电梯</w:t>
            </w:r>
          </w:p>
        </w:tc>
        <w:tc>
          <w:tcPr>
            <w:tcW w:w="1843" w:type="dxa"/>
            <w:vAlign w:val="center"/>
          </w:tcPr>
          <w:p w14:paraId="4EF9E2D0">
            <w:pPr>
              <w:ind w:firstLine="0" w:firstLineChars="0"/>
              <w:jc w:val="center"/>
              <w:rPr>
                <w:lang w:val="en-US"/>
              </w:rPr>
            </w:pPr>
            <w:bookmarkStart w:id="131" w:name="动力系统能耗"/>
            <w:r>
              <w:rPr>
                <w:rFonts w:hint="eastAsia"/>
                <w:lang w:val="en-US"/>
              </w:rPr>
              <w:t>0.00</w:t>
            </w:r>
            <w:bookmarkEnd w:id="131"/>
          </w:p>
        </w:tc>
        <w:tc>
          <w:tcPr>
            <w:tcW w:w="1701" w:type="dxa"/>
            <w:vMerge w:val="restart"/>
            <w:vAlign w:val="center"/>
          </w:tcPr>
          <w:p w14:paraId="637F1C7A">
            <w:pPr>
              <w:ind w:firstLine="0" w:firstLineChars="0"/>
              <w:jc w:val="center"/>
              <w:rPr>
                <w:lang w:val="en-US"/>
              </w:rPr>
            </w:pPr>
            <w:bookmarkStart w:id="132" w:name="电力CO2排放因子6"/>
            <w:r>
              <w:t>0.581</w:t>
            </w:r>
            <w:bookmarkEnd w:id="132"/>
          </w:p>
        </w:tc>
        <w:tc>
          <w:tcPr>
            <w:tcW w:w="1570" w:type="dxa"/>
            <w:vMerge w:val="restart"/>
            <w:vAlign w:val="center"/>
          </w:tcPr>
          <w:p w14:paraId="1E746923">
            <w:pPr>
              <w:ind w:firstLine="0" w:firstLineChars="0"/>
              <w:jc w:val="center"/>
              <w:rPr>
                <w:lang w:val="en-US"/>
              </w:rPr>
            </w:pPr>
            <w:bookmarkStart w:id="133" w:name="其他能耗_电耗CO2排放"/>
            <w:r>
              <w:t>77.827</w:t>
            </w:r>
            <w:bookmarkEnd w:id="133"/>
          </w:p>
        </w:tc>
      </w:tr>
      <w:tr w14:paraId="77C541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D7618B4">
            <w:pPr>
              <w:ind w:firstLine="0" w:firstLineChars="0"/>
              <w:jc w:val="center"/>
              <w:rPr>
                <w:lang w:val="en-US"/>
              </w:rPr>
            </w:pPr>
          </w:p>
        </w:tc>
        <w:tc>
          <w:tcPr>
            <w:tcW w:w="2693" w:type="dxa"/>
            <w:shd w:val="clear" w:color="auto" w:fill="FFFFFF"/>
            <w:vAlign w:val="center"/>
          </w:tcPr>
          <w:p w14:paraId="469E9379">
            <w:pPr>
              <w:ind w:firstLine="0" w:firstLineChars="0"/>
              <w:jc w:val="center"/>
              <w:rPr>
                <w:lang w:val="en-US"/>
              </w:rPr>
            </w:pPr>
            <w:r>
              <w:rPr>
                <w:rFonts w:hint="eastAsia"/>
                <w:lang w:val="en-US"/>
              </w:rPr>
              <w:t>排风机</w:t>
            </w:r>
          </w:p>
        </w:tc>
        <w:tc>
          <w:tcPr>
            <w:tcW w:w="1843" w:type="dxa"/>
            <w:vAlign w:val="center"/>
          </w:tcPr>
          <w:p w14:paraId="4C8C59E1">
            <w:pPr>
              <w:ind w:firstLine="0" w:firstLineChars="0"/>
              <w:jc w:val="center"/>
              <w:rPr>
                <w:lang w:val="en-US"/>
              </w:rPr>
            </w:pPr>
            <w:bookmarkStart w:id="134" w:name="排风机能耗"/>
            <w:r>
              <w:rPr>
                <w:rFonts w:hint="eastAsia"/>
                <w:lang w:val="en-US"/>
              </w:rPr>
              <w:t>76.76</w:t>
            </w:r>
            <w:bookmarkEnd w:id="134"/>
          </w:p>
        </w:tc>
        <w:tc>
          <w:tcPr>
            <w:tcW w:w="1701" w:type="dxa"/>
            <w:vMerge w:val="continue"/>
          </w:tcPr>
          <w:p w14:paraId="3F60ED2C">
            <w:pPr>
              <w:ind w:firstLine="0" w:firstLineChars="0"/>
              <w:jc w:val="center"/>
              <w:rPr>
                <w:lang w:val="en-US"/>
              </w:rPr>
            </w:pPr>
          </w:p>
        </w:tc>
        <w:tc>
          <w:tcPr>
            <w:tcW w:w="1570" w:type="dxa"/>
            <w:vMerge w:val="continue"/>
          </w:tcPr>
          <w:p w14:paraId="04778210">
            <w:pPr>
              <w:ind w:firstLine="0" w:firstLineChars="0"/>
              <w:jc w:val="center"/>
              <w:rPr>
                <w:lang w:val="en-US"/>
              </w:rPr>
            </w:pPr>
          </w:p>
        </w:tc>
      </w:tr>
      <w:tr w14:paraId="01EBA5B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56CEE55">
            <w:pPr>
              <w:ind w:firstLine="0" w:firstLineChars="0"/>
              <w:jc w:val="center"/>
              <w:rPr>
                <w:lang w:val="en-US"/>
              </w:rPr>
            </w:pPr>
          </w:p>
        </w:tc>
        <w:tc>
          <w:tcPr>
            <w:tcW w:w="2693" w:type="dxa"/>
            <w:shd w:val="clear" w:color="auto" w:fill="FFFFFF"/>
            <w:vAlign w:val="center"/>
          </w:tcPr>
          <w:p w14:paraId="1F002200">
            <w:pPr>
              <w:ind w:firstLine="0" w:firstLineChars="0"/>
              <w:jc w:val="center"/>
              <w:rPr>
                <w:lang w:val="en-US"/>
              </w:rPr>
            </w:pPr>
            <w:bookmarkStart w:id="135" w:name="生活热水_电能"/>
            <w:bookmarkEnd w:id="135"/>
            <w:r>
              <w:rPr>
                <w:rFonts w:hint="eastAsia"/>
                <w:lang w:val="en-US"/>
              </w:rPr>
              <w:t>生活热水(扣减</w:t>
            </w:r>
            <w:r>
              <w:rPr>
                <w:lang w:val="en-US"/>
              </w:rPr>
              <w:t>了太阳能</w:t>
            </w:r>
            <w:r>
              <w:rPr>
                <w:rFonts w:hint="eastAsia"/>
                <w:lang w:val="en-US"/>
              </w:rPr>
              <w:t>)</w:t>
            </w:r>
          </w:p>
        </w:tc>
        <w:tc>
          <w:tcPr>
            <w:tcW w:w="1843" w:type="dxa"/>
            <w:vAlign w:val="center"/>
          </w:tcPr>
          <w:p w14:paraId="63251BC9">
            <w:pPr>
              <w:ind w:firstLine="0" w:firstLineChars="0"/>
              <w:jc w:val="center"/>
              <w:rPr>
                <w:lang w:val="en-US"/>
              </w:rPr>
            </w:pPr>
            <w:bookmarkStart w:id="136" w:name="热水系统能耗"/>
            <w:r>
              <w:rPr>
                <w:rFonts w:hint="eastAsia"/>
                <w:lang w:val="en-US"/>
              </w:rPr>
              <w:t>51.29</w:t>
            </w:r>
            <w:bookmarkEnd w:id="136"/>
            <w:r>
              <w:rPr>
                <w:lang w:val="en-US"/>
              </w:rPr>
              <w:t xml:space="preserve"> </w:t>
            </w:r>
            <w:bookmarkStart w:id="137" w:name="生活热水供需关系"/>
            <w:bookmarkEnd w:id="137"/>
          </w:p>
        </w:tc>
        <w:tc>
          <w:tcPr>
            <w:tcW w:w="1701" w:type="dxa"/>
            <w:vMerge w:val="continue"/>
          </w:tcPr>
          <w:p w14:paraId="21A7DA4B">
            <w:pPr>
              <w:ind w:firstLine="0" w:firstLineChars="0"/>
              <w:jc w:val="center"/>
              <w:rPr>
                <w:lang w:val="en-US"/>
              </w:rPr>
            </w:pPr>
          </w:p>
        </w:tc>
        <w:tc>
          <w:tcPr>
            <w:tcW w:w="1570" w:type="dxa"/>
            <w:vMerge w:val="continue"/>
          </w:tcPr>
          <w:p w14:paraId="3F6E34C8">
            <w:pPr>
              <w:ind w:firstLine="0" w:firstLineChars="0"/>
              <w:jc w:val="center"/>
              <w:rPr>
                <w:lang w:val="en-US"/>
              </w:rPr>
            </w:pPr>
          </w:p>
        </w:tc>
      </w:tr>
      <w:tr w14:paraId="53F9D5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00075008">
            <w:pPr>
              <w:ind w:firstLine="0" w:firstLineChars="0"/>
              <w:jc w:val="center"/>
              <w:rPr>
                <w:lang w:val="en-US"/>
              </w:rPr>
            </w:pPr>
          </w:p>
        </w:tc>
        <w:tc>
          <w:tcPr>
            <w:tcW w:w="2693" w:type="dxa"/>
            <w:shd w:val="clear" w:color="auto" w:fill="FFFFFF"/>
            <w:vAlign w:val="center"/>
          </w:tcPr>
          <w:p w14:paraId="3395FCAD">
            <w:pPr>
              <w:ind w:firstLine="0" w:firstLineChars="0"/>
              <w:jc w:val="center"/>
              <w:rPr>
                <w:lang w:val="en-US"/>
              </w:rPr>
            </w:pPr>
            <w:r>
              <w:rPr>
                <w:rFonts w:hint="eastAsia"/>
                <w:lang w:val="en-US"/>
              </w:rPr>
              <w:t>炊事</w:t>
            </w:r>
          </w:p>
        </w:tc>
        <w:tc>
          <w:tcPr>
            <w:tcW w:w="1843" w:type="dxa"/>
            <w:vAlign w:val="center"/>
          </w:tcPr>
          <w:p w14:paraId="1C0B546A">
            <w:pPr>
              <w:ind w:firstLine="0" w:firstLineChars="0"/>
              <w:jc w:val="center"/>
              <w:rPr>
                <w:lang w:val="en-US"/>
              </w:rPr>
            </w:pPr>
            <w:bookmarkStart w:id="138" w:name="炊事能耗"/>
            <w:r>
              <w:rPr>
                <w:rFonts w:hint="eastAsia"/>
                <w:lang w:val="en-US"/>
              </w:rPr>
              <w:t>-</w:t>
            </w:r>
            <w:bookmarkEnd w:id="138"/>
          </w:p>
        </w:tc>
        <w:tc>
          <w:tcPr>
            <w:tcW w:w="1701" w:type="dxa"/>
            <w:vMerge w:val="continue"/>
          </w:tcPr>
          <w:p w14:paraId="79B22645">
            <w:pPr>
              <w:ind w:firstLine="0" w:firstLineChars="0"/>
              <w:jc w:val="center"/>
              <w:rPr>
                <w:lang w:val="en-US"/>
              </w:rPr>
            </w:pPr>
          </w:p>
        </w:tc>
        <w:tc>
          <w:tcPr>
            <w:tcW w:w="1570" w:type="dxa"/>
            <w:vMerge w:val="continue"/>
          </w:tcPr>
          <w:p w14:paraId="42731502">
            <w:pPr>
              <w:ind w:firstLine="0" w:firstLineChars="0"/>
              <w:jc w:val="center"/>
              <w:rPr>
                <w:lang w:val="en-US"/>
              </w:rPr>
            </w:pPr>
          </w:p>
        </w:tc>
      </w:tr>
      <w:tr w14:paraId="517EFB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EF1A9C7">
            <w:pPr>
              <w:ind w:firstLine="0" w:firstLineChars="0"/>
              <w:jc w:val="center"/>
              <w:rPr>
                <w:lang w:val="en-US"/>
              </w:rPr>
            </w:pPr>
          </w:p>
        </w:tc>
        <w:tc>
          <w:tcPr>
            <w:tcW w:w="2693" w:type="dxa"/>
            <w:shd w:val="clear" w:color="auto" w:fill="FFFFFF"/>
            <w:vAlign w:val="center"/>
          </w:tcPr>
          <w:p w14:paraId="380AEEAA">
            <w:pPr>
              <w:ind w:firstLine="0" w:firstLineChars="0"/>
              <w:jc w:val="center"/>
              <w:rPr>
                <w:lang w:val="en-US"/>
              </w:rPr>
            </w:pPr>
            <w:r>
              <w:rPr>
                <w:rFonts w:hint="eastAsia"/>
                <w:lang w:val="en-US"/>
              </w:rPr>
              <w:t>其他设备</w:t>
            </w:r>
          </w:p>
        </w:tc>
        <w:tc>
          <w:tcPr>
            <w:tcW w:w="1843" w:type="dxa"/>
            <w:vAlign w:val="center"/>
          </w:tcPr>
          <w:p w14:paraId="1672D284">
            <w:pPr>
              <w:ind w:firstLine="0" w:firstLineChars="0"/>
              <w:jc w:val="center"/>
              <w:rPr>
                <w:lang w:val="en-US"/>
              </w:rPr>
            </w:pPr>
            <w:bookmarkStart w:id="139" w:name="其他设备能耗"/>
            <w:r>
              <w:rPr>
                <w:rFonts w:hint="eastAsia"/>
                <w:lang w:val="en-US"/>
              </w:rPr>
              <w:t>0.00</w:t>
            </w:r>
            <w:bookmarkEnd w:id="139"/>
          </w:p>
        </w:tc>
        <w:tc>
          <w:tcPr>
            <w:tcW w:w="1701" w:type="dxa"/>
            <w:vMerge w:val="continue"/>
          </w:tcPr>
          <w:p w14:paraId="4E02D4DD">
            <w:pPr>
              <w:ind w:firstLine="0" w:firstLineChars="0"/>
              <w:jc w:val="center"/>
              <w:rPr>
                <w:lang w:val="en-US"/>
              </w:rPr>
            </w:pPr>
          </w:p>
        </w:tc>
        <w:tc>
          <w:tcPr>
            <w:tcW w:w="1570" w:type="dxa"/>
            <w:vMerge w:val="continue"/>
          </w:tcPr>
          <w:p w14:paraId="5DAD03FD">
            <w:pPr>
              <w:ind w:firstLine="0" w:firstLineChars="0"/>
              <w:jc w:val="center"/>
              <w:rPr>
                <w:lang w:val="en-US"/>
              </w:rPr>
            </w:pPr>
          </w:p>
        </w:tc>
      </w:tr>
      <w:tr w14:paraId="26762D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4114C7">
            <w:pPr>
              <w:ind w:firstLine="0" w:firstLineChars="0"/>
              <w:jc w:val="center"/>
              <w:rPr>
                <w:lang w:val="en-US"/>
              </w:rPr>
            </w:pPr>
          </w:p>
        </w:tc>
        <w:tc>
          <w:tcPr>
            <w:tcW w:w="2693" w:type="dxa"/>
            <w:shd w:val="clear" w:color="auto" w:fill="FFFFFF"/>
            <w:vAlign w:val="center"/>
          </w:tcPr>
          <w:p w14:paraId="03C6F216">
            <w:pPr>
              <w:ind w:firstLine="0" w:firstLineChars="0"/>
              <w:jc w:val="center"/>
              <w:rPr>
                <w:lang w:val="en-US"/>
              </w:rPr>
            </w:pPr>
            <w:r>
              <w:rPr>
                <w:rFonts w:hint="eastAsia"/>
                <w:lang w:val="en-US"/>
              </w:rPr>
              <w:t>合计</w:t>
            </w:r>
          </w:p>
        </w:tc>
        <w:tc>
          <w:tcPr>
            <w:tcW w:w="1843" w:type="dxa"/>
            <w:vAlign w:val="center"/>
          </w:tcPr>
          <w:p w14:paraId="0241EDAB">
            <w:pPr>
              <w:ind w:firstLine="0" w:firstLineChars="0"/>
              <w:jc w:val="center"/>
              <w:rPr>
                <w:lang w:val="en-US"/>
              </w:rPr>
            </w:pPr>
            <w:bookmarkStart w:id="140" w:name="其他能耗"/>
            <w:r>
              <w:rPr>
                <w:rFonts w:hint="eastAsia"/>
                <w:lang w:val="en-US"/>
              </w:rPr>
              <w:t>128.04</w:t>
            </w:r>
            <w:bookmarkEnd w:id="140"/>
          </w:p>
        </w:tc>
        <w:tc>
          <w:tcPr>
            <w:tcW w:w="1701" w:type="dxa"/>
            <w:vMerge w:val="continue"/>
          </w:tcPr>
          <w:p w14:paraId="36476B06">
            <w:pPr>
              <w:ind w:firstLine="0" w:firstLineChars="0"/>
              <w:jc w:val="center"/>
              <w:rPr>
                <w:lang w:val="en-US"/>
              </w:rPr>
            </w:pPr>
          </w:p>
        </w:tc>
        <w:tc>
          <w:tcPr>
            <w:tcW w:w="1570" w:type="dxa"/>
            <w:vMerge w:val="continue"/>
          </w:tcPr>
          <w:p w14:paraId="6CE19DF8">
            <w:pPr>
              <w:ind w:firstLine="0" w:firstLineChars="0"/>
              <w:jc w:val="center"/>
              <w:rPr>
                <w:lang w:val="en-US"/>
              </w:rPr>
            </w:pPr>
          </w:p>
        </w:tc>
      </w:tr>
      <w:tr w14:paraId="7F7201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1EB4C6B4">
            <w:pPr>
              <w:ind w:firstLine="0" w:firstLineChars="0"/>
              <w:jc w:val="center"/>
              <w:rPr>
                <w:lang w:val="en-US"/>
              </w:rPr>
            </w:pPr>
            <w:bookmarkStart w:id="141" w:name="化石燃料类别"/>
            <w:r>
              <w:rPr>
                <w:rFonts w:hint="eastAsia"/>
                <w:lang w:val="en-US"/>
              </w:rPr>
              <w:t>化石</w:t>
            </w:r>
            <w:r>
              <w:rPr>
                <w:lang w:val="en-US"/>
              </w:rPr>
              <w:t>燃料</w:t>
            </w:r>
            <w:bookmarkEnd w:id="141"/>
          </w:p>
        </w:tc>
        <w:tc>
          <w:tcPr>
            <w:tcW w:w="2693" w:type="dxa"/>
            <w:shd w:val="clear" w:color="auto" w:fill="D0CECE"/>
            <w:vAlign w:val="center"/>
          </w:tcPr>
          <w:p w14:paraId="1837B82B">
            <w:pPr>
              <w:ind w:firstLine="0" w:firstLineChars="0"/>
              <w:jc w:val="center"/>
              <w:rPr>
                <w:lang w:val="en-US"/>
              </w:rPr>
            </w:pPr>
            <w:r>
              <w:rPr>
                <w:rFonts w:hint="eastAsia"/>
                <w:lang w:val="en-US"/>
              </w:rPr>
              <w:t>所属类别</w:t>
            </w:r>
          </w:p>
        </w:tc>
        <w:tc>
          <w:tcPr>
            <w:tcW w:w="1843" w:type="dxa"/>
            <w:shd w:val="clear" w:color="auto" w:fill="D0CECE"/>
            <w:vAlign w:val="center"/>
          </w:tcPr>
          <w:p w14:paraId="2CA0F5C1">
            <w:pPr>
              <w:ind w:firstLine="0" w:firstLineChars="0"/>
              <w:jc w:val="center"/>
              <w:rPr>
                <w:lang w:val="en-US"/>
              </w:rPr>
            </w:pPr>
            <w:r>
              <w:rPr>
                <w:rFonts w:hint="eastAsia"/>
                <w:lang w:val="en-US"/>
              </w:rPr>
              <w:t>消耗量</w:t>
            </w:r>
          </w:p>
        </w:tc>
        <w:tc>
          <w:tcPr>
            <w:tcW w:w="1701" w:type="dxa"/>
            <w:shd w:val="clear" w:color="auto" w:fill="D0CECE"/>
            <w:vAlign w:val="center"/>
          </w:tcPr>
          <w:p w14:paraId="3600C66E">
            <w:pPr>
              <w:ind w:firstLine="0" w:firstLineChars="0"/>
              <w:jc w:val="center"/>
              <w:rPr>
                <w:lang w:val="en-US"/>
              </w:rPr>
            </w:pPr>
            <w:r>
              <w:rPr>
                <w:rFonts w:hint="eastAsia"/>
                <w:lang w:val="en-US"/>
              </w:rPr>
              <w:t>碳</w:t>
            </w:r>
            <w:r>
              <w:rPr>
                <w:lang w:val="en-US"/>
              </w:rPr>
              <w:t>排放因子</w:t>
            </w:r>
            <w:r>
              <w:rPr>
                <w:rFonts w:hint="eastAsia"/>
                <w:lang w:val="en-US"/>
              </w:rPr>
              <w:t>(</w:t>
            </w:r>
            <w:r>
              <w:rPr>
                <w:lang w:val="en-US"/>
              </w:rPr>
              <w:t>tCO2</w:t>
            </w:r>
            <w:r>
              <w:rPr>
                <w:rFonts w:hint="eastAsia"/>
                <w:lang w:val="en-US"/>
              </w:rPr>
              <w:t>/</w:t>
            </w:r>
            <w:r>
              <w:rPr>
                <w:lang w:val="en-US"/>
              </w:rPr>
              <w:t>TJ</w:t>
            </w:r>
            <w:r>
              <w:rPr>
                <w:rFonts w:hint="eastAsia"/>
                <w:lang w:val="en-US"/>
              </w:rPr>
              <w:t>)</w:t>
            </w:r>
          </w:p>
        </w:tc>
        <w:tc>
          <w:tcPr>
            <w:tcW w:w="1570" w:type="dxa"/>
            <w:shd w:val="clear" w:color="auto" w:fill="D0CECE"/>
            <w:vAlign w:val="center"/>
          </w:tcPr>
          <w:p w14:paraId="56C93137">
            <w:pPr>
              <w:ind w:firstLine="0" w:firstLineChars="0"/>
              <w:jc w:val="center"/>
              <w:rPr>
                <w:lang w:val="en-US"/>
              </w:rPr>
            </w:pPr>
            <w:r>
              <w:rPr>
                <w:rFonts w:hint="eastAsia"/>
                <w:lang w:val="en-US"/>
              </w:rPr>
              <w:t>碳排放量(</w:t>
            </w:r>
            <w:r>
              <w:rPr>
                <w:lang w:val="en-US"/>
              </w:rPr>
              <w:t>tCO2</w:t>
            </w:r>
            <w:r>
              <w:rPr>
                <w:rFonts w:hint="eastAsia"/>
                <w:lang w:val="en-US"/>
              </w:rPr>
              <w:t>)</w:t>
            </w:r>
          </w:p>
        </w:tc>
      </w:tr>
      <w:tr w14:paraId="1F5052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53A58CF2">
            <w:pPr>
              <w:ind w:firstLine="0" w:firstLineChars="0"/>
              <w:jc w:val="center"/>
              <w:rPr>
                <w:lang w:val="en-US"/>
              </w:rPr>
            </w:pPr>
            <w:bookmarkStart w:id="142" w:name="热源能耗_燃料类型"/>
            <w:r>
              <w:t>烟煤II</w:t>
            </w:r>
            <w:bookmarkEnd w:id="142"/>
            <w:r>
              <w:rPr>
                <w:lang w:val="en-US"/>
              </w:rPr>
              <w:t xml:space="preserve"> </w:t>
            </w:r>
          </w:p>
        </w:tc>
        <w:tc>
          <w:tcPr>
            <w:tcW w:w="2693" w:type="dxa"/>
            <w:shd w:val="clear" w:color="auto" w:fill="FFFFFF"/>
            <w:vAlign w:val="center"/>
          </w:tcPr>
          <w:p w14:paraId="111D0465">
            <w:pPr>
              <w:ind w:firstLine="0" w:firstLineChars="0"/>
              <w:jc w:val="center"/>
              <w:rPr>
                <w:lang w:val="en-US"/>
              </w:rPr>
            </w:pPr>
            <w:r>
              <w:rPr>
                <w:rFonts w:hint="eastAsia"/>
                <w:lang w:val="en-US"/>
              </w:rPr>
              <w:t>供暖</w:t>
            </w:r>
            <w:r>
              <w:rPr>
                <w:lang w:val="en-US"/>
              </w:rPr>
              <w:t>:</w:t>
            </w:r>
            <w:r>
              <w:rPr>
                <w:rFonts w:hint="eastAsia"/>
                <w:lang w:val="en-US"/>
              </w:rPr>
              <w:t>：热源锅炉</w:t>
            </w:r>
          </w:p>
        </w:tc>
        <w:tc>
          <w:tcPr>
            <w:tcW w:w="1843" w:type="dxa"/>
            <w:shd w:val="clear" w:color="auto" w:fill="FFFFFF"/>
            <w:vAlign w:val="center"/>
          </w:tcPr>
          <w:p w14:paraId="213E606C">
            <w:pPr>
              <w:ind w:firstLine="0" w:firstLineChars="0"/>
              <w:jc w:val="center"/>
              <w:rPr>
                <w:lang w:val="en-US"/>
              </w:rPr>
            </w:pPr>
            <w:bookmarkStart w:id="143" w:name="热源锅炉能耗"/>
            <w:r>
              <w:rPr>
                <w:rFonts w:hint="eastAsia"/>
                <w:lang w:val="en-US"/>
              </w:rPr>
              <w:t>0.00</w:t>
            </w:r>
            <w:bookmarkEnd w:id="143"/>
            <w:r>
              <w:rPr>
                <w:rFonts w:hint="eastAsia"/>
                <w:lang w:val="en-US"/>
              </w:rPr>
              <w:t>(</w:t>
            </w:r>
            <w:r>
              <w:rPr>
                <w:lang w:val="en-US"/>
              </w:rPr>
              <w:t>kWh</w:t>
            </w:r>
            <w:r>
              <w:rPr>
                <w:rFonts w:hint="eastAsia"/>
                <w:lang w:val="en-US"/>
              </w:rPr>
              <w:t>/㎡)</w:t>
            </w:r>
          </w:p>
        </w:tc>
        <w:tc>
          <w:tcPr>
            <w:tcW w:w="1701" w:type="dxa"/>
            <w:shd w:val="clear" w:color="auto" w:fill="FFFFFF"/>
            <w:vAlign w:val="center"/>
          </w:tcPr>
          <w:p w14:paraId="7105DEE1">
            <w:pPr>
              <w:ind w:firstLine="0" w:firstLineChars="0"/>
              <w:jc w:val="center"/>
              <w:rPr>
                <w:lang w:val="en-US"/>
              </w:rPr>
            </w:pPr>
            <w:bookmarkStart w:id="144" w:name="热源能耗_燃料CO2排放因子"/>
            <w:r>
              <w:t>89</w:t>
            </w:r>
            <w:bookmarkEnd w:id="144"/>
          </w:p>
        </w:tc>
        <w:tc>
          <w:tcPr>
            <w:tcW w:w="1570" w:type="dxa"/>
            <w:shd w:val="clear" w:color="auto" w:fill="FFFFFF"/>
            <w:vAlign w:val="center"/>
          </w:tcPr>
          <w:p w14:paraId="0944612B">
            <w:pPr>
              <w:ind w:firstLine="0" w:firstLineChars="0"/>
              <w:jc w:val="center"/>
              <w:rPr>
                <w:lang w:val="en-US"/>
              </w:rPr>
            </w:pPr>
            <w:bookmarkStart w:id="145" w:name="热源能耗锅炉碳排放"/>
            <w:r>
              <w:t>0.000</w:t>
            </w:r>
            <w:bookmarkEnd w:id="145"/>
          </w:p>
        </w:tc>
      </w:tr>
      <w:tr w14:paraId="76E620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22B9697B">
            <w:pPr>
              <w:ind w:firstLine="0" w:firstLineChars="0"/>
              <w:jc w:val="center"/>
              <w:rPr>
                <w:lang w:val="en-US"/>
              </w:rPr>
            </w:pPr>
            <w:r>
              <w:rPr>
                <w:rFonts w:hint="eastAsia"/>
                <w:lang w:val="en-US"/>
              </w:rPr>
              <w:t>其他</w:t>
            </w:r>
          </w:p>
        </w:tc>
        <w:tc>
          <w:tcPr>
            <w:tcW w:w="2693" w:type="dxa"/>
            <w:shd w:val="clear" w:color="auto" w:fill="D0CECE"/>
            <w:vAlign w:val="center"/>
          </w:tcPr>
          <w:p w14:paraId="3E10620F">
            <w:pPr>
              <w:ind w:firstLine="0" w:firstLineChars="0"/>
              <w:jc w:val="center"/>
              <w:rPr>
                <w:lang w:val="en-US"/>
              </w:rPr>
            </w:pPr>
            <w:r>
              <w:rPr>
                <w:rFonts w:hint="eastAsia"/>
                <w:lang w:val="en-US"/>
              </w:rPr>
              <w:t>所属类别</w:t>
            </w:r>
          </w:p>
        </w:tc>
        <w:tc>
          <w:tcPr>
            <w:tcW w:w="3544" w:type="dxa"/>
            <w:gridSpan w:val="2"/>
            <w:shd w:val="clear" w:color="auto" w:fill="D0CECE"/>
            <w:vAlign w:val="center"/>
          </w:tcPr>
          <w:p w14:paraId="158EB324">
            <w:pPr>
              <w:ind w:firstLine="0" w:firstLineChars="0"/>
              <w:jc w:val="center"/>
              <w:rPr>
                <w:lang w:val="en-US"/>
              </w:rPr>
            </w:pPr>
            <w:r>
              <w:rPr>
                <w:rFonts w:hint="eastAsia"/>
                <w:lang w:val="en-US"/>
              </w:rPr>
              <w:t>消耗</w:t>
            </w:r>
            <w:r>
              <w:rPr>
                <w:lang w:val="en-US"/>
              </w:rPr>
              <w:t>量</w:t>
            </w:r>
            <w:r>
              <w:rPr>
                <w:rFonts w:hint="eastAsia"/>
                <w:lang w:val="en-US"/>
              </w:rPr>
              <w:t>(</w:t>
            </w:r>
            <w:r>
              <w:rPr>
                <w:lang w:val="en-US"/>
              </w:rPr>
              <w:t>kg</w:t>
            </w:r>
            <w:r>
              <w:rPr>
                <w:rFonts w:hint="eastAsia"/>
                <w:lang w:val="en-US"/>
              </w:rPr>
              <w:t>)</w:t>
            </w:r>
          </w:p>
        </w:tc>
        <w:tc>
          <w:tcPr>
            <w:tcW w:w="1570" w:type="dxa"/>
            <w:shd w:val="clear" w:color="auto" w:fill="D0CECE"/>
            <w:vAlign w:val="center"/>
          </w:tcPr>
          <w:p w14:paraId="1E7B2FD1">
            <w:pPr>
              <w:ind w:firstLine="0" w:firstLineChars="0"/>
              <w:jc w:val="center"/>
              <w:rPr>
                <w:lang w:val="en-US"/>
              </w:rPr>
            </w:pPr>
            <w:r>
              <w:rPr>
                <w:rFonts w:hint="eastAsia"/>
                <w:lang w:val="en-US"/>
              </w:rPr>
              <w:t>碳排放量(</w:t>
            </w:r>
            <w:r>
              <w:rPr>
                <w:lang w:val="en-US"/>
              </w:rPr>
              <w:t>tCO2</w:t>
            </w:r>
            <w:r>
              <w:rPr>
                <w:rFonts w:hint="eastAsia"/>
                <w:lang w:val="en-US"/>
              </w:rPr>
              <w:t>)</w:t>
            </w:r>
          </w:p>
        </w:tc>
      </w:tr>
      <w:tr w14:paraId="05B868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756DEBA3">
            <w:pPr>
              <w:ind w:firstLine="0" w:firstLineChars="0"/>
              <w:jc w:val="center"/>
              <w:rPr>
                <w:lang w:val="en-US"/>
              </w:rPr>
            </w:pPr>
            <w:r>
              <w:rPr>
                <w:rFonts w:hint="eastAsia"/>
                <w:lang w:val="en-US"/>
              </w:rPr>
              <w:t>制冷剂</w:t>
            </w:r>
          </w:p>
        </w:tc>
        <w:tc>
          <w:tcPr>
            <w:tcW w:w="2693" w:type="dxa"/>
            <w:shd w:val="clear" w:color="auto" w:fill="FFFFFF"/>
            <w:vAlign w:val="center"/>
          </w:tcPr>
          <w:p w14:paraId="14F5C587">
            <w:pPr>
              <w:ind w:firstLine="0" w:firstLineChars="0"/>
              <w:jc w:val="center"/>
              <w:rPr>
                <w:lang w:val="en-US"/>
              </w:rPr>
            </w:pPr>
            <w:r>
              <w:rPr>
                <w:rFonts w:hint="eastAsia"/>
                <w:lang w:val="en-US"/>
              </w:rPr>
              <w:t>供冷</w:t>
            </w:r>
          </w:p>
        </w:tc>
        <w:tc>
          <w:tcPr>
            <w:tcW w:w="3544" w:type="dxa"/>
            <w:gridSpan w:val="2"/>
            <w:shd w:val="clear" w:color="auto" w:fill="FFFFFF"/>
            <w:vAlign w:val="center"/>
          </w:tcPr>
          <w:p w14:paraId="33A78284">
            <w:pPr>
              <w:ind w:firstLine="0" w:firstLineChars="0"/>
              <w:jc w:val="center"/>
              <w:rPr>
                <w:lang w:val="en-US"/>
              </w:rPr>
            </w:pPr>
            <w:bookmarkStart w:id="146" w:name="制冷剂消耗量"/>
            <w:r>
              <w:t>0</w:t>
            </w:r>
            <w:bookmarkEnd w:id="146"/>
          </w:p>
        </w:tc>
        <w:tc>
          <w:tcPr>
            <w:tcW w:w="1570" w:type="dxa"/>
            <w:shd w:val="clear" w:color="auto" w:fill="FFFFFF"/>
            <w:vAlign w:val="center"/>
          </w:tcPr>
          <w:p w14:paraId="3C46DDD1">
            <w:pPr>
              <w:ind w:firstLine="0" w:firstLineChars="0"/>
              <w:jc w:val="center"/>
              <w:rPr>
                <w:lang w:val="en-US"/>
              </w:rPr>
            </w:pPr>
            <w:bookmarkStart w:id="147" w:name="制冷剂碳排放"/>
            <w:r>
              <w:t>0.000</w:t>
            </w:r>
            <w:bookmarkEnd w:id="147"/>
          </w:p>
        </w:tc>
      </w:tr>
      <w:tr w14:paraId="72711F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7CBDF6D9">
            <w:pPr>
              <w:ind w:firstLine="0" w:firstLineChars="0"/>
              <w:jc w:val="center"/>
              <w:rPr>
                <w:lang w:val="en-US"/>
              </w:rPr>
            </w:pPr>
            <w:r>
              <w:rPr>
                <w:rFonts w:hint="eastAsia"/>
                <w:lang w:val="en-US"/>
              </w:rPr>
              <w:t>可再生</w:t>
            </w:r>
          </w:p>
        </w:tc>
        <w:tc>
          <w:tcPr>
            <w:tcW w:w="2693" w:type="dxa"/>
            <w:shd w:val="clear" w:color="auto" w:fill="D0CECE"/>
            <w:vAlign w:val="center"/>
          </w:tcPr>
          <w:p w14:paraId="1EB3ED87">
            <w:pPr>
              <w:ind w:firstLine="0" w:firstLineChars="0"/>
              <w:jc w:val="center"/>
              <w:rPr>
                <w:lang w:val="en-US"/>
              </w:rPr>
            </w:pPr>
            <w:r>
              <w:rPr>
                <w:rFonts w:hint="eastAsia"/>
                <w:lang w:val="en-US"/>
              </w:rPr>
              <w:t>类别</w:t>
            </w:r>
          </w:p>
        </w:tc>
        <w:tc>
          <w:tcPr>
            <w:tcW w:w="1843" w:type="dxa"/>
            <w:shd w:val="clear" w:color="auto" w:fill="D0CECE"/>
            <w:vAlign w:val="center"/>
          </w:tcPr>
          <w:p w14:paraId="77AC0FE8">
            <w:pPr>
              <w:ind w:firstLine="0" w:firstLineChars="0"/>
              <w:jc w:val="center"/>
              <w:rPr>
                <w:lang w:val="en-US"/>
              </w:rPr>
            </w:pPr>
            <w:r>
              <w:rPr>
                <w:rFonts w:hint="eastAsia"/>
                <w:lang w:val="en-US"/>
              </w:rPr>
              <w:t>供电(</w:t>
            </w:r>
            <w:r>
              <w:rPr>
                <w:lang w:val="en-US"/>
              </w:rPr>
              <w:t>kWh</w:t>
            </w:r>
            <w:r>
              <w:rPr>
                <w:rFonts w:hint="eastAsia"/>
                <w:lang w:val="en-US"/>
              </w:rPr>
              <w:t>/㎡)</w:t>
            </w:r>
          </w:p>
        </w:tc>
        <w:tc>
          <w:tcPr>
            <w:tcW w:w="1701" w:type="dxa"/>
            <w:shd w:val="clear" w:color="auto" w:fill="D0CECE"/>
            <w:vAlign w:val="center"/>
          </w:tcPr>
          <w:p w14:paraId="1EEB3C82">
            <w:pPr>
              <w:ind w:firstLine="0" w:firstLineChars="0"/>
              <w:jc w:val="center"/>
              <w:rPr>
                <w:lang w:val="en-US"/>
              </w:rPr>
            </w:pPr>
            <w:r>
              <w:rPr>
                <w:rFonts w:hint="eastAsia"/>
                <w:lang w:val="en-US"/>
              </w:rPr>
              <w:t>碳排放</w:t>
            </w:r>
            <w:r>
              <w:rPr>
                <w:lang w:val="en-US"/>
              </w:rPr>
              <w:t>因子</w:t>
            </w:r>
            <w:r>
              <w:rPr>
                <w:rFonts w:hint="eastAsia"/>
                <w:lang w:val="en-US"/>
              </w:rPr>
              <w:t>(</w:t>
            </w:r>
            <w:r>
              <w:rPr>
                <w:lang w:val="en-US"/>
              </w:rPr>
              <w:t>kgCO2/kWh</w:t>
            </w:r>
            <w:r>
              <w:rPr>
                <w:rFonts w:hint="eastAsia"/>
                <w:lang w:val="en-US"/>
              </w:rPr>
              <w:t>)</w:t>
            </w:r>
          </w:p>
        </w:tc>
        <w:tc>
          <w:tcPr>
            <w:tcW w:w="1570" w:type="dxa"/>
            <w:shd w:val="clear" w:color="auto" w:fill="D0CECE"/>
            <w:vAlign w:val="center"/>
          </w:tcPr>
          <w:p w14:paraId="417CF934">
            <w:pPr>
              <w:ind w:firstLine="0" w:firstLineChars="0"/>
              <w:jc w:val="center"/>
              <w:rPr>
                <w:lang w:val="en-US"/>
              </w:rPr>
            </w:pPr>
            <w:r>
              <w:rPr>
                <w:rFonts w:hint="eastAsia"/>
                <w:lang w:val="en-US"/>
              </w:rPr>
              <w:t>碳减排量(</w:t>
            </w:r>
            <w:r>
              <w:rPr>
                <w:lang w:val="en-US"/>
              </w:rPr>
              <w:t>tCO2</w:t>
            </w:r>
            <w:r>
              <w:rPr>
                <w:rFonts w:hint="eastAsia"/>
                <w:lang w:val="en-US"/>
              </w:rPr>
              <w:t>)</w:t>
            </w:r>
          </w:p>
        </w:tc>
      </w:tr>
      <w:tr w14:paraId="7008BA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D8575F2">
            <w:pPr>
              <w:ind w:firstLine="0" w:firstLineChars="0"/>
              <w:jc w:val="center"/>
              <w:rPr>
                <w:lang w:val="en-US"/>
              </w:rPr>
            </w:pPr>
            <w:r>
              <w:rPr>
                <w:rFonts w:hint="eastAsia"/>
                <w:lang w:val="en-US"/>
              </w:rPr>
              <w:t>可再生能源(</w:t>
            </w:r>
            <w:r>
              <w:rPr>
                <w:lang w:val="en-US"/>
              </w:rPr>
              <w:t>Er)</w:t>
            </w:r>
          </w:p>
        </w:tc>
        <w:tc>
          <w:tcPr>
            <w:tcW w:w="2693" w:type="dxa"/>
            <w:shd w:val="clear" w:color="auto" w:fill="FFFFFF"/>
            <w:vAlign w:val="center"/>
          </w:tcPr>
          <w:p w14:paraId="340AA81F">
            <w:pPr>
              <w:ind w:firstLine="0" w:firstLineChars="0"/>
              <w:jc w:val="center"/>
              <w:rPr>
                <w:lang w:val="en-US"/>
              </w:rPr>
            </w:pPr>
            <w:r>
              <w:rPr>
                <w:rFonts w:hint="eastAsia"/>
                <w:lang w:val="en-US"/>
              </w:rPr>
              <w:t>光伏(</w:t>
            </w:r>
            <w:r>
              <w:rPr>
                <w:lang w:val="en-US"/>
              </w:rPr>
              <w:t>Ep)</w:t>
            </w:r>
          </w:p>
        </w:tc>
        <w:tc>
          <w:tcPr>
            <w:tcW w:w="1843" w:type="dxa"/>
            <w:vAlign w:val="center"/>
          </w:tcPr>
          <w:p w14:paraId="17E0739F">
            <w:pPr>
              <w:ind w:firstLine="0" w:firstLineChars="0"/>
              <w:jc w:val="center"/>
              <w:rPr>
                <w:lang w:val="en-US"/>
              </w:rPr>
            </w:pPr>
            <w:bookmarkStart w:id="148" w:name="光伏能耗"/>
            <w:r>
              <w:rPr>
                <w:rFonts w:hint="eastAsia"/>
                <w:lang w:val="en-US"/>
              </w:rPr>
              <w:t>0.00</w:t>
            </w:r>
            <w:bookmarkEnd w:id="148"/>
          </w:p>
        </w:tc>
        <w:tc>
          <w:tcPr>
            <w:tcW w:w="1701" w:type="dxa"/>
            <w:vMerge w:val="restart"/>
            <w:vAlign w:val="center"/>
          </w:tcPr>
          <w:p w14:paraId="18C063BF">
            <w:pPr>
              <w:ind w:firstLine="0" w:firstLineChars="0"/>
              <w:jc w:val="center"/>
              <w:rPr>
                <w:lang w:val="en-US"/>
              </w:rPr>
            </w:pPr>
            <w:bookmarkStart w:id="149" w:name="电力CO2排放因子7"/>
            <w:r>
              <w:t>0.581</w:t>
            </w:r>
            <w:bookmarkEnd w:id="149"/>
          </w:p>
        </w:tc>
        <w:tc>
          <w:tcPr>
            <w:tcW w:w="1570" w:type="dxa"/>
          </w:tcPr>
          <w:p w14:paraId="27BF46B8">
            <w:pPr>
              <w:ind w:firstLine="0" w:firstLineChars="0"/>
              <w:jc w:val="center"/>
              <w:rPr>
                <w:lang w:val="en-US"/>
              </w:rPr>
            </w:pPr>
            <w:bookmarkStart w:id="150" w:name="光伏能耗_电耗CO2排放"/>
            <w:r>
              <w:t>0.000</w:t>
            </w:r>
            <w:bookmarkEnd w:id="150"/>
          </w:p>
        </w:tc>
      </w:tr>
      <w:tr w14:paraId="2DFAE8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9E354FD">
            <w:pPr>
              <w:ind w:firstLine="0" w:firstLineChars="0"/>
              <w:jc w:val="center"/>
              <w:rPr>
                <w:lang w:val="en-US"/>
              </w:rPr>
            </w:pPr>
          </w:p>
        </w:tc>
        <w:tc>
          <w:tcPr>
            <w:tcW w:w="2693" w:type="dxa"/>
            <w:shd w:val="clear" w:color="auto" w:fill="FFFFFF"/>
            <w:vAlign w:val="center"/>
          </w:tcPr>
          <w:p w14:paraId="41402C7A">
            <w:pPr>
              <w:ind w:firstLine="0" w:firstLineChars="0"/>
              <w:jc w:val="center"/>
              <w:rPr>
                <w:lang w:val="en-US"/>
              </w:rPr>
            </w:pPr>
            <w:r>
              <w:rPr>
                <w:rFonts w:hint="eastAsia"/>
                <w:lang w:val="en-US"/>
              </w:rPr>
              <w:t>风力(</w:t>
            </w:r>
            <w:r>
              <w:rPr>
                <w:lang w:val="en-US"/>
              </w:rPr>
              <w:t>Ew</w:t>
            </w:r>
            <w:r>
              <w:rPr>
                <w:rFonts w:hint="eastAsia"/>
                <w:lang w:val="en-US"/>
              </w:rPr>
              <w:t>)</w:t>
            </w:r>
          </w:p>
        </w:tc>
        <w:tc>
          <w:tcPr>
            <w:tcW w:w="1843" w:type="dxa"/>
            <w:vAlign w:val="center"/>
          </w:tcPr>
          <w:p w14:paraId="55F7117F">
            <w:pPr>
              <w:ind w:firstLine="0" w:firstLineChars="0"/>
              <w:jc w:val="center"/>
              <w:rPr>
                <w:lang w:val="en-US"/>
              </w:rPr>
            </w:pPr>
            <w:bookmarkStart w:id="151" w:name="风力能耗"/>
            <w:r>
              <w:rPr>
                <w:rFonts w:hint="eastAsia"/>
                <w:lang w:val="en-US"/>
              </w:rPr>
              <w:t>0.00</w:t>
            </w:r>
            <w:bookmarkEnd w:id="151"/>
          </w:p>
        </w:tc>
        <w:tc>
          <w:tcPr>
            <w:tcW w:w="1701" w:type="dxa"/>
            <w:vMerge w:val="continue"/>
          </w:tcPr>
          <w:p w14:paraId="0267126D">
            <w:pPr>
              <w:ind w:firstLine="0" w:firstLineChars="0"/>
              <w:jc w:val="center"/>
              <w:rPr>
                <w:lang w:val="en-US"/>
              </w:rPr>
            </w:pPr>
          </w:p>
        </w:tc>
        <w:tc>
          <w:tcPr>
            <w:tcW w:w="1570" w:type="dxa"/>
          </w:tcPr>
          <w:p w14:paraId="473A988B">
            <w:pPr>
              <w:ind w:firstLine="0" w:firstLineChars="0"/>
              <w:jc w:val="center"/>
              <w:rPr>
                <w:lang w:val="en-US"/>
              </w:rPr>
            </w:pPr>
            <w:bookmarkStart w:id="152" w:name="风力能耗_电耗CO2排放"/>
            <w:r>
              <w:t>0.000</w:t>
            </w:r>
            <w:bookmarkEnd w:id="152"/>
          </w:p>
        </w:tc>
      </w:tr>
      <w:tr w14:paraId="405C66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6F747FA1">
            <w:pPr>
              <w:ind w:firstLine="0" w:firstLineChars="0"/>
              <w:jc w:val="center"/>
              <w:rPr>
                <w:rFonts w:hint="eastAsia"/>
                <w:lang w:val="en-US"/>
              </w:rPr>
            </w:pPr>
            <w:r>
              <w:rPr>
                <w:rFonts w:hint="eastAsia"/>
                <w:lang w:val="en-US"/>
              </w:rPr>
              <w:t>碳汇减碳量</w:t>
            </w:r>
          </w:p>
        </w:tc>
        <w:tc>
          <w:tcPr>
            <w:tcW w:w="1570" w:type="dxa"/>
          </w:tcPr>
          <w:p w14:paraId="635148A2">
            <w:pPr>
              <w:ind w:firstLine="0" w:firstLineChars="0"/>
              <w:jc w:val="center"/>
              <w:rPr>
                <w:lang w:val="en-US"/>
              </w:rPr>
            </w:pPr>
            <w:bookmarkStart w:id="153" w:name="设计建筑碳汇"/>
            <w:r>
              <w:t>0.000</w:t>
            </w:r>
            <w:bookmarkEnd w:id="153"/>
          </w:p>
        </w:tc>
      </w:tr>
      <w:tr w14:paraId="7A989C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20F44209">
            <w:pPr>
              <w:ind w:firstLine="0" w:firstLineChars="0"/>
              <w:jc w:val="center"/>
              <w:rPr>
                <w:lang w:val="en-US"/>
              </w:rPr>
            </w:pPr>
            <w:r>
              <w:rPr>
                <w:rFonts w:hint="eastAsia"/>
                <w:lang w:val="en-US"/>
              </w:rPr>
              <w:t>建筑运行碳排放合计</w:t>
            </w:r>
          </w:p>
        </w:tc>
        <w:tc>
          <w:tcPr>
            <w:tcW w:w="1570" w:type="dxa"/>
          </w:tcPr>
          <w:p w14:paraId="55961B0D">
            <w:pPr>
              <w:ind w:firstLine="0" w:firstLineChars="0"/>
              <w:jc w:val="center"/>
              <w:rPr>
                <w:lang w:val="en-US"/>
              </w:rPr>
            </w:pPr>
            <w:bookmarkStart w:id="154" w:name="建筑总碳排放"/>
            <w:r>
              <w:t>2004.021</w:t>
            </w:r>
            <w:bookmarkEnd w:id="154"/>
          </w:p>
        </w:tc>
        <w:bookmarkStart w:id="155" w:name="建筑总碳排放平米"/>
        <w:bookmarkEnd w:id="155"/>
      </w:tr>
      <w:bookmarkEnd w:id="106"/>
    </w:tbl>
    <w:p w14:paraId="4BA5F435"/>
    <w:p w14:paraId="64AD2FD3">
      <w:pPr>
        <w:widowControl w:val="0"/>
        <w:jc w:val="both"/>
        <w:rPr>
          <w:color w:val="000000"/>
        </w:rPr>
      </w:pPr>
    </w:p>
    <w:p w14:paraId="4EEDE415">
      <w:pPr>
        <w:pStyle w:val="4"/>
        <w:widowControl w:val="0"/>
        <w:jc w:val="both"/>
        <w:rPr>
          <w:color w:val="000000"/>
        </w:rPr>
      </w:pPr>
      <w:bookmarkStart w:id="156" w:name="_Toc3747"/>
      <w:r>
        <w:rPr>
          <w:color w:val="000000"/>
        </w:rPr>
        <w:t>全生命周期碳排放</w:t>
      </w:r>
      <w:bookmarkEnd w:id="156"/>
    </w:p>
    <w:p w14:paraId="6F247B94">
      <w:pPr>
        <w:pStyle w:val="5"/>
        <w:widowControl w:val="0"/>
        <w:jc w:val="both"/>
        <w:rPr>
          <w:color w:val="000000"/>
        </w:rPr>
      </w:pPr>
      <w:bookmarkStart w:id="157" w:name="_Toc996"/>
      <w:r>
        <w:rPr>
          <w:color w:val="000000"/>
        </w:rPr>
        <w:t>碳排放强度</w:t>
      </w:r>
      <w:bookmarkEnd w:id="157"/>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77AA6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E157809">
            <w:pPr>
              <w:jc w:val="center"/>
            </w:pPr>
            <w:r>
              <w:t>类别</w:t>
            </w:r>
          </w:p>
        </w:tc>
        <w:tc>
          <w:tcPr>
            <w:shd w:val="clear" w:color="auto" w:fill="E6E6E6"/>
            <w:vAlign w:val="center"/>
          </w:tcPr>
          <w:p w14:paraId="567C3F8D">
            <w:pPr>
              <w:jc w:val="center"/>
            </w:pPr>
            <w:r>
              <w:t>年均碳排放量kgCO2/(㎡·a)</w:t>
            </w:r>
          </w:p>
        </w:tc>
        <w:tc>
          <w:tcPr>
            <w:shd w:val="clear" w:color="auto" w:fill="E6E6E6"/>
            <w:vAlign w:val="center"/>
          </w:tcPr>
          <w:p w14:paraId="1B44E40B">
            <w:pPr>
              <w:jc w:val="center"/>
            </w:pPr>
            <w:r>
              <w:t>50年碳排放量(kgCO2/㎡)</w:t>
            </w:r>
          </w:p>
        </w:tc>
      </w:tr>
      <w:tr w14:paraId="5BE93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C7E956D">
            <w:r>
              <w:t>建筑材料生产</w:t>
            </w:r>
          </w:p>
        </w:tc>
        <w:tc>
          <w:tcPr>
            <w:vAlign w:val="center"/>
          </w:tcPr>
          <w:p w14:paraId="0F269EAC">
            <w:r>
              <w:t>0.00</w:t>
            </w:r>
          </w:p>
        </w:tc>
        <w:tc>
          <w:tcPr>
            <w:vAlign w:val="center"/>
          </w:tcPr>
          <w:p w14:paraId="0803BCAD">
            <w:r>
              <w:t>0.00</w:t>
            </w:r>
          </w:p>
        </w:tc>
      </w:tr>
      <w:tr w14:paraId="533C71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4424202">
            <w:r>
              <w:t>建筑材料运输</w:t>
            </w:r>
          </w:p>
        </w:tc>
        <w:tc>
          <w:tcPr>
            <w:vAlign w:val="center"/>
          </w:tcPr>
          <w:p w14:paraId="62F08ED6">
            <w:r>
              <w:t>0.00</w:t>
            </w:r>
          </w:p>
        </w:tc>
        <w:tc>
          <w:tcPr>
            <w:vAlign w:val="center"/>
          </w:tcPr>
          <w:p w14:paraId="2C2FBE19">
            <w:r>
              <w:t>0.00</w:t>
            </w:r>
          </w:p>
        </w:tc>
      </w:tr>
      <w:tr w14:paraId="04FDE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1D2F7366">
            <w:r>
              <w:t>建筑建造</w:t>
            </w:r>
          </w:p>
        </w:tc>
        <w:tc>
          <w:tcPr>
            <w:vAlign w:val="center"/>
          </w:tcPr>
          <w:p w14:paraId="49608155">
            <w:r>
              <w:t>0.02</w:t>
            </w:r>
          </w:p>
        </w:tc>
        <w:tc>
          <w:tcPr>
            <w:vAlign w:val="center"/>
          </w:tcPr>
          <w:p w14:paraId="1A8D1261">
            <w:r>
              <w:t>0.88</w:t>
            </w:r>
          </w:p>
        </w:tc>
      </w:tr>
      <w:tr w14:paraId="1E8B1F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05376F1">
            <w:r>
              <w:t>建筑拆除</w:t>
            </w:r>
          </w:p>
        </w:tc>
        <w:tc>
          <w:tcPr>
            <w:vAlign w:val="center"/>
          </w:tcPr>
          <w:p w14:paraId="457EA7E2">
            <w:r>
              <w:t>0.06</w:t>
            </w:r>
          </w:p>
        </w:tc>
        <w:tc>
          <w:tcPr>
            <w:vAlign w:val="center"/>
          </w:tcPr>
          <w:p w14:paraId="5F168C25">
            <w:r>
              <w:t>2.99</w:t>
            </w:r>
          </w:p>
        </w:tc>
      </w:tr>
      <w:tr w14:paraId="33D33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E850ABE">
            <w:r>
              <w:t>建筑运行</w:t>
            </w:r>
          </w:p>
        </w:tc>
        <w:tc>
          <w:tcPr>
            <w:shd w:val="clear" w:color="auto" w:fill="E6E6E6"/>
            <w:vAlign w:val="center"/>
          </w:tcPr>
          <w:p w14:paraId="44F84602">
            <w:r>
              <w:t>直接碳排放</w:t>
            </w:r>
          </w:p>
        </w:tc>
        <w:tc>
          <w:tcPr>
            <w:vAlign w:val="center"/>
          </w:tcPr>
          <w:p w14:paraId="640F3090">
            <w:r>
              <w:t>0.00</w:t>
            </w:r>
          </w:p>
        </w:tc>
        <w:tc>
          <w:tcPr>
            <w:vAlign w:val="center"/>
          </w:tcPr>
          <w:p w14:paraId="49D34875">
            <w:r>
              <w:t>0.00</w:t>
            </w:r>
          </w:p>
        </w:tc>
      </w:tr>
      <w:tr w14:paraId="7C1C3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1F1C0BC9"/>
        </w:tc>
        <w:tc>
          <w:tcPr>
            <w:shd w:val="clear" w:color="auto" w:fill="E6E6E6"/>
            <w:vAlign w:val="center"/>
          </w:tcPr>
          <w:p w14:paraId="485DD830">
            <w:r>
              <w:t>间接碳排放</w:t>
            </w:r>
          </w:p>
        </w:tc>
        <w:tc>
          <w:tcPr>
            <w:vAlign w:val="center"/>
          </w:tcPr>
          <w:p w14:paraId="74AF70C4">
            <w:r>
              <w:t>38.31</w:t>
            </w:r>
          </w:p>
        </w:tc>
        <w:tc>
          <w:tcPr>
            <w:vAlign w:val="center"/>
          </w:tcPr>
          <w:p w14:paraId="50C673B3">
            <w:r>
              <w:t>1915.61</w:t>
            </w:r>
          </w:p>
        </w:tc>
      </w:tr>
      <w:tr w14:paraId="35E479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7E8857D">
            <w:r>
              <w:t>全生命周期</w:t>
            </w:r>
          </w:p>
        </w:tc>
        <w:tc>
          <w:tcPr>
            <w:vAlign w:val="center"/>
          </w:tcPr>
          <w:p w14:paraId="79B36D74">
            <w:r>
              <w:t>38.39</w:t>
            </w:r>
          </w:p>
        </w:tc>
        <w:tc>
          <w:tcPr>
            <w:vAlign w:val="center"/>
          </w:tcPr>
          <w:p w14:paraId="7D0AD74B">
            <w:r>
              <w:t>1919.48</w:t>
            </w:r>
          </w:p>
        </w:tc>
      </w:tr>
    </w:tbl>
    <w:p w14:paraId="0AD00A66">
      <w:pPr>
        <w:widowControl w:val="0"/>
        <w:jc w:val="both"/>
        <w:rPr>
          <w:color w:val="000000"/>
        </w:rPr>
      </w:pPr>
      <w:r>
        <w:rPr>
          <w:color w:val="000000"/>
        </w:rPr>
        <w:t>注：直接碳排放是指建筑与区域运行阶段用于满足功能需求的直接燃烧化石能源带来的碳排放，间接碳排放是指建筑与区域运行阶段的外购电力、外购热力、外购冷力等产生的碳排放。</w:t>
      </w:r>
    </w:p>
    <w:p w14:paraId="4666F187">
      <w:pPr>
        <w:pStyle w:val="5"/>
        <w:widowControl w:val="0"/>
        <w:jc w:val="both"/>
        <w:rPr>
          <w:color w:val="000000"/>
        </w:rPr>
      </w:pPr>
      <w:bookmarkStart w:id="158" w:name="_Toc5177"/>
      <w:r>
        <w:rPr>
          <w:color w:val="000000"/>
        </w:rPr>
        <w:t>总碳排放量</w:t>
      </w:r>
      <w:bookmarkEnd w:id="158"/>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7D95E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744F2D8">
            <w:pPr>
              <w:jc w:val="center"/>
            </w:pPr>
            <w:r>
              <w:t>类别</w:t>
            </w:r>
          </w:p>
        </w:tc>
        <w:tc>
          <w:tcPr>
            <w:shd w:val="clear" w:color="auto" w:fill="E6E6E6"/>
            <w:vAlign w:val="center"/>
          </w:tcPr>
          <w:p w14:paraId="35EB1304">
            <w:pPr>
              <w:jc w:val="center"/>
            </w:pPr>
            <w:r>
              <w:t>年均碳排放量(tCO2/a)</w:t>
            </w:r>
          </w:p>
        </w:tc>
        <w:tc>
          <w:tcPr>
            <w:shd w:val="clear" w:color="auto" w:fill="E6E6E6"/>
            <w:vAlign w:val="center"/>
          </w:tcPr>
          <w:p w14:paraId="308829B9">
            <w:pPr>
              <w:jc w:val="center"/>
            </w:pPr>
            <w:r>
              <w:t>50年碳排放量(tCO2)</w:t>
            </w:r>
          </w:p>
        </w:tc>
      </w:tr>
      <w:tr w14:paraId="3923E7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0453CA2A">
            <w:r>
              <w:t>建筑材料生产</w:t>
            </w:r>
          </w:p>
        </w:tc>
        <w:tc>
          <w:tcPr>
            <w:vAlign w:val="center"/>
          </w:tcPr>
          <w:p w14:paraId="5BC163E3">
            <w:r>
              <w:t>0.000</w:t>
            </w:r>
          </w:p>
        </w:tc>
        <w:tc>
          <w:tcPr>
            <w:vAlign w:val="center"/>
          </w:tcPr>
          <w:p w14:paraId="00AFDBC7">
            <w:r>
              <w:t>0.000</w:t>
            </w:r>
          </w:p>
        </w:tc>
      </w:tr>
      <w:tr w14:paraId="0C23F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4452485">
            <w:r>
              <w:t>建筑材料运输</w:t>
            </w:r>
          </w:p>
        </w:tc>
        <w:tc>
          <w:tcPr>
            <w:vAlign w:val="center"/>
          </w:tcPr>
          <w:p w14:paraId="516A6992">
            <w:r>
              <w:t>0.000</w:t>
            </w:r>
          </w:p>
        </w:tc>
        <w:tc>
          <w:tcPr>
            <w:vAlign w:val="center"/>
          </w:tcPr>
          <w:p w14:paraId="3E58100E">
            <w:r>
              <w:t>0.000</w:t>
            </w:r>
          </w:p>
        </w:tc>
      </w:tr>
      <w:tr w14:paraId="07825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E74DB1F">
            <w:r>
              <w:t>建筑建造</w:t>
            </w:r>
          </w:p>
        </w:tc>
        <w:tc>
          <w:tcPr>
            <w:vAlign w:val="center"/>
          </w:tcPr>
          <w:p w14:paraId="5985A903">
            <w:r>
              <w:t>0.019</w:t>
            </w:r>
          </w:p>
        </w:tc>
        <w:tc>
          <w:tcPr>
            <w:vAlign w:val="center"/>
          </w:tcPr>
          <w:p w14:paraId="54C4F211">
            <w:r>
              <w:t>0.920</w:t>
            </w:r>
          </w:p>
        </w:tc>
      </w:tr>
      <w:tr w14:paraId="03922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CAADFC1">
            <w:r>
              <w:t>建筑拆除</w:t>
            </w:r>
          </w:p>
        </w:tc>
        <w:tc>
          <w:tcPr>
            <w:vAlign w:val="center"/>
          </w:tcPr>
          <w:p w14:paraId="7D60520F">
            <w:r>
              <w:t>0.063</w:t>
            </w:r>
          </w:p>
        </w:tc>
        <w:tc>
          <w:tcPr>
            <w:vAlign w:val="center"/>
          </w:tcPr>
          <w:p w14:paraId="3F98F71B">
            <w:r>
              <w:t>3.128</w:t>
            </w:r>
          </w:p>
        </w:tc>
      </w:tr>
      <w:tr w14:paraId="70D21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095DED2E">
            <w:r>
              <w:t>建筑运行</w:t>
            </w:r>
          </w:p>
        </w:tc>
        <w:tc>
          <w:tcPr>
            <w:shd w:val="clear" w:color="auto" w:fill="E6E6E6"/>
            <w:vAlign w:val="center"/>
          </w:tcPr>
          <w:p w14:paraId="2081F589">
            <w:r>
              <w:t>直接碳排放</w:t>
            </w:r>
          </w:p>
        </w:tc>
        <w:tc>
          <w:tcPr>
            <w:vAlign w:val="center"/>
          </w:tcPr>
          <w:p w14:paraId="3E269967">
            <w:r>
              <w:t>0.000</w:t>
            </w:r>
          </w:p>
        </w:tc>
        <w:tc>
          <w:tcPr>
            <w:vAlign w:val="center"/>
          </w:tcPr>
          <w:p w14:paraId="228D3015">
            <w:r>
              <w:t>0.000</w:t>
            </w:r>
          </w:p>
        </w:tc>
      </w:tr>
      <w:tr w14:paraId="14ABF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375E9FCA"/>
        </w:tc>
        <w:tc>
          <w:tcPr>
            <w:shd w:val="clear" w:color="auto" w:fill="E6E6E6"/>
            <w:vAlign w:val="center"/>
          </w:tcPr>
          <w:p w14:paraId="73EDEA9C">
            <w:r>
              <w:t>间接碳排放</w:t>
            </w:r>
          </w:p>
        </w:tc>
        <w:tc>
          <w:tcPr>
            <w:vAlign w:val="center"/>
          </w:tcPr>
          <w:p w14:paraId="328467A4">
            <w:r>
              <w:t>40.080</w:t>
            </w:r>
          </w:p>
        </w:tc>
        <w:tc>
          <w:tcPr>
            <w:vAlign w:val="center"/>
          </w:tcPr>
          <w:p w14:paraId="291DD31B">
            <w:r>
              <w:t>2004.021</w:t>
            </w:r>
          </w:p>
        </w:tc>
      </w:tr>
      <w:tr w14:paraId="656F6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46A18149">
            <w:r>
              <w:t>全生命周期</w:t>
            </w:r>
          </w:p>
        </w:tc>
        <w:tc>
          <w:tcPr>
            <w:vAlign w:val="center"/>
          </w:tcPr>
          <w:p w14:paraId="31B7016B">
            <w:r>
              <w:t>40.162</w:t>
            </w:r>
          </w:p>
        </w:tc>
        <w:tc>
          <w:tcPr>
            <w:vAlign w:val="center"/>
          </w:tcPr>
          <w:p w14:paraId="21EA4A49">
            <w:r>
              <w:t>2008.069</w:t>
            </w:r>
          </w:p>
        </w:tc>
      </w:tr>
    </w:tbl>
    <w:p w14:paraId="65734504">
      <w:pPr>
        <w:widowControl w:val="0"/>
        <w:jc w:val="center"/>
        <w:rPr>
          <w:color w:val="000000"/>
        </w:rPr>
      </w:pPr>
      <w:r>
        <w:drawing>
          <wp:inline distT="0" distB="0" distL="0" distR="0">
            <wp:extent cx="5000625" cy="4229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6"/>
                    <a:stretch>
                      <a:fillRect/>
                    </a:stretch>
                  </pic:blipFill>
                  <pic:spPr>
                    <a:xfrm>
                      <a:off x="0" y="0"/>
                      <a:ext cx="5001150" cy="4229544"/>
                    </a:xfrm>
                    <a:prstGeom prst="rect">
                      <a:avLst/>
                    </a:prstGeom>
                  </pic:spPr>
                </pic:pic>
              </a:graphicData>
            </a:graphic>
          </wp:inline>
        </w:drawing>
      </w:r>
    </w:p>
    <w:p w14:paraId="11010EEF">
      <w:pPr>
        <w:widowControl w:val="0"/>
        <w:jc w:val="center"/>
        <w:rPr>
          <w:color w:val="000000"/>
        </w:rPr>
      </w:pPr>
      <w:r>
        <w:drawing>
          <wp:inline distT="0" distB="0" distL="0" distR="0">
            <wp:extent cx="5000625" cy="4229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7"/>
                    <a:stretch>
                      <a:fillRect/>
                    </a:stretch>
                  </pic:blipFill>
                  <pic:spPr>
                    <a:xfrm>
                      <a:off x="0" y="0"/>
                      <a:ext cx="5001150" cy="4229544"/>
                    </a:xfrm>
                    <a:prstGeom prst="rect">
                      <a:avLst/>
                    </a:prstGeom>
                  </pic:spPr>
                </pic:pic>
              </a:graphicData>
            </a:graphic>
          </wp:inline>
        </w:drawing>
      </w:r>
    </w:p>
    <w:p w14:paraId="052E089E">
      <w:pPr>
        <w:sectPr>
          <w:headerReference r:id="rId5" w:type="first"/>
          <w:footerReference r:id="rId6" w:type="first"/>
          <w:pgSz w:w="11906" w:h="16838"/>
          <w:pgMar w:top="1440" w:right="1418" w:bottom="1440" w:left="1418" w:header="851" w:footer="992" w:gutter="0"/>
          <w:cols w:space="425" w:num="1"/>
          <w:titlePg/>
          <w:docGrid w:type="lines" w:linePitch="312" w:charSpace="0"/>
        </w:sectPr>
      </w:pPr>
    </w:p>
    <w:p w14:paraId="4650136E">
      <w:pPr>
        <w:pStyle w:val="2"/>
        <w:widowControl w:val="0"/>
        <w:jc w:val="both"/>
        <w:rPr>
          <w:color w:val="000000"/>
        </w:rPr>
      </w:pPr>
      <w:bookmarkStart w:id="159" w:name="_Toc15392"/>
      <w:r>
        <w:rPr>
          <w:color w:val="000000"/>
        </w:rPr>
        <w:t>附录</w:t>
      </w:r>
      <w:bookmarkEnd w:id="159"/>
    </w:p>
    <w:p w14:paraId="620F7556">
      <w:pPr>
        <w:pStyle w:val="4"/>
        <w:widowControl w:val="0"/>
        <w:jc w:val="both"/>
        <w:rPr>
          <w:color w:val="000000"/>
        </w:rPr>
      </w:pPr>
      <w:bookmarkStart w:id="160" w:name="_Toc32295"/>
      <w:r>
        <w:rPr>
          <w:color w:val="000000"/>
        </w:rPr>
        <w:t>工作日/节假日人员逐时在室率(%)</w:t>
      </w:r>
      <w:bookmarkEnd w:id="160"/>
    </w:p>
    <w:p w14:paraId="072DCDFB"/>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2655DAE2">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323FB24">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6261CE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3D42CD7">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687A88">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5B692E7">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00A0CA">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89CF1C">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783A64A">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A5963C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3B09F2">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3CC3F69">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4F8194">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0ACFED">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FA8830">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88C9DE2">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CFC89BF">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CC84471">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7193D0">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9D3FDA9">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1C7B83">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99C4339">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3BEC9DD">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C2C0896">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6794731">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A601836">
            <w:pPr>
              <w:spacing w:line="400" w:lineRule="exact"/>
              <w:ind w:firstLine="0" w:firstLineChars="0"/>
              <w:rPr>
                <w:sz w:val="18"/>
                <w:szCs w:val="18"/>
                <w:lang w:val="en-US"/>
              </w:rPr>
            </w:pPr>
            <w:r>
              <w:rPr>
                <w:sz w:val="18"/>
                <w:szCs w:val="18"/>
                <w:lang w:val="en-US"/>
              </w:rPr>
              <w:t>24</w:t>
            </w:r>
          </w:p>
        </w:tc>
      </w:tr>
      <w:tr w14:paraId="312C54A9">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62B768D3">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78ECBD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C9FE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134A9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DBF965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DE2CA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A700D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002115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969BB2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0457D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2D9E8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2B448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CB8D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203123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2A7174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CF4EFC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56B91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47F6A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8BCD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792E78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7CE21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74DA17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5CAD5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C45C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9EF51E">
            <w:pPr>
              <w:spacing w:line="400" w:lineRule="exact"/>
              <w:ind w:firstLine="0" w:firstLineChars="0"/>
              <w:rPr>
                <w:sz w:val="18"/>
                <w:szCs w:val="18"/>
                <w:lang w:val="en-US"/>
              </w:rPr>
            </w:pPr>
            <w:r>
              <w:rPr>
                <w:sz w:val="18"/>
                <w:szCs w:val="18"/>
                <w:lang w:val="en-US"/>
              </w:rPr>
              <w:t>95</w:t>
            </w:r>
          </w:p>
        </w:tc>
      </w:tr>
      <w:tr w14:paraId="677D142D">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9564316">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8F7F5D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098ACD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7DA361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BEA820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A16B01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8FAE5E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6CA4A8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BE0878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8CA24A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DA433A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F63407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4D6410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49EADC">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2BBA6CC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8DEB9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58723A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64B7F25">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2D6572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7E87EF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03CAC2A">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A83568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50C81F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4AA88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ECC58EA">
            <w:pPr>
              <w:spacing w:line="400" w:lineRule="exact"/>
              <w:ind w:firstLine="0" w:firstLineChars="0"/>
              <w:rPr>
                <w:sz w:val="18"/>
                <w:szCs w:val="18"/>
                <w:lang w:val="en-US"/>
              </w:rPr>
            </w:pPr>
            <w:r>
              <w:rPr>
                <w:sz w:val="18"/>
                <w:szCs w:val="18"/>
                <w:lang w:val="en-US"/>
              </w:rPr>
              <w:t>0</w:t>
            </w:r>
          </w:p>
        </w:tc>
      </w:tr>
      <w:tr w14:paraId="6B506CF2">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FC9484E">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78FC3CD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A5C57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E20E2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A6CCF6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F8A78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91EB7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3DE645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7C42C9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1091B1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3E54D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8059F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1C21F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9A8A80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639DA4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652E7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C524C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395BA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F96CD3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30A6D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58265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5300E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37E97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6CB4C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270F4B">
            <w:pPr>
              <w:spacing w:line="400" w:lineRule="exact"/>
              <w:ind w:firstLine="0" w:firstLineChars="0"/>
              <w:rPr>
                <w:sz w:val="18"/>
                <w:szCs w:val="18"/>
                <w:lang w:val="en-US"/>
              </w:rPr>
            </w:pPr>
            <w:r>
              <w:rPr>
                <w:sz w:val="18"/>
                <w:szCs w:val="18"/>
                <w:lang w:val="en-US"/>
              </w:rPr>
              <w:t>95</w:t>
            </w:r>
          </w:p>
        </w:tc>
      </w:tr>
      <w:tr w14:paraId="4789BB29">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4DCA1F9">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6EF58A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2C6AD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39587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653D9A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4FFA3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993773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B0EB3D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01102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32A123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F9C742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1011C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6487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DC9D6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BA2BC7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A5251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8390D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7255B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FC705E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35E80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112D52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133FD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A219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4EBA9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FC1993">
            <w:pPr>
              <w:spacing w:line="400" w:lineRule="exact"/>
              <w:ind w:firstLine="0" w:firstLineChars="0"/>
              <w:rPr>
                <w:sz w:val="18"/>
                <w:szCs w:val="18"/>
                <w:lang w:val="en-US"/>
              </w:rPr>
            </w:pPr>
            <w:r>
              <w:rPr>
                <w:sz w:val="18"/>
                <w:szCs w:val="18"/>
                <w:lang w:val="en-US"/>
              </w:rPr>
              <w:t>95</w:t>
            </w:r>
          </w:p>
        </w:tc>
      </w:tr>
      <w:tr w14:paraId="3224BA7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C6E105B">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2A0BBE7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FD0D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B8D54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AEEAF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62A08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06A01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D645C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7500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2217B0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9C4E4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658912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B72558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D6F2DB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578B13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0979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F8BDF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DA657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D7019C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034BE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DC7D5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9D8E5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45AFC8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29A05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710FE6">
            <w:pPr>
              <w:spacing w:line="400" w:lineRule="exact"/>
              <w:ind w:firstLine="0" w:firstLineChars="0"/>
              <w:rPr>
                <w:sz w:val="18"/>
                <w:szCs w:val="18"/>
                <w:lang w:val="en-US"/>
              </w:rPr>
            </w:pPr>
            <w:r>
              <w:rPr>
                <w:sz w:val="18"/>
                <w:szCs w:val="18"/>
                <w:lang w:val="en-US"/>
              </w:rPr>
              <w:t>95</w:t>
            </w:r>
          </w:p>
        </w:tc>
      </w:tr>
      <w:tr w14:paraId="0EF60A57">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200C2FB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64407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38446C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8059C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5285A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16973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9F9D12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3EED7A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25B9A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90F05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CB877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DB3695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24340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06FB9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CD0EA9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371A97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DA5DC3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E931B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5C888D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EA086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7C7A7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9A3EB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276C4C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EF9CC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D5280F">
            <w:pPr>
              <w:spacing w:line="400" w:lineRule="exact"/>
              <w:ind w:firstLine="0" w:firstLineChars="0"/>
              <w:rPr>
                <w:sz w:val="18"/>
                <w:szCs w:val="18"/>
                <w:lang w:val="en-US"/>
              </w:rPr>
            </w:pPr>
            <w:r>
              <w:rPr>
                <w:sz w:val="18"/>
                <w:szCs w:val="18"/>
                <w:lang w:val="en-US"/>
              </w:rPr>
              <w:t>95</w:t>
            </w:r>
          </w:p>
        </w:tc>
      </w:tr>
    </w:tbl>
    <w:p w14:paraId="6C7AC077">
      <w:pPr>
        <w:widowControl w:val="0"/>
        <w:jc w:val="both"/>
        <w:rPr>
          <w:color w:val="000000"/>
        </w:rPr>
      </w:pPr>
    </w:p>
    <w:p w14:paraId="6E212F95">
      <w:r>
        <w:t>注：上行：工作日；下行：节假日</w:t>
      </w:r>
    </w:p>
    <w:p w14:paraId="6C522944">
      <w:pPr>
        <w:pStyle w:val="4"/>
      </w:pPr>
      <w:bookmarkStart w:id="161" w:name="_Toc32141"/>
      <w:r>
        <w:t>工作日/节假日照明开关时间表(%)</w:t>
      </w:r>
      <w:bookmarkEnd w:id="161"/>
    </w:p>
    <w:p w14:paraId="562754EA"/>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A18C424">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69707B50">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F8C8E3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8FCE50">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639B8A">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DD28E25">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A36C7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E01FDBC">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7E5D1BC">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EEF246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7877B6C">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885FA3">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5529E5C">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EB51AD4">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5EFF2EF">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A1EEE49">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76A8131">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EE42F7B">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59E298E">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0B047C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57342A3">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7FECC34">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7CAD4BE">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DE954DF">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F496158">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0C0CD97">
            <w:pPr>
              <w:spacing w:line="400" w:lineRule="exact"/>
              <w:ind w:firstLine="0" w:firstLineChars="0"/>
              <w:rPr>
                <w:sz w:val="18"/>
                <w:szCs w:val="18"/>
                <w:lang w:val="en-US"/>
              </w:rPr>
            </w:pPr>
            <w:r>
              <w:rPr>
                <w:sz w:val="18"/>
                <w:szCs w:val="18"/>
                <w:lang w:val="en-US"/>
              </w:rPr>
              <w:t>24</w:t>
            </w:r>
          </w:p>
        </w:tc>
      </w:tr>
      <w:tr w14:paraId="26FCFEF0">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E6ACD8F">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575B35D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500DAB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B30AB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E83825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4641E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3BA65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182C9D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6AE8D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FD5FC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BA2BA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AF1B3F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E2417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74BBD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89DC9C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7824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D79469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1CC3E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A504B3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97B015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0D54C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455A2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F3CF1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98C0A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301B15">
            <w:pPr>
              <w:spacing w:line="400" w:lineRule="exact"/>
              <w:ind w:firstLine="0" w:firstLineChars="0"/>
              <w:rPr>
                <w:sz w:val="18"/>
                <w:szCs w:val="18"/>
                <w:lang w:val="en-US"/>
              </w:rPr>
            </w:pPr>
            <w:r>
              <w:rPr>
                <w:sz w:val="18"/>
                <w:szCs w:val="18"/>
                <w:lang w:val="en-US"/>
              </w:rPr>
              <w:t>95</w:t>
            </w:r>
          </w:p>
        </w:tc>
      </w:tr>
      <w:tr w14:paraId="451A8FE9">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C6A269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4D21A3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6FF4E4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518C226">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F6A8F9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8F0173">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BFD58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ED9128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A03637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68FCF9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C3310E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83FAE61">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F9296F5">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9B43B3E">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97B86E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EF717D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6B6E80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A45730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FF86B3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FA0F5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08F599B">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1A67D28A">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1A44C80">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D971508">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F2E83FA">
            <w:pPr>
              <w:spacing w:line="400" w:lineRule="exact"/>
              <w:ind w:firstLine="0" w:firstLineChars="0"/>
              <w:rPr>
                <w:sz w:val="18"/>
                <w:szCs w:val="18"/>
                <w:lang w:val="en-US"/>
              </w:rPr>
            </w:pPr>
            <w:r>
              <w:rPr>
                <w:sz w:val="18"/>
                <w:szCs w:val="18"/>
                <w:lang w:val="en-US"/>
              </w:rPr>
              <w:t>0</w:t>
            </w:r>
          </w:p>
        </w:tc>
      </w:tr>
      <w:tr w14:paraId="4CAC9738">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2091ABCA">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20C6E83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23A36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1EA9F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9AF78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D4B9F4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E67D0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01D1E9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38847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AFFE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A93D7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FC929A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1FA73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1ECFE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C4E459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1E299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212C17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B050B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78B011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31558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83A9B8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845C63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4D5C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81F1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6046B4">
            <w:pPr>
              <w:spacing w:line="400" w:lineRule="exact"/>
              <w:ind w:firstLine="0" w:firstLineChars="0"/>
              <w:rPr>
                <w:sz w:val="18"/>
                <w:szCs w:val="18"/>
                <w:lang w:val="en-US"/>
              </w:rPr>
            </w:pPr>
            <w:r>
              <w:rPr>
                <w:sz w:val="18"/>
                <w:szCs w:val="18"/>
                <w:lang w:val="en-US"/>
              </w:rPr>
              <w:t>95</w:t>
            </w:r>
          </w:p>
        </w:tc>
      </w:tr>
      <w:tr w14:paraId="4DC55B59">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8E52F0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CA4745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229E3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E8828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D60883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56A85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3F64B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60740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645C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B40BD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51560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193C4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162C1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8B08A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B06CF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E6B5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45E52D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C75DE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E74F18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ABFF12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235CE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E1DAC8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4B5CE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9588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CE5CF4B">
            <w:pPr>
              <w:spacing w:line="400" w:lineRule="exact"/>
              <w:ind w:firstLine="0" w:firstLineChars="0"/>
              <w:rPr>
                <w:sz w:val="18"/>
                <w:szCs w:val="18"/>
                <w:lang w:val="en-US"/>
              </w:rPr>
            </w:pPr>
            <w:r>
              <w:rPr>
                <w:sz w:val="18"/>
                <w:szCs w:val="18"/>
                <w:lang w:val="en-US"/>
              </w:rPr>
              <w:t>95</w:t>
            </w:r>
          </w:p>
        </w:tc>
      </w:tr>
      <w:tr w14:paraId="08F4FA5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D575012">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5B5E763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564A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BEDDE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3F7BEA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5DD05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EA4C1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5864AA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9A5BB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BD79D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F6F9F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D14B78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640CB2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1CF2E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2B236D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269D6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DF0EC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88CB3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CB5936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839096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1A252E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DDE86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0FBD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CED4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90F8EC">
            <w:pPr>
              <w:spacing w:line="400" w:lineRule="exact"/>
              <w:ind w:firstLine="0" w:firstLineChars="0"/>
              <w:rPr>
                <w:sz w:val="18"/>
                <w:szCs w:val="18"/>
                <w:lang w:val="en-US"/>
              </w:rPr>
            </w:pPr>
            <w:r>
              <w:rPr>
                <w:sz w:val="18"/>
                <w:szCs w:val="18"/>
                <w:lang w:val="en-US"/>
              </w:rPr>
              <w:t>95</w:t>
            </w:r>
          </w:p>
        </w:tc>
      </w:tr>
      <w:tr w14:paraId="09E9B6F2">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954EA3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237E6C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13075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75547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5531A4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FB128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6C539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0A5A77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60B25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DE3B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488C0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C785C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D94F0D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8E2D6A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7EE81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57BE1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CBF32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F0D4A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29BB0F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2351D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7220B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37ADED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0A01B3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21FFB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99C97D">
            <w:pPr>
              <w:spacing w:line="400" w:lineRule="exact"/>
              <w:ind w:firstLine="0" w:firstLineChars="0"/>
              <w:rPr>
                <w:sz w:val="18"/>
                <w:szCs w:val="18"/>
                <w:lang w:val="en-US"/>
              </w:rPr>
            </w:pPr>
            <w:r>
              <w:rPr>
                <w:sz w:val="18"/>
                <w:szCs w:val="18"/>
                <w:lang w:val="en-US"/>
              </w:rPr>
              <w:t>95</w:t>
            </w:r>
          </w:p>
        </w:tc>
      </w:tr>
    </w:tbl>
    <w:p w14:paraId="222D932A"/>
    <w:p w14:paraId="750200BA">
      <w:r>
        <w:t>注：上行：工作日；下行：节假日</w:t>
      </w:r>
    </w:p>
    <w:p w14:paraId="73A1A9E8">
      <w:pPr>
        <w:pStyle w:val="4"/>
      </w:pPr>
      <w:bookmarkStart w:id="162" w:name="_Toc5854"/>
      <w:r>
        <w:t>工作日/节假日设备逐时使用率(%)</w:t>
      </w:r>
      <w:bookmarkEnd w:id="162"/>
    </w:p>
    <w:p w14:paraId="259B1166"/>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23ECB32A">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32D1240E">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4D1243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C950C15">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CD643A">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E5B2EDB">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B1D1D72">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FD6BBDE">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03C0B65">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69D966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6E86F9">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AD0C95">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4502130">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CD3699B">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F633DA6">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36FE566">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B835EFC">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C63DF39">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A81820">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F36BCC9">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88C0B9F">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244B4A">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F1892CB">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FF86514">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9892C3">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A1D20FA">
            <w:pPr>
              <w:spacing w:line="400" w:lineRule="exact"/>
              <w:ind w:firstLine="0" w:firstLineChars="0"/>
              <w:rPr>
                <w:sz w:val="18"/>
                <w:szCs w:val="18"/>
                <w:lang w:val="en-US"/>
              </w:rPr>
            </w:pPr>
            <w:r>
              <w:rPr>
                <w:sz w:val="18"/>
                <w:szCs w:val="18"/>
                <w:lang w:val="en-US"/>
              </w:rPr>
              <w:t>24</w:t>
            </w:r>
          </w:p>
        </w:tc>
      </w:tr>
      <w:tr w14:paraId="732C3898">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170A8DF6">
            <w:pPr>
              <w:spacing w:line="400" w:lineRule="exact"/>
              <w:ind w:firstLine="0" w:firstLineChars="0"/>
              <w:rPr>
                <w:sz w:val="18"/>
                <w:szCs w:val="18"/>
                <w:lang w:val="en-US"/>
              </w:rPr>
            </w:pPr>
            <w:r>
              <w:rPr>
                <w:sz w:val="18"/>
                <w:szCs w:val="18"/>
                <w:lang w:val="en-US"/>
              </w:rPr>
              <w:t>工业-卫生间</w:t>
            </w:r>
          </w:p>
        </w:tc>
        <w:tc>
          <w:tcPr>
            <w:tcW w:w="401" w:type="dxa"/>
            <w:tcBorders>
              <w:top w:val="single" w:color="auto" w:sz="4" w:space="0"/>
              <w:left w:val="single" w:color="auto" w:sz="4" w:space="0"/>
              <w:bottom w:val="single" w:color="auto" w:sz="4" w:space="0"/>
              <w:right w:val="single" w:color="auto" w:sz="4" w:space="0"/>
            </w:tcBorders>
            <w:vAlign w:val="center"/>
          </w:tcPr>
          <w:p w14:paraId="4F10C3D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36239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30748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09CD13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687B2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ED392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7ED4A5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409A1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5FB6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77199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D6C961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DF4F7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0628B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65635C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EFFF2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5606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4F9C8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369459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95E23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673C7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446F59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2D94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D7B5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679BC6">
            <w:pPr>
              <w:spacing w:line="400" w:lineRule="exact"/>
              <w:ind w:firstLine="0" w:firstLineChars="0"/>
              <w:rPr>
                <w:sz w:val="18"/>
                <w:szCs w:val="18"/>
                <w:lang w:val="en-US"/>
              </w:rPr>
            </w:pPr>
            <w:r>
              <w:rPr>
                <w:sz w:val="18"/>
                <w:szCs w:val="18"/>
                <w:lang w:val="en-US"/>
              </w:rPr>
              <w:t>95</w:t>
            </w:r>
          </w:p>
        </w:tc>
      </w:tr>
      <w:tr w14:paraId="184FAA08">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7F23BF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74D3C1D">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869908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D74640F">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3DCCCE5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988DCFC">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98C4D39">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C0E28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2A05D39">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688C3A5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74E7E2D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5870DBC4">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8CEB0B7">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EFF150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718D1B0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1F87D0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09FD4DA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56866640">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4D23A8F2">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3BDA985E">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59D45DD">
            <w:pPr>
              <w:spacing w:line="400" w:lineRule="exact"/>
              <w:ind w:firstLine="0" w:firstLineChars="0"/>
              <w:rPr>
                <w:sz w:val="18"/>
                <w:szCs w:val="18"/>
                <w:lang w:val="en-US"/>
              </w:rPr>
            </w:pPr>
            <w:r>
              <w:rPr>
                <w:sz w:val="18"/>
                <w:szCs w:val="18"/>
                <w:lang w:val="en-US"/>
              </w:rPr>
              <w:t>0</w:t>
            </w:r>
          </w:p>
        </w:tc>
        <w:tc>
          <w:tcPr>
            <w:tcW w:w="401" w:type="dxa"/>
            <w:tcBorders>
              <w:top w:val="single" w:color="auto" w:sz="4" w:space="0"/>
              <w:left w:val="single" w:color="auto" w:sz="4" w:space="0"/>
              <w:bottom w:val="single" w:color="auto" w:sz="4" w:space="0"/>
              <w:right w:val="single" w:color="auto" w:sz="4" w:space="0"/>
            </w:tcBorders>
            <w:vAlign w:val="center"/>
          </w:tcPr>
          <w:p w14:paraId="6383956F">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4CD1A596">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21F0444B">
            <w:pPr>
              <w:spacing w:line="400" w:lineRule="exact"/>
              <w:ind w:firstLine="0" w:firstLineChars="0"/>
              <w:rPr>
                <w:sz w:val="18"/>
                <w:szCs w:val="18"/>
                <w:lang w:val="en-US"/>
              </w:rPr>
            </w:pPr>
            <w:r>
              <w:rPr>
                <w:sz w:val="18"/>
                <w:szCs w:val="18"/>
                <w:lang w:val="en-US"/>
              </w:rPr>
              <w:t>0</w:t>
            </w:r>
          </w:p>
        </w:tc>
        <w:tc>
          <w:tcPr>
            <w:tcW w:w="402" w:type="dxa"/>
            <w:tcBorders>
              <w:top w:val="single" w:color="auto" w:sz="4" w:space="0"/>
              <w:left w:val="single" w:color="auto" w:sz="4" w:space="0"/>
              <w:bottom w:val="single" w:color="auto" w:sz="4" w:space="0"/>
              <w:right w:val="single" w:color="auto" w:sz="4" w:space="0"/>
            </w:tcBorders>
            <w:vAlign w:val="center"/>
          </w:tcPr>
          <w:p w14:paraId="13899BF0">
            <w:pPr>
              <w:spacing w:line="400" w:lineRule="exact"/>
              <w:ind w:firstLine="0" w:firstLineChars="0"/>
              <w:rPr>
                <w:sz w:val="18"/>
                <w:szCs w:val="18"/>
                <w:lang w:val="en-US"/>
              </w:rPr>
            </w:pPr>
            <w:r>
              <w:rPr>
                <w:sz w:val="18"/>
                <w:szCs w:val="18"/>
                <w:lang w:val="en-US"/>
              </w:rPr>
              <w:t>0</w:t>
            </w:r>
          </w:p>
        </w:tc>
      </w:tr>
      <w:tr w14:paraId="0E4FE8A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6A116B6">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360317F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9D06C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CDFF4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6990E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788A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DD778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0F145E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6BA3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4AE9B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2E18A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82C0F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DBBDB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6A6E4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0E628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DBE0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79CFC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22C18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E30A65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829AE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2EF41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A31E4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2ABC49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0D3E5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01D6D5">
            <w:pPr>
              <w:spacing w:line="400" w:lineRule="exact"/>
              <w:ind w:firstLine="0" w:firstLineChars="0"/>
              <w:rPr>
                <w:sz w:val="18"/>
                <w:szCs w:val="18"/>
                <w:lang w:val="en-US"/>
              </w:rPr>
            </w:pPr>
            <w:r>
              <w:rPr>
                <w:sz w:val="18"/>
                <w:szCs w:val="18"/>
                <w:lang w:val="en-US"/>
              </w:rPr>
              <w:t>95</w:t>
            </w:r>
          </w:p>
        </w:tc>
      </w:tr>
      <w:tr w14:paraId="1E9DE05D">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21D667F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881E4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E151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48C3C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6E0E1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D00D3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67701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B6D75D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3B8EE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9389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FC412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25A3C8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59EF2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D6BF43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A9A00F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69989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DE506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7360B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DA1C35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CD27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F414BF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C4C87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8E836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F29844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DF2F35">
            <w:pPr>
              <w:spacing w:line="400" w:lineRule="exact"/>
              <w:ind w:firstLine="0" w:firstLineChars="0"/>
              <w:rPr>
                <w:sz w:val="18"/>
                <w:szCs w:val="18"/>
                <w:lang w:val="en-US"/>
              </w:rPr>
            </w:pPr>
            <w:r>
              <w:rPr>
                <w:sz w:val="18"/>
                <w:szCs w:val="18"/>
                <w:lang w:val="en-US"/>
              </w:rPr>
              <w:t>95</w:t>
            </w:r>
          </w:p>
        </w:tc>
      </w:tr>
      <w:tr w14:paraId="76B6C89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50DCC6B">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5B69E4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7894B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10E70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397E1F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6A422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8906B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B198FF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2B074C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3C2C1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C870BF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B49921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77E67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13929B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D7F83A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3E681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0D671B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1B319D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35263D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12CDF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A27C51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38885F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6472C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99D48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DDE092A">
            <w:pPr>
              <w:spacing w:line="400" w:lineRule="exact"/>
              <w:ind w:firstLine="0" w:firstLineChars="0"/>
              <w:rPr>
                <w:sz w:val="18"/>
                <w:szCs w:val="18"/>
                <w:lang w:val="en-US"/>
              </w:rPr>
            </w:pPr>
            <w:r>
              <w:rPr>
                <w:sz w:val="18"/>
                <w:szCs w:val="18"/>
                <w:lang w:val="en-US"/>
              </w:rPr>
              <w:t>95</w:t>
            </w:r>
          </w:p>
        </w:tc>
      </w:tr>
      <w:tr w14:paraId="34B1B88A">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3EF9E9D0">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611049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9E016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50C8A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1B999D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4E473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8A902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CE380F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018BAF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4D2712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3EC66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4F509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12B0A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FEEF9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373139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AF036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EFF62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B996F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61DD0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0EF2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84EFB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39788B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3D7F8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8624A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89C2E7">
            <w:pPr>
              <w:spacing w:line="400" w:lineRule="exact"/>
              <w:ind w:firstLine="0" w:firstLineChars="0"/>
              <w:rPr>
                <w:sz w:val="18"/>
                <w:szCs w:val="18"/>
                <w:lang w:val="en-US"/>
              </w:rPr>
            </w:pPr>
            <w:r>
              <w:rPr>
                <w:sz w:val="18"/>
                <w:szCs w:val="18"/>
                <w:lang w:val="en-US"/>
              </w:rPr>
              <w:t>95</w:t>
            </w:r>
          </w:p>
        </w:tc>
      </w:tr>
    </w:tbl>
    <w:p w14:paraId="124C403C"/>
    <w:p w14:paraId="2D1031A2">
      <w:r>
        <w:t>注：上行：工作日；下行：节假日</w:t>
      </w:r>
    </w:p>
    <w:p w14:paraId="1D7844A9">
      <w:pPr>
        <w:pStyle w:val="4"/>
      </w:pPr>
      <w:bookmarkStart w:id="163" w:name="_Toc3215"/>
      <w:r>
        <w:t>工作日/节假日空调系统运行时间表(1:开,0:关)</w:t>
      </w:r>
      <w:bookmarkEnd w:id="163"/>
    </w:p>
    <w:p w14:paraId="7001FD5B"/>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F11F173">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770AF925">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6BEBBC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120C4EA">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E90796">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AF68B0D">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0C567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BC2714C">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8C76736">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F416DF">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43F11B">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5738B5">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1917B01">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D6FF0F8">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53030B8">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2AA7D7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BF9DB4">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D3B0B1C">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C664D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60B09B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3F81F2">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CBF2CB0">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EE02702">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0B6600">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2CEDB8B">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7A285E">
            <w:pPr>
              <w:spacing w:line="400" w:lineRule="exact"/>
              <w:ind w:firstLine="0" w:firstLineChars="0"/>
              <w:rPr>
                <w:sz w:val="18"/>
                <w:szCs w:val="18"/>
                <w:lang w:val="en-US"/>
              </w:rPr>
            </w:pPr>
            <w:r>
              <w:rPr>
                <w:sz w:val="18"/>
                <w:szCs w:val="18"/>
                <w:lang w:val="en-US"/>
              </w:rPr>
              <w:t>24</w:t>
            </w:r>
          </w:p>
        </w:tc>
      </w:tr>
      <w:tr w14:paraId="61F95DE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4B3B89C">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2C17EA2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E8257D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67435F0">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4EB802A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9E03E1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4A77741">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4FB6512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038DD5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71354A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7363308">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E6BCFEB">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A22ABD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1B1BB51">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0958123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9D66CE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B087D7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EFBF903">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4D345FE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2BA32E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FE7502D">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473E5F8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B4A393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8209416">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2C23DCF">
            <w:pPr>
              <w:spacing w:line="400" w:lineRule="exact"/>
              <w:ind w:firstLine="0" w:firstLineChars="0"/>
              <w:rPr>
                <w:sz w:val="18"/>
                <w:szCs w:val="18"/>
                <w:lang w:val="en-US"/>
              </w:rPr>
            </w:pPr>
            <w:r>
              <w:rPr>
                <w:sz w:val="18"/>
                <w:szCs w:val="18"/>
                <w:lang w:val="en-US"/>
              </w:rPr>
              <w:t>1</w:t>
            </w:r>
          </w:p>
        </w:tc>
      </w:tr>
      <w:tr w14:paraId="596698A1">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58BA45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33CBEE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21DA81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B29F1B1">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D4F781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42C3FB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E68E5B8">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593AB4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461C64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4F9FD29">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6C745FF">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6FB61C9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A96300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4912BCD">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62A587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E264D9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C3D137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70F7D18">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B8E545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DE1BEB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FF38BA0">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5E4AF7F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E558E5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FD40F5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90D294E">
            <w:pPr>
              <w:spacing w:line="400" w:lineRule="exact"/>
              <w:ind w:firstLine="0" w:firstLineChars="0"/>
              <w:rPr>
                <w:sz w:val="18"/>
                <w:szCs w:val="18"/>
                <w:lang w:val="en-US"/>
              </w:rPr>
            </w:pPr>
            <w:r>
              <w:rPr>
                <w:sz w:val="18"/>
                <w:szCs w:val="18"/>
                <w:lang w:val="en-US"/>
              </w:rPr>
              <w:t>1</w:t>
            </w:r>
          </w:p>
        </w:tc>
      </w:tr>
    </w:tbl>
    <w:p w14:paraId="50F548E2"/>
    <w:p w14:paraId="53ADE47C">
      <w:r>
        <w:t>注：上行：工作日；下行：节假日</w:t>
      </w:r>
    </w:p>
    <w:p w14:paraId="0604ADAD">
      <w:pPr>
        <w:pStyle w:val="4"/>
      </w:pPr>
      <w:bookmarkStart w:id="164" w:name="_Toc3585"/>
      <w:r>
        <w:t>工作日/节假日新风运行时间表(%)</w:t>
      </w:r>
      <w:bookmarkEnd w:id="164"/>
    </w:p>
    <w:p w14:paraId="656AAAC1"/>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624F866">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2CB27161">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64124F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A365272">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AB1DA2">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D2DB7DE">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93E89F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BED9887">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6572B70">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90036AA">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A2C97C2">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C7B4F7">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74B93F2">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E1C7972">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DD517FF">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024CA38">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3E8E38E">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8377BE7">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E6D721">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1780E7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5AF0C52">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A7FA8D">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567BDED">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7A90E8">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EB081F">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02276C2">
            <w:pPr>
              <w:spacing w:line="400" w:lineRule="exact"/>
              <w:ind w:firstLine="0" w:firstLineChars="0"/>
              <w:rPr>
                <w:sz w:val="18"/>
                <w:szCs w:val="18"/>
                <w:lang w:val="en-US"/>
              </w:rPr>
            </w:pPr>
            <w:r>
              <w:rPr>
                <w:sz w:val="18"/>
                <w:szCs w:val="18"/>
                <w:lang w:val="en-US"/>
              </w:rPr>
              <w:t>24</w:t>
            </w:r>
          </w:p>
        </w:tc>
      </w:tr>
      <w:tr w14:paraId="7746F92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537F7B29">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4C1E257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C4BED8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BF1E0A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7C5CE7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9B4942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3C74A90">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65D4D8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959C6D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445015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8EA7D34">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88F840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B10802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C8EBC4E">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580262B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05FD74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ABF205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C1A00ED">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0E49A1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F01BD5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3269D9E">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5ECEEF8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69F41F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AD2F66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A187C4F">
            <w:pPr>
              <w:spacing w:line="400" w:lineRule="exact"/>
              <w:ind w:firstLine="0" w:firstLineChars="0"/>
              <w:rPr>
                <w:sz w:val="18"/>
                <w:szCs w:val="18"/>
                <w:lang w:val="en-US"/>
              </w:rPr>
            </w:pPr>
            <w:r>
              <w:rPr>
                <w:sz w:val="18"/>
                <w:szCs w:val="18"/>
                <w:lang w:val="en-US"/>
              </w:rPr>
              <w:t>100</w:t>
            </w:r>
          </w:p>
        </w:tc>
      </w:tr>
      <w:tr w14:paraId="173E5AFC">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2CCC2CA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1A0968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2B81AF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0514BD7">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4DA936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DE75F1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59AA5AA">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C92BDC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907897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C2272F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1E40732">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527B235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EADD07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A38B70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65ACF15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0941FA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BE1553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F701ED4">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BA8817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EF098F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BCD0AD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FDA09A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A46B82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6A7432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F783AE1">
            <w:pPr>
              <w:spacing w:line="400" w:lineRule="exact"/>
              <w:ind w:firstLine="0" w:firstLineChars="0"/>
              <w:rPr>
                <w:sz w:val="18"/>
                <w:szCs w:val="18"/>
                <w:lang w:val="en-US"/>
              </w:rPr>
            </w:pPr>
            <w:r>
              <w:rPr>
                <w:sz w:val="18"/>
                <w:szCs w:val="18"/>
                <w:lang w:val="en-US"/>
              </w:rPr>
              <w:t>100</w:t>
            </w:r>
          </w:p>
        </w:tc>
      </w:tr>
    </w:tbl>
    <w:p w14:paraId="69AAC6A1"/>
    <w:p w14:paraId="070E3A58">
      <w:r>
        <w:t>注：上行：工作日；下行：节假日</w:t>
      </w:r>
    </w:p>
    <w:p w14:paraId="000BD570"/>
    <w:sectPr>
      <w:headerReference r:id="rId7" w:type="first"/>
      <w:footerReference r:id="rId8" w:type="firs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429464"/>
      <w:docPartObj>
        <w:docPartGallery w:val="AutoText"/>
      </w:docPartObj>
    </w:sdtPr>
    <w:sdtContent>
      <w:p w14:paraId="0198A1A0">
        <w:pPr>
          <w:pStyle w:val="14"/>
          <w:jc w:val="center"/>
        </w:pPr>
        <w:r>
          <w:fldChar w:fldCharType="begin"/>
        </w:r>
        <w:r>
          <w:instrText xml:space="preserve">PAGE   \* MERGEFORMAT</w:instrText>
        </w:r>
        <w:r>
          <w:fldChar w:fldCharType="separate"/>
        </w:r>
        <w:r>
          <w:rPr>
            <w:lang w:val="zh-CN"/>
          </w:rPr>
          <w:t>2</w:t>
        </w:r>
        <w:r>
          <w:fldChar w:fldCharType="end"/>
        </w:r>
      </w:p>
    </w:sdtContent>
  </w:sdt>
  <w:p w14:paraId="66F2ABF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B5B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10B2C8D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32932"/>
      <w:docPartObj>
        <w:docPartGallery w:val="AutoText"/>
      </w:docPartObj>
    </w:sdtPr>
    <w:sdtContent>
      <w:p w14:paraId="4A7FBF46">
        <w:pPr>
          <w:pStyle w:val="14"/>
          <w:jc w:val="center"/>
        </w:pPr>
        <w:r>
          <w:fldChar w:fldCharType="begin"/>
        </w:r>
        <w:r>
          <w:instrText xml:space="preserve">PAGE   \* MERGEFORMAT</w:instrText>
        </w:r>
        <w:r>
          <w:fldChar w:fldCharType="separate"/>
        </w:r>
        <w:r>
          <w:rPr>
            <w:lang w:val="zh-CN"/>
          </w:rPr>
          <w:t>2</w:t>
        </w:r>
        <w:r>
          <w:fldChar w:fldCharType="end"/>
        </w:r>
      </w:p>
    </w:sdtContent>
  </w:sdt>
  <w:p w14:paraId="3E6DE65E">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FBF46">
    <w:pPr>
      <w:pStyle w:val="14"/>
      <w:jc w:val="center"/>
    </w:pPr>
    <w:r>
      <w:fldChar w:fldCharType="begin"/>
    </w:r>
    <w:r>
      <w:instrText xml:space="preserve">PAGE   \* MERGEFORMAT</w:instrText>
    </w:r>
    <w:r>
      <w:fldChar w:fldCharType="separate"/>
    </w:r>
    <w:r>
      <w:rPr>
        <w:lang w:val="zh-CN"/>
      </w:rPr>
      <w:t>2</w:t>
    </w:r>
    <w:r>
      <w:fldChar w:fldCharType="end"/>
    </w:r>
  </w:p>
  <w:p w14:paraId="3E6DE65E">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104CCA"/>
    <w:rsid w:val="000118E3"/>
    <w:rsid w:val="00033A7A"/>
    <w:rsid w:val="00036AFE"/>
    <w:rsid w:val="00037A4C"/>
    <w:rsid w:val="00057DFB"/>
    <w:rsid w:val="000D5BDD"/>
    <w:rsid w:val="000E707C"/>
    <w:rsid w:val="000F4300"/>
    <w:rsid w:val="000F7EF2"/>
    <w:rsid w:val="00104C39"/>
    <w:rsid w:val="00115900"/>
    <w:rsid w:val="00122AE1"/>
    <w:rsid w:val="0014776A"/>
    <w:rsid w:val="001C50D1"/>
    <w:rsid w:val="001C7AA5"/>
    <w:rsid w:val="001D5BEF"/>
    <w:rsid w:val="001E2254"/>
    <w:rsid w:val="001F2EAE"/>
    <w:rsid w:val="00203A7D"/>
    <w:rsid w:val="002348A8"/>
    <w:rsid w:val="00235D41"/>
    <w:rsid w:val="00241BB0"/>
    <w:rsid w:val="002555B8"/>
    <w:rsid w:val="002B2EC4"/>
    <w:rsid w:val="002C0A18"/>
    <w:rsid w:val="002D6C3D"/>
    <w:rsid w:val="002F76F2"/>
    <w:rsid w:val="0030437C"/>
    <w:rsid w:val="003121F7"/>
    <w:rsid w:val="00314D29"/>
    <w:rsid w:val="00316C9C"/>
    <w:rsid w:val="00343409"/>
    <w:rsid w:val="00380EFC"/>
    <w:rsid w:val="00383B66"/>
    <w:rsid w:val="00394EE0"/>
    <w:rsid w:val="00396FF3"/>
    <w:rsid w:val="003E0BD9"/>
    <w:rsid w:val="00432430"/>
    <w:rsid w:val="0045611F"/>
    <w:rsid w:val="00483CEF"/>
    <w:rsid w:val="00484061"/>
    <w:rsid w:val="0049561F"/>
    <w:rsid w:val="004C2B83"/>
    <w:rsid w:val="004D230F"/>
    <w:rsid w:val="004D449D"/>
    <w:rsid w:val="004E66E1"/>
    <w:rsid w:val="00502CC9"/>
    <w:rsid w:val="0051146E"/>
    <w:rsid w:val="00517BC7"/>
    <w:rsid w:val="005215FB"/>
    <w:rsid w:val="00534262"/>
    <w:rsid w:val="0056173B"/>
    <w:rsid w:val="005755BA"/>
    <w:rsid w:val="005A5ADF"/>
    <w:rsid w:val="005C264D"/>
    <w:rsid w:val="005C48E7"/>
    <w:rsid w:val="005D18B6"/>
    <w:rsid w:val="005E0483"/>
    <w:rsid w:val="005E385A"/>
    <w:rsid w:val="005F23B3"/>
    <w:rsid w:val="0060360D"/>
    <w:rsid w:val="00611258"/>
    <w:rsid w:val="006740FD"/>
    <w:rsid w:val="00681D10"/>
    <w:rsid w:val="00694FCA"/>
    <w:rsid w:val="006A48CE"/>
    <w:rsid w:val="006D0150"/>
    <w:rsid w:val="006E3B8E"/>
    <w:rsid w:val="006F7038"/>
    <w:rsid w:val="00720268"/>
    <w:rsid w:val="00732438"/>
    <w:rsid w:val="007429D0"/>
    <w:rsid w:val="007A2210"/>
    <w:rsid w:val="007B5194"/>
    <w:rsid w:val="007C6756"/>
    <w:rsid w:val="007D7FC4"/>
    <w:rsid w:val="007F1D28"/>
    <w:rsid w:val="00807CA3"/>
    <w:rsid w:val="00810375"/>
    <w:rsid w:val="0082048F"/>
    <w:rsid w:val="008244A0"/>
    <w:rsid w:val="00824A6F"/>
    <w:rsid w:val="008450AE"/>
    <w:rsid w:val="00853D5D"/>
    <w:rsid w:val="00883D6C"/>
    <w:rsid w:val="008D3D30"/>
    <w:rsid w:val="00902539"/>
    <w:rsid w:val="00903422"/>
    <w:rsid w:val="0092018E"/>
    <w:rsid w:val="00931867"/>
    <w:rsid w:val="00932BF3"/>
    <w:rsid w:val="00936428"/>
    <w:rsid w:val="009677EB"/>
    <w:rsid w:val="00970E63"/>
    <w:rsid w:val="00995051"/>
    <w:rsid w:val="009A4B86"/>
    <w:rsid w:val="009B7E26"/>
    <w:rsid w:val="009D1406"/>
    <w:rsid w:val="009D4E84"/>
    <w:rsid w:val="009F0577"/>
    <w:rsid w:val="009F1D79"/>
    <w:rsid w:val="009F2B9E"/>
    <w:rsid w:val="00A051FC"/>
    <w:rsid w:val="00A23AC4"/>
    <w:rsid w:val="00A24F62"/>
    <w:rsid w:val="00A32590"/>
    <w:rsid w:val="00A355BD"/>
    <w:rsid w:val="00A471F7"/>
    <w:rsid w:val="00A67DF0"/>
    <w:rsid w:val="00A8030E"/>
    <w:rsid w:val="00A8066B"/>
    <w:rsid w:val="00A86D97"/>
    <w:rsid w:val="00AA0855"/>
    <w:rsid w:val="00AA47FE"/>
    <w:rsid w:val="00AA684C"/>
    <w:rsid w:val="00AB02C1"/>
    <w:rsid w:val="00AB4FA5"/>
    <w:rsid w:val="00B03610"/>
    <w:rsid w:val="00B10F3C"/>
    <w:rsid w:val="00B31357"/>
    <w:rsid w:val="00B41640"/>
    <w:rsid w:val="00B55B22"/>
    <w:rsid w:val="00B55D3D"/>
    <w:rsid w:val="00B60841"/>
    <w:rsid w:val="00B87AC0"/>
    <w:rsid w:val="00BA2E58"/>
    <w:rsid w:val="00BC6BC9"/>
    <w:rsid w:val="00BE2303"/>
    <w:rsid w:val="00BE5164"/>
    <w:rsid w:val="00C07E83"/>
    <w:rsid w:val="00C37EE3"/>
    <w:rsid w:val="00C63237"/>
    <w:rsid w:val="00C67778"/>
    <w:rsid w:val="00C82E0F"/>
    <w:rsid w:val="00C97E25"/>
    <w:rsid w:val="00CB1703"/>
    <w:rsid w:val="00CB5E85"/>
    <w:rsid w:val="00CE28AA"/>
    <w:rsid w:val="00D20025"/>
    <w:rsid w:val="00D40158"/>
    <w:rsid w:val="00D43C46"/>
    <w:rsid w:val="00D62A9A"/>
    <w:rsid w:val="00DA608E"/>
    <w:rsid w:val="00DB1679"/>
    <w:rsid w:val="00DB4CC2"/>
    <w:rsid w:val="00DC2F5E"/>
    <w:rsid w:val="00DC73AD"/>
    <w:rsid w:val="00DD6833"/>
    <w:rsid w:val="00DE70B5"/>
    <w:rsid w:val="00DF470C"/>
    <w:rsid w:val="00E01CCF"/>
    <w:rsid w:val="00E3135C"/>
    <w:rsid w:val="00E341C2"/>
    <w:rsid w:val="00E81ACD"/>
    <w:rsid w:val="00EB2016"/>
    <w:rsid w:val="00ED2BB4"/>
    <w:rsid w:val="00EF0B79"/>
    <w:rsid w:val="00F04642"/>
    <w:rsid w:val="00F4490D"/>
    <w:rsid w:val="00F45EC2"/>
    <w:rsid w:val="00F47A9B"/>
    <w:rsid w:val="00F54441"/>
    <w:rsid w:val="00F75DD1"/>
    <w:rsid w:val="00FA4B87"/>
    <w:rsid w:val="00FF2243"/>
    <w:rsid w:val="00FF6380"/>
    <w:rsid w:val="6C104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4"/>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6"/>
    <w:qFormat/>
    <w:uiPriority w:val="99"/>
    <w:pPr>
      <w:tabs>
        <w:tab w:val="center" w:pos="4153"/>
        <w:tab w:val="right" w:pos="8306"/>
      </w:tabs>
      <w:snapToGrid w:val="0"/>
    </w:pPr>
    <w:rPr>
      <w:szCs w:val="18"/>
    </w:rPr>
  </w:style>
  <w:style w:type="paragraph" w:styleId="15">
    <w:name w:val="header"/>
    <w:basedOn w:val="1"/>
    <w:link w:val="27"/>
    <w:qFormat/>
    <w:uiPriority w:val="99"/>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000FF"/>
      <w:u w:val="single"/>
    </w:rPr>
  </w:style>
  <w:style w:type="paragraph" w:styleId="23">
    <w:name w:val="List Paragraph"/>
    <w:basedOn w:val="1"/>
    <w:qFormat/>
    <w:uiPriority w:val="34"/>
    <w:pPr>
      <w:ind w:firstLine="420" w:firstLineChars="200"/>
    </w:pPr>
  </w:style>
  <w:style w:type="character" w:customStyle="1" w:styleId="24">
    <w:name w:val="标题 1 字符"/>
    <w:basedOn w:val="20"/>
    <w:link w:val="2"/>
    <w:qFormat/>
    <w:uiPriority w:val="0"/>
    <w:rPr>
      <w:b/>
      <w:bCs/>
      <w:kern w:val="32"/>
      <w:sz w:val="28"/>
      <w:szCs w:val="28"/>
    </w:rPr>
  </w:style>
  <w:style w:type="table" w:customStyle="1" w:styleId="25">
    <w:name w:val="网格型1"/>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页脚 字符"/>
    <w:basedOn w:val="20"/>
    <w:link w:val="14"/>
    <w:qFormat/>
    <w:uiPriority w:val="99"/>
    <w:rPr>
      <w:sz w:val="21"/>
      <w:szCs w:val="18"/>
      <w:lang w:val="en-GB"/>
    </w:rPr>
  </w:style>
  <w:style w:type="character" w:customStyle="1" w:styleId="27">
    <w:name w:val="页眉 字符"/>
    <w:basedOn w:val="20"/>
    <w:link w:val="15"/>
    <w:qFormat/>
    <w:uiPriority w:val="99"/>
    <w:rPr>
      <w:sz w:val="21"/>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tmp7.dotx</Template>
  <Pages>16</Pages>
  <Words>4306</Words>
  <Characters>6740</Characters>
  <Lines>24</Lines>
  <Paragraphs>7</Paragraphs>
  <TotalTime>0</TotalTime>
  <ScaleCrop>false</ScaleCrop>
  <LinksUpToDate>false</LinksUpToDate>
  <CharactersWithSpaces>18711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2025-11-24T11:43:00Z</dcterms:created>
  <dc:creator>从前有只小乌龟</dc:creator>
  <cp:lastModifiedBy>从前有只小乌龟</cp:lastModifiedBy>
  <dcterms:modified xsi:type="dcterms:W3CDTF">2025-11-24T11:44:27Z</dcterms:modified>
  <dc:title>建筑碳排放报告书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7DBE049F10554558A34EB7E7120501FE_11</vt:lpwstr>
  </property>
  <property fmtid="{D5CDD505-2E9C-101B-9397-08002B2CF9AE}" pid="3" name="KSOTemplateDocerSaveRecord">
    <vt:lpwstr>eyJoZGlkIjoiOWQ2MTZiODlkNjIwYTExOWFmMGZmNWViNzQ0ODJiMWUiLCJ1c2VySWQiOiI0Mjc3NzQ0NjUifQ==</vt:lpwstr>
  </property>
  <property fmtid="{D5CDD505-2E9C-101B-9397-08002B2CF9AE}" pid="4" name="KSOProductBuildVer">
    <vt:lpwstr>2052-12.1.0.23542</vt:lpwstr>
  </property>
</Properties>
</file>